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0.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1.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2.xml" ContentType="application/vnd.openxmlformats-officedocument.drawingml.chart+xml"/>
  <Override PartName="/word/charts/style10.xml" ContentType="application/vnd.ms-office.chartstyle+xml"/>
  <Override PartName="/word/charts/colors1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E2BF735" w14:textId="77777777" w:rsidR="00FA49E9" w:rsidRDefault="009C1791" w:rsidP="00950074">
      <w:pPr>
        <w:pStyle w:val="Ttulo1"/>
        <w:ind w:left="708"/>
      </w:pPr>
      <w:bookmarkStart w:id="0" w:name="anexos"/>
      <w:r>
        <w:t>ANEXOS</w:t>
      </w:r>
    </w:p>
    <w:p w14:paraId="7E2BF736" w14:textId="77777777" w:rsidR="00FA49E9" w:rsidRDefault="00FA49E9" w:rsidP="00950074">
      <w:pPr>
        <w:ind w:left="708"/>
      </w:pPr>
    </w:p>
    <w:p w14:paraId="7E2BF737" w14:textId="236F7715" w:rsidR="00FA49E9" w:rsidRDefault="009C1791" w:rsidP="00950074">
      <w:pPr>
        <w:pStyle w:val="Ttulo2"/>
        <w:ind w:left="708"/>
      </w:pPr>
      <w:bookmarkStart w:id="1" w:name="X58ce3e0adaa4c7001a506f69bb6427b395086ef"/>
      <w:r>
        <w:t>ANEXO 1. GASTO TOTAL, CLASIFICADO POR RAMOS AUTÓNOMOS, ADMINISTRATIVOS Y GENERALES</w:t>
      </w:r>
    </w:p>
    <w:p w14:paraId="7E2BF738" w14:textId="77777777" w:rsidR="00FA49E9" w:rsidRDefault="00FA49E9" w:rsidP="00950074">
      <w:pPr>
        <w:ind w:left="708"/>
      </w:pPr>
    </w:p>
    <w:tbl>
      <w:tblPr>
        <w:tblW w:w="11232" w:type="dxa"/>
        <w:jc w:val="center"/>
        <w:tblLayout w:type="fixed"/>
        <w:tblLook w:val="0420" w:firstRow="1" w:lastRow="0" w:firstColumn="0" w:lastColumn="0" w:noHBand="0" w:noVBand="1"/>
      </w:tblPr>
      <w:tblGrid>
        <w:gridCol w:w="7862"/>
        <w:gridCol w:w="3370"/>
      </w:tblGrid>
      <w:tr w:rsidR="00516EE3" w14:paraId="52DAC998"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5BA9DDB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RAMOS AUTÓNOMOS</w:t>
            </w:r>
          </w:p>
        </w:tc>
        <w:tc>
          <w:tcPr>
            <w:tcW w:w="3370"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1EAC4B8B" w14:textId="216564EF"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202</w:t>
            </w:r>
            <w:r w:rsidR="008A69A5">
              <w:rPr>
                <w:rFonts w:eastAsia="Arial" w:cs="Arial"/>
                <w:b/>
                <w:color w:val="FFFFFF"/>
              </w:rPr>
              <w:t>3</w:t>
            </w:r>
          </w:p>
        </w:tc>
      </w:tr>
      <w:tr w:rsidR="00516EE3" w14:paraId="7E8F9D8F" w14:textId="77777777" w:rsidTr="00950074">
        <w:trPr>
          <w:jc w:val="center"/>
        </w:trPr>
        <w:tc>
          <w:tcPr>
            <w:tcW w:w="7862" w:type="dxa"/>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E74AB9B"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PODER LEGISLATIVO</w:t>
            </w:r>
          </w:p>
        </w:tc>
        <w:tc>
          <w:tcPr>
            <w:tcW w:w="3370" w:type="dxa"/>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CE8158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239,966,384</w:t>
            </w:r>
          </w:p>
        </w:tc>
      </w:tr>
      <w:tr w:rsidR="00516EE3" w14:paraId="2413CBB6" w14:textId="77777777" w:rsidTr="00950074">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9C60E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AUDITORÍA SUPERIOR DEL ESTADO DE YUCATÁN</w:t>
            </w:r>
          </w:p>
        </w:tc>
        <w:tc>
          <w:tcPr>
            <w:tcW w:w="3370" w:type="dxa"/>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3E2B67"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92,342,458</w:t>
            </w:r>
          </w:p>
        </w:tc>
      </w:tr>
      <w:tr w:rsidR="00516EE3" w14:paraId="35D6F7A3"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7ACEE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CONGRESO DEL ESTADO</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610A5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147,623,926</w:t>
            </w:r>
          </w:p>
        </w:tc>
      </w:tr>
      <w:tr w:rsidR="00516EE3" w14:paraId="72E25BD7"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2E6F2F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PODER JUDICIAL</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104DEC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804,390,931</w:t>
            </w:r>
          </w:p>
        </w:tc>
      </w:tr>
      <w:tr w:rsidR="00516EE3" w14:paraId="1DF77BB8" w14:textId="77777777" w:rsidTr="00950074">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EA3D1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CONSEJO DE LA JUDICATURA DEL ESTADO DE YUCATÁN</w:t>
            </w:r>
          </w:p>
        </w:tc>
        <w:tc>
          <w:tcPr>
            <w:tcW w:w="3370"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378508"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554,504,424</w:t>
            </w:r>
          </w:p>
        </w:tc>
      </w:tr>
      <w:tr w:rsidR="00516EE3" w14:paraId="0CE99971"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52065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DE LOS TRABAJADORES AL SERVICIO DEL ESTADO Y MPIOS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C99F1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19,256,464</w:t>
            </w:r>
          </w:p>
        </w:tc>
      </w:tr>
      <w:tr w:rsidR="00516EE3" w14:paraId="4DCD9DD5"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0343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SUPERIOR DE JUSTICIA</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D08D68"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230,630,043</w:t>
            </w:r>
          </w:p>
        </w:tc>
      </w:tr>
      <w:tr w:rsidR="00516EE3" w14:paraId="1B0DA183"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42CC00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ORGANISMOS AUTÓNOMOS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3D0C47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3,188,102,227</w:t>
            </w:r>
          </w:p>
        </w:tc>
      </w:tr>
      <w:tr w:rsidR="00516EE3" w14:paraId="70D899AE" w14:textId="77777777" w:rsidTr="00950074">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9CC5E" w14:textId="163E3372"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COMISIÓN DE DERECHOS HUMANOS DEL ESTADO DE YUCATÁN</w:t>
            </w:r>
          </w:p>
        </w:tc>
        <w:tc>
          <w:tcPr>
            <w:tcW w:w="3370"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2231A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36,796,032</w:t>
            </w:r>
          </w:p>
        </w:tc>
      </w:tr>
      <w:tr w:rsidR="00516EE3" w14:paraId="3FB86E00"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8C8E43"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FISCALIA ESPECIALIZADA EN COMBATE A LA CORRUPCIÓN DEL ESTADO DE YUCATÁN</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3A897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20,454,267</w:t>
            </w:r>
          </w:p>
        </w:tc>
      </w:tr>
      <w:tr w:rsidR="00516EE3" w14:paraId="03B30350"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60D2D7"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INSTITUTO ELECTORAL Y DE PARTICIPACION CIUDADANA DE YUCATÁN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85379B"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516EE3" w14:paraId="07BAB74F"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92CAE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INSTITUTO ESTATAL DE TRANSPARENCIA, ACCESO A LA INFORMACIÓN PÚBLICA Y PROTECCIÓN DE DATOS PERSONALES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7F24F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516EE3" w14:paraId="111A9E56"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70A92"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DE JUSTICIA ADMINISTRATIVA DEL ESTADO DE YUCATÁN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FD57B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36,416,679</w:t>
            </w:r>
          </w:p>
        </w:tc>
      </w:tr>
      <w:tr w:rsidR="00516EE3" w14:paraId="35D19CEE"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390C1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TRIBUNAL ELECTORAL DEL ESTADO DE YUCATÁN</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91360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29,620,367</w:t>
            </w:r>
          </w:p>
        </w:tc>
      </w:tr>
      <w:tr w:rsidR="00516EE3" w14:paraId="43A89F2B"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7E24C3"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UNIVERSIDAD AUTÓNOMA DE YUCATÁN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551F9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2,809,350,852</w:t>
            </w:r>
          </w:p>
        </w:tc>
      </w:tr>
      <w:tr w:rsidR="00516EE3" w14:paraId="3278F8B3"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6EF15E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 RAMOS AUTÓNOMOS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D2729B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4,232,459,542</w:t>
            </w:r>
          </w:p>
        </w:tc>
      </w:tr>
      <w:tr w:rsidR="00516EE3" w14:paraId="5243E090" w14:textId="77777777" w:rsidTr="00950074">
        <w:trPr>
          <w:jc w:val="center"/>
        </w:trPr>
        <w:tc>
          <w:tcPr>
            <w:tcW w:w="11232" w:type="dxa"/>
            <w:gridSpan w:val="2"/>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5E9B7F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RAMOS ADMINISTRATIVOS</w:t>
            </w:r>
          </w:p>
        </w:tc>
      </w:tr>
      <w:tr w:rsidR="00516EE3" w14:paraId="4912A679"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0ADFF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CONSEJERÍA JURÍDICA</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3FA10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255,567,011</w:t>
            </w:r>
          </w:p>
        </w:tc>
      </w:tr>
      <w:tr w:rsidR="00516EE3" w14:paraId="6855A6EA"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894A9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DESPACHO DEL GOBERNADOR</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00875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31,876,493</w:t>
            </w:r>
          </w:p>
        </w:tc>
      </w:tr>
      <w:tr w:rsidR="00516EE3" w14:paraId="52004709"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F15EB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FISCALÍA GENERAL DEL ESTADO</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CA4D32"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509,302,649</w:t>
            </w:r>
          </w:p>
        </w:tc>
      </w:tr>
      <w:tr w:rsidR="00516EE3" w14:paraId="48A4EDA7"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B2163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ADMINISTRACIÓN Y FINANZAS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0BE03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4,101,098,336</w:t>
            </w:r>
          </w:p>
        </w:tc>
      </w:tr>
      <w:tr w:rsidR="00516EE3" w14:paraId="5F68ECE0"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3DF36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DESARROLLO RURAL</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B0EC6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505,537,201</w:t>
            </w:r>
          </w:p>
        </w:tc>
      </w:tr>
      <w:tr w:rsidR="00516EE3" w14:paraId="3F448F23"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542A9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DESARROLLO SOCIAL</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F294D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1,438,665,517</w:t>
            </w:r>
          </w:p>
        </w:tc>
      </w:tr>
      <w:tr w:rsidR="00516EE3" w14:paraId="5B6C69B6"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3410C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DESARROLLO SUSTENTABLE</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754F3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2,247,274,092</w:t>
            </w:r>
          </w:p>
        </w:tc>
      </w:tr>
      <w:tr w:rsidR="00516EE3" w14:paraId="6E813AEA"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20539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EDUCACIÓN</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32C37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13,692,860,325</w:t>
            </w:r>
          </w:p>
        </w:tc>
      </w:tr>
      <w:tr w:rsidR="00516EE3" w14:paraId="1C4D8E86"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BE13EC"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FOMENTO ECONÓMICO Y TRABAJO</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0F3AC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742,451,900</w:t>
            </w:r>
          </w:p>
        </w:tc>
      </w:tr>
      <w:tr w:rsidR="00516EE3" w14:paraId="02620CA9"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617C0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SECRETARÍA DE FOMENTO TURÍSTICO</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E0E29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628,487,372</w:t>
            </w:r>
          </w:p>
        </w:tc>
      </w:tr>
      <w:tr w:rsidR="00516EE3" w14:paraId="2537DEB4"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8C534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SECRETARIA DE INVESTIGACIÓN, INNOVACIÓN Y EDUCACIÓN SUPERIOR</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63F196"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693,837,823</w:t>
            </w:r>
          </w:p>
        </w:tc>
      </w:tr>
      <w:tr w:rsidR="00516EE3" w14:paraId="002B2195"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67541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LA CONTRALORÍA GENERAL</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610DE4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126,750,230</w:t>
            </w:r>
          </w:p>
        </w:tc>
      </w:tr>
      <w:tr w:rsidR="00516EE3" w14:paraId="5905FBB2"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B40D0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LA CULTURA Y LAS ARTES</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63717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524,467,702</w:t>
            </w:r>
          </w:p>
        </w:tc>
      </w:tr>
      <w:tr w:rsidR="00516EE3" w14:paraId="1177FF61"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95B08F"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LAS MUJERES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A3301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119,525,934</w:t>
            </w:r>
          </w:p>
        </w:tc>
      </w:tr>
      <w:tr w:rsidR="00516EE3" w14:paraId="7E90799A"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8CE1B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OBRAS PÚBLICAS</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BCDDA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1,785,565,256</w:t>
            </w:r>
          </w:p>
        </w:tc>
      </w:tr>
      <w:tr w:rsidR="00516EE3" w14:paraId="033F63C5"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9607A7"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PESCA Y ACUACULTURA SUSTENTABLES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B04B2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132,478,471</w:t>
            </w:r>
          </w:p>
        </w:tc>
      </w:tr>
      <w:tr w:rsidR="00516EE3" w14:paraId="4E72096D"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E33F2E"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SALUD</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FB8D8B"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5,794,682,704</w:t>
            </w:r>
          </w:p>
        </w:tc>
      </w:tr>
      <w:tr w:rsidR="00516EE3" w14:paraId="48335052"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E08539"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DE SEGURIDAD PÚBLICA</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63A16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3,609,089,519</w:t>
            </w:r>
          </w:p>
        </w:tc>
      </w:tr>
      <w:tr w:rsidR="00516EE3" w14:paraId="6B448BCF"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D2F3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EJECUTIVA DEL SISTEMA ESTATAL ANTICORRUPCIÓN</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28E0C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15,417,154</w:t>
            </w:r>
          </w:p>
        </w:tc>
      </w:tr>
      <w:tr w:rsidR="00516EE3" w14:paraId="12412B8B"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B469B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SECRETARÍA GENERAL DE GOBIERNO</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48E335"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727,504,260</w:t>
            </w:r>
          </w:p>
        </w:tc>
      </w:tr>
      <w:tr w:rsidR="00516EE3" w14:paraId="6623F909"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9302B5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 RAMOS ADMINISTRATIVOS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7FAA8A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37,682,439,949</w:t>
            </w:r>
          </w:p>
        </w:tc>
      </w:tr>
      <w:tr w:rsidR="00516EE3" w14:paraId="1465FA42" w14:textId="77777777" w:rsidTr="00950074">
        <w:trPr>
          <w:jc w:val="center"/>
        </w:trPr>
        <w:tc>
          <w:tcPr>
            <w:tcW w:w="11232" w:type="dxa"/>
            <w:gridSpan w:val="2"/>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D15B24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RAMOS GENERALES</w:t>
            </w:r>
          </w:p>
        </w:tc>
      </w:tr>
      <w:tr w:rsidR="00516EE3" w14:paraId="3C983BBE"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3E77F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DEUDA PÚBLICA</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DFFB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2,011,058,446</w:t>
            </w:r>
          </w:p>
        </w:tc>
      </w:tr>
      <w:tr w:rsidR="00516EE3" w14:paraId="05EB7940"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38B234"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JUBILACIONES Y PENSIONES</w:t>
            </w:r>
          </w:p>
        </w:tc>
        <w:tc>
          <w:tcPr>
            <w:tcW w:w="3370"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1947F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838,724,000</w:t>
            </w:r>
          </w:p>
        </w:tc>
      </w:tr>
      <w:tr w:rsidR="00516EE3" w14:paraId="70FF1B27" w14:textId="77777777" w:rsidTr="00950074">
        <w:trPr>
          <w:jc w:val="center"/>
        </w:trPr>
        <w:tc>
          <w:tcPr>
            <w:tcW w:w="7862"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97328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lastRenderedPageBreak/>
              <w:t>PARTICIPACIONES, APORTACIONES Y TRANSFERENCIAS A MUNICIPIOS</w:t>
            </w:r>
          </w:p>
        </w:tc>
        <w:tc>
          <w:tcPr>
            <w:tcW w:w="3370"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7AAB02"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9,540,511,205</w:t>
            </w:r>
          </w:p>
        </w:tc>
      </w:tr>
      <w:tr w:rsidR="00516EE3" w14:paraId="514C8CAA" w14:textId="77777777" w:rsidTr="00950074">
        <w:trPr>
          <w:jc w:val="center"/>
        </w:trPr>
        <w:tc>
          <w:tcPr>
            <w:tcW w:w="7862"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5C1A68D"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TOTAL RAMOS GENERALES</w:t>
            </w:r>
          </w:p>
        </w:tc>
        <w:tc>
          <w:tcPr>
            <w:tcW w:w="3370" w:type="dxa"/>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11F1A9A"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12,390,293,651</w:t>
            </w:r>
          </w:p>
        </w:tc>
      </w:tr>
      <w:tr w:rsidR="00516EE3" w14:paraId="0A479FC5" w14:textId="77777777" w:rsidTr="00950074">
        <w:trPr>
          <w:jc w:val="center"/>
        </w:trPr>
        <w:tc>
          <w:tcPr>
            <w:tcW w:w="7862" w:type="dxa"/>
            <w:tcBorders>
              <w:top w:val="single" w:sz="16" w:space="0" w:color="FFFFFF"/>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0BD4661"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70" w:type="dxa"/>
            <w:tcBorders>
              <w:top w:val="single" w:sz="16" w:space="0" w:color="FFFFFF"/>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841AAF0" w14:textId="77777777" w:rsidR="00516EE3" w:rsidRDefault="00516EE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BF7BE" w14:textId="77777777" w:rsidR="00FA49E9" w:rsidRDefault="009C1791" w:rsidP="00950074">
      <w:pPr>
        <w:ind w:left="708"/>
      </w:pPr>
      <w:r>
        <w:br w:type="page"/>
      </w:r>
    </w:p>
    <w:p w14:paraId="7E2BF7BF" w14:textId="77777777" w:rsidR="00FA49E9" w:rsidRDefault="009C1791" w:rsidP="00950074">
      <w:pPr>
        <w:pStyle w:val="Ttulo2"/>
        <w:ind w:left="708"/>
      </w:pPr>
      <w:bookmarkStart w:id="2" w:name="anexo-2.-clasificaciones-del-gasto"/>
      <w:bookmarkEnd w:id="1"/>
      <w:r>
        <w:t>ANEXO 2. CLASIFICACIONES DEL GASTO</w:t>
      </w:r>
    </w:p>
    <w:p w14:paraId="7E2BF7C0" w14:textId="77777777" w:rsidR="00FA49E9" w:rsidRDefault="00FA49E9" w:rsidP="00950074">
      <w:pPr>
        <w:ind w:left="708"/>
      </w:pPr>
    </w:p>
    <w:p w14:paraId="7E2BF7C1" w14:textId="77777777" w:rsidR="00FA49E9" w:rsidRDefault="009C1791" w:rsidP="00950074">
      <w:pPr>
        <w:pStyle w:val="Ttulo3"/>
        <w:ind w:left="708"/>
      </w:pPr>
      <w:bookmarkStart w:id="3" w:name="anexo-2.1.-clasificación-administrativa"/>
      <w:r>
        <w:t>ANEXO 2.1. CLASIFICACIÓN ADMINISTRATIVA</w:t>
      </w:r>
    </w:p>
    <w:p w14:paraId="7E2BF7C2" w14:textId="77777777" w:rsidR="00FA49E9" w:rsidRDefault="00FA49E9" w:rsidP="00950074">
      <w:pPr>
        <w:ind w:left="708"/>
      </w:pPr>
    </w:p>
    <w:p w14:paraId="7E2BF7C3" w14:textId="77777777" w:rsidR="00FA49E9" w:rsidRDefault="009C1791" w:rsidP="00950074">
      <w:pPr>
        <w:pStyle w:val="Ttulo4"/>
        <w:ind w:left="708"/>
      </w:pPr>
      <w:bookmarkStart w:id="4" w:name="anexo-2.1.1.-poder-ejecutivo"/>
      <w:r>
        <w:t>ANEXO 2.1.1. PODER EJECUTIVO</w:t>
      </w:r>
    </w:p>
    <w:p w14:paraId="7E2BF7C4"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8635"/>
        <w:gridCol w:w="2421"/>
      </w:tblGrid>
      <w:tr w:rsidR="00182F04" w:rsidRPr="00182F04" w14:paraId="0EB97F35" w14:textId="77777777" w:rsidTr="00950074">
        <w:trPr>
          <w:trHeight w:val="578"/>
        </w:trPr>
        <w:tc>
          <w:tcPr>
            <w:tcW w:w="3905" w:type="pct"/>
            <w:tcBorders>
              <w:top w:val="nil"/>
              <w:left w:val="nil"/>
              <w:bottom w:val="nil"/>
              <w:right w:val="nil"/>
            </w:tcBorders>
            <w:shd w:val="clear" w:color="000000" w:fill="4B4B4B"/>
            <w:vAlign w:val="center"/>
            <w:hideMark/>
          </w:tcPr>
          <w:p w14:paraId="2C8719AC" w14:textId="77777777" w:rsidR="00182F04" w:rsidRPr="00182F04" w:rsidRDefault="00182F04" w:rsidP="00182F04">
            <w:pPr>
              <w:jc w:val="left"/>
              <w:rPr>
                <w:rFonts w:eastAsia="Times New Roman" w:cs="Arial"/>
                <w:b/>
                <w:bCs/>
                <w:color w:val="FFFFFF"/>
                <w:lang w:eastAsia="es-MX"/>
              </w:rPr>
            </w:pPr>
            <w:r w:rsidRPr="00182F04">
              <w:rPr>
                <w:rFonts w:eastAsia="Times New Roman" w:cs="Arial"/>
                <w:b/>
                <w:bCs/>
                <w:color w:val="FFFFFF"/>
                <w:lang w:eastAsia="es-MX"/>
              </w:rPr>
              <w:t>PODER EJECUTIVO</w:t>
            </w:r>
          </w:p>
        </w:tc>
        <w:tc>
          <w:tcPr>
            <w:tcW w:w="1095" w:type="pct"/>
            <w:tcBorders>
              <w:top w:val="nil"/>
              <w:left w:val="nil"/>
              <w:bottom w:val="nil"/>
              <w:right w:val="nil"/>
            </w:tcBorders>
            <w:shd w:val="clear" w:color="000000" w:fill="4B4B4B"/>
            <w:vAlign w:val="center"/>
            <w:hideMark/>
          </w:tcPr>
          <w:p w14:paraId="55F0B76C" w14:textId="77777777" w:rsidR="00182F04" w:rsidRPr="00182F04" w:rsidRDefault="00182F04" w:rsidP="00182F04">
            <w:pPr>
              <w:jc w:val="right"/>
              <w:rPr>
                <w:rFonts w:eastAsia="Times New Roman" w:cs="Arial"/>
                <w:b/>
                <w:bCs/>
                <w:color w:val="FFFFFF"/>
                <w:lang w:eastAsia="es-MX"/>
              </w:rPr>
            </w:pPr>
            <w:r w:rsidRPr="00182F04">
              <w:rPr>
                <w:rFonts w:eastAsia="Times New Roman" w:cs="Arial"/>
                <w:b/>
                <w:bCs/>
                <w:color w:val="FFFFFF"/>
                <w:lang w:eastAsia="es-MX"/>
              </w:rPr>
              <w:t>IMPORTE</w:t>
            </w:r>
          </w:p>
        </w:tc>
      </w:tr>
      <w:tr w:rsidR="00182F04" w:rsidRPr="00182F04" w14:paraId="78444ACA" w14:textId="77777777" w:rsidTr="00950074">
        <w:trPr>
          <w:trHeight w:val="578"/>
        </w:trPr>
        <w:tc>
          <w:tcPr>
            <w:tcW w:w="3905" w:type="pct"/>
            <w:tcBorders>
              <w:top w:val="nil"/>
              <w:left w:val="nil"/>
              <w:bottom w:val="nil"/>
              <w:right w:val="nil"/>
            </w:tcBorders>
            <w:shd w:val="clear" w:color="000000" w:fill="FFFFFF"/>
            <w:vAlign w:val="center"/>
            <w:hideMark/>
          </w:tcPr>
          <w:p w14:paraId="7D51C6FA"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CONSEJERÍA JURÍDICA</w:t>
            </w:r>
          </w:p>
        </w:tc>
        <w:tc>
          <w:tcPr>
            <w:tcW w:w="1095" w:type="pct"/>
            <w:tcBorders>
              <w:top w:val="nil"/>
              <w:left w:val="nil"/>
              <w:bottom w:val="nil"/>
              <w:right w:val="nil"/>
            </w:tcBorders>
            <w:shd w:val="clear" w:color="000000" w:fill="FFFFFF"/>
            <w:vAlign w:val="center"/>
            <w:hideMark/>
          </w:tcPr>
          <w:p w14:paraId="454B63E6"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163,327,394</w:t>
            </w:r>
          </w:p>
        </w:tc>
      </w:tr>
      <w:tr w:rsidR="00182F04" w:rsidRPr="00182F04" w14:paraId="58E053E0" w14:textId="77777777" w:rsidTr="00950074">
        <w:trPr>
          <w:trHeight w:val="578"/>
        </w:trPr>
        <w:tc>
          <w:tcPr>
            <w:tcW w:w="3905" w:type="pct"/>
            <w:tcBorders>
              <w:top w:val="nil"/>
              <w:left w:val="nil"/>
              <w:bottom w:val="nil"/>
              <w:right w:val="nil"/>
            </w:tcBorders>
            <w:shd w:val="clear" w:color="000000" w:fill="F3F3F3"/>
            <w:vAlign w:val="center"/>
            <w:hideMark/>
          </w:tcPr>
          <w:p w14:paraId="6EF61839"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DESPACHO DEL GOBERNADOR</w:t>
            </w:r>
          </w:p>
        </w:tc>
        <w:tc>
          <w:tcPr>
            <w:tcW w:w="1095" w:type="pct"/>
            <w:tcBorders>
              <w:top w:val="nil"/>
              <w:left w:val="nil"/>
              <w:bottom w:val="nil"/>
              <w:right w:val="nil"/>
            </w:tcBorders>
            <w:shd w:val="clear" w:color="000000" w:fill="F3F3F3"/>
            <w:vAlign w:val="center"/>
            <w:hideMark/>
          </w:tcPr>
          <w:p w14:paraId="720C31D3"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31,876,493</w:t>
            </w:r>
          </w:p>
        </w:tc>
      </w:tr>
      <w:tr w:rsidR="00182F04" w:rsidRPr="00182F04" w14:paraId="5F3597E2" w14:textId="77777777" w:rsidTr="00950074">
        <w:trPr>
          <w:trHeight w:val="578"/>
        </w:trPr>
        <w:tc>
          <w:tcPr>
            <w:tcW w:w="3905" w:type="pct"/>
            <w:tcBorders>
              <w:top w:val="nil"/>
              <w:left w:val="nil"/>
              <w:bottom w:val="nil"/>
              <w:right w:val="nil"/>
            </w:tcBorders>
            <w:shd w:val="clear" w:color="000000" w:fill="FFFFFF"/>
            <w:vAlign w:val="center"/>
            <w:hideMark/>
          </w:tcPr>
          <w:p w14:paraId="30FEABB1"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DEUDA PÚBLICA</w:t>
            </w:r>
          </w:p>
        </w:tc>
        <w:tc>
          <w:tcPr>
            <w:tcW w:w="1095" w:type="pct"/>
            <w:tcBorders>
              <w:top w:val="nil"/>
              <w:left w:val="nil"/>
              <w:bottom w:val="nil"/>
              <w:right w:val="nil"/>
            </w:tcBorders>
            <w:shd w:val="clear" w:color="000000" w:fill="FFFFFF"/>
            <w:vAlign w:val="center"/>
            <w:hideMark/>
          </w:tcPr>
          <w:p w14:paraId="350D6DA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2,011,058,446</w:t>
            </w:r>
          </w:p>
        </w:tc>
      </w:tr>
      <w:tr w:rsidR="00182F04" w:rsidRPr="00182F04" w14:paraId="2C9C921D" w14:textId="77777777" w:rsidTr="00950074">
        <w:trPr>
          <w:trHeight w:val="578"/>
        </w:trPr>
        <w:tc>
          <w:tcPr>
            <w:tcW w:w="3905" w:type="pct"/>
            <w:tcBorders>
              <w:top w:val="nil"/>
              <w:left w:val="nil"/>
              <w:bottom w:val="nil"/>
              <w:right w:val="nil"/>
            </w:tcBorders>
            <w:shd w:val="clear" w:color="000000" w:fill="F3F3F3"/>
            <w:vAlign w:val="center"/>
            <w:hideMark/>
          </w:tcPr>
          <w:p w14:paraId="2610939E"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FISCALÍA GENERAL DEL ESTADO</w:t>
            </w:r>
          </w:p>
        </w:tc>
        <w:tc>
          <w:tcPr>
            <w:tcW w:w="1095" w:type="pct"/>
            <w:tcBorders>
              <w:top w:val="nil"/>
              <w:left w:val="nil"/>
              <w:bottom w:val="nil"/>
              <w:right w:val="nil"/>
            </w:tcBorders>
            <w:shd w:val="clear" w:color="000000" w:fill="F3F3F3"/>
            <w:vAlign w:val="center"/>
            <w:hideMark/>
          </w:tcPr>
          <w:p w14:paraId="64FBD80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509,302,649</w:t>
            </w:r>
          </w:p>
        </w:tc>
      </w:tr>
      <w:tr w:rsidR="00182F04" w:rsidRPr="00182F04" w14:paraId="63035446" w14:textId="77777777" w:rsidTr="00950074">
        <w:trPr>
          <w:trHeight w:val="578"/>
        </w:trPr>
        <w:tc>
          <w:tcPr>
            <w:tcW w:w="3905" w:type="pct"/>
            <w:tcBorders>
              <w:top w:val="nil"/>
              <w:left w:val="nil"/>
              <w:bottom w:val="nil"/>
              <w:right w:val="nil"/>
            </w:tcBorders>
            <w:shd w:val="clear" w:color="000000" w:fill="FFFFFF"/>
            <w:vAlign w:val="center"/>
            <w:hideMark/>
          </w:tcPr>
          <w:p w14:paraId="0D9E3423"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JUBILACIONES Y PENSIONES</w:t>
            </w:r>
          </w:p>
        </w:tc>
        <w:tc>
          <w:tcPr>
            <w:tcW w:w="1095" w:type="pct"/>
            <w:tcBorders>
              <w:top w:val="nil"/>
              <w:left w:val="nil"/>
              <w:bottom w:val="nil"/>
              <w:right w:val="nil"/>
            </w:tcBorders>
            <w:shd w:val="clear" w:color="000000" w:fill="FFFFFF"/>
            <w:vAlign w:val="center"/>
            <w:hideMark/>
          </w:tcPr>
          <w:p w14:paraId="0942CEC7"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838,724,000</w:t>
            </w:r>
          </w:p>
        </w:tc>
      </w:tr>
      <w:tr w:rsidR="00182F04" w:rsidRPr="00182F04" w14:paraId="7A7F9A2B" w14:textId="77777777" w:rsidTr="00950074">
        <w:trPr>
          <w:trHeight w:val="578"/>
        </w:trPr>
        <w:tc>
          <w:tcPr>
            <w:tcW w:w="3905" w:type="pct"/>
            <w:tcBorders>
              <w:top w:val="nil"/>
              <w:left w:val="nil"/>
              <w:bottom w:val="nil"/>
              <w:right w:val="nil"/>
            </w:tcBorders>
            <w:shd w:val="clear" w:color="000000" w:fill="F3F3F3"/>
            <w:vAlign w:val="center"/>
            <w:hideMark/>
          </w:tcPr>
          <w:p w14:paraId="11C4F32D"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PARTICIPACIONES, APORTACIONES Y TRANSFERENCIAS A MUNICIPIOS</w:t>
            </w:r>
          </w:p>
        </w:tc>
        <w:tc>
          <w:tcPr>
            <w:tcW w:w="1095" w:type="pct"/>
            <w:tcBorders>
              <w:top w:val="nil"/>
              <w:left w:val="nil"/>
              <w:bottom w:val="nil"/>
              <w:right w:val="nil"/>
            </w:tcBorders>
            <w:shd w:val="clear" w:color="000000" w:fill="F3F3F3"/>
            <w:vAlign w:val="center"/>
            <w:hideMark/>
          </w:tcPr>
          <w:p w14:paraId="4BB1AE7C"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9,540,511,205</w:t>
            </w:r>
          </w:p>
        </w:tc>
      </w:tr>
      <w:tr w:rsidR="00182F04" w:rsidRPr="00182F04" w14:paraId="26F7DEE9" w14:textId="77777777" w:rsidTr="00950074">
        <w:trPr>
          <w:trHeight w:val="578"/>
        </w:trPr>
        <w:tc>
          <w:tcPr>
            <w:tcW w:w="3905" w:type="pct"/>
            <w:tcBorders>
              <w:top w:val="nil"/>
              <w:left w:val="nil"/>
              <w:bottom w:val="nil"/>
              <w:right w:val="nil"/>
            </w:tcBorders>
            <w:shd w:val="clear" w:color="000000" w:fill="FFFFFF"/>
            <w:vAlign w:val="center"/>
            <w:hideMark/>
          </w:tcPr>
          <w:p w14:paraId="0C4A5CA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SAF - AGENCIA DE ADMINISTRACIÓN FISCAL DE YUCATÁN</w:t>
            </w:r>
          </w:p>
        </w:tc>
        <w:tc>
          <w:tcPr>
            <w:tcW w:w="1095" w:type="pct"/>
            <w:tcBorders>
              <w:top w:val="nil"/>
              <w:left w:val="nil"/>
              <w:bottom w:val="nil"/>
              <w:right w:val="nil"/>
            </w:tcBorders>
            <w:shd w:val="clear" w:color="000000" w:fill="FFFFFF"/>
            <w:vAlign w:val="center"/>
            <w:hideMark/>
          </w:tcPr>
          <w:p w14:paraId="1BD073D1"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341,747,608</w:t>
            </w:r>
          </w:p>
        </w:tc>
      </w:tr>
      <w:tr w:rsidR="00182F04" w:rsidRPr="00182F04" w14:paraId="2C3B13B2" w14:textId="77777777" w:rsidTr="00950074">
        <w:trPr>
          <w:trHeight w:val="578"/>
        </w:trPr>
        <w:tc>
          <w:tcPr>
            <w:tcW w:w="3905" w:type="pct"/>
            <w:tcBorders>
              <w:top w:val="nil"/>
              <w:left w:val="nil"/>
              <w:bottom w:val="nil"/>
              <w:right w:val="nil"/>
            </w:tcBorders>
            <w:shd w:val="clear" w:color="000000" w:fill="F3F3F3"/>
            <w:vAlign w:val="center"/>
            <w:hideMark/>
          </w:tcPr>
          <w:p w14:paraId="0E2F5D26"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ADMINISTRACIÓN Y FINANZAS</w:t>
            </w:r>
          </w:p>
        </w:tc>
        <w:tc>
          <w:tcPr>
            <w:tcW w:w="1095" w:type="pct"/>
            <w:tcBorders>
              <w:top w:val="nil"/>
              <w:left w:val="nil"/>
              <w:bottom w:val="nil"/>
              <w:right w:val="nil"/>
            </w:tcBorders>
            <w:shd w:val="clear" w:color="000000" w:fill="F3F3F3"/>
            <w:vAlign w:val="center"/>
            <w:hideMark/>
          </w:tcPr>
          <w:p w14:paraId="4A153FBD"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1,038,615,133</w:t>
            </w:r>
          </w:p>
        </w:tc>
      </w:tr>
      <w:tr w:rsidR="00182F04" w:rsidRPr="00182F04" w14:paraId="56A21487" w14:textId="77777777" w:rsidTr="00950074">
        <w:trPr>
          <w:trHeight w:val="578"/>
        </w:trPr>
        <w:tc>
          <w:tcPr>
            <w:tcW w:w="3905" w:type="pct"/>
            <w:tcBorders>
              <w:top w:val="nil"/>
              <w:left w:val="nil"/>
              <w:bottom w:val="nil"/>
              <w:right w:val="nil"/>
            </w:tcBorders>
            <w:shd w:val="clear" w:color="000000" w:fill="FFFFFF"/>
            <w:vAlign w:val="center"/>
            <w:hideMark/>
          </w:tcPr>
          <w:p w14:paraId="716F6BED"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DESARROLLO RURAL</w:t>
            </w:r>
          </w:p>
        </w:tc>
        <w:tc>
          <w:tcPr>
            <w:tcW w:w="1095" w:type="pct"/>
            <w:tcBorders>
              <w:top w:val="nil"/>
              <w:left w:val="nil"/>
              <w:bottom w:val="nil"/>
              <w:right w:val="nil"/>
            </w:tcBorders>
            <w:shd w:val="clear" w:color="000000" w:fill="FFFFFF"/>
            <w:vAlign w:val="center"/>
            <w:hideMark/>
          </w:tcPr>
          <w:p w14:paraId="5A8C6240"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505,537,201</w:t>
            </w:r>
          </w:p>
        </w:tc>
      </w:tr>
      <w:tr w:rsidR="00182F04" w:rsidRPr="00182F04" w14:paraId="7785E498" w14:textId="77777777" w:rsidTr="00950074">
        <w:trPr>
          <w:trHeight w:val="578"/>
        </w:trPr>
        <w:tc>
          <w:tcPr>
            <w:tcW w:w="3905" w:type="pct"/>
            <w:tcBorders>
              <w:top w:val="nil"/>
              <w:left w:val="nil"/>
              <w:bottom w:val="nil"/>
              <w:right w:val="nil"/>
            </w:tcBorders>
            <w:shd w:val="clear" w:color="000000" w:fill="F3F3F3"/>
            <w:vAlign w:val="center"/>
            <w:hideMark/>
          </w:tcPr>
          <w:p w14:paraId="22FA72BC"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DESARROLLO SOCIAL</w:t>
            </w:r>
          </w:p>
        </w:tc>
        <w:tc>
          <w:tcPr>
            <w:tcW w:w="1095" w:type="pct"/>
            <w:tcBorders>
              <w:top w:val="nil"/>
              <w:left w:val="nil"/>
              <w:bottom w:val="nil"/>
              <w:right w:val="nil"/>
            </w:tcBorders>
            <w:shd w:val="clear" w:color="000000" w:fill="F3F3F3"/>
            <w:vAlign w:val="center"/>
            <w:hideMark/>
          </w:tcPr>
          <w:p w14:paraId="7D105B27"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646,296,928</w:t>
            </w:r>
          </w:p>
        </w:tc>
      </w:tr>
      <w:tr w:rsidR="00182F04" w:rsidRPr="00182F04" w14:paraId="5262149B" w14:textId="77777777" w:rsidTr="00950074">
        <w:trPr>
          <w:trHeight w:val="578"/>
        </w:trPr>
        <w:tc>
          <w:tcPr>
            <w:tcW w:w="3905" w:type="pct"/>
            <w:tcBorders>
              <w:top w:val="nil"/>
              <w:left w:val="nil"/>
              <w:bottom w:val="nil"/>
              <w:right w:val="nil"/>
            </w:tcBorders>
            <w:shd w:val="clear" w:color="000000" w:fill="FFFFFF"/>
            <w:vAlign w:val="center"/>
            <w:hideMark/>
          </w:tcPr>
          <w:p w14:paraId="669F9E1E"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DESARROLLO SUSTENTABLE</w:t>
            </w:r>
          </w:p>
        </w:tc>
        <w:tc>
          <w:tcPr>
            <w:tcW w:w="1095" w:type="pct"/>
            <w:tcBorders>
              <w:top w:val="nil"/>
              <w:left w:val="nil"/>
              <w:bottom w:val="nil"/>
              <w:right w:val="nil"/>
            </w:tcBorders>
            <w:shd w:val="clear" w:color="000000" w:fill="FFFFFF"/>
            <w:vAlign w:val="center"/>
            <w:hideMark/>
          </w:tcPr>
          <w:p w14:paraId="1481CB54"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154,448,116</w:t>
            </w:r>
          </w:p>
        </w:tc>
      </w:tr>
      <w:tr w:rsidR="00182F04" w:rsidRPr="00182F04" w14:paraId="59AC67FD" w14:textId="77777777" w:rsidTr="00950074">
        <w:trPr>
          <w:trHeight w:val="578"/>
        </w:trPr>
        <w:tc>
          <w:tcPr>
            <w:tcW w:w="3905" w:type="pct"/>
            <w:tcBorders>
              <w:top w:val="nil"/>
              <w:left w:val="nil"/>
              <w:bottom w:val="nil"/>
              <w:right w:val="nil"/>
            </w:tcBorders>
            <w:shd w:val="clear" w:color="000000" w:fill="F3F3F3"/>
            <w:vAlign w:val="center"/>
            <w:hideMark/>
          </w:tcPr>
          <w:p w14:paraId="17BD55E7"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EDUCACIÓN</w:t>
            </w:r>
          </w:p>
        </w:tc>
        <w:tc>
          <w:tcPr>
            <w:tcW w:w="1095" w:type="pct"/>
            <w:tcBorders>
              <w:top w:val="nil"/>
              <w:left w:val="nil"/>
              <w:bottom w:val="nil"/>
              <w:right w:val="nil"/>
            </w:tcBorders>
            <w:shd w:val="clear" w:color="000000" w:fill="F3F3F3"/>
            <w:vAlign w:val="center"/>
            <w:hideMark/>
          </w:tcPr>
          <w:p w14:paraId="55953F5B"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12,483,679,991</w:t>
            </w:r>
          </w:p>
        </w:tc>
      </w:tr>
      <w:tr w:rsidR="00182F04" w:rsidRPr="00182F04" w14:paraId="783AA0FD" w14:textId="77777777" w:rsidTr="00950074">
        <w:trPr>
          <w:trHeight w:val="578"/>
        </w:trPr>
        <w:tc>
          <w:tcPr>
            <w:tcW w:w="3905" w:type="pct"/>
            <w:tcBorders>
              <w:top w:val="nil"/>
              <w:left w:val="nil"/>
              <w:bottom w:val="nil"/>
              <w:right w:val="nil"/>
            </w:tcBorders>
            <w:shd w:val="clear" w:color="000000" w:fill="FFFFFF"/>
            <w:vAlign w:val="center"/>
            <w:hideMark/>
          </w:tcPr>
          <w:p w14:paraId="461E3E4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FOMENTO ECONÓMICO Y TRABAJO</w:t>
            </w:r>
          </w:p>
        </w:tc>
        <w:tc>
          <w:tcPr>
            <w:tcW w:w="1095" w:type="pct"/>
            <w:tcBorders>
              <w:top w:val="nil"/>
              <w:left w:val="nil"/>
              <w:bottom w:val="nil"/>
              <w:right w:val="nil"/>
            </w:tcBorders>
            <w:shd w:val="clear" w:color="000000" w:fill="FFFFFF"/>
            <w:vAlign w:val="center"/>
            <w:hideMark/>
          </w:tcPr>
          <w:p w14:paraId="114752A8"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594,177,859</w:t>
            </w:r>
          </w:p>
        </w:tc>
      </w:tr>
      <w:tr w:rsidR="00182F04" w:rsidRPr="00182F04" w14:paraId="02D53656" w14:textId="77777777" w:rsidTr="00950074">
        <w:trPr>
          <w:trHeight w:val="578"/>
        </w:trPr>
        <w:tc>
          <w:tcPr>
            <w:tcW w:w="3905" w:type="pct"/>
            <w:tcBorders>
              <w:top w:val="nil"/>
              <w:left w:val="nil"/>
              <w:bottom w:val="nil"/>
              <w:right w:val="nil"/>
            </w:tcBorders>
            <w:shd w:val="clear" w:color="000000" w:fill="F3F3F3"/>
            <w:vAlign w:val="center"/>
            <w:hideMark/>
          </w:tcPr>
          <w:p w14:paraId="7C3EFF5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FOMENTO TURÍSTICO</w:t>
            </w:r>
          </w:p>
        </w:tc>
        <w:tc>
          <w:tcPr>
            <w:tcW w:w="1095" w:type="pct"/>
            <w:tcBorders>
              <w:top w:val="nil"/>
              <w:left w:val="nil"/>
              <w:bottom w:val="nil"/>
              <w:right w:val="nil"/>
            </w:tcBorders>
            <w:shd w:val="clear" w:color="000000" w:fill="F3F3F3"/>
            <w:vAlign w:val="center"/>
            <w:hideMark/>
          </w:tcPr>
          <w:p w14:paraId="17D5DEE8"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118,848,970</w:t>
            </w:r>
          </w:p>
        </w:tc>
      </w:tr>
      <w:tr w:rsidR="00182F04" w:rsidRPr="00182F04" w14:paraId="3C4339E6" w14:textId="77777777" w:rsidTr="00950074">
        <w:trPr>
          <w:trHeight w:val="578"/>
        </w:trPr>
        <w:tc>
          <w:tcPr>
            <w:tcW w:w="3905" w:type="pct"/>
            <w:tcBorders>
              <w:top w:val="nil"/>
              <w:left w:val="nil"/>
              <w:bottom w:val="nil"/>
              <w:right w:val="nil"/>
            </w:tcBorders>
            <w:shd w:val="clear" w:color="000000" w:fill="FFFFFF"/>
            <w:vAlign w:val="center"/>
            <w:hideMark/>
          </w:tcPr>
          <w:p w14:paraId="489242BB"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SECRETARIA DE INVESTIGACIÓN, INNOVACIÓN Y EDUCACIÓN SUPERIOR</w:t>
            </w:r>
          </w:p>
        </w:tc>
        <w:tc>
          <w:tcPr>
            <w:tcW w:w="1095" w:type="pct"/>
            <w:tcBorders>
              <w:top w:val="nil"/>
              <w:left w:val="nil"/>
              <w:bottom w:val="nil"/>
              <w:right w:val="nil"/>
            </w:tcBorders>
            <w:shd w:val="clear" w:color="000000" w:fill="FFFFFF"/>
            <w:vAlign w:val="center"/>
            <w:hideMark/>
          </w:tcPr>
          <w:p w14:paraId="2E16D056"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245,073,520</w:t>
            </w:r>
          </w:p>
        </w:tc>
      </w:tr>
      <w:tr w:rsidR="00182F04" w:rsidRPr="00182F04" w14:paraId="4FB4F12D" w14:textId="77777777" w:rsidTr="00950074">
        <w:trPr>
          <w:trHeight w:val="578"/>
        </w:trPr>
        <w:tc>
          <w:tcPr>
            <w:tcW w:w="3905" w:type="pct"/>
            <w:tcBorders>
              <w:top w:val="nil"/>
              <w:left w:val="nil"/>
              <w:bottom w:val="nil"/>
              <w:right w:val="nil"/>
            </w:tcBorders>
            <w:shd w:val="clear" w:color="000000" w:fill="F3F3F3"/>
            <w:vAlign w:val="center"/>
            <w:hideMark/>
          </w:tcPr>
          <w:p w14:paraId="7A111168"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LA CONTRALORÍA GENERAL</w:t>
            </w:r>
          </w:p>
        </w:tc>
        <w:tc>
          <w:tcPr>
            <w:tcW w:w="1095" w:type="pct"/>
            <w:tcBorders>
              <w:top w:val="nil"/>
              <w:left w:val="nil"/>
              <w:bottom w:val="nil"/>
              <w:right w:val="nil"/>
            </w:tcBorders>
            <w:shd w:val="clear" w:color="000000" w:fill="F3F3F3"/>
            <w:vAlign w:val="center"/>
            <w:hideMark/>
          </w:tcPr>
          <w:p w14:paraId="7BD5AF59"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126,750,230</w:t>
            </w:r>
          </w:p>
        </w:tc>
      </w:tr>
      <w:tr w:rsidR="00182F04" w:rsidRPr="00182F04" w14:paraId="61C231D9" w14:textId="77777777" w:rsidTr="00950074">
        <w:trPr>
          <w:trHeight w:val="578"/>
        </w:trPr>
        <w:tc>
          <w:tcPr>
            <w:tcW w:w="3905" w:type="pct"/>
            <w:tcBorders>
              <w:top w:val="nil"/>
              <w:left w:val="nil"/>
              <w:bottom w:val="nil"/>
              <w:right w:val="nil"/>
            </w:tcBorders>
            <w:shd w:val="clear" w:color="000000" w:fill="FFFFFF"/>
            <w:vAlign w:val="center"/>
            <w:hideMark/>
          </w:tcPr>
          <w:p w14:paraId="6B953153"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LA CULTURA Y LAS ARTES</w:t>
            </w:r>
          </w:p>
        </w:tc>
        <w:tc>
          <w:tcPr>
            <w:tcW w:w="1095" w:type="pct"/>
            <w:tcBorders>
              <w:top w:val="nil"/>
              <w:left w:val="nil"/>
              <w:bottom w:val="nil"/>
              <w:right w:val="nil"/>
            </w:tcBorders>
            <w:shd w:val="clear" w:color="000000" w:fill="FFFFFF"/>
            <w:vAlign w:val="center"/>
            <w:hideMark/>
          </w:tcPr>
          <w:p w14:paraId="55921F28"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476,106,961</w:t>
            </w:r>
          </w:p>
        </w:tc>
      </w:tr>
      <w:tr w:rsidR="00182F04" w:rsidRPr="00182F04" w14:paraId="4514F95C" w14:textId="77777777" w:rsidTr="00950074">
        <w:trPr>
          <w:trHeight w:val="578"/>
        </w:trPr>
        <w:tc>
          <w:tcPr>
            <w:tcW w:w="3905" w:type="pct"/>
            <w:tcBorders>
              <w:top w:val="nil"/>
              <w:left w:val="nil"/>
              <w:bottom w:val="nil"/>
              <w:right w:val="nil"/>
            </w:tcBorders>
            <w:shd w:val="clear" w:color="000000" w:fill="F3F3F3"/>
            <w:vAlign w:val="center"/>
            <w:hideMark/>
          </w:tcPr>
          <w:p w14:paraId="71FF366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LAS MUJERES</w:t>
            </w:r>
          </w:p>
        </w:tc>
        <w:tc>
          <w:tcPr>
            <w:tcW w:w="1095" w:type="pct"/>
            <w:tcBorders>
              <w:top w:val="nil"/>
              <w:left w:val="nil"/>
              <w:bottom w:val="nil"/>
              <w:right w:val="nil"/>
            </w:tcBorders>
            <w:shd w:val="clear" w:color="000000" w:fill="F3F3F3"/>
            <w:vAlign w:val="center"/>
            <w:hideMark/>
          </w:tcPr>
          <w:p w14:paraId="66D644A9"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119,525,934</w:t>
            </w:r>
          </w:p>
        </w:tc>
      </w:tr>
      <w:tr w:rsidR="00182F04" w:rsidRPr="00182F04" w14:paraId="19FD6311" w14:textId="77777777" w:rsidTr="00950074">
        <w:trPr>
          <w:trHeight w:val="578"/>
        </w:trPr>
        <w:tc>
          <w:tcPr>
            <w:tcW w:w="3905" w:type="pct"/>
            <w:tcBorders>
              <w:top w:val="nil"/>
              <w:left w:val="nil"/>
              <w:bottom w:val="nil"/>
              <w:right w:val="nil"/>
            </w:tcBorders>
            <w:shd w:val="clear" w:color="000000" w:fill="FFFFFF"/>
            <w:vAlign w:val="center"/>
            <w:hideMark/>
          </w:tcPr>
          <w:p w14:paraId="50AF22D3"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OBRAS PÚBLICAS</w:t>
            </w:r>
          </w:p>
        </w:tc>
        <w:tc>
          <w:tcPr>
            <w:tcW w:w="1095" w:type="pct"/>
            <w:tcBorders>
              <w:top w:val="nil"/>
              <w:left w:val="nil"/>
              <w:bottom w:val="nil"/>
              <w:right w:val="nil"/>
            </w:tcBorders>
            <w:shd w:val="clear" w:color="000000" w:fill="FFFFFF"/>
            <w:vAlign w:val="center"/>
            <w:hideMark/>
          </w:tcPr>
          <w:p w14:paraId="69D7E1C6"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14,899,879</w:t>
            </w:r>
          </w:p>
        </w:tc>
      </w:tr>
      <w:tr w:rsidR="00182F04" w:rsidRPr="00182F04" w14:paraId="062378D8" w14:textId="77777777" w:rsidTr="00950074">
        <w:trPr>
          <w:trHeight w:val="578"/>
        </w:trPr>
        <w:tc>
          <w:tcPr>
            <w:tcW w:w="3905" w:type="pct"/>
            <w:tcBorders>
              <w:top w:val="nil"/>
              <w:left w:val="nil"/>
              <w:bottom w:val="nil"/>
              <w:right w:val="nil"/>
            </w:tcBorders>
            <w:shd w:val="clear" w:color="000000" w:fill="F3F3F3"/>
            <w:vAlign w:val="center"/>
            <w:hideMark/>
          </w:tcPr>
          <w:p w14:paraId="28CE3980"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PESCA Y ACUACULTURA SUSTENTABLES</w:t>
            </w:r>
          </w:p>
        </w:tc>
        <w:tc>
          <w:tcPr>
            <w:tcW w:w="1095" w:type="pct"/>
            <w:tcBorders>
              <w:top w:val="nil"/>
              <w:left w:val="nil"/>
              <w:bottom w:val="nil"/>
              <w:right w:val="nil"/>
            </w:tcBorders>
            <w:shd w:val="clear" w:color="000000" w:fill="F3F3F3"/>
            <w:vAlign w:val="center"/>
            <w:hideMark/>
          </w:tcPr>
          <w:p w14:paraId="0A80B16E"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132,478,471</w:t>
            </w:r>
          </w:p>
        </w:tc>
      </w:tr>
      <w:tr w:rsidR="00182F04" w:rsidRPr="00182F04" w14:paraId="6017200E" w14:textId="77777777" w:rsidTr="00950074">
        <w:trPr>
          <w:trHeight w:val="578"/>
        </w:trPr>
        <w:tc>
          <w:tcPr>
            <w:tcW w:w="3905" w:type="pct"/>
            <w:tcBorders>
              <w:top w:val="nil"/>
              <w:left w:val="nil"/>
              <w:bottom w:val="nil"/>
              <w:right w:val="nil"/>
            </w:tcBorders>
            <w:shd w:val="clear" w:color="000000" w:fill="FFFFFF"/>
            <w:vAlign w:val="center"/>
            <w:hideMark/>
          </w:tcPr>
          <w:p w14:paraId="19DFAC92"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SALUD</w:t>
            </w:r>
          </w:p>
        </w:tc>
        <w:tc>
          <w:tcPr>
            <w:tcW w:w="1095" w:type="pct"/>
            <w:tcBorders>
              <w:top w:val="nil"/>
              <w:left w:val="nil"/>
              <w:bottom w:val="nil"/>
              <w:right w:val="nil"/>
            </w:tcBorders>
            <w:shd w:val="clear" w:color="000000" w:fill="FFFFFF"/>
            <w:vAlign w:val="center"/>
            <w:hideMark/>
          </w:tcPr>
          <w:p w14:paraId="34EC160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79,110</w:t>
            </w:r>
          </w:p>
        </w:tc>
      </w:tr>
      <w:tr w:rsidR="00182F04" w:rsidRPr="00182F04" w14:paraId="6CB127EB" w14:textId="77777777" w:rsidTr="00950074">
        <w:trPr>
          <w:trHeight w:val="578"/>
        </w:trPr>
        <w:tc>
          <w:tcPr>
            <w:tcW w:w="3905" w:type="pct"/>
            <w:tcBorders>
              <w:top w:val="nil"/>
              <w:left w:val="nil"/>
              <w:bottom w:val="nil"/>
              <w:right w:val="nil"/>
            </w:tcBorders>
            <w:shd w:val="clear" w:color="000000" w:fill="F3F3F3"/>
            <w:vAlign w:val="center"/>
            <w:hideMark/>
          </w:tcPr>
          <w:p w14:paraId="7235946C"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DE SEGURIDAD PÚBLICA</w:t>
            </w:r>
          </w:p>
        </w:tc>
        <w:tc>
          <w:tcPr>
            <w:tcW w:w="1095" w:type="pct"/>
            <w:tcBorders>
              <w:top w:val="nil"/>
              <w:left w:val="nil"/>
              <w:bottom w:val="nil"/>
              <w:right w:val="nil"/>
            </w:tcBorders>
            <w:shd w:val="clear" w:color="000000" w:fill="F3F3F3"/>
            <w:vAlign w:val="center"/>
            <w:hideMark/>
          </w:tcPr>
          <w:p w14:paraId="0C8BDD30"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3,609,089,519</w:t>
            </w:r>
          </w:p>
        </w:tc>
      </w:tr>
      <w:tr w:rsidR="00182F04" w:rsidRPr="00182F04" w14:paraId="298CA0B1" w14:textId="77777777" w:rsidTr="00950074">
        <w:trPr>
          <w:trHeight w:val="578"/>
        </w:trPr>
        <w:tc>
          <w:tcPr>
            <w:tcW w:w="3905" w:type="pct"/>
            <w:tcBorders>
              <w:top w:val="nil"/>
              <w:left w:val="nil"/>
              <w:bottom w:val="nil"/>
              <w:right w:val="nil"/>
            </w:tcBorders>
            <w:shd w:val="clear" w:color="000000" w:fill="FFFFFF"/>
            <w:vAlign w:val="center"/>
            <w:hideMark/>
          </w:tcPr>
          <w:p w14:paraId="63554606" w14:textId="77777777" w:rsidR="00182F04" w:rsidRPr="00182F04" w:rsidRDefault="00182F04" w:rsidP="00182F04">
            <w:pPr>
              <w:jc w:val="left"/>
              <w:rPr>
                <w:rFonts w:eastAsia="Times New Roman" w:cs="Arial"/>
                <w:color w:val="000000"/>
                <w:lang w:eastAsia="es-MX"/>
              </w:rPr>
            </w:pPr>
            <w:r w:rsidRPr="00182F04">
              <w:rPr>
                <w:rFonts w:eastAsia="Times New Roman" w:cs="Arial"/>
                <w:color w:val="000000"/>
                <w:lang w:eastAsia="es-MX"/>
              </w:rPr>
              <w:t>SECRETARÍA GENERAL DE GOBIERNO</w:t>
            </w:r>
          </w:p>
        </w:tc>
        <w:tc>
          <w:tcPr>
            <w:tcW w:w="1095" w:type="pct"/>
            <w:tcBorders>
              <w:top w:val="nil"/>
              <w:left w:val="nil"/>
              <w:bottom w:val="nil"/>
              <w:right w:val="nil"/>
            </w:tcBorders>
            <w:shd w:val="clear" w:color="000000" w:fill="FFFFFF"/>
            <w:vAlign w:val="center"/>
            <w:hideMark/>
          </w:tcPr>
          <w:p w14:paraId="596C447F" w14:textId="77777777" w:rsidR="00182F04" w:rsidRPr="00182F04" w:rsidRDefault="00182F04" w:rsidP="00182F04">
            <w:pPr>
              <w:jc w:val="right"/>
              <w:rPr>
                <w:rFonts w:eastAsia="Times New Roman" w:cs="Arial"/>
                <w:color w:val="000000"/>
                <w:lang w:eastAsia="es-MX"/>
              </w:rPr>
            </w:pPr>
            <w:r w:rsidRPr="00182F04">
              <w:rPr>
                <w:rFonts w:eastAsia="Times New Roman" w:cs="Arial"/>
                <w:color w:val="000000"/>
                <w:lang w:eastAsia="es-MX"/>
              </w:rPr>
              <w:t>626,842,970</w:t>
            </w:r>
          </w:p>
        </w:tc>
      </w:tr>
      <w:tr w:rsidR="00182F04" w:rsidRPr="00182F04" w14:paraId="27C6467B" w14:textId="77777777" w:rsidTr="00950074">
        <w:trPr>
          <w:trHeight w:val="578"/>
        </w:trPr>
        <w:tc>
          <w:tcPr>
            <w:tcW w:w="3905" w:type="pct"/>
            <w:tcBorders>
              <w:top w:val="nil"/>
              <w:left w:val="nil"/>
              <w:bottom w:val="nil"/>
              <w:right w:val="nil"/>
            </w:tcBorders>
            <w:shd w:val="clear" w:color="000000" w:fill="4B4B4B"/>
            <w:vAlign w:val="center"/>
            <w:hideMark/>
          </w:tcPr>
          <w:p w14:paraId="12FD7700" w14:textId="77777777" w:rsidR="00182F04" w:rsidRPr="00182F04" w:rsidRDefault="00182F04" w:rsidP="00182F04">
            <w:pPr>
              <w:jc w:val="left"/>
              <w:rPr>
                <w:rFonts w:eastAsia="Times New Roman" w:cs="Arial"/>
                <w:b/>
                <w:bCs/>
                <w:color w:val="FFFFFF"/>
                <w:lang w:eastAsia="es-MX"/>
              </w:rPr>
            </w:pPr>
            <w:r w:rsidRPr="00182F04">
              <w:rPr>
                <w:rFonts w:eastAsia="Times New Roman" w:cs="Arial"/>
                <w:b/>
                <w:bCs/>
                <w:color w:val="FFFFFF"/>
                <w:lang w:eastAsia="es-MX"/>
              </w:rPr>
              <w:t>TOTAL</w:t>
            </w:r>
          </w:p>
        </w:tc>
        <w:tc>
          <w:tcPr>
            <w:tcW w:w="1095" w:type="pct"/>
            <w:tcBorders>
              <w:top w:val="nil"/>
              <w:left w:val="nil"/>
              <w:bottom w:val="nil"/>
              <w:right w:val="nil"/>
            </w:tcBorders>
            <w:shd w:val="clear" w:color="000000" w:fill="4B4B4B"/>
            <w:vAlign w:val="center"/>
            <w:hideMark/>
          </w:tcPr>
          <w:p w14:paraId="20CB0688" w14:textId="77777777" w:rsidR="00182F04" w:rsidRPr="00182F04" w:rsidRDefault="00182F04" w:rsidP="00182F04">
            <w:pPr>
              <w:jc w:val="right"/>
              <w:rPr>
                <w:rFonts w:eastAsia="Times New Roman" w:cs="Arial"/>
                <w:b/>
                <w:bCs/>
                <w:color w:val="FFFFFF"/>
                <w:lang w:eastAsia="es-MX"/>
              </w:rPr>
            </w:pPr>
            <w:r w:rsidRPr="00182F04">
              <w:rPr>
                <w:rFonts w:eastAsia="Times New Roman" w:cs="Arial"/>
                <w:b/>
                <w:bCs/>
                <w:color w:val="FFFFFF"/>
                <w:lang w:eastAsia="es-MX"/>
              </w:rPr>
              <w:t>34,328,998,587</w:t>
            </w:r>
          </w:p>
        </w:tc>
      </w:tr>
    </w:tbl>
    <w:p w14:paraId="7E2BF810" w14:textId="77777777" w:rsidR="00FA49E9" w:rsidRDefault="009C1791" w:rsidP="00950074">
      <w:pPr>
        <w:ind w:left="708"/>
      </w:pPr>
      <w:r>
        <w:br w:type="page"/>
      </w:r>
    </w:p>
    <w:p w14:paraId="7E2BF811" w14:textId="77777777" w:rsidR="00FA49E9" w:rsidRDefault="009C1791" w:rsidP="00950074">
      <w:pPr>
        <w:pStyle w:val="Ttulo4"/>
        <w:ind w:left="708"/>
      </w:pPr>
      <w:bookmarkStart w:id="5" w:name="X01d6c48cf5ccc75cdc6c9c58087048fa8f9e69b"/>
      <w:bookmarkEnd w:id="4"/>
      <w:r>
        <w:t>ANEXO 2.1.2. ENTIDADES PARAESTATALES Y FIDEICOMISOS NO EMPRESARIALES Y NO FINANCIEROS</w:t>
      </w:r>
    </w:p>
    <w:tbl>
      <w:tblPr>
        <w:tblW w:w="5000" w:type="pct"/>
        <w:tblInd w:w="708" w:type="dxa"/>
        <w:tblCellMar>
          <w:left w:w="70" w:type="dxa"/>
          <w:right w:w="70" w:type="dxa"/>
        </w:tblCellMar>
        <w:tblLook w:val="04A0" w:firstRow="1" w:lastRow="0" w:firstColumn="1" w:lastColumn="0" w:noHBand="0" w:noVBand="1"/>
      </w:tblPr>
      <w:tblGrid>
        <w:gridCol w:w="8115"/>
        <w:gridCol w:w="2941"/>
      </w:tblGrid>
      <w:tr w:rsidR="0012000C" w:rsidRPr="0012000C" w14:paraId="61C970D6" w14:textId="77777777" w:rsidTr="00950074">
        <w:trPr>
          <w:trHeight w:val="578"/>
        </w:trPr>
        <w:tc>
          <w:tcPr>
            <w:tcW w:w="3670" w:type="pct"/>
            <w:tcBorders>
              <w:top w:val="nil"/>
              <w:left w:val="nil"/>
              <w:bottom w:val="single" w:sz="12" w:space="0" w:color="FFFFFF"/>
              <w:right w:val="nil"/>
            </w:tcBorders>
            <w:shd w:val="clear" w:color="000000" w:fill="4B4B4B"/>
            <w:vAlign w:val="center"/>
            <w:hideMark/>
          </w:tcPr>
          <w:p w14:paraId="117D43D8" w14:textId="77777777" w:rsidR="0012000C" w:rsidRPr="0012000C" w:rsidRDefault="0012000C" w:rsidP="0012000C">
            <w:pPr>
              <w:jc w:val="left"/>
              <w:rPr>
                <w:rFonts w:eastAsia="Times New Roman" w:cs="Arial"/>
                <w:b/>
                <w:bCs/>
                <w:color w:val="FFFFFF"/>
                <w:lang w:eastAsia="es-MX"/>
              </w:rPr>
            </w:pPr>
            <w:r w:rsidRPr="0012000C">
              <w:rPr>
                <w:rFonts w:eastAsia="Times New Roman" w:cs="Arial"/>
                <w:b/>
                <w:bCs/>
                <w:color w:val="FFFFFF"/>
                <w:lang w:eastAsia="es-MX"/>
              </w:rPr>
              <w:t>RAMO / ENTIDAD</w:t>
            </w:r>
          </w:p>
        </w:tc>
        <w:tc>
          <w:tcPr>
            <w:tcW w:w="1330" w:type="pct"/>
            <w:tcBorders>
              <w:top w:val="nil"/>
              <w:left w:val="nil"/>
              <w:bottom w:val="single" w:sz="12" w:space="0" w:color="FFFFFF"/>
              <w:right w:val="nil"/>
            </w:tcBorders>
            <w:shd w:val="clear" w:color="000000" w:fill="4B4B4B"/>
            <w:vAlign w:val="center"/>
            <w:hideMark/>
          </w:tcPr>
          <w:p w14:paraId="0DA082E0" w14:textId="77777777" w:rsidR="0012000C" w:rsidRPr="0012000C" w:rsidRDefault="0012000C" w:rsidP="0012000C">
            <w:pPr>
              <w:jc w:val="center"/>
              <w:rPr>
                <w:rFonts w:eastAsia="Times New Roman" w:cs="Arial"/>
                <w:b/>
                <w:bCs/>
                <w:color w:val="FFFFFF"/>
                <w:lang w:eastAsia="es-MX"/>
              </w:rPr>
            </w:pPr>
            <w:r w:rsidRPr="0012000C">
              <w:rPr>
                <w:rFonts w:eastAsia="Times New Roman" w:cs="Arial"/>
                <w:b/>
                <w:bCs/>
                <w:color w:val="FFFFFF"/>
                <w:lang w:eastAsia="es-MX"/>
              </w:rPr>
              <w:t>IMPORTE</w:t>
            </w:r>
          </w:p>
        </w:tc>
      </w:tr>
      <w:tr w:rsidR="0012000C" w:rsidRPr="0012000C" w14:paraId="07266FF2"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07FABB0E"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CONSEJERÍA JURÍDICA</w:t>
            </w:r>
          </w:p>
        </w:tc>
        <w:tc>
          <w:tcPr>
            <w:tcW w:w="1330" w:type="pct"/>
            <w:tcBorders>
              <w:top w:val="nil"/>
              <w:left w:val="nil"/>
              <w:bottom w:val="single" w:sz="12" w:space="0" w:color="FFFFFF"/>
              <w:right w:val="nil"/>
            </w:tcBorders>
            <w:shd w:val="clear" w:color="000000" w:fill="757575"/>
            <w:vAlign w:val="center"/>
            <w:hideMark/>
          </w:tcPr>
          <w:p w14:paraId="38E6BE7C"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92,239,617</w:t>
            </w:r>
          </w:p>
        </w:tc>
      </w:tr>
      <w:tr w:rsidR="0012000C" w:rsidRPr="0012000C" w14:paraId="26AB2EA7" w14:textId="77777777" w:rsidTr="00950074">
        <w:trPr>
          <w:trHeight w:val="578"/>
        </w:trPr>
        <w:tc>
          <w:tcPr>
            <w:tcW w:w="3670" w:type="pct"/>
            <w:tcBorders>
              <w:top w:val="nil"/>
              <w:left w:val="nil"/>
              <w:bottom w:val="nil"/>
              <w:right w:val="nil"/>
            </w:tcBorders>
            <w:shd w:val="clear" w:color="000000" w:fill="F3F3F3"/>
            <w:vAlign w:val="center"/>
            <w:hideMark/>
          </w:tcPr>
          <w:p w14:paraId="68A142A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SEGURIDAD JURÍDICA PATRIMONIAL DE YUCATÁN</w:t>
            </w:r>
          </w:p>
        </w:tc>
        <w:tc>
          <w:tcPr>
            <w:tcW w:w="1330" w:type="pct"/>
            <w:tcBorders>
              <w:top w:val="nil"/>
              <w:left w:val="nil"/>
              <w:bottom w:val="nil"/>
              <w:right w:val="nil"/>
            </w:tcBorders>
            <w:shd w:val="clear" w:color="000000" w:fill="F3F3F3"/>
            <w:vAlign w:val="center"/>
            <w:hideMark/>
          </w:tcPr>
          <w:p w14:paraId="0D879D5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92,239,617</w:t>
            </w:r>
          </w:p>
        </w:tc>
      </w:tr>
      <w:tr w:rsidR="0012000C" w:rsidRPr="0012000C" w14:paraId="00225839"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10298AAC"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ADMINISTRACIÓN Y FINANZAS</w:t>
            </w:r>
          </w:p>
        </w:tc>
        <w:tc>
          <w:tcPr>
            <w:tcW w:w="1330" w:type="pct"/>
            <w:tcBorders>
              <w:top w:val="nil"/>
              <w:left w:val="nil"/>
              <w:bottom w:val="single" w:sz="12" w:space="0" w:color="FFFFFF"/>
              <w:right w:val="nil"/>
            </w:tcBorders>
            <w:shd w:val="clear" w:color="000000" w:fill="757575"/>
            <w:vAlign w:val="center"/>
            <w:hideMark/>
          </w:tcPr>
          <w:p w14:paraId="24B99F55"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259,700,472</w:t>
            </w:r>
          </w:p>
        </w:tc>
      </w:tr>
      <w:tr w:rsidR="0012000C" w:rsidRPr="0012000C" w14:paraId="7DA28685" w14:textId="77777777" w:rsidTr="00950074">
        <w:trPr>
          <w:trHeight w:val="578"/>
        </w:trPr>
        <w:tc>
          <w:tcPr>
            <w:tcW w:w="3670" w:type="pct"/>
            <w:tcBorders>
              <w:top w:val="nil"/>
              <w:left w:val="nil"/>
              <w:bottom w:val="nil"/>
              <w:right w:val="nil"/>
            </w:tcBorders>
            <w:shd w:val="clear" w:color="000000" w:fill="F3F3F3"/>
            <w:vAlign w:val="center"/>
            <w:hideMark/>
          </w:tcPr>
          <w:p w14:paraId="409F3C1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PÚBLICO PARA LA ADMINISTRACIÓN DE LA RESERVA TERRITORIAL DE UCÚ</w:t>
            </w:r>
          </w:p>
        </w:tc>
        <w:tc>
          <w:tcPr>
            <w:tcW w:w="1330" w:type="pct"/>
            <w:tcBorders>
              <w:top w:val="nil"/>
              <w:left w:val="nil"/>
              <w:bottom w:val="nil"/>
              <w:right w:val="nil"/>
            </w:tcBorders>
            <w:shd w:val="clear" w:color="000000" w:fill="F3F3F3"/>
            <w:vAlign w:val="center"/>
            <w:hideMark/>
          </w:tcPr>
          <w:p w14:paraId="37D1908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199,186,330</w:t>
            </w:r>
          </w:p>
        </w:tc>
      </w:tr>
      <w:tr w:rsidR="0012000C" w:rsidRPr="0012000C" w14:paraId="304B4EEE" w14:textId="77777777" w:rsidTr="00950074">
        <w:trPr>
          <w:trHeight w:val="578"/>
        </w:trPr>
        <w:tc>
          <w:tcPr>
            <w:tcW w:w="3670" w:type="pct"/>
            <w:tcBorders>
              <w:top w:val="nil"/>
              <w:left w:val="nil"/>
              <w:bottom w:val="nil"/>
              <w:right w:val="nil"/>
            </w:tcBorders>
            <w:shd w:val="clear" w:color="000000" w:fill="FFFFFF"/>
            <w:vAlign w:val="center"/>
            <w:hideMark/>
          </w:tcPr>
          <w:p w14:paraId="5F0FA9B4" w14:textId="027D42F5"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SECRETARIA TÉCNICA DE PLANEACIÓN Y EVALUACIÓN</w:t>
            </w:r>
          </w:p>
        </w:tc>
        <w:tc>
          <w:tcPr>
            <w:tcW w:w="1330" w:type="pct"/>
            <w:tcBorders>
              <w:top w:val="nil"/>
              <w:left w:val="nil"/>
              <w:bottom w:val="nil"/>
              <w:right w:val="nil"/>
            </w:tcBorders>
            <w:shd w:val="clear" w:color="000000" w:fill="FFFFFF"/>
            <w:vAlign w:val="center"/>
            <w:hideMark/>
          </w:tcPr>
          <w:p w14:paraId="76EE554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60,514,142</w:t>
            </w:r>
          </w:p>
        </w:tc>
      </w:tr>
      <w:tr w:rsidR="0012000C" w:rsidRPr="0012000C" w14:paraId="26A332D2"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541FBFED"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DESARROLLO SOCIAL</w:t>
            </w:r>
          </w:p>
        </w:tc>
        <w:tc>
          <w:tcPr>
            <w:tcW w:w="1330" w:type="pct"/>
            <w:tcBorders>
              <w:top w:val="nil"/>
              <w:left w:val="nil"/>
              <w:bottom w:val="single" w:sz="12" w:space="0" w:color="FFFFFF"/>
              <w:right w:val="nil"/>
            </w:tcBorders>
            <w:shd w:val="clear" w:color="000000" w:fill="757575"/>
            <w:vAlign w:val="center"/>
            <w:hideMark/>
          </w:tcPr>
          <w:p w14:paraId="6112BB2A"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792,368,589</w:t>
            </w:r>
          </w:p>
        </w:tc>
      </w:tr>
      <w:tr w:rsidR="0012000C" w:rsidRPr="0012000C" w14:paraId="03E39B3A" w14:textId="77777777" w:rsidTr="00950074">
        <w:trPr>
          <w:trHeight w:val="578"/>
        </w:trPr>
        <w:tc>
          <w:tcPr>
            <w:tcW w:w="3670" w:type="pct"/>
            <w:tcBorders>
              <w:top w:val="nil"/>
              <w:left w:val="nil"/>
              <w:bottom w:val="nil"/>
              <w:right w:val="nil"/>
            </w:tcBorders>
            <w:shd w:val="clear" w:color="000000" w:fill="FFFFFF"/>
            <w:vAlign w:val="center"/>
            <w:hideMark/>
          </w:tcPr>
          <w:p w14:paraId="5DE15FB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LA INCLUSIÓN DE LAS PERSONAS CON DISCAPACIDAD DEL ESTADO DE YUCATÁN</w:t>
            </w:r>
          </w:p>
        </w:tc>
        <w:tc>
          <w:tcPr>
            <w:tcW w:w="1330" w:type="pct"/>
            <w:tcBorders>
              <w:top w:val="nil"/>
              <w:left w:val="nil"/>
              <w:bottom w:val="nil"/>
              <w:right w:val="nil"/>
            </w:tcBorders>
            <w:shd w:val="clear" w:color="000000" w:fill="FFFFFF"/>
            <w:vAlign w:val="center"/>
            <w:hideMark/>
          </w:tcPr>
          <w:p w14:paraId="2A2260AD"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5,137,557</w:t>
            </w:r>
          </w:p>
        </w:tc>
      </w:tr>
      <w:tr w:rsidR="0012000C" w:rsidRPr="0012000C" w14:paraId="6E4D0E03" w14:textId="77777777" w:rsidTr="00950074">
        <w:trPr>
          <w:trHeight w:val="578"/>
        </w:trPr>
        <w:tc>
          <w:tcPr>
            <w:tcW w:w="3670" w:type="pct"/>
            <w:tcBorders>
              <w:top w:val="nil"/>
              <w:left w:val="nil"/>
              <w:bottom w:val="nil"/>
              <w:right w:val="nil"/>
            </w:tcBorders>
            <w:shd w:val="clear" w:color="000000" w:fill="F3F3F3"/>
            <w:vAlign w:val="center"/>
            <w:hideMark/>
          </w:tcPr>
          <w:p w14:paraId="4DC6B36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JUNTA DE ASISTENCIA PRIVADA DEL ESTADO DE YUCATÁN</w:t>
            </w:r>
          </w:p>
        </w:tc>
        <w:tc>
          <w:tcPr>
            <w:tcW w:w="1330" w:type="pct"/>
            <w:tcBorders>
              <w:top w:val="nil"/>
              <w:left w:val="nil"/>
              <w:bottom w:val="nil"/>
              <w:right w:val="nil"/>
            </w:tcBorders>
            <w:shd w:val="clear" w:color="000000" w:fill="F3F3F3"/>
            <w:vAlign w:val="center"/>
            <w:hideMark/>
          </w:tcPr>
          <w:p w14:paraId="5ADD13C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3,645,771</w:t>
            </w:r>
          </w:p>
        </w:tc>
      </w:tr>
      <w:tr w:rsidR="0012000C" w:rsidRPr="0012000C" w14:paraId="4E8C378B" w14:textId="77777777" w:rsidTr="00950074">
        <w:trPr>
          <w:trHeight w:val="578"/>
        </w:trPr>
        <w:tc>
          <w:tcPr>
            <w:tcW w:w="3670" w:type="pct"/>
            <w:tcBorders>
              <w:top w:val="nil"/>
              <w:left w:val="nil"/>
              <w:bottom w:val="nil"/>
              <w:right w:val="nil"/>
            </w:tcBorders>
            <w:shd w:val="clear" w:color="000000" w:fill="FFFFFF"/>
            <w:vAlign w:val="center"/>
            <w:hideMark/>
          </w:tcPr>
          <w:p w14:paraId="1D1F7CE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SISTEMA PARA EL DESARROLLO INTEGRAL DE LA FAMILIA EN YUCATÁN</w:t>
            </w:r>
          </w:p>
        </w:tc>
        <w:tc>
          <w:tcPr>
            <w:tcW w:w="1330" w:type="pct"/>
            <w:tcBorders>
              <w:top w:val="nil"/>
              <w:left w:val="nil"/>
              <w:bottom w:val="nil"/>
              <w:right w:val="nil"/>
            </w:tcBorders>
            <w:shd w:val="clear" w:color="000000" w:fill="FFFFFF"/>
            <w:vAlign w:val="center"/>
            <w:hideMark/>
          </w:tcPr>
          <w:p w14:paraId="5C08896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783,585,261</w:t>
            </w:r>
          </w:p>
        </w:tc>
      </w:tr>
      <w:tr w:rsidR="0012000C" w:rsidRPr="0012000C" w14:paraId="3BB3B29D"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743BA463"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DESARROLLO SUSTENTABLE</w:t>
            </w:r>
          </w:p>
        </w:tc>
        <w:tc>
          <w:tcPr>
            <w:tcW w:w="1330" w:type="pct"/>
            <w:tcBorders>
              <w:top w:val="nil"/>
              <w:left w:val="nil"/>
              <w:bottom w:val="single" w:sz="12" w:space="0" w:color="FFFFFF"/>
              <w:right w:val="nil"/>
            </w:tcBorders>
            <w:shd w:val="clear" w:color="000000" w:fill="757575"/>
            <w:vAlign w:val="center"/>
            <w:hideMark/>
          </w:tcPr>
          <w:p w14:paraId="2F1E6273"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2,092,825,976</w:t>
            </w:r>
          </w:p>
        </w:tc>
      </w:tr>
      <w:tr w:rsidR="0012000C" w:rsidRPr="0012000C" w14:paraId="0D09A1E0" w14:textId="77777777" w:rsidTr="00950074">
        <w:trPr>
          <w:trHeight w:val="578"/>
        </w:trPr>
        <w:tc>
          <w:tcPr>
            <w:tcW w:w="3670" w:type="pct"/>
            <w:tcBorders>
              <w:top w:val="nil"/>
              <w:left w:val="nil"/>
              <w:bottom w:val="nil"/>
              <w:right w:val="nil"/>
            </w:tcBorders>
            <w:shd w:val="clear" w:color="000000" w:fill="FFFFFF"/>
            <w:vAlign w:val="center"/>
            <w:hideMark/>
          </w:tcPr>
          <w:p w14:paraId="77D80CE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MOVILIDAD Y DESARROLLO URBANO TERRITORIAL</w:t>
            </w:r>
          </w:p>
        </w:tc>
        <w:tc>
          <w:tcPr>
            <w:tcW w:w="1330" w:type="pct"/>
            <w:tcBorders>
              <w:top w:val="nil"/>
              <w:left w:val="nil"/>
              <w:bottom w:val="nil"/>
              <w:right w:val="nil"/>
            </w:tcBorders>
            <w:shd w:val="clear" w:color="000000" w:fill="FFFFFF"/>
            <w:vAlign w:val="center"/>
            <w:hideMark/>
          </w:tcPr>
          <w:p w14:paraId="3673A18E"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2,092,825,976</w:t>
            </w:r>
          </w:p>
        </w:tc>
      </w:tr>
      <w:tr w:rsidR="0012000C" w:rsidRPr="0012000C" w14:paraId="62AFE50E"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4593C752"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EDUCACIÓN</w:t>
            </w:r>
          </w:p>
        </w:tc>
        <w:tc>
          <w:tcPr>
            <w:tcW w:w="1330" w:type="pct"/>
            <w:tcBorders>
              <w:top w:val="nil"/>
              <w:left w:val="nil"/>
              <w:bottom w:val="single" w:sz="12" w:space="0" w:color="FFFFFF"/>
              <w:right w:val="nil"/>
            </w:tcBorders>
            <w:shd w:val="clear" w:color="000000" w:fill="757575"/>
            <w:vAlign w:val="center"/>
            <w:hideMark/>
          </w:tcPr>
          <w:p w14:paraId="5152706D"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1,209,180,334</w:t>
            </w:r>
          </w:p>
        </w:tc>
      </w:tr>
      <w:tr w:rsidR="0012000C" w:rsidRPr="0012000C" w14:paraId="0AD79800" w14:textId="77777777" w:rsidTr="00950074">
        <w:trPr>
          <w:trHeight w:val="578"/>
        </w:trPr>
        <w:tc>
          <w:tcPr>
            <w:tcW w:w="3670" w:type="pct"/>
            <w:tcBorders>
              <w:top w:val="nil"/>
              <w:left w:val="nil"/>
              <w:bottom w:val="nil"/>
              <w:right w:val="nil"/>
            </w:tcBorders>
            <w:shd w:val="clear" w:color="000000" w:fill="FFFFFF"/>
            <w:vAlign w:val="center"/>
            <w:hideMark/>
          </w:tcPr>
          <w:p w14:paraId="10F333A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COLEGIO DE BACHILLERES DEL ESTADO DE YUCATÁN</w:t>
            </w:r>
          </w:p>
        </w:tc>
        <w:tc>
          <w:tcPr>
            <w:tcW w:w="1330" w:type="pct"/>
            <w:tcBorders>
              <w:top w:val="nil"/>
              <w:left w:val="nil"/>
              <w:bottom w:val="nil"/>
              <w:right w:val="nil"/>
            </w:tcBorders>
            <w:shd w:val="clear" w:color="000000" w:fill="FFFFFF"/>
            <w:vAlign w:val="center"/>
            <w:hideMark/>
          </w:tcPr>
          <w:p w14:paraId="5D11B19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565,875,164</w:t>
            </w:r>
          </w:p>
        </w:tc>
      </w:tr>
      <w:tr w:rsidR="0012000C" w:rsidRPr="0012000C" w14:paraId="18CF25C5" w14:textId="77777777" w:rsidTr="00950074">
        <w:trPr>
          <w:trHeight w:val="578"/>
        </w:trPr>
        <w:tc>
          <w:tcPr>
            <w:tcW w:w="3670" w:type="pct"/>
            <w:tcBorders>
              <w:top w:val="nil"/>
              <w:left w:val="nil"/>
              <w:bottom w:val="nil"/>
              <w:right w:val="nil"/>
            </w:tcBorders>
            <w:shd w:val="clear" w:color="000000" w:fill="F3F3F3"/>
            <w:vAlign w:val="center"/>
            <w:hideMark/>
          </w:tcPr>
          <w:p w14:paraId="0BEEE1D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COLEGIO DE EDUCACIÓN PROFESIONAL TÉCNICA DEL ESTADO DE YUCATÁN</w:t>
            </w:r>
          </w:p>
        </w:tc>
        <w:tc>
          <w:tcPr>
            <w:tcW w:w="1330" w:type="pct"/>
            <w:tcBorders>
              <w:top w:val="nil"/>
              <w:left w:val="nil"/>
              <w:bottom w:val="nil"/>
              <w:right w:val="nil"/>
            </w:tcBorders>
            <w:shd w:val="clear" w:color="000000" w:fill="F3F3F3"/>
            <w:vAlign w:val="center"/>
            <w:hideMark/>
          </w:tcPr>
          <w:p w14:paraId="6659A9A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147,948,858</w:t>
            </w:r>
          </w:p>
        </w:tc>
      </w:tr>
      <w:tr w:rsidR="0012000C" w:rsidRPr="0012000C" w14:paraId="69DDD604" w14:textId="77777777" w:rsidTr="00950074">
        <w:trPr>
          <w:trHeight w:val="578"/>
        </w:trPr>
        <w:tc>
          <w:tcPr>
            <w:tcW w:w="3670" w:type="pct"/>
            <w:tcBorders>
              <w:top w:val="nil"/>
              <w:left w:val="nil"/>
              <w:bottom w:val="nil"/>
              <w:right w:val="nil"/>
            </w:tcBorders>
            <w:shd w:val="clear" w:color="000000" w:fill="FFFFFF"/>
            <w:vAlign w:val="center"/>
            <w:hideMark/>
          </w:tcPr>
          <w:p w14:paraId="5DE8BAD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COLEGIO DE ESTUDIOS CIENTÍFICOS Y TECNOLÓGICOS DEL ESTADO DE YUCATÁN</w:t>
            </w:r>
          </w:p>
        </w:tc>
        <w:tc>
          <w:tcPr>
            <w:tcW w:w="1330" w:type="pct"/>
            <w:tcBorders>
              <w:top w:val="nil"/>
              <w:left w:val="nil"/>
              <w:bottom w:val="nil"/>
              <w:right w:val="nil"/>
            </w:tcBorders>
            <w:shd w:val="clear" w:color="000000" w:fill="FFFFFF"/>
            <w:vAlign w:val="center"/>
            <w:hideMark/>
          </w:tcPr>
          <w:p w14:paraId="44541CB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105,490,937</w:t>
            </w:r>
          </w:p>
        </w:tc>
      </w:tr>
      <w:tr w:rsidR="0012000C" w:rsidRPr="0012000C" w14:paraId="6296004E" w14:textId="77777777" w:rsidTr="00950074">
        <w:trPr>
          <w:trHeight w:val="578"/>
        </w:trPr>
        <w:tc>
          <w:tcPr>
            <w:tcW w:w="3670" w:type="pct"/>
            <w:tcBorders>
              <w:top w:val="nil"/>
              <w:left w:val="nil"/>
              <w:bottom w:val="nil"/>
              <w:right w:val="nil"/>
            </w:tcBorders>
            <w:shd w:val="clear" w:color="000000" w:fill="F3F3F3"/>
            <w:vAlign w:val="center"/>
            <w:hideMark/>
          </w:tcPr>
          <w:p w14:paraId="7E68533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EDUCACIÓN PARA ADULTOS DEL ESTADO DE YUCATÁN</w:t>
            </w:r>
          </w:p>
        </w:tc>
        <w:tc>
          <w:tcPr>
            <w:tcW w:w="1330" w:type="pct"/>
            <w:tcBorders>
              <w:top w:val="nil"/>
              <w:left w:val="nil"/>
              <w:bottom w:val="nil"/>
              <w:right w:val="nil"/>
            </w:tcBorders>
            <w:shd w:val="clear" w:color="000000" w:fill="F3F3F3"/>
            <w:vAlign w:val="center"/>
            <w:hideMark/>
          </w:tcPr>
          <w:p w14:paraId="034E0156"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107,397,243</w:t>
            </w:r>
          </w:p>
        </w:tc>
      </w:tr>
      <w:tr w:rsidR="0012000C" w:rsidRPr="0012000C" w14:paraId="17B1D88F" w14:textId="77777777" w:rsidTr="00950074">
        <w:trPr>
          <w:trHeight w:val="578"/>
        </w:trPr>
        <w:tc>
          <w:tcPr>
            <w:tcW w:w="3670" w:type="pct"/>
            <w:tcBorders>
              <w:top w:val="nil"/>
              <w:left w:val="nil"/>
              <w:bottom w:val="nil"/>
              <w:right w:val="nil"/>
            </w:tcBorders>
            <w:shd w:val="clear" w:color="000000" w:fill="FFFFFF"/>
            <w:vAlign w:val="center"/>
            <w:hideMark/>
          </w:tcPr>
          <w:p w14:paraId="2F9695C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DEL DEPORTE DEL ESTADO DE YUCATÁN</w:t>
            </w:r>
          </w:p>
        </w:tc>
        <w:tc>
          <w:tcPr>
            <w:tcW w:w="1330" w:type="pct"/>
            <w:tcBorders>
              <w:top w:val="nil"/>
              <w:left w:val="nil"/>
              <w:bottom w:val="nil"/>
              <w:right w:val="nil"/>
            </w:tcBorders>
            <w:shd w:val="clear" w:color="000000" w:fill="FFFFFF"/>
            <w:vAlign w:val="center"/>
            <w:hideMark/>
          </w:tcPr>
          <w:p w14:paraId="3EFD54F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282,468,132</w:t>
            </w:r>
          </w:p>
        </w:tc>
      </w:tr>
      <w:tr w:rsidR="0012000C" w:rsidRPr="0012000C" w14:paraId="1995B573"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1CCDA258"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FOMENTO ECONÓMICO Y TRABAJO</w:t>
            </w:r>
          </w:p>
        </w:tc>
        <w:tc>
          <w:tcPr>
            <w:tcW w:w="1330" w:type="pct"/>
            <w:tcBorders>
              <w:top w:val="nil"/>
              <w:left w:val="nil"/>
              <w:bottom w:val="single" w:sz="12" w:space="0" w:color="FFFFFF"/>
              <w:right w:val="nil"/>
            </w:tcBorders>
            <w:shd w:val="clear" w:color="000000" w:fill="757575"/>
            <w:vAlign w:val="center"/>
            <w:hideMark/>
          </w:tcPr>
          <w:p w14:paraId="17D9CCE2"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147,083,442</w:t>
            </w:r>
          </w:p>
        </w:tc>
      </w:tr>
      <w:tr w:rsidR="0012000C" w:rsidRPr="0012000C" w14:paraId="20FE24C9" w14:textId="77777777" w:rsidTr="00950074">
        <w:trPr>
          <w:trHeight w:val="578"/>
        </w:trPr>
        <w:tc>
          <w:tcPr>
            <w:tcW w:w="3670" w:type="pct"/>
            <w:tcBorders>
              <w:top w:val="nil"/>
              <w:left w:val="nil"/>
              <w:bottom w:val="nil"/>
              <w:right w:val="nil"/>
            </w:tcBorders>
            <w:shd w:val="clear" w:color="000000" w:fill="F3F3F3"/>
            <w:vAlign w:val="center"/>
            <w:hideMark/>
          </w:tcPr>
          <w:p w14:paraId="1F5EAAD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PROMOTOR DE FERIAS DE YUCATÁN</w:t>
            </w:r>
          </w:p>
        </w:tc>
        <w:tc>
          <w:tcPr>
            <w:tcW w:w="1330" w:type="pct"/>
            <w:tcBorders>
              <w:top w:val="nil"/>
              <w:left w:val="nil"/>
              <w:bottom w:val="nil"/>
              <w:right w:val="nil"/>
            </w:tcBorders>
            <w:shd w:val="clear" w:color="000000" w:fill="F3F3F3"/>
            <w:vAlign w:val="center"/>
            <w:hideMark/>
          </w:tcPr>
          <w:p w14:paraId="0DCD889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91,882,312</w:t>
            </w:r>
          </w:p>
        </w:tc>
      </w:tr>
      <w:tr w:rsidR="0012000C" w:rsidRPr="0012000C" w14:paraId="61E00BEA" w14:textId="77777777" w:rsidTr="00950074">
        <w:trPr>
          <w:trHeight w:val="578"/>
        </w:trPr>
        <w:tc>
          <w:tcPr>
            <w:tcW w:w="3670" w:type="pct"/>
            <w:tcBorders>
              <w:top w:val="nil"/>
              <w:left w:val="nil"/>
              <w:bottom w:val="nil"/>
              <w:right w:val="nil"/>
            </w:tcBorders>
            <w:shd w:val="clear" w:color="000000" w:fill="FFFFFF"/>
            <w:vAlign w:val="center"/>
            <w:hideMark/>
          </w:tcPr>
          <w:p w14:paraId="50D5E64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YUCATECO DE EMPRENDEDORES</w:t>
            </w:r>
          </w:p>
        </w:tc>
        <w:tc>
          <w:tcPr>
            <w:tcW w:w="1330" w:type="pct"/>
            <w:tcBorders>
              <w:top w:val="nil"/>
              <w:left w:val="nil"/>
              <w:bottom w:val="nil"/>
              <w:right w:val="nil"/>
            </w:tcBorders>
            <w:shd w:val="clear" w:color="000000" w:fill="FFFFFF"/>
            <w:vAlign w:val="center"/>
            <w:hideMark/>
          </w:tcPr>
          <w:p w14:paraId="38EFC83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55,201,130</w:t>
            </w:r>
          </w:p>
        </w:tc>
      </w:tr>
      <w:tr w:rsidR="0012000C" w:rsidRPr="0012000C" w14:paraId="58C6D3DC"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6B360378"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FOMENTO TURÍSTICO</w:t>
            </w:r>
          </w:p>
        </w:tc>
        <w:tc>
          <w:tcPr>
            <w:tcW w:w="1330" w:type="pct"/>
            <w:tcBorders>
              <w:top w:val="nil"/>
              <w:left w:val="nil"/>
              <w:bottom w:val="single" w:sz="12" w:space="0" w:color="FFFFFF"/>
              <w:right w:val="nil"/>
            </w:tcBorders>
            <w:shd w:val="clear" w:color="000000" w:fill="757575"/>
            <w:vAlign w:val="center"/>
            <w:hideMark/>
          </w:tcPr>
          <w:p w14:paraId="12300F47"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509,638,402</w:t>
            </w:r>
          </w:p>
        </w:tc>
      </w:tr>
      <w:tr w:rsidR="0012000C" w:rsidRPr="0012000C" w14:paraId="791C30E6" w14:textId="77777777" w:rsidTr="00950074">
        <w:trPr>
          <w:trHeight w:val="578"/>
        </w:trPr>
        <w:tc>
          <w:tcPr>
            <w:tcW w:w="3670" w:type="pct"/>
            <w:tcBorders>
              <w:top w:val="nil"/>
              <w:left w:val="nil"/>
              <w:bottom w:val="nil"/>
              <w:right w:val="nil"/>
            </w:tcBorders>
            <w:shd w:val="clear" w:color="000000" w:fill="FFFFFF"/>
            <w:vAlign w:val="center"/>
            <w:hideMark/>
          </w:tcPr>
          <w:p w14:paraId="5EBA7A2F"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PÚBLICO PARA EL DESARROLLO DEL TURISMO DE REUNIONES EN YUCATÁN</w:t>
            </w:r>
          </w:p>
        </w:tc>
        <w:tc>
          <w:tcPr>
            <w:tcW w:w="1330" w:type="pct"/>
            <w:tcBorders>
              <w:top w:val="nil"/>
              <w:left w:val="nil"/>
              <w:bottom w:val="nil"/>
              <w:right w:val="nil"/>
            </w:tcBorders>
            <w:shd w:val="clear" w:color="000000" w:fill="FFFFFF"/>
            <w:vAlign w:val="center"/>
            <w:hideMark/>
          </w:tcPr>
          <w:p w14:paraId="32EE400E"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58,203,584</w:t>
            </w:r>
          </w:p>
        </w:tc>
      </w:tr>
      <w:tr w:rsidR="0012000C" w:rsidRPr="0012000C" w14:paraId="77D0CC9F" w14:textId="77777777" w:rsidTr="00950074">
        <w:trPr>
          <w:trHeight w:val="578"/>
        </w:trPr>
        <w:tc>
          <w:tcPr>
            <w:tcW w:w="3670" w:type="pct"/>
            <w:tcBorders>
              <w:top w:val="nil"/>
              <w:left w:val="nil"/>
              <w:bottom w:val="nil"/>
              <w:right w:val="nil"/>
            </w:tcBorders>
            <w:shd w:val="clear" w:color="000000" w:fill="F3F3F3"/>
            <w:vAlign w:val="center"/>
            <w:hideMark/>
          </w:tcPr>
          <w:p w14:paraId="498CE34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PARA LA PROMOCIÓN TURÍSTICA DEL ESTADO DE YUCATÁN</w:t>
            </w:r>
          </w:p>
        </w:tc>
        <w:tc>
          <w:tcPr>
            <w:tcW w:w="1330" w:type="pct"/>
            <w:tcBorders>
              <w:top w:val="nil"/>
              <w:left w:val="nil"/>
              <w:bottom w:val="nil"/>
              <w:right w:val="nil"/>
            </w:tcBorders>
            <w:shd w:val="clear" w:color="000000" w:fill="F3F3F3"/>
            <w:vAlign w:val="center"/>
            <w:hideMark/>
          </w:tcPr>
          <w:p w14:paraId="3CF756F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110,652,441</w:t>
            </w:r>
          </w:p>
        </w:tc>
      </w:tr>
      <w:tr w:rsidR="0012000C" w:rsidRPr="0012000C" w14:paraId="45890476" w14:textId="77777777" w:rsidTr="00950074">
        <w:trPr>
          <w:trHeight w:val="578"/>
        </w:trPr>
        <w:tc>
          <w:tcPr>
            <w:tcW w:w="3670" w:type="pct"/>
            <w:tcBorders>
              <w:top w:val="nil"/>
              <w:left w:val="nil"/>
              <w:bottom w:val="nil"/>
              <w:right w:val="nil"/>
            </w:tcBorders>
            <w:shd w:val="clear" w:color="000000" w:fill="FFFFFF"/>
            <w:vAlign w:val="center"/>
            <w:hideMark/>
          </w:tcPr>
          <w:p w14:paraId="2046F01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PATRONATO DE LAS UNIDADES DE SERVICIOS CULTURALES Y TURÍSTICOS DEL ESTADO DE YUCATÁN</w:t>
            </w:r>
          </w:p>
        </w:tc>
        <w:tc>
          <w:tcPr>
            <w:tcW w:w="1330" w:type="pct"/>
            <w:tcBorders>
              <w:top w:val="nil"/>
              <w:left w:val="nil"/>
              <w:bottom w:val="nil"/>
              <w:right w:val="nil"/>
            </w:tcBorders>
            <w:shd w:val="clear" w:color="000000" w:fill="FFFFFF"/>
            <w:vAlign w:val="center"/>
            <w:hideMark/>
          </w:tcPr>
          <w:p w14:paraId="5C76683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340,782,377</w:t>
            </w:r>
          </w:p>
        </w:tc>
      </w:tr>
      <w:tr w:rsidR="0012000C" w:rsidRPr="0012000C" w14:paraId="3F90DDDB"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347CEDB9"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SECRETARIA DE INVESTIGACIÓN, INNOVACIÓN Y EDUCACIÓN SUPERIOR</w:t>
            </w:r>
          </w:p>
        </w:tc>
        <w:tc>
          <w:tcPr>
            <w:tcW w:w="1330" w:type="pct"/>
            <w:tcBorders>
              <w:top w:val="nil"/>
              <w:left w:val="nil"/>
              <w:bottom w:val="single" w:sz="12" w:space="0" w:color="FFFFFF"/>
              <w:right w:val="nil"/>
            </w:tcBorders>
            <w:shd w:val="clear" w:color="000000" w:fill="757575"/>
            <w:vAlign w:val="center"/>
            <w:hideMark/>
          </w:tcPr>
          <w:p w14:paraId="37B8974B"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448,764,303</w:t>
            </w:r>
          </w:p>
        </w:tc>
      </w:tr>
      <w:tr w:rsidR="0012000C" w:rsidRPr="0012000C" w14:paraId="66C88F48" w14:textId="77777777" w:rsidTr="00950074">
        <w:trPr>
          <w:trHeight w:val="578"/>
        </w:trPr>
        <w:tc>
          <w:tcPr>
            <w:tcW w:w="3670" w:type="pct"/>
            <w:tcBorders>
              <w:top w:val="nil"/>
              <w:left w:val="nil"/>
              <w:bottom w:val="nil"/>
              <w:right w:val="nil"/>
            </w:tcBorders>
            <w:shd w:val="clear" w:color="000000" w:fill="FFFFFF"/>
            <w:vAlign w:val="center"/>
            <w:hideMark/>
          </w:tcPr>
          <w:p w14:paraId="339BEA95"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AGENCIA PARA EL DESARROLLO DE YUCATÁN</w:t>
            </w:r>
          </w:p>
        </w:tc>
        <w:tc>
          <w:tcPr>
            <w:tcW w:w="1330" w:type="pct"/>
            <w:tcBorders>
              <w:top w:val="nil"/>
              <w:left w:val="nil"/>
              <w:bottom w:val="nil"/>
              <w:right w:val="nil"/>
            </w:tcBorders>
            <w:shd w:val="clear" w:color="000000" w:fill="FFFFFF"/>
            <w:vAlign w:val="center"/>
            <w:hideMark/>
          </w:tcPr>
          <w:p w14:paraId="7F832FA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0</w:t>
            </w:r>
          </w:p>
        </w:tc>
      </w:tr>
      <w:tr w:rsidR="0012000C" w:rsidRPr="0012000C" w14:paraId="7FC4B678" w14:textId="77777777" w:rsidTr="00950074">
        <w:trPr>
          <w:trHeight w:val="578"/>
        </w:trPr>
        <w:tc>
          <w:tcPr>
            <w:tcW w:w="3670" w:type="pct"/>
            <w:tcBorders>
              <w:top w:val="nil"/>
              <w:left w:val="nil"/>
              <w:bottom w:val="nil"/>
              <w:right w:val="nil"/>
            </w:tcBorders>
            <w:shd w:val="clear" w:color="000000" w:fill="F3F3F3"/>
            <w:vAlign w:val="center"/>
            <w:hideMark/>
          </w:tcPr>
          <w:p w14:paraId="372DA72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ESCUELA SUPERIOR DE ARTES DE YUCATÁN</w:t>
            </w:r>
          </w:p>
        </w:tc>
        <w:tc>
          <w:tcPr>
            <w:tcW w:w="1330" w:type="pct"/>
            <w:tcBorders>
              <w:top w:val="nil"/>
              <w:left w:val="nil"/>
              <w:bottom w:val="nil"/>
              <w:right w:val="nil"/>
            </w:tcBorders>
            <w:shd w:val="clear" w:color="000000" w:fill="F3F3F3"/>
            <w:vAlign w:val="center"/>
            <w:hideMark/>
          </w:tcPr>
          <w:p w14:paraId="6D736A5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36,450,022</w:t>
            </w:r>
          </w:p>
        </w:tc>
      </w:tr>
      <w:tr w:rsidR="0012000C" w:rsidRPr="0012000C" w14:paraId="5257C0A1" w14:textId="77777777" w:rsidTr="00950074">
        <w:trPr>
          <w:trHeight w:val="578"/>
        </w:trPr>
        <w:tc>
          <w:tcPr>
            <w:tcW w:w="3670" w:type="pct"/>
            <w:tcBorders>
              <w:top w:val="nil"/>
              <w:left w:val="nil"/>
              <w:bottom w:val="nil"/>
              <w:right w:val="nil"/>
            </w:tcBorders>
            <w:shd w:val="clear" w:color="000000" w:fill="FFFFFF"/>
            <w:vAlign w:val="center"/>
            <w:hideMark/>
          </w:tcPr>
          <w:p w14:paraId="38991274"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CAPACITACIÓN PARA EL TRABAJO DEL ESTADO DE YUCATÁN</w:t>
            </w:r>
          </w:p>
        </w:tc>
        <w:tc>
          <w:tcPr>
            <w:tcW w:w="1330" w:type="pct"/>
            <w:tcBorders>
              <w:top w:val="nil"/>
              <w:left w:val="nil"/>
              <w:bottom w:val="nil"/>
              <w:right w:val="nil"/>
            </w:tcBorders>
            <w:shd w:val="clear" w:color="000000" w:fill="FFFFFF"/>
            <w:vAlign w:val="center"/>
            <w:hideMark/>
          </w:tcPr>
          <w:p w14:paraId="6365C587"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10,899,485</w:t>
            </w:r>
          </w:p>
        </w:tc>
      </w:tr>
      <w:tr w:rsidR="0012000C" w:rsidRPr="0012000C" w14:paraId="562DE167" w14:textId="77777777" w:rsidTr="00950074">
        <w:trPr>
          <w:trHeight w:val="578"/>
        </w:trPr>
        <w:tc>
          <w:tcPr>
            <w:tcW w:w="3670" w:type="pct"/>
            <w:tcBorders>
              <w:top w:val="nil"/>
              <w:left w:val="nil"/>
              <w:bottom w:val="nil"/>
              <w:right w:val="nil"/>
            </w:tcBorders>
            <w:shd w:val="clear" w:color="000000" w:fill="F3F3F3"/>
            <w:vAlign w:val="center"/>
            <w:hideMark/>
          </w:tcPr>
          <w:p w14:paraId="0B85D29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TECNOLÓGICO SUPERIOR DE MOTUL</w:t>
            </w:r>
          </w:p>
        </w:tc>
        <w:tc>
          <w:tcPr>
            <w:tcW w:w="1330" w:type="pct"/>
            <w:tcBorders>
              <w:top w:val="nil"/>
              <w:left w:val="nil"/>
              <w:bottom w:val="nil"/>
              <w:right w:val="nil"/>
            </w:tcBorders>
            <w:shd w:val="clear" w:color="000000" w:fill="F3F3F3"/>
            <w:vAlign w:val="center"/>
            <w:hideMark/>
          </w:tcPr>
          <w:p w14:paraId="27ED504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12,809,560</w:t>
            </w:r>
          </w:p>
        </w:tc>
      </w:tr>
      <w:tr w:rsidR="0012000C" w:rsidRPr="0012000C" w14:paraId="5783D275" w14:textId="77777777" w:rsidTr="00950074">
        <w:trPr>
          <w:trHeight w:val="578"/>
        </w:trPr>
        <w:tc>
          <w:tcPr>
            <w:tcW w:w="3670" w:type="pct"/>
            <w:tcBorders>
              <w:top w:val="nil"/>
              <w:left w:val="nil"/>
              <w:bottom w:val="nil"/>
              <w:right w:val="nil"/>
            </w:tcBorders>
            <w:shd w:val="clear" w:color="000000" w:fill="FFFFFF"/>
            <w:vAlign w:val="center"/>
            <w:hideMark/>
          </w:tcPr>
          <w:p w14:paraId="392D00F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TECNOLÓGICO SUPERIOR DE VALLADOLID</w:t>
            </w:r>
          </w:p>
        </w:tc>
        <w:tc>
          <w:tcPr>
            <w:tcW w:w="1330" w:type="pct"/>
            <w:tcBorders>
              <w:top w:val="nil"/>
              <w:left w:val="nil"/>
              <w:bottom w:val="nil"/>
              <w:right w:val="nil"/>
            </w:tcBorders>
            <w:shd w:val="clear" w:color="000000" w:fill="FFFFFF"/>
            <w:vAlign w:val="center"/>
            <w:hideMark/>
          </w:tcPr>
          <w:p w14:paraId="0E89CCD5"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18,288,802</w:t>
            </w:r>
          </w:p>
        </w:tc>
      </w:tr>
      <w:tr w:rsidR="0012000C" w:rsidRPr="0012000C" w14:paraId="4B22A9C0" w14:textId="77777777" w:rsidTr="00950074">
        <w:trPr>
          <w:trHeight w:val="578"/>
        </w:trPr>
        <w:tc>
          <w:tcPr>
            <w:tcW w:w="3670" w:type="pct"/>
            <w:tcBorders>
              <w:top w:val="nil"/>
              <w:left w:val="nil"/>
              <w:bottom w:val="nil"/>
              <w:right w:val="nil"/>
            </w:tcBorders>
            <w:shd w:val="clear" w:color="000000" w:fill="F3F3F3"/>
            <w:vAlign w:val="center"/>
            <w:hideMark/>
          </w:tcPr>
          <w:p w14:paraId="772DAC7D"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TECNOLÓGICO SUPERIOR DEL SUR DEL ESTADO DE YUCATÁN</w:t>
            </w:r>
          </w:p>
        </w:tc>
        <w:tc>
          <w:tcPr>
            <w:tcW w:w="1330" w:type="pct"/>
            <w:tcBorders>
              <w:top w:val="nil"/>
              <w:left w:val="nil"/>
              <w:bottom w:val="nil"/>
              <w:right w:val="nil"/>
            </w:tcBorders>
            <w:shd w:val="clear" w:color="000000" w:fill="F3F3F3"/>
            <w:vAlign w:val="center"/>
            <w:hideMark/>
          </w:tcPr>
          <w:p w14:paraId="2E3F3D6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16,037,874</w:t>
            </w:r>
          </w:p>
        </w:tc>
      </w:tr>
      <w:tr w:rsidR="0012000C" w:rsidRPr="0012000C" w14:paraId="49D1A849" w14:textId="77777777" w:rsidTr="00950074">
        <w:trPr>
          <w:trHeight w:val="578"/>
        </w:trPr>
        <w:tc>
          <w:tcPr>
            <w:tcW w:w="3670" w:type="pct"/>
            <w:tcBorders>
              <w:top w:val="nil"/>
              <w:left w:val="nil"/>
              <w:bottom w:val="nil"/>
              <w:right w:val="nil"/>
            </w:tcBorders>
            <w:shd w:val="clear" w:color="000000" w:fill="FFFFFF"/>
            <w:vAlign w:val="center"/>
            <w:hideMark/>
          </w:tcPr>
          <w:p w14:paraId="0BD6F9B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TECNOLÓGICO SUPERIOR PROGRESO</w:t>
            </w:r>
          </w:p>
        </w:tc>
        <w:tc>
          <w:tcPr>
            <w:tcW w:w="1330" w:type="pct"/>
            <w:tcBorders>
              <w:top w:val="nil"/>
              <w:left w:val="nil"/>
              <w:bottom w:val="nil"/>
              <w:right w:val="nil"/>
            </w:tcBorders>
            <w:shd w:val="clear" w:color="000000" w:fill="FFFFFF"/>
            <w:vAlign w:val="center"/>
            <w:hideMark/>
          </w:tcPr>
          <w:p w14:paraId="51371947"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13,446,029</w:t>
            </w:r>
          </w:p>
        </w:tc>
      </w:tr>
      <w:tr w:rsidR="0012000C" w:rsidRPr="0012000C" w14:paraId="2E80335D" w14:textId="77777777" w:rsidTr="00950074">
        <w:trPr>
          <w:trHeight w:val="578"/>
        </w:trPr>
        <w:tc>
          <w:tcPr>
            <w:tcW w:w="3670" w:type="pct"/>
            <w:tcBorders>
              <w:top w:val="nil"/>
              <w:left w:val="nil"/>
              <w:bottom w:val="nil"/>
              <w:right w:val="nil"/>
            </w:tcBorders>
            <w:shd w:val="clear" w:color="000000" w:fill="F3F3F3"/>
            <w:vAlign w:val="center"/>
            <w:hideMark/>
          </w:tcPr>
          <w:p w14:paraId="0B31DD27"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PARQUE CIENTÍFICO Y TECNOLÓGICO DE YUCATÁN</w:t>
            </w:r>
          </w:p>
        </w:tc>
        <w:tc>
          <w:tcPr>
            <w:tcW w:w="1330" w:type="pct"/>
            <w:tcBorders>
              <w:top w:val="nil"/>
              <w:left w:val="nil"/>
              <w:bottom w:val="nil"/>
              <w:right w:val="nil"/>
            </w:tcBorders>
            <w:shd w:val="clear" w:color="000000" w:fill="F3F3F3"/>
            <w:vAlign w:val="center"/>
            <w:hideMark/>
          </w:tcPr>
          <w:p w14:paraId="12FDD279"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11,566,861</w:t>
            </w:r>
          </w:p>
        </w:tc>
      </w:tr>
      <w:tr w:rsidR="0012000C" w:rsidRPr="0012000C" w14:paraId="6104E6B4" w14:textId="77777777" w:rsidTr="00950074">
        <w:trPr>
          <w:trHeight w:val="578"/>
        </w:trPr>
        <w:tc>
          <w:tcPr>
            <w:tcW w:w="3670" w:type="pct"/>
            <w:tcBorders>
              <w:top w:val="nil"/>
              <w:left w:val="nil"/>
              <w:bottom w:val="nil"/>
              <w:right w:val="nil"/>
            </w:tcBorders>
            <w:shd w:val="clear" w:color="000000" w:fill="FFFFFF"/>
            <w:vAlign w:val="center"/>
            <w:hideMark/>
          </w:tcPr>
          <w:p w14:paraId="073F5499"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DE ORIENTE</w:t>
            </w:r>
          </w:p>
        </w:tc>
        <w:tc>
          <w:tcPr>
            <w:tcW w:w="1330" w:type="pct"/>
            <w:tcBorders>
              <w:top w:val="nil"/>
              <w:left w:val="nil"/>
              <w:bottom w:val="nil"/>
              <w:right w:val="nil"/>
            </w:tcBorders>
            <w:shd w:val="clear" w:color="000000" w:fill="FFFFFF"/>
            <w:vAlign w:val="center"/>
            <w:hideMark/>
          </w:tcPr>
          <w:p w14:paraId="239D34F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37,239,469</w:t>
            </w:r>
          </w:p>
        </w:tc>
      </w:tr>
      <w:tr w:rsidR="0012000C" w:rsidRPr="0012000C" w14:paraId="7C1AF32B" w14:textId="77777777" w:rsidTr="00950074">
        <w:trPr>
          <w:trHeight w:val="578"/>
        </w:trPr>
        <w:tc>
          <w:tcPr>
            <w:tcW w:w="3670" w:type="pct"/>
            <w:tcBorders>
              <w:top w:val="nil"/>
              <w:left w:val="nil"/>
              <w:bottom w:val="nil"/>
              <w:right w:val="nil"/>
            </w:tcBorders>
            <w:shd w:val="clear" w:color="000000" w:fill="F3F3F3"/>
            <w:vAlign w:val="center"/>
            <w:hideMark/>
          </w:tcPr>
          <w:p w14:paraId="1413697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POLITÉCNICA DE YUCATÁN</w:t>
            </w:r>
          </w:p>
        </w:tc>
        <w:tc>
          <w:tcPr>
            <w:tcW w:w="1330" w:type="pct"/>
            <w:tcBorders>
              <w:top w:val="nil"/>
              <w:left w:val="nil"/>
              <w:bottom w:val="nil"/>
              <w:right w:val="nil"/>
            </w:tcBorders>
            <w:shd w:val="clear" w:color="000000" w:fill="F3F3F3"/>
            <w:vAlign w:val="center"/>
            <w:hideMark/>
          </w:tcPr>
          <w:p w14:paraId="47C217E1"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34,525,610</w:t>
            </w:r>
          </w:p>
        </w:tc>
      </w:tr>
      <w:tr w:rsidR="0012000C" w:rsidRPr="0012000C" w14:paraId="5BC4CC13" w14:textId="77777777" w:rsidTr="00950074">
        <w:trPr>
          <w:trHeight w:val="578"/>
        </w:trPr>
        <w:tc>
          <w:tcPr>
            <w:tcW w:w="3670" w:type="pct"/>
            <w:tcBorders>
              <w:top w:val="nil"/>
              <w:left w:val="nil"/>
              <w:bottom w:val="nil"/>
              <w:right w:val="nil"/>
            </w:tcBorders>
            <w:shd w:val="clear" w:color="000000" w:fill="FFFFFF"/>
            <w:vAlign w:val="center"/>
            <w:hideMark/>
          </w:tcPr>
          <w:p w14:paraId="30EFB00F"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DEL CENTRO</w:t>
            </w:r>
          </w:p>
        </w:tc>
        <w:tc>
          <w:tcPr>
            <w:tcW w:w="1330" w:type="pct"/>
            <w:tcBorders>
              <w:top w:val="nil"/>
              <w:left w:val="nil"/>
              <w:bottom w:val="nil"/>
              <w:right w:val="nil"/>
            </w:tcBorders>
            <w:shd w:val="clear" w:color="000000" w:fill="FFFFFF"/>
            <w:vAlign w:val="center"/>
            <w:hideMark/>
          </w:tcPr>
          <w:p w14:paraId="7641F79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28,144,431</w:t>
            </w:r>
          </w:p>
        </w:tc>
      </w:tr>
      <w:tr w:rsidR="0012000C" w:rsidRPr="0012000C" w14:paraId="3C80F2D0" w14:textId="77777777" w:rsidTr="00950074">
        <w:trPr>
          <w:trHeight w:val="578"/>
        </w:trPr>
        <w:tc>
          <w:tcPr>
            <w:tcW w:w="3670" w:type="pct"/>
            <w:tcBorders>
              <w:top w:val="nil"/>
              <w:left w:val="nil"/>
              <w:bottom w:val="nil"/>
              <w:right w:val="nil"/>
            </w:tcBorders>
            <w:shd w:val="clear" w:color="000000" w:fill="F3F3F3"/>
            <w:vAlign w:val="center"/>
            <w:hideMark/>
          </w:tcPr>
          <w:p w14:paraId="27D5DBE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DEL MAYAB</w:t>
            </w:r>
          </w:p>
        </w:tc>
        <w:tc>
          <w:tcPr>
            <w:tcW w:w="1330" w:type="pct"/>
            <w:tcBorders>
              <w:top w:val="nil"/>
              <w:left w:val="nil"/>
              <w:bottom w:val="nil"/>
              <w:right w:val="nil"/>
            </w:tcBorders>
            <w:shd w:val="clear" w:color="000000" w:fill="F3F3F3"/>
            <w:vAlign w:val="center"/>
            <w:hideMark/>
          </w:tcPr>
          <w:p w14:paraId="526309E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22,749,409</w:t>
            </w:r>
          </w:p>
        </w:tc>
      </w:tr>
      <w:tr w:rsidR="0012000C" w:rsidRPr="0012000C" w14:paraId="4B91E270" w14:textId="77777777" w:rsidTr="00950074">
        <w:trPr>
          <w:trHeight w:val="578"/>
        </w:trPr>
        <w:tc>
          <w:tcPr>
            <w:tcW w:w="3670" w:type="pct"/>
            <w:tcBorders>
              <w:top w:val="nil"/>
              <w:left w:val="nil"/>
              <w:bottom w:val="nil"/>
              <w:right w:val="nil"/>
            </w:tcBorders>
            <w:shd w:val="clear" w:color="000000" w:fill="FFFFFF"/>
            <w:vAlign w:val="center"/>
            <w:hideMark/>
          </w:tcPr>
          <w:p w14:paraId="39EFD90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DEL PONIENTE</w:t>
            </w:r>
          </w:p>
        </w:tc>
        <w:tc>
          <w:tcPr>
            <w:tcW w:w="1330" w:type="pct"/>
            <w:tcBorders>
              <w:top w:val="nil"/>
              <w:left w:val="nil"/>
              <w:bottom w:val="nil"/>
              <w:right w:val="nil"/>
            </w:tcBorders>
            <w:shd w:val="clear" w:color="000000" w:fill="FFFFFF"/>
            <w:vAlign w:val="center"/>
            <w:hideMark/>
          </w:tcPr>
          <w:p w14:paraId="41649AC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23,248,809</w:t>
            </w:r>
          </w:p>
        </w:tc>
      </w:tr>
      <w:tr w:rsidR="0012000C" w:rsidRPr="0012000C" w14:paraId="03DE1657" w14:textId="77777777" w:rsidTr="00950074">
        <w:trPr>
          <w:trHeight w:val="578"/>
        </w:trPr>
        <w:tc>
          <w:tcPr>
            <w:tcW w:w="3670" w:type="pct"/>
            <w:tcBorders>
              <w:top w:val="nil"/>
              <w:left w:val="nil"/>
              <w:bottom w:val="nil"/>
              <w:right w:val="nil"/>
            </w:tcBorders>
            <w:shd w:val="clear" w:color="000000" w:fill="F3F3F3"/>
            <w:vAlign w:val="center"/>
            <w:hideMark/>
          </w:tcPr>
          <w:p w14:paraId="36A8B3F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METROPOLITANA</w:t>
            </w:r>
          </w:p>
        </w:tc>
        <w:tc>
          <w:tcPr>
            <w:tcW w:w="1330" w:type="pct"/>
            <w:tcBorders>
              <w:top w:val="nil"/>
              <w:left w:val="nil"/>
              <w:bottom w:val="nil"/>
              <w:right w:val="nil"/>
            </w:tcBorders>
            <w:shd w:val="clear" w:color="000000" w:fill="F3F3F3"/>
            <w:vAlign w:val="center"/>
            <w:hideMark/>
          </w:tcPr>
          <w:p w14:paraId="010DA776"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148,369,048</w:t>
            </w:r>
          </w:p>
        </w:tc>
      </w:tr>
      <w:tr w:rsidR="0012000C" w:rsidRPr="0012000C" w14:paraId="10F6E4E9" w14:textId="77777777" w:rsidTr="00950074">
        <w:trPr>
          <w:trHeight w:val="578"/>
        </w:trPr>
        <w:tc>
          <w:tcPr>
            <w:tcW w:w="3670" w:type="pct"/>
            <w:tcBorders>
              <w:top w:val="nil"/>
              <w:left w:val="nil"/>
              <w:bottom w:val="nil"/>
              <w:right w:val="nil"/>
            </w:tcBorders>
            <w:shd w:val="clear" w:color="000000" w:fill="FFFFFF"/>
            <w:vAlign w:val="center"/>
            <w:hideMark/>
          </w:tcPr>
          <w:p w14:paraId="7A0BAB1F"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UNIVERSIDAD TECNOLÓGICA REGIONAL DEL SUR</w:t>
            </w:r>
          </w:p>
        </w:tc>
        <w:tc>
          <w:tcPr>
            <w:tcW w:w="1330" w:type="pct"/>
            <w:tcBorders>
              <w:top w:val="nil"/>
              <w:left w:val="nil"/>
              <w:bottom w:val="nil"/>
              <w:right w:val="nil"/>
            </w:tcBorders>
            <w:shd w:val="clear" w:color="000000" w:fill="FFFFFF"/>
            <w:vAlign w:val="center"/>
            <w:hideMark/>
          </w:tcPr>
          <w:p w14:paraId="2CB0AD5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34,988,894</w:t>
            </w:r>
          </w:p>
        </w:tc>
      </w:tr>
      <w:tr w:rsidR="0012000C" w:rsidRPr="0012000C" w14:paraId="0D272753"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6AB86D3F"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LA CULTURA Y LAS ARTES</w:t>
            </w:r>
          </w:p>
        </w:tc>
        <w:tc>
          <w:tcPr>
            <w:tcW w:w="1330" w:type="pct"/>
            <w:tcBorders>
              <w:top w:val="nil"/>
              <w:left w:val="nil"/>
              <w:bottom w:val="single" w:sz="12" w:space="0" w:color="FFFFFF"/>
              <w:right w:val="nil"/>
            </w:tcBorders>
            <w:shd w:val="clear" w:color="000000" w:fill="757575"/>
            <w:vAlign w:val="center"/>
            <w:hideMark/>
          </w:tcPr>
          <w:p w14:paraId="40440957"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48,360,741</w:t>
            </w:r>
          </w:p>
        </w:tc>
      </w:tr>
      <w:tr w:rsidR="0012000C" w:rsidRPr="0012000C" w14:paraId="2C0762C9" w14:textId="77777777" w:rsidTr="00950074">
        <w:trPr>
          <w:trHeight w:val="578"/>
        </w:trPr>
        <w:tc>
          <w:tcPr>
            <w:tcW w:w="3670" w:type="pct"/>
            <w:tcBorders>
              <w:top w:val="nil"/>
              <w:left w:val="nil"/>
              <w:bottom w:val="nil"/>
              <w:right w:val="nil"/>
            </w:tcBorders>
            <w:shd w:val="clear" w:color="000000" w:fill="F3F3F3"/>
            <w:vAlign w:val="center"/>
            <w:hideMark/>
          </w:tcPr>
          <w:p w14:paraId="321C5107"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GARANTE DE LA ORQUESTA SINFÓNICA DE YUCATÁN</w:t>
            </w:r>
          </w:p>
        </w:tc>
        <w:tc>
          <w:tcPr>
            <w:tcW w:w="1330" w:type="pct"/>
            <w:tcBorders>
              <w:top w:val="nil"/>
              <w:left w:val="nil"/>
              <w:bottom w:val="nil"/>
              <w:right w:val="nil"/>
            </w:tcBorders>
            <w:shd w:val="clear" w:color="000000" w:fill="F3F3F3"/>
            <w:vAlign w:val="center"/>
            <w:hideMark/>
          </w:tcPr>
          <w:p w14:paraId="035D4407"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33,077,761</w:t>
            </w:r>
          </w:p>
        </w:tc>
      </w:tr>
      <w:tr w:rsidR="0012000C" w:rsidRPr="0012000C" w14:paraId="6A85590F" w14:textId="77777777" w:rsidTr="00950074">
        <w:trPr>
          <w:trHeight w:val="578"/>
        </w:trPr>
        <w:tc>
          <w:tcPr>
            <w:tcW w:w="3670" w:type="pct"/>
            <w:tcBorders>
              <w:top w:val="nil"/>
              <w:left w:val="nil"/>
              <w:bottom w:val="nil"/>
              <w:right w:val="nil"/>
            </w:tcBorders>
            <w:shd w:val="clear" w:color="000000" w:fill="FFFFFF"/>
            <w:vAlign w:val="center"/>
            <w:hideMark/>
          </w:tcPr>
          <w:p w14:paraId="3265933C"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FIDEICOMISO PÚBLICO PARA LA ADMINISTRACIÓN DEL PALACIO DE LA MÚSICA</w:t>
            </w:r>
          </w:p>
        </w:tc>
        <w:tc>
          <w:tcPr>
            <w:tcW w:w="1330" w:type="pct"/>
            <w:tcBorders>
              <w:top w:val="nil"/>
              <w:left w:val="nil"/>
              <w:bottom w:val="nil"/>
              <w:right w:val="nil"/>
            </w:tcBorders>
            <w:shd w:val="clear" w:color="000000" w:fill="FFFFFF"/>
            <w:vAlign w:val="center"/>
            <w:hideMark/>
          </w:tcPr>
          <w:p w14:paraId="7DCE32F2"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15,282,980</w:t>
            </w:r>
          </w:p>
        </w:tc>
      </w:tr>
      <w:tr w:rsidR="0012000C" w:rsidRPr="0012000C" w14:paraId="11529CFE"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18B68B10"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OBRAS PÚBLICAS</w:t>
            </w:r>
          </w:p>
        </w:tc>
        <w:tc>
          <w:tcPr>
            <w:tcW w:w="1330" w:type="pct"/>
            <w:tcBorders>
              <w:top w:val="nil"/>
              <w:left w:val="nil"/>
              <w:bottom w:val="single" w:sz="12" w:space="0" w:color="FFFFFF"/>
              <w:right w:val="nil"/>
            </w:tcBorders>
            <w:shd w:val="clear" w:color="000000" w:fill="757575"/>
            <w:vAlign w:val="center"/>
            <w:hideMark/>
          </w:tcPr>
          <w:p w14:paraId="2E01ACE5"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1,770,665,377</w:t>
            </w:r>
          </w:p>
        </w:tc>
      </w:tr>
      <w:tr w:rsidR="0012000C" w:rsidRPr="0012000C" w14:paraId="10EEC397" w14:textId="77777777" w:rsidTr="00950074">
        <w:trPr>
          <w:trHeight w:val="578"/>
        </w:trPr>
        <w:tc>
          <w:tcPr>
            <w:tcW w:w="3670" w:type="pct"/>
            <w:tcBorders>
              <w:top w:val="nil"/>
              <w:left w:val="nil"/>
              <w:bottom w:val="nil"/>
              <w:right w:val="nil"/>
            </w:tcBorders>
            <w:shd w:val="clear" w:color="000000" w:fill="FFFFFF"/>
            <w:vAlign w:val="center"/>
            <w:hideMark/>
          </w:tcPr>
          <w:p w14:paraId="295D80E9"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INFRAESTRUCTURA CARRETERA DE YUCATÁN</w:t>
            </w:r>
          </w:p>
        </w:tc>
        <w:tc>
          <w:tcPr>
            <w:tcW w:w="1330" w:type="pct"/>
            <w:tcBorders>
              <w:top w:val="nil"/>
              <w:left w:val="nil"/>
              <w:bottom w:val="nil"/>
              <w:right w:val="nil"/>
            </w:tcBorders>
            <w:shd w:val="clear" w:color="000000" w:fill="FFFFFF"/>
            <w:vAlign w:val="center"/>
            <w:hideMark/>
          </w:tcPr>
          <w:p w14:paraId="03272CC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301,777,737</w:t>
            </w:r>
          </w:p>
        </w:tc>
      </w:tr>
      <w:tr w:rsidR="0012000C" w:rsidRPr="0012000C" w14:paraId="4259BBA0" w14:textId="77777777" w:rsidTr="00950074">
        <w:trPr>
          <w:trHeight w:val="578"/>
        </w:trPr>
        <w:tc>
          <w:tcPr>
            <w:tcW w:w="3670" w:type="pct"/>
            <w:tcBorders>
              <w:top w:val="nil"/>
              <w:left w:val="nil"/>
              <w:bottom w:val="nil"/>
              <w:right w:val="nil"/>
            </w:tcBorders>
            <w:shd w:val="clear" w:color="000000" w:fill="F3F3F3"/>
            <w:vAlign w:val="center"/>
            <w:hideMark/>
          </w:tcPr>
          <w:p w14:paraId="32D228CA"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DE VIVIENDA DEL ESTADO DE YUCATÁN</w:t>
            </w:r>
          </w:p>
        </w:tc>
        <w:tc>
          <w:tcPr>
            <w:tcW w:w="1330" w:type="pct"/>
            <w:tcBorders>
              <w:top w:val="nil"/>
              <w:left w:val="nil"/>
              <w:bottom w:val="nil"/>
              <w:right w:val="nil"/>
            </w:tcBorders>
            <w:shd w:val="clear" w:color="000000" w:fill="F3F3F3"/>
            <w:vAlign w:val="center"/>
            <w:hideMark/>
          </w:tcPr>
          <w:p w14:paraId="437388F3"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576,762,122</w:t>
            </w:r>
          </w:p>
        </w:tc>
      </w:tr>
      <w:tr w:rsidR="0012000C" w:rsidRPr="0012000C" w14:paraId="1FD3E229" w14:textId="77777777" w:rsidTr="00950074">
        <w:trPr>
          <w:trHeight w:val="578"/>
        </w:trPr>
        <w:tc>
          <w:tcPr>
            <w:tcW w:w="3670" w:type="pct"/>
            <w:tcBorders>
              <w:top w:val="nil"/>
              <w:left w:val="nil"/>
              <w:bottom w:val="nil"/>
              <w:right w:val="nil"/>
            </w:tcBorders>
            <w:shd w:val="clear" w:color="000000" w:fill="FFFFFF"/>
            <w:vAlign w:val="center"/>
            <w:hideMark/>
          </w:tcPr>
          <w:p w14:paraId="077FD1CE" w14:textId="63D65F6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EL DESARROLLO Y CERTIFICACIÓN DE LA INFRAESTRUCTURA FÍSICA EDUCATIVA Y EL</w:t>
            </w:r>
            <w:r w:rsidR="00D86442">
              <w:rPr>
                <w:rFonts w:eastAsia="Times New Roman" w:cs="Arial"/>
                <w:color w:val="000000"/>
                <w:lang w:eastAsia="es-MX"/>
              </w:rPr>
              <w:t>É</w:t>
            </w:r>
            <w:r w:rsidRPr="0012000C">
              <w:rPr>
                <w:rFonts w:eastAsia="Times New Roman" w:cs="Arial"/>
                <w:color w:val="000000"/>
                <w:lang w:eastAsia="es-MX"/>
              </w:rPr>
              <w:t>CTRICA DE YUCATÁN</w:t>
            </w:r>
          </w:p>
        </w:tc>
        <w:tc>
          <w:tcPr>
            <w:tcW w:w="1330" w:type="pct"/>
            <w:tcBorders>
              <w:top w:val="nil"/>
              <w:left w:val="nil"/>
              <w:bottom w:val="nil"/>
              <w:right w:val="nil"/>
            </w:tcBorders>
            <w:shd w:val="clear" w:color="000000" w:fill="FFFFFF"/>
            <w:vAlign w:val="center"/>
            <w:hideMark/>
          </w:tcPr>
          <w:p w14:paraId="4DA075C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126,935,472</w:t>
            </w:r>
          </w:p>
        </w:tc>
      </w:tr>
      <w:tr w:rsidR="0012000C" w:rsidRPr="0012000C" w14:paraId="5BCA9726" w14:textId="77777777" w:rsidTr="00950074">
        <w:trPr>
          <w:trHeight w:val="578"/>
        </w:trPr>
        <w:tc>
          <w:tcPr>
            <w:tcW w:w="3670" w:type="pct"/>
            <w:tcBorders>
              <w:top w:val="nil"/>
              <w:left w:val="nil"/>
              <w:bottom w:val="nil"/>
              <w:right w:val="nil"/>
            </w:tcBorders>
            <w:shd w:val="clear" w:color="000000" w:fill="F3F3F3"/>
            <w:vAlign w:val="center"/>
            <w:hideMark/>
          </w:tcPr>
          <w:p w14:paraId="1E980A9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LA CONSTRUCCIÓN Y CONSERVACIÓN DE OBRA PÚBLICA EN YUCATÁN</w:t>
            </w:r>
          </w:p>
        </w:tc>
        <w:tc>
          <w:tcPr>
            <w:tcW w:w="1330" w:type="pct"/>
            <w:tcBorders>
              <w:top w:val="nil"/>
              <w:left w:val="nil"/>
              <w:bottom w:val="nil"/>
              <w:right w:val="nil"/>
            </w:tcBorders>
            <w:shd w:val="clear" w:color="000000" w:fill="F3F3F3"/>
            <w:vAlign w:val="center"/>
            <w:hideMark/>
          </w:tcPr>
          <w:p w14:paraId="49DA6E69"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146,485,675</w:t>
            </w:r>
          </w:p>
        </w:tc>
      </w:tr>
      <w:tr w:rsidR="0012000C" w:rsidRPr="0012000C" w14:paraId="7A9D85BB" w14:textId="77777777" w:rsidTr="00950074">
        <w:trPr>
          <w:trHeight w:val="578"/>
        </w:trPr>
        <w:tc>
          <w:tcPr>
            <w:tcW w:w="3670" w:type="pct"/>
            <w:tcBorders>
              <w:top w:val="nil"/>
              <w:left w:val="nil"/>
              <w:bottom w:val="nil"/>
              <w:right w:val="nil"/>
            </w:tcBorders>
            <w:shd w:val="clear" w:color="000000" w:fill="FFFFFF"/>
            <w:vAlign w:val="center"/>
            <w:hideMark/>
          </w:tcPr>
          <w:p w14:paraId="061560F4"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JUNTA DE AGUA POTABLE Y ALCANTARILLADO DE YUCATÁN</w:t>
            </w:r>
          </w:p>
        </w:tc>
        <w:tc>
          <w:tcPr>
            <w:tcW w:w="1330" w:type="pct"/>
            <w:tcBorders>
              <w:top w:val="nil"/>
              <w:left w:val="nil"/>
              <w:bottom w:val="nil"/>
              <w:right w:val="nil"/>
            </w:tcBorders>
            <w:shd w:val="clear" w:color="000000" w:fill="FFFFFF"/>
            <w:vAlign w:val="center"/>
            <w:hideMark/>
          </w:tcPr>
          <w:p w14:paraId="7D352370"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618,704,371</w:t>
            </w:r>
          </w:p>
        </w:tc>
      </w:tr>
      <w:tr w:rsidR="0012000C" w:rsidRPr="0012000C" w14:paraId="4FA094A1"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0820557E"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DE SALUD</w:t>
            </w:r>
          </w:p>
        </w:tc>
        <w:tc>
          <w:tcPr>
            <w:tcW w:w="1330" w:type="pct"/>
            <w:tcBorders>
              <w:top w:val="nil"/>
              <w:left w:val="nil"/>
              <w:bottom w:val="single" w:sz="12" w:space="0" w:color="FFFFFF"/>
              <w:right w:val="nil"/>
            </w:tcBorders>
            <w:shd w:val="clear" w:color="000000" w:fill="757575"/>
            <w:vAlign w:val="center"/>
            <w:hideMark/>
          </w:tcPr>
          <w:p w14:paraId="5B7C6E4E"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5,794,603,594</w:t>
            </w:r>
          </w:p>
        </w:tc>
      </w:tr>
      <w:tr w:rsidR="0012000C" w:rsidRPr="0012000C" w14:paraId="0DEB6BD6" w14:textId="77777777" w:rsidTr="00950074">
        <w:trPr>
          <w:trHeight w:val="578"/>
        </w:trPr>
        <w:tc>
          <w:tcPr>
            <w:tcW w:w="3670" w:type="pct"/>
            <w:tcBorders>
              <w:top w:val="nil"/>
              <w:left w:val="nil"/>
              <w:bottom w:val="nil"/>
              <w:right w:val="nil"/>
            </w:tcBorders>
            <w:shd w:val="clear" w:color="000000" w:fill="FFFFFF"/>
            <w:vAlign w:val="center"/>
            <w:hideMark/>
          </w:tcPr>
          <w:p w14:paraId="5E72CCB6"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ADMINISTRACIÓN DEL PATRIMONIO DE LA BENEFICENCIA PÚBLICA DEL ESTADO DE YUCATÁN</w:t>
            </w:r>
          </w:p>
        </w:tc>
        <w:tc>
          <w:tcPr>
            <w:tcW w:w="1330" w:type="pct"/>
            <w:tcBorders>
              <w:top w:val="nil"/>
              <w:left w:val="nil"/>
              <w:bottom w:val="nil"/>
              <w:right w:val="nil"/>
            </w:tcBorders>
            <w:shd w:val="clear" w:color="000000" w:fill="FFFFFF"/>
            <w:vAlign w:val="center"/>
            <w:hideMark/>
          </w:tcPr>
          <w:p w14:paraId="7524555B"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2,260,504</w:t>
            </w:r>
          </w:p>
        </w:tc>
      </w:tr>
      <w:tr w:rsidR="0012000C" w:rsidRPr="0012000C" w14:paraId="7D6C70B2" w14:textId="77777777" w:rsidTr="00950074">
        <w:trPr>
          <w:trHeight w:val="578"/>
        </w:trPr>
        <w:tc>
          <w:tcPr>
            <w:tcW w:w="3670" w:type="pct"/>
            <w:tcBorders>
              <w:top w:val="nil"/>
              <w:left w:val="nil"/>
              <w:bottom w:val="nil"/>
              <w:right w:val="nil"/>
            </w:tcBorders>
            <w:shd w:val="clear" w:color="000000" w:fill="F3F3F3"/>
            <w:vAlign w:val="center"/>
            <w:hideMark/>
          </w:tcPr>
          <w:p w14:paraId="1B94BA40"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CENTRO ESTATAL DE TRASPLANTES DE YUCATÁN</w:t>
            </w:r>
          </w:p>
        </w:tc>
        <w:tc>
          <w:tcPr>
            <w:tcW w:w="1330" w:type="pct"/>
            <w:tcBorders>
              <w:top w:val="nil"/>
              <w:left w:val="nil"/>
              <w:bottom w:val="nil"/>
              <w:right w:val="nil"/>
            </w:tcBorders>
            <w:shd w:val="clear" w:color="000000" w:fill="F3F3F3"/>
            <w:vAlign w:val="center"/>
            <w:hideMark/>
          </w:tcPr>
          <w:p w14:paraId="33B9E3FF"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2,684,150</w:t>
            </w:r>
          </w:p>
        </w:tc>
      </w:tr>
      <w:tr w:rsidR="0012000C" w:rsidRPr="0012000C" w14:paraId="0A17B316" w14:textId="77777777" w:rsidTr="00950074">
        <w:trPr>
          <w:trHeight w:val="578"/>
        </w:trPr>
        <w:tc>
          <w:tcPr>
            <w:tcW w:w="3670" w:type="pct"/>
            <w:tcBorders>
              <w:top w:val="nil"/>
              <w:left w:val="nil"/>
              <w:bottom w:val="nil"/>
              <w:right w:val="nil"/>
            </w:tcBorders>
            <w:shd w:val="clear" w:color="000000" w:fill="FFFFFF"/>
            <w:vAlign w:val="center"/>
            <w:hideMark/>
          </w:tcPr>
          <w:p w14:paraId="442C4C4F" w14:textId="7A8AB1B2"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HOSPITAL COMUNITARIO DE PETO YUCAT</w:t>
            </w:r>
            <w:r w:rsidR="00AB1369">
              <w:rPr>
                <w:rFonts w:eastAsia="Times New Roman" w:cs="Arial"/>
                <w:color w:val="000000"/>
                <w:lang w:eastAsia="es-MX"/>
              </w:rPr>
              <w:t>Á</w:t>
            </w:r>
            <w:r w:rsidRPr="0012000C">
              <w:rPr>
                <w:rFonts w:eastAsia="Times New Roman" w:cs="Arial"/>
                <w:color w:val="000000"/>
                <w:lang w:eastAsia="es-MX"/>
              </w:rPr>
              <w:t>N</w:t>
            </w:r>
          </w:p>
        </w:tc>
        <w:tc>
          <w:tcPr>
            <w:tcW w:w="1330" w:type="pct"/>
            <w:tcBorders>
              <w:top w:val="nil"/>
              <w:left w:val="nil"/>
              <w:bottom w:val="nil"/>
              <w:right w:val="nil"/>
            </w:tcBorders>
            <w:shd w:val="clear" w:color="000000" w:fill="FFFFFF"/>
            <w:vAlign w:val="center"/>
            <w:hideMark/>
          </w:tcPr>
          <w:p w14:paraId="72783F0C"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46,593,245</w:t>
            </w:r>
          </w:p>
        </w:tc>
      </w:tr>
      <w:tr w:rsidR="0012000C" w:rsidRPr="0012000C" w14:paraId="750BB6B9" w14:textId="77777777" w:rsidTr="00950074">
        <w:trPr>
          <w:trHeight w:val="578"/>
        </w:trPr>
        <w:tc>
          <w:tcPr>
            <w:tcW w:w="3670" w:type="pct"/>
            <w:tcBorders>
              <w:top w:val="nil"/>
              <w:left w:val="nil"/>
              <w:bottom w:val="nil"/>
              <w:right w:val="nil"/>
            </w:tcBorders>
            <w:shd w:val="clear" w:color="000000" w:fill="F3F3F3"/>
            <w:vAlign w:val="center"/>
            <w:hideMark/>
          </w:tcPr>
          <w:p w14:paraId="4A3E130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HOSPITAL COMUNITARIO DE TICUL YUCATÁN</w:t>
            </w:r>
          </w:p>
        </w:tc>
        <w:tc>
          <w:tcPr>
            <w:tcW w:w="1330" w:type="pct"/>
            <w:tcBorders>
              <w:top w:val="nil"/>
              <w:left w:val="nil"/>
              <w:bottom w:val="nil"/>
              <w:right w:val="nil"/>
            </w:tcBorders>
            <w:shd w:val="clear" w:color="000000" w:fill="F3F3F3"/>
            <w:vAlign w:val="center"/>
            <w:hideMark/>
          </w:tcPr>
          <w:p w14:paraId="4A6DE58A"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50,783,898</w:t>
            </w:r>
          </w:p>
        </w:tc>
      </w:tr>
      <w:tr w:rsidR="0012000C" w:rsidRPr="0012000C" w14:paraId="0633FA62" w14:textId="77777777" w:rsidTr="00950074">
        <w:trPr>
          <w:trHeight w:val="578"/>
        </w:trPr>
        <w:tc>
          <w:tcPr>
            <w:tcW w:w="3670" w:type="pct"/>
            <w:tcBorders>
              <w:top w:val="nil"/>
              <w:left w:val="nil"/>
              <w:bottom w:val="nil"/>
              <w:right w:val="nil"/>
            </w:tcBorders>
            <w:shd w:val="clear" w:color="000000" w:fill="FFFFFF"/>
            <w:vAlign w:val="center"/>
            <w:hideMark/>
          </w:tcPr>
          <w:p w14:paraId="5D6DBE02"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HOSPITAL DE LA AMISTAD</w:t>
            </w:r>
          </w:p>
        </w:tc>
        <w:tc>
          <w:tcPr>
            <w:tcW w:w="1330" w:type="pct"/>
            <w:tcBorders>
              <w:top w:val="nil"/>
              <w:left w:val="nil"/>
              <w:bottom w:val="nil"/>
              <w:right w:val="nil"/>
            </w:tcBorders>
            <w:shd w:val="clear" w:color="000000" w:fill="FFFFFF"/>
            <w:vAlign w:val="center"/>
            <w:hideMark/>
          </w:tcPr>
          <w:p w14:paraId="561F34A8"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73,495,795</w:t>
            </w:r>
          </w:p>
        </w:tc>
      </w:tr>
      <w:tr w:rsidR="0012000C" w:rsidRPr="0012000C" w14:paraId="3930E3EE" w14:textId="77777777" w:rsidTr="00950074">
        <w:trPr>
          <w:trHeight w:val="578"/>
        </w:trPr>
        <w:tc>
          <w:tcPr>
            <w:tcW w:w="3670" w:type="pct"/>
            <w:tcBorders>
              <w:top w:val="nil"/>
              <w:left w:val="nil"/>
              <w:bottom w:val="nil"/>
              <w:right w:val="nil"/>
            </w:tcBorders>
            <w:shd w:val="clear" w:color="000000" w:fill="F3F3F3"/>
            <w:vAlign w:val="center"/>
            <w:hideMark/>
          </w:tcPr>
          <w:p w14:paraId="131943EB"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OPD SERVICIOS DE SALUD DE YUCATÁN</w:t>
            </w:r>
          </w:p>
        </w:tc>
        <w:tc>
          <w:tcPr>
            <w:tcW w:w="1330" w:type="pct"/>
            <w:tcBorders>
              <w:top w:val="nil"/>
              <w:left w:val="nil"/>
              <w:bottom w:val="nil"/>
              <w:right w:val="nil"/>
            </w:tcBorders>
            <w:shd w:val="clear" w:color="000000" w:fill="F3F3F3"/>
            <w:vAlign w:val="center"/>
            <w:hideMark/>
          </w:tcPr>
          <w:p w14:paraId="4B4F3855"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5,618,786,002</w:t>
            </w:r>
          </w:p>
        </w:tc>
      </w:tr>
      <w:tr w:rsidR="0012000C" w:rsidRPr="0012000C" w14:paraId="355C87FF"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23A4ED24"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EJECUTIVA DEL SISTEMA ESTATAL ANTICORRUPCIÓN</w:t>
            </w:r>
          </w:p>
        </w:tc>
        <w:tc>
          <w:tcPr>
            <w:tcW w:w="1330" w:type="pct"/>
            <w:tcBorders>
              <w:top w:val="nil"/>
              <w:left w:val="nil"/>
              <w:bottom w:val="single" w:sz="12" w:space="0" w:color="FFFFFF"/>
              <w:right w:val="nil"/>
            </w:tcBorders>
            <w:shd w:val="clear" w:color="000000" w:fill="757575"/>
            <w:vAlign w:val="center"/>
            <w:hideMark/>
          </w:tcPr>
          <w:p w14:paraId="092A4317"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15,417,154</w:t>
            </w:r>
          </w:p>
        </w:tc>
      </w:tr>
      <w:tr w:rsidR="0012000C" w:rsidRPr="0012000C" w14:paraId="6D7BC1F8" w14:textId="77777777" w:rsidTr="00950074">
        <w:trPr>
          <w:trHeight w:val="578"/>
        </w:trPr>
        <w:tc>
          <w:tcPr>
            <w:tcW w:w="3670" w:type="pct"/>
            <w:tcBorders>
              <w:top w:val="nil"/>
              <w:left w:val="nil"/>
              <w:bottom w:val="nil"/>
              <w:right w:val="nil"/>
            </w:tcBorders>
            <w:shd w:val="clear" w:color="000000" w:fill="F3F3F3"/>
            <w:vAlign w:val="center"/>
            <w:hideMark/>
          </w:tcPr>
          <w:p w14:paraId="39DA15C8"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SECRETARÍA EJECUTIVA DEL SISTEMA ESTATAL ANTICORRUPCIÓN</w:t>
            </w:r>
          </w:p>
        </w:tc>
        <w:tc>
          <w:tcPr>
            <w:tcW w:w="1330" w:type="pct"/>
            <w:tcBorders>
              <w:top w:val="nil"/>
              <w:left w:val="nil"/>
              <w:bottom w:val="nil"/>
              <w:right w:val="nil"/>
            </w:tcBorders>
            <w:shd w:val="clear" w:color="000000" w:fill="F3F3F3"/>
            <w:vAlign w:val="center"/>
            <w:hideMark/>
          </w:tcPr>
          <w:p w14:paraId="7E8272D1"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15,417,154</w:t>
            </w:r>
          </w:p>
        </w:tc>
      </w:tr>
      <w:tr w:rsidR="0012000C" w:rsidRPr="0012000C" w14:paraId="2F4E69D3" w14:textId="77777777" w:rsidTr="00950074">
        <w:trPr>
          <w:trHeight w:val="578"/>
        </w:trPr>
        <w:tc>
          <w:tcPr>
            <w:tcW w:w="3670" w:type="pct"/>
            <w:tcBorders>
              <w:top w:val="nil"/>
              <w:left w:val="nil"/>
              <w:bottom w:val="single" w:sz="12" w:space="0" w:color="FFFFFF"/>
              <w:right w:val="nil"/>
            </w:tcBorders>
            <w:shd w:val="clear" w:color="000000" w:fill="757575"/>
            <w:vAlign w:val="center"/>
            <w:hideMark/>
          </w:tcPr>
          <w:p w14:paraId="3FCD45A6" w14:textId="77777777" w:rsidR="0012000C" w:rsidRPr="0012000C" w:rsidRDefault="0012000C" w:rsidP="0012000C">
            <w:pPr>
              <w:jc w:val="left"/>
              <w:rPr>
                <w:rFonts w:eastAsia="Times New Roman" w:cs="Arial"/>
                <w:color w:val="FFFFFF"/>
                <w:lang w:eastAsia="es-MX"/>
              </w:rPr>
            </w:pPr>
            <w:r w:rsidRPr="0012000C">
              <w:rPr>
                <w:rFonts w:eastAsia="Times New Roman" w:cs="Arial"/>
                <w:color w:val="FFFFFF"/>
                <w:lang w:eastAsia="es-MX"/>
              </w:rPr>
              <w:t>SECRETARÍA GENERAL DE GOBIERNO</w:t>
            </w:r>
          </w:p>
        </w:tc>
        <w:tc>
          <w:tcPr>
            <w:tcW w:w="1330" w:type="pct"/>
            <w:tcBorders>
              <w:top w:val="nil"/>
              <w:left w:val="nil"/>
              <w:bottom w:val="single" w:sz="12" w:space="0" w:color="FFFFFF"/>
              <w:right w:val="nil"/>
            </w:tcBorders>
            <w:shd w:val="clear" w:color="000000" w:fill="757575"/>
            <w:vAlign w:val="center"/>
            <w:hideMark/>
          </w:tcPr>
          <w:p w14:paraId="40F5C334" w14:textId="77777777" w:rsidR="0012000C" w:rsidRPr="0012000C" w:rsidRDefault="0012000C" w:rsidP="0012000C">
            <w:pPr>
              <w:jc w:val="right"/>
              <w:rPr>
                <w:rFonts w:eastAsia="Times New Roman" w:cs="Arial"/>
                <w:color w:val="FFFFFF"/>
                <w:lang w:eastAsia="es-MX"/>
              </w:rPr>
            </w:pPr>
            <w:r w:rsidRPr="0012000C">
              <w:rPr>
                <w:rFonts w:eastAsia="Times New Roman" w:cs="Arial"/>
                <w:color w:val="FFFFFF"/>
                <w:lang w:eastAsia="es-MX"/>
              </w:rPr>
              <w:t>62,525,469</w:t>
            </w:r>
          </w:p>
        </w:tc>
      </w:tr>
      <w:tr w:rsidR="0012000C" w:rsidRPr="0012000C" w14:paraId="3E41DDF1" w14:textId="77777777" w:rsidTr="00950074">
        <w:trPr>
          <w:trHeight w:val="578"/>
        </w:trPr>
        <w:tc>
          <w:tcPr>
            <w:tcW w:w="3670" w:type="pct"/>
            <w:tcBorders>
              <w:top w:val="nil"/>
              <w:left w:val="nil"/>
              <w:bottom w:val="nil"/>
              <w:right w:val="nil"/>
            </w:tcBorders>
            <w:shd w:val="clear" w:color="000000" w:fill="FFFFFF"/>
            <w:vAlign w:val="center"/>
            <w:hideMark/>
          </w:tcPr>
          <w:p w14:paraId="6E3E8583"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CENTRO DE CONCILIACIÓN LABORAL DEL ESTADO DE YUCATÁN</w:t>
            </w:r>
          </w:p>
        </w:tc>
        <w:tc>
          <w:tcPr>
            <w:tcW w:w="1330" w:type="pct"/>
            <w:tcBorders>
              <w:top w:val="nil"/>
              <w:left w:val="nil"/>
              <w:bottom w:val="nil"/>
              <w:right w:val="nil"/>
            </w:tcBorders>
            <w:shd w:val="clear" w:color="000000" w:fill="FFFFFF"/>
            <w:vAlign w:val="center"/>
            <w:hideMark/>
          </w:tcPr>
          <w:p w14:paraId="6F94E5D4"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23,480,523</w:t>
            </w:r>
          </w:p>
        </w:tc>
      </w:tr>
      <w:tr w:rsidR="0012000C" w:rsidRPr="0012000C" w14:paraId="67ABB309" w14:textId="77777777" w:rsidTr="00950074">
        <w:trPr>
          <w:trHeight w:val="578"/>
        </w:trPr>
        <w:tc>
          <w:tcPr>
            <w:tcW w:w="3670" w:type="pct"/>
            <w:tcBorders>
              <w:top w:val="nil"/>
              <w:left w:val="nil"/>
              <w:bottom w:val="nil"/>
              <w:right w:val="nil"/>
            </w:tcBorders>
            <w:shd w:val="clear" w:color="000000" w:fill="F3F3F3"/>
            <w:vAlign w:val="center"/>
            <w:hideMark/>
          </w:tcPr>
          <w:p w14:paraId="7FEC3DFD"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COMISIÓN EJECUTIVA ESTATAL DE ATENCIÓN A VÍCTIMAS</w:t>
            </w:r>
          </w:p>
        </w:tc>
        <w:tc>
          <w:tcPr>
            <w:tcW w:w="1330" w:type="pct"/>
            <w:tcBorders>
              <w:top w:val="nil"/>
              <w:left w:val="nil"/>
              <w:bottom w:val="nil"/>
              <w:right w:val="nil"/>
            </w:tcBorders>
            <w:shd w:val="clear" w:color="000000" w:fill="F3F3F3"/>
            <w:vAlign w:val="center"/>
            <w:hideMark/>
          </w:tcPr>
          <w:p w14:paraId="25131224"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22,300,253</w:t>
            </w:r>
          </w:p>
        </w:tc>
      </w:tr>
      <w:tr w:rsidR="0012000C" w:rsidRPr="0012000C" w14:paraId="6C2544FB" w14:textId="77777777" w:rsidTr="00950074">
        <w:trPr>
          <w:trHeight w:val="578"/>
        </w:trPr>
        <w:tc>
          <w:tcPr>
            <w:tcW w:w="3670" w:type="pct"/>
            <w:tcBorders>
              <w:top w:val="nil"/>
              <w:left w:val="nil"/>
              <w:bottom w:val="nil"/>
              <w:right w:val="nil"/>
            </w:tcBorders>
            <w:shd w:val="clear" w:color="000000" w:fill="FFFFFF"/>
            <w:vAlign w:val="center"/>
            <w:hideMark/>
          </w:tcPr>
          <w:p w14:paraId="410056CE" w14:textId="77777777" w:rsidR="0012000C" w:rsidRPr="0012000C" w:rsidRDefault="0012000C" w:rsidP="0012000C">
            <w:pPr>
              <w:jc w:val="left"/>
              <w:rPr>
                <w:rFonts w:eastAsia="Times New Roman" w:cs="Arial"/>
                <w:color w:val="000000"/>
                <w:lang w:eastAsia="es-MX"/>
              </w:rPr>
            </w:pPr>
            <w:r w:rsidRPr="0012000C">
              <w:rPr>
                <w:rFonts w:eastAsia="Times New Roman" w:cs="Arial"/>
                <w:color w:val="000000"/>
                <w:lang w:eastAsia="es-MX"/>
              </w:rPr>
              <w:t>INSTITUTO PARA EL DESARROLLO DE LA CULTURA MAYA DEL ESTADO DE YUCATÁN</w:t>
            </w:r>
          </w:p>
        </w:tc>
        <w:tc>
          <w:tcPr>
            <w:tcW w:w="1330" w:type="pct"/>
            <w:tcBorders>
              <w:top w:val="nil"/>
              <w:left w:val="nil"/>
              <w:bottom w:val="nil"/>
              <w:right w:val="nil"/>
            </w:tcBorders>
            <w:shd w:val="clear" w:color="000000" w:fill="FFFFFF"/>
            <w:vAlign w:val="center"/>
            <w:hideMark/>
          </w:tcPr>
          <w:p w14:paraId="450F0450" w14:textId="77777777" w:rsidR="0012000C" w:rsidRPr="0012000C" w:rsidRDefault="0012000C" w:rsidP="0012000C">
            <w:pPr>
              <w:jc w:val="right"/>
              <w:rPr>
                <w:rFonts w:eastAsia="Times New Roman" w:cs="Arial"/>
                <w:color w:val="000000"/>
                <w:lang w:eastAsia="es-MX"/>
              </w:rPr>
            </w:pPr>
            <w:r w:rsidRPr="0012000C">
              <w:rPr>
                <w:rFonts w:eastAsia="Times New Roman" w:cs="Arial"/>
                <w:color w:val="000000"/>
                <w:lang w:eastAsia="es-MX"/>
              </w:rPr>
              <w:t>16,744,693</w:t>
            </w:r>
          </w:p>
        </w:tc>
      </w:tr>
      <w:tr w:rsidR="0012000C" w:rsidRPr="0012000C" w14:paraId="21474A0B" w14:textId="77777777" w:rsidTr="00950074">
        <w:trPr>
          <w:trHeight w:val="578"/>
        </w:trPr>
        <w:tc>
          <w:tcPr>
            <w:tcW w:w="3670" w:type="pct"/>
            <w:tcBorders>
              <w:top w:val="nil"/>
              <w:left w:val="nil"/>
              <w:bottom w:val="nil"/>
              <w:right w:val="nil"/>
            </w:tcBorders>
            <w:shd w:val="clear" w:color="000000" w:fill="4B4B4B"/>
            <w:vAlign w:val="center"/>
            <w:hideMark/>
          </w:tcPr>
          <w:p w14:paraId="6CD43BCE" w14:textId="77777777" w:rsidR="0012000C" w:rsidRPr="0012000C" w:rsidRDefault="0012000C" w:rsidP="0012000C">
            <w:pPr>
              <w:jc w:val="left"/>
              <w:rPr>
                <w:rFonts w:eastAsia="Times New Roman" w:cs="Arial"/>
                <w:b/>
                <w:bCs/>
                <w:color w:val="FFFFFF"/>
                <w:lang w:eastAsia="es-MX"/>
              </w:rPr>
            </w:pPr>
            <w:r w:rsidRPr="0012000C">
              <w:rPr>
                <w:rFonts w:eastAsia="Times New Roman" w:cs="Arial"/>
                <w:b/>
                <w:bCs/>
                <w:color w:val="FFFFFF"/>
                <w:lang w:eastAsia="es-MX"/>
              </w:rPr>
              <w:t>TOTAL</w:t>
            </w:r>
          </w:p>
        </w:tc>
        <w:tc>
          <w:tcPr>
            <w:tcW w:w="1330" w:type="pct"/>
            <w:tcBorders>
              <w:top w:val="nil"/>
              <w:left w:val="nil"/>
              <w:bottom w:val="nil"/>
              <w:right w:val="nil"/>
            </w:tcBorders>
            <w:shd w:val="clear" w:color="000000" w:fill="4B4B4B"/>
            <w:vAlign w:val="center"/>
            <w:hideMark/>
          </w:tcPr>
          <w:p w14:paraId="250739F6" w14:textId="77777777" w:rsidR="0012000C" w:rsidRPr="0012000C" w:rsidRDefault="0012000C" w:rsidP="0012000C">
            <w:pPr>
              <w:jc w:val="right"/>
              <w:rPr>
                <w:rFonts w:eastAsia="Times New Roman" w:cs="Arial"/>
                <w:b/>
                <w:bCs/>
                <w:color w:val="FFFFFF"/>
                <w:lang w:eastAsia="es-MX"/>
              </w:rPr>
            </w:pPr>
            <w:r w:rsidRPr="0012000C">
              <w:rPr>
                <w:rFonts w:eastAsia="Times New Roman" w:cs="Arial"/>
                <w:b/>
                <w:bCs/>
                <w:color w:val="FFFFFF"/>
                <w:lang w:eastAsia="es-MX"/>
              </w:rPr>
              <w:t>13,243,373,470</w:t>
            </w:r>
          </w:p>
        </w:tc>
      </w:tr>
    </w:tbl>
    <w:p w14:paraId="7E2BF812" w14:textId="77777777" w:rsidR="00FA49E9" w:rsidRDefault="00FA49E9" w:rsidP="00950074">
      <w:pPr>
        <w:ind w:left="708"/>
      </w:pPr>
    </w:p>
    <w:p w14:paraId="7E2BF813" w14:textId="729B6DC3" w:rsidR="00E96CE6" w:rsidRDefault="00E96CE6" w:rsidP="00950074">
      <w:pPr>
        <w:ind w:left="708"/>
        <w:jc w:val="left"/>
      </w:pPr>
      <w:r>
        <w:br w:type="page"/>
      </w:r>
    </w:p>
    <w:p w14:paraId="7E2BF8D2" w14:textId="77777777" w:rsidR="00FA49E9" w:rsidRDefault="009C1791" w:rsidP="00950074">
      <w:pPr>
        <w:pStyle w:val="Ttulo4"/>
        <w:ind w:left="708"/>
      </w:pPr>
      <w:bookmarkStart w:id="6" w:name="X69646d02903467b16c0dd2856de57095c9a55c5"/>
      <w:bookmarkEnd w:id="5"/>
      <w:r>
        <w:t>ANEXO 2.1.3. ENTIDADES PARAESTATALES EMPRESARIALES NO FINANCIERAS CON PARTICIPACIÓN ESTATAL MAYORITARIA</w:t>
      </w:r>
    </w:p>
    <w:p w14:paraId="7E2BF8D3"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8955"/>
        <w:gridCol w:w="2101"/>
      </w:tblGrid>
      <w:tr w:rsidR="004900ED" w:rsidRPr="004900ED" w14:paraId="09BDDBD4" w14:textId="77777777" w:rsidTr="00950074">
        <w:trPr>
          <w:trHeight w:val="578"/>
        </w:trPr>
        <w:tc>
          <w:tcPr>
            <w:tcW w:w="4050" w:type="pct"/>
            <w:tcBorders>
              <w:top w:val="nil"/>
              <w:left w:val="nil"/>
              <w:bottom w:val="nil"/>
              <w:right w:val="nil"/>
            </w:tcBorders>
            <w:shd w:val="clear" w:color="000000" w:fill="4B4B4B"/>
            <w:vAlign w:val="center"/>
            <w:hideMark/>
          </w:tcPr>
          <w:p w14:paraId="022DE844" w14:textId="77777777" w:rsidR="004900ED" w:rsidRPr="004900ED" w:rsidRDefault="004900ED" w:rsidP="004900ED">
            <w:pPr>
              <w:jc w:val="left"/>
              <w:rPr>
                <w:rFonts w:eastAsia="Times New Roman" w:cs="Arial"/>
                <w:b/>
                <w:bCs/>
                <w:color w:val="FFFFFF"/>
                <w:lang w:eastAsia="es-MX"/>
              </w:rPr>
            </w:pPr>
            <w:r w:rsidRPr="004900ED">
              <w:rPr>
                <w:rFonts w:eastAsia="Times New Roman" w:cs="Arial"/>
                <w:b/>
                <w:bCs/>
                <w:color w:val="FFFFFF"/>
                <w:lang w:eastAsia="es-MX"/>
              </w:rPr>
              <w:t>DEPENDENCIA COORDINADORA / ENTIDAD</w:t>
            </w:r>
          </w:p>
        </w:tc>
        <w:tc>
          <w:tcPr>
            <w:tcW w:w="950" w:type="pct"/>
            <w:tcBorders>
              <w:top w:val="nil"/>
              <w:left w:val="nil"/>
              <w:bottom w:val="nil"/>
              <w:right w:val="nil"/>
            </w:tcBorders>
            <w:shd w:val="clear" w:color="000000" w:fill="4B4B4B"/>
            <w:vAlign w:val="center"/>
            <w:hideMark/>
          </w:tcPr>
          <w:p w14:paraId="363426B6" w14:textId="77777777" w:rsidR="004900ED" w:rsidRPr="004900ED" w:rsidRDefault="004900ED" w:rsidP="004900ED">
            <w:pPr>
              <w:jc w:val="center"/>
              <w:rPr>
                <w:rFonts w:eastAsia="Times New Roman" w:cs="Arial"/>
                <w:b/>
                <w:bCs/>
                <w:color w:val="FFFFFF"/>
                <w:lang w:eastAsia="es-MX"/>
              </w:rPr>
            </w:pPr>
            <w:r w:rsidRPr="004900ED">
              <w:rPr>
                <w:rFonts w:eastAsia="Times New Roman" w:cs="Arial"/>
                <w:b/>
                <w:bCs/>
                <w:color w:val="FFFFFF"/>
                <w:lang w:eastAsia="es-MX"/>
              </w:rPr>
              <w:t>IMPORTE</w:t>
            </w:r>
          </w:p>
        </w:tc>
      </w:tr>
      <w:tr w:rsidR="004900ED" w:rsidRPr="004900ED" w14:paraId="260674C0" w14:textId="77777777" w:rsidTr="00950074">
        <w:trPr>
          <w:trHeight w:val="578"/>
        </w:trPr>
        <w:tc>
          <w:tcPr>
            <w:tcW w:w="4050" w:type="pct"/>
            <w:tcBorders>
              <w:top w:val="nil"/>
              <w:left w:val="nil"/>
              <w:bottom w:val="nil"/>
              <w:right w:val="nil"/>
            </w:tcBorders>
            <w:shd w:val="clear" w:color="000000" w:fill="757575"/>
            <w:vAlign w:val="center"/>
            <w:hideMark/>
          </w:tcPr>
          <w:p w14:paraId="53A717FA" w14:textId="77777777" w:rsidR="004900ED" w:rsidRPr="004900ED" w:rsidRDefault="004900ED" w:rsidP="004900ED">
            <w:pPr>
              <w:jc w:val="left"/>
              <w:rPr>
                <w:rFonts w:eastAsia="Times New Roman" w:cs="Arial"/>
                <w:color w:val="FFFFFF"/>
                <w:lang w:eastAsia="es-MX"/>
              </w:rPr>
            </w:pPr>
            <w:r w:rsidRPr="004900ED">
              <w:rPr>
                <w:rFonts w:eastAsia="Times New Roman" w:cs="Arial"/>
                <w:color w:val="FFFFFF"/>
                <w:lang w:eastAsia="es-MX"/>
              </w:rPr>
              <w:t>SECRETARÍA DE FOMENTO ECONÓMICO Y TRABAJO</w:t>
            </w:r>
          </w:p>
        </w:tc>
        <w:tc>
          <w:tcPr>
            <w:tcW w:w="950" w:type="pct"/>
            <w:tcBorders>
              <w:top w:val="nil"/>
              <w:left w:val="nil"/>
              <w:bottom w:val="nil"/>
              <w:right w:val="nil"/>
            </w:tcBorders>
            <w:shd w:val="clear" w:color="000000" w:fill="757575"/>
            <w:vAlign w:val="center"/>
            <w:hideMark/>
          </w:tcPr>
          <w:p w14:paraId="4C4FA1FE" w14:textId="77777777" w:rsidR="004900ED" w:rsidRPr="004900ED" w:rsidRDefault="004900ED" w:rsidP="004900ED">
            <w:pPr>
              <w:jc w:val="right"/>
              <w:rPr>
                <w:rFonts w:eastAsia="Times New Roman" w:cs="Arial"/>
                <w:color w:val="FFFFFF"/>
                <w:lang w:eastAsia="es-MX"/>
              </w:rPr>
            </w:pPr>
            <w:r w:rsidRPr="004900ED">
              <w:rPr>
                <w:rFonts w:eastAsia="Times New Roman" w:cs="Arial"/>
                <w:color w:val="FFFFFF"/>
                <w:lang w:eastAsia="es-MX"/>
              </w:rPr>
              <w:t>1,190,599</w:t>
            </w:r>
          </w:p>
        </w:tc>
      </w:tr>
      <w:tr w:rsidR="004900ED" w:rsidRPr="004900ED" w14:paraId="4603EC12" w14:textId="77777777" w:rsidTr="00950074">
        <w:trPr>
          <w:trHeight w:val="578"/>
        </w:trPr>
        <w:tc>
          <w:tcPr>
            <w:tcW w:w="4050" w:type="pct"/>
            <w:tcBorders>
              <w:top w:val="nil"/>
              <w:left w:val="nil"/>
              <w:bottom w:val="nil"/>
              <w:right w:val="nil"/>
            </w:tcBorders>
            <w:shd w:val="clear" w:color="000000" w:fill="FFFFFF"/>
            <w:vAlign w:val="center"/>
            <w:hideMark/>
          </w:tcPr>
          <w:p w14:paraId="60B9BDAB" w14:textId="77777777" w:rsidR="004900ED" w:rsidRPr="004900ED" w:rsidRDefault="004900ED" w:rsidP="004900ED">
            <w:pPr>
              <w:jc w:val="left"/>
              <w:rPr>
                <w:rFonts w:eastAsia="Times New Roman" w:cs="Arial"/>
                <w:color w:val="000000"/>
                <w:lang w:eastAsia="es-MX"/>
              </w:rPr>
            </w:pPr>
            <w:r w:rsidRPr="004900ED">
              <w:rPr>
                <w:rFonts w:eastAsia="Times New Roman" w:cs="Arial"/>
                <w:color w:val="000000"/>
                <w:lang w:eastAsia="es-MX"/>
              </w:rPr>
              <w:t>AEROPUERTO DE CHICHÉN ITZÁ DEL ESTADO DE YUCATÁN SA DE CV</w:t>
            </w:r>
          </w:p>
        </w:tc>
        <w:tc>
          <w:tcPr>
            <w:tcW w:w="950" w:type="pct"/>
            <w:tcBorders>
              <w:top w:val="nil"/>
              <w:left w:val="nil"/>
              <w:bottom w:val="nil"/>
              <w:right w:val="nil"/>
            </w:tcBorders>
            <w:shd w:val="clear" w:color="000000" w:fill="FFFFFF"/>
            <w:vAlign w:val="center"/>
            <w:hideMark/>
          </w:tcPr>
          <w:p w14:paraId="50AE33BE" w14:textId="77777777" w:rsidR="004900ED" w:rsidRPr="004900ED" w:rsidRDefault="004900ED" w:rsidP="004900ED">
            <w:pPr>
              <w:jc w:val="right"/>
              <w:rPr>
                <w:rFonts w:eastAsia="Times New Roman" w:cs="Arial"/>
                <w:color w:val="000000"/>
                <w:lang w:eastAsia="es-MX"/>
              </w:rPr>
            </w:pPr>
            <w:r w:rsidRPr="004900ED">
              <w:rPr>
                <w:rFonts w:eastAsia="Times New Roman" w:cs="Arial"/>
                <w:color w:val="000000"/>
                <w:lang w:eastAsia="es-MX"/>
              </w:rPr>
              <w:t>1,190,599</w:t>
            </w:r>
          </w:p>
        </w:tc>
      </w:tr>
      <w:tr w:rsidR="004900ED" w:rsidRPr="004900ED" w14:paraId="450C4630" w14:textId="77777777" w:rsidTr="00950074">
        <w:trPr>
          <w:trHeight w:val="578"/>
        </w:trPr>
        <w:tc>
          <w:tcPr>
            <w:tcW w:w="4050" w:type="pct"/>
            <w:tcBorders>
              <w:top w:val="nil"/>
              <w:left w:val="nil"/>
              <w:bottom w:val="nil"/>
              <w:right w:val="nil"/>
            </w:tcBorders>
            <w:shd w:val="clear" w:color="000000" w:fill="757575"/>
            <w:vAlign w:val="center"/>
            <w:hideMark/>
          </w:tcPr>
          <w:p w14:paraId="1F844588" w14:textId="77777777" w:rsidR="004900ED" w:rsidRPr="004900ED" w:rsidRDefault="004900ED" w:rsidP="004900ED">
            <w:pPr>
              <w:jc w:val="left"/>
              <w:rPr>
                <w:rFonts w:eastAsia="Times New Roman" w:cs="Arial"/>
                <w:color w:val="FFFFFF"/>
                <w:lang w:eastAsia="es-MX"/>
              </w:rPr>
            </w:pPr>
            <w:r w:rsidRPr="004900ED">
              <w:rPr>
                <w:rFonts w:eastAsia="Times New Roman" w:cs="Arial"/>
                <w:color w:val="FFFFFF"/>
                <w:lang w:eastAsia="es-MX"/>
              </w:rPr>
              <w:t>SECRETARÍA GENERAL DE GOBIERNO</w:t>
            </w:r>
          </w:p>
        </w:tc>
        <w:tc>
          <w:tcPr>
            <w:tcW w:w="950" w:type="pct"/>
            <w:tcBorders>
              <w:top w:val="nil"/>
              <w:left w:val="nil"/>
              <w:bottom w:val="nil"/>
              <w:right w:val="nil"/>
            </w:tcBorders>
            <w:shd w:val="clear" w:color="000000" w:fill="757575"/>
            <w:vAlign w:val="center"/>
            <w:hideMark/>
          </w:tcPr>
          <w:p w14:paraId="306C47D3" w14:textId="77777777" w:rsidR="004900ED" w:rsidRPr="004900ED" w:rsidRDefault="004900ED" w:rsidP="004900ED">
            <w:pPr>
              <w:jc w:val="right"/>
              <w:rPr>
                <w:rFonts w:eastAsia="Times New Roman" w:cs="Arial"/>
                <w:color w:val="FFFFFF"/>
                <w:lang w:eastAsia="es-MX"/>
              </w:rPr>
            </w:pPr>
            <w:r w:rsidRPr="004900ED">
              <w:rPr>
                <w:rFonts w:eastAsia="Times New Roman" w:cs="Arial"/>
                <w:color w:val="FFFFFF"/>
                <w:lang w:eastAsia="es-MX"/>
              </w:rPr>
              <w:t>38,135,821</w:t>
            </w:r>
          </w:p>
        </w:tc>
      </w:tr>
      <w:tr w:rsidR="004900ED" w:rsidRPr="004900ED" w14:paraId="43BA445D" w14:textId="77777777" w:rsidTr="00950074">
        <w:trPr>
          <w:trHeight w:val="578"/>
        </w:trPr>
        <w:tc>
          <w:tcPr>
            <w:tcW w:w="4050" w:type="pct"/>
            <w:tcBorders>
              <w:top w:val="nil"/>
              <w:left w:val="nil"/>
              <w:bottom w:val="nil"/>
              <w:right w:val="nil"/>
            </w:tcBorders>
            <w:shd w:val="clear" w:color="000000" w:fill="FFFFFF"/>
            <w:vAlign w:val="center"/>
            <w:hideMark/>
          </w:tcPr>
          <w:p w14:paraId="02ED85CB" w14:textId="77777777" w:rsidR="004900ED" w:rsidRPr="004900ED" w:rsidRDefault="004900ED" w:rsidP="004900ED">
            <w:pPr>
              <w:jc w:val="left"/>
              <w:rPr>
                <w:rFonts w:eastAsia="Times New Roman" w:cs="Arial"/>
                <w:color w:val="000000"/>
                <w:lang w:eastAsia="es-MX"/>
              </w:rPr>
            </w:pPr>
            <w:r w:rsidRPr="004900ED">
              <w:rPr>
                <w:rFonts w:eastAsia="Times New Roman" w:cs="Arial"/>
                <w:color w:val="000000"/>
                <w:lang w:eastAsia="es-MX"/>
              </w:rPr>
              <w:t>SISTEMA TELE YUCATÁN SA DE CV</w:t>
            </w:r>
          </w:p>
        </w:tc>
        <w:tc>
          <w:tcPr>
            <w:tcW w:w="950" w:type="pct"/>
            <w:tcBorders>
              <w:top w:val="nil"/>
              <w:left w:val="nil"/>
              <w:bottom w:val="nil"/>
              <w:right w:val="nil"/>
            </w:tcBorders>
            <w:shd w:val="clear" w:color="000000" w:fill="FFFFFF"/>
            <w:vAlign w:val="center"/>
            <w:hideMark/>
          </w:tcPr>
          <w:p w14:paraId="6D3274DD" w14:textId="77777777" w:rsidR="004900ED" w:rsidRPr="004900ED" w:rsidRDefault="004900ED" w:rsidP="004900ED">
            <w:pPr>
              <w:jc w:val="right"/>
              <w:rPr>
                <w:rFonts w:eastAsia="Times New Roman" w:cs="Arial"/>
                <w:color w:val="000000"/>
                <w:lang w:eastAsia="es-MX"/>
              </w:rPr>
            </w:pPr>
            <w:r w:rsidRPr="004900ED">
              <w:rPr>
                <w:rFonts w:eastAsia="Times New Roman" w:cs="Arial"/>
                <w:color w:val="000000"/>
                <w:lang w:eastAsia="es-MX"/>
              </w:rPr>
              <w:t>38,135,821</w:t>
            </w:r>
          </w:p>
        </w:tc>
      </w:tr>
      <w:tr w:rsidR="004900ED" w:rsidRPr="004900ED" w14:paraId="54F46B6F" w14:textId="77777777" w:rsidTr="00950074">
        <w:trPr>
          <w:trHeight w:val="578"/>
        </w:trPr>
        <w:tc>
          <w:tcPr>
            <w:tcW w:w="4050" w:type="pct"/>
            <w:tcBorders>
              <w:top w:val="nil"/>
              <w:left w:val="nil"/>
              <w:bottom w:val="nil"/>
              <w:right w:val="nil"/>
            </w:tcBorders>
            <w:shd w:val="clear" w:color="000000" w:fill="4B4B4B"/>
            <w:vAlign w:val="center"/>
            <w:hideMark/>
          </w:tcPr>
          <w:p w14:paraId="5BDD7AED" w14:textId="77777777" w:rsidR="004900ED" w:rsidRPr="004900ED" w:rsidRDefault="004900ED" w:rsidP="004900ED">
            <w:pPr>
              <w:jc w:val="left"/>
              <w:rPr>
                <w:rFonts w:eastAsia="Times New Roman" w:cs="Arial"/>
                <w:b/>
                <w:bCs/>
                <w:color w:val="FFFFFF"/>
                <w:lang w:eastAsia="es-MX"/>
              </w:rPr>
            </w:pPr>
            <w:r w:rsidRPr="004900ED">
              <w:rPr>
                <w:rFonts w:eastAsia="Times New Roman" w:cs="Arial"/>
                <w:b/>
                <w:bCs/>
                <w:color w:val="FFFFFF"/>
                <w:lang w:eastAsia="es-MX"/>
              </w:rPr>
              <w:t>TOTAL</w:t>
            </w:r>
          </w:p>
        </w:tc>
        <w:tc>
          <w:tcPr>
            <w:tcW w:w="950" w:type="pct"/>
            <w:tcBorders>
              <w:top w:val="nil"/>
              <w:left w:val="nil"/>
              <w:bottom w:val="nil"/>
              <w:right w:val="nil"/>
            </w:tcBorders>
            <w:shd w:val="clear" w:color="000000" w:fill="4B4B4B"/>
            <w:vAlign w:val="center"/>
            <w:hideMark/>
          </w:tcPr>
          <w:p w14:paraId="5AC1B974" w14:textId="77777777" w:rsidR="004900ED" w:rsidRPr="004900ED" w:rsidRDefault="004900ED" w:rsidP="004900ED">
            <w:pPr>
              <w:jc w:val="right"/>
              <w:rPr>
                <w:rFonts w:eastAsia="Times New Roman" w:cs="Arial"/>
                <w:b/>
                <w:bCs/>
                <w:color w:val="FFFFFF"/>
                <w:lang w:eastAsia="es-MX"/>
              </w:rPr>
            </w:pPr>
            <w:r w:rsidRPr="004900ED">
              <w:rPr>
                <w:rFonts w:eastAsia="Times New Roman" w:cs="Arial"/>
                <w:b/>
                <w:bCs/>
                <w:color w:val="FFFFFF"/>
                <w:lang w:eastAsia="es-MX"/>
              </w:rPr>
              <w:t>39,326,420</w:t>
            </w:r>
          </w:p>
        </w:tc>
      </w:tr>
    </w:tbl>
    <w:p w14:paraId="7E2BF8E6" w14:textId="77777777" w:rsidR="00FA49E9" w:rsidRDefault="00FA49E9" w:rsidP="00950074">
      <w:pPr>
        <w:ind w:left="708"/>
      </w:pPr>
    </w:p>
    <w:p w14:paraId="7E2BF8E7" w14:textId="77777777" w:rsidR="00FA49E9" w:rsidRDefault="00FA49E9" w:rsidP="00950074">
      <w:pPr>
        <w:ind w:left="708"/>
      </w:pPr>
    </w:p>
    <w:p w14:paraId="7E2BF8E8" w14:textId="77777777" w:rsidR="00FA49E9" w:rsidRDefault="009C1791" w:rsidP="00950074">
      <w:pPr>
        <w:pStyle w:val="Ttulo4"/>
        <w:ind w:left="708"/>
      </w:pPr>
      <w:bookmarkStart w:id="7" w:name="Xaaedb87211e8f2ab65232a6eff3730b6e4a8ac5"/>
      <w:bookmarkEnd w:id="6"/>
      <w:r>
        <w:t>ANEXO 2.1.4. INSTITUCIONES PÚBLICAS DE SEGURIDAD SOCIAL</w:t>
      </w:r>
    </w:p>
    <w:p w14:paraId="7E2BF8E9" w14:textId="77777777" w:rsidR="00FA49E9" w:rsidRDefault="00FA49E9" w:rsidP="00950074">
      <w:pPr>
        <w:ind w:left="708"/>
      </w:pPr>
    </w:p>
    <w:tbl>
      <w:tblPr>
        <w:tblW w:w="5000" w:type="pct"/>
        <w:jc w:val="center"/>
        <w:tblLook w:val="0420" w:firstRow="1" w:lastRow="0" w:firstColumn="0" w:lastColumn="0" w:noHBand="0" w:noVBand="1"/>
      </w:tblPr>
      <w:tblGrid>
        <w:gridCol w:w="8292"/>
        <w:gridCol w:w="2764"/>
      </w:tblGrid>
      <w:tr w:rsidR="00F03615" w14:paraId="46661560" w14:textId="77777777" w:rsidTr="00950074">
        <w:trPr>
          <w:cantSplit/>
          <w:jc w:val="center"/>
        </w:trPr>
        <w:tc>
          <w:tcPr>
            <w:tcW w:w="3750" w:type="pct"/>
            <w:tcBorders>
              <w:top w:val="single" w:sz="16" w:space="0" w:color="FFFFFF"/>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51F6249"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b/>
                <w:color w:val="FFFFFF"/>
              </w:rPr>
              <w:t>RAMO / ENTIDAD</w:t>
            </w:r>
          </w:p>
        </w:tc>
        <w:tc>
          <w:tcPr>
            <w:tcW w:w="1250" w:type="pct"/>
            <w:tcBorders>
              <w:top w:val="single" w:sz="16" w:space="0" w:color="FFFFFF"/>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00A4E2F"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center"/>
            </w:pPr>
            <w:r>
              <w:rPr>
                <w:b/>
                <w:color w:val="FFFFFF"/>
              </w:rPr>
              <w:t>IMPORTE</w:t>
            </w:r>
          </w:p>
        </w:tc>
      </w:tr>
      <w:tr w:rsidR="00F03615" w14:paraId="26B83C96" w14:textId="77777777" w:rsidTr="00950074">
        <w:trPr>
          <w:cantSplit/>
          <w:jc w:val="center"/>
        </w:trPr>
        <w:tc>
          <w:tcPr>
            <w:tcW w:w="375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54ED579"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color w:val="FFFFFF"/>
              </w:rPr>
              <w:t>SECRETARÍA DE ADMINISTRACIÓN Y FINANZAS</w:t>
            </w:r>
          </w:p>
        </w:tc>
        <w:tc>
          <w:tcPr>
            <w:tcW w:w="125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C605561" w14:textId="4C8100EE" w:rsidR="00F03615" w:rsidRDefault="004900ED" w:rsidP="00F63C18">
            <w:pPr>
              <w:keepNext/>
              <w:pBdr>
                <w:top w:val="none" w:sz="0" w:space="0" w:color="000000"/>
                <w:left w:val="none" w:sz="0" w:space="0" w:color="000000"/>
                <w:bottom w:val="none" w:sz="0" w:space="0" w:color="000000"/>
                <w:right w:val="none" w:sz="0" w:space="0" w:color="000000"/>
              </w:pBdr>
              <w:spacing w:before="120" w:after="120"/>
              <w:ind w:left="120" w:right="120"/>
              <w:jc w:val="right"/>
            </w:pPr>
            <w:r w:rsidRPr="004900ED">
              <w:rPr>
                <w:color w:val="FFFFFF"/>
              </w:rPr>
              <w:t>2,461,035,123</w:t>
            </w:r>
          </w:p>
        </w:tc>
      </w:tr>
      <w:tr w:rsidR="00F03615" w14:paraId="4FA2DBB7" w14:textId="77777777" w:rsidTr="00950074">
        <w:trPr>
          <w:cantSplit/>
          <w:jc w:val="center"/>
        </w:trPr>
        <w:tc>
          <w:tcPr>
            <w:tcW w:w="375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F911E0"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color w:val="000000"/>
              </w:rPr>
              <w:t>INSTITUTO DE SEGURIDAD SOCIAL DE LOS TRABAJADORES DEL ESTADO DE YUCATÁN</w:t>
            </w:r>
          </w:p>
        </w:tc>
        <w:tc>
          <w:tcPr>
            <w:tcW w:w="125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2F6782"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right"/>
            </w:pPr>
            <w:r>
              <w:rPr>
                <w:color w:val="000000"/>
              </w:rPr>
              <w:t>2,461,035,123</w:t>
            </w:r>
          </w:p>
        </w:tc>
      </w:tr>
      <w:tr w:rsidR="00F03615" w14:paraId="656ADEC0" w14:textId="77777777" w:rsidTr="00950074">
        <w:trPr>
          <w:cantSplit/>
          <w:jc w:val="center"/>
        </w:trPr>
        <w:tc>
          <w:tcPr>
            <w:tcW w:w="37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35D3CE21"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left"/>
            </w:pPr>
            <w:r>
              <w:rPr>
                <w:b/>
                <w:color w:val="FFFFFF"/>
              </w:rPr>
              <w:t>TOTAL</w:t>
            </w:r>
          </w:p>
        </w:tc>
        <w:tc>
          <w:tcPr>
            <w:tcW w:w="125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99788E1" w14:textId="77777777" w:rsidR="00F03615" w:rsidRDefault="00F03615" w:rsidP="00F63C18">
            <w:pPr>
              <w:keepNext/>
              <w:pBdr>
                <w:top w:val="none" w:sz="0" w:space="0" w:color="000000"/>
                <w:left w:val="none" w:sz="0" w:space="0" w:color="000000"/>
                <w:bottom w:val="none" w:sz="0" w:space="0" w:color="000000"/>
                <w:right w:val="none" w:sz="0" w:space="0" w:color="000000"/>
              </w:pBdr>
              <w:spacing w:before="120" w:after="120"/>
              <w:ind w:left="120" w:right="120"/>
              <w:jc w:val="right"/>
            </w:pPr>
            <w:r>
              <w:rPr>
                <w:b/>
                <w:color w:val="FFFFFF"/>
              </w:rPr>
              <w:t>2,461,035,123</w:t>
            </w:r>
          </w:p>
        </w:tc>
      </w:tr>
    </w:tbl>
    <w:p w14:paraId="7E2BF8F6" w14:textId="77777777" w:rsidR="00FA49E9" w:rsidRDefault="009C1791" w:rsidP="00950074">
      <w:pPr>
        <w:ind w:left="708"/>
      </w:pPr>
      <w:r>
        <w:br w:type="page"/>
      </w:r>
    </w:p>
    <w:p w14:paraId="7E2BF8F7" w14:textId="77777777" w:rsidR="00FA49E9" w:rsidRDefault="009C1791" w:rsidP="00950074">
      <w:pPr>
        <w:pStyle w:val="Ttulo3"/>
        <w:ind w:left="708"/>
      </w:pPr>
      <w:bookmarkStart w:id="8" w:name="X7c22b021d35fe1bf50cc721f3c5cc4bb2e093e5"/>
      <w:bookmarkEnd w:id="3"/>
      <w:bookmarkEnd w:id="7"/>
      <w:r>
        <w:t>ANEXO 2.2. CLASIFICACIÓN POR FUENTE DE FINANCIAMIENTO</w:t>
      </w:r>
    </w:p>
    <w:p w14:paraId="7E2BF8F8"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3914"/>
        <w:gridCol w:w="4880"/>
        <w:gridCol w:w="2262"/>
      </w:tblGrid>
      <w:tr w:rsidR="00C77F5D" w:rsidRPr="00C77F5D" w14:paraId="6F863263" w14:textId="77777777" w:rsidTr="00950074">
        <w:trPr>
          <w:trHeight w:val="578"/>
        </w:trPr>
        <w:tc>
          <w:tcPr>
            <w:tcW w:w="1770" w:type="pct"/>
            <w:tcBorders>
              <w:top w:val="nil"/>
              <w:left w:val="nil"/>
              <w:bottom w:val="nil"/>
              <w:right w:val="nil"/>
            </w:tcBorders>
            <w:shd w:val="clear" w:color="000000" w:fill="4B4B4B"/>
            <w:vAlign w:val="center"/>
            <w:hideMark/>
          </w:tcPr>
          <w:p w14:paraId="22DADDA2" w14:textId="77777777" w:rsidR="00C77F5D" w:rsidRPr="00C77F5D" w:rsidRDefault="00C77F5D" w:rsidP="00C77F5D">
            <w:pPr>
              <w:jc w:val="left"/>
              <w:rPr>
                <w:rFonts w:eastAsia="Times New Roman" w:cs="Arial"/>
                <w:b/>
                <w:bCs/>
                <w:color w:val="FFFFFF"/>
                <w:lang w:eastAsia="es-MX"/>
              </w:rPr>
            </w:pPr>
            <w:r w:rsidRPr="00C77F5D">
              <w:rPr>
                <w:rFonts w:eastAsia="Times New Roman" w:cs="Arial"/>
                <w:b/>
                <w:bCs/>
                <w:color w:val="FFFFFF"/>
                <w:lang w:eastAsia="es-MX"/>
              </w:rPr>
              <w:t>TIPO</w:t>
            </w:r>
          </w:p>
        </w:tc>
        <w:tc>
          <w:tcPr>
            <w:tcW w:w="2207" w:type="pct"/>
            <w:tcBorders>
              <w:top w:val="nil"/>
              <w:left w:val="nil"/>
              <w:bottom w:val="nil"/>
              <w:right w:val="nil"/>
            </w:tcBorders>
            <w:shd w:val="clear" w:color="000000" w:fill="4B4B4B"/>
            <w:vAlign w:val="center"/>
            <w:hideMark/>
          </w:tcPr>
          <w:p w14:paraId="41755FBA" w14:textId="77777777" w:rsidR="00C77F5D" w:rsidRPr="00C77F5D" w:rsidRDefault="00C77F5D" w:rsidP="00C77F5D">
            <w:pPr>
              <w:jc w:val="left"/>
              <w:rPr>
                <w:rFonts w:eastAsia="Times New Roman" w:cs="Arial"/>
                <w:b/>
                <w:bCs/>
                <w:color w:val="FFFFFF"/>
                <w:lang w:eastAsia="es-MX"/>
              </w:rPr>
            </w:pPr>
            <w:r w:rsidRPr="00C77F5D">
              <w:rPr>
                <w:rFonts w:eastAsia="Times New Roman" w:cs="Arial"/>
                <w:b/>
                <w:bCs/>
                <w:color w:val="FFFFFF"/>
                <w:lang w:eastAsia="es-MX"/>
              </w:rPr>
              <w:t>FUENTE DE FINANCIAMIENTO</w:t>
            </w:r>
          </w:p>
        </w:tc>
        <w:tc>
          <w:tcPr>
            <w:tcW w:w="1023" w:type="pct"/>
            <w:tcBorders>
              <w:top w:val="nil"/>
              <w:left w:val="nil"/>
              <w:bottom w:val="nil"/>
              <w:right w:val="nil"/>
            </w:tcBorders>
            <w:shd w:val="clear" w:color="000000" w:fill="4B4B4B"/>
            <w:vAlign w:val="center"/>
            <w:hideMark/>
          </w:tcPr>
          <w:p w14:paraId="4EE62E2C" w14:textId="77777777" w:rsidR="00C77F5D" w:rsidRPr="00C77F5D" w:rsidRDefault="00C77F5D" w:rsidP="00C77F5D">
            <w:pPr>
              <w:jc w:val="center"/>
              <w:rPr>
                <w:rFonts w:eastAsia="Times New Roman" w:cs="Arial"/>
                <w:b/>
                <w:bCs/>
                <w:color w:val="FFFFFF"/>
                <w:lang w:eastAsia="es-MX"/>
              </w:rPr>
            </w:pPr>
            <w:r w:rsidRPr="00C77F5D">
              <w:rPr>
                <w:rFonts w:eastAsia="Times New Roman" w:cs="Arial"/>
                <w:b/>
                <w:bCs/>
                <w:color w:val="FFFFFF"/>
                <w:lang w:eastAsia="es-MX"/>
              </w:rPr>
              <w:t>IMPORTE</w:t>
            </w:r>
          </w:p>
        </w:tc>
      </w:tr>
      <w:tr w:rsidR="00C77F5D" w:rsidRPr="00C77F5D" w14:paraId="679DBFE0" w14:textId="77777777" w:rsidTr="00950074">
        <w:trPr>
          <w:trHeight w:val="578"/>
        </w:trPr>
        <w:tc>
          <w:tcPr>
            <w:tcW w:w="1770" w:type="pct"/>
            <w:tcBorders>
              <w:top w:val="nil"/>
              <w:left w:val="nil"/>
              <w:bottom w:val="nil"/>
              <w:right w:val="nil"/>
            </w:tcBorders>
            <w:shd w:val="clear" w:color="000000" w:fill="757575"/>
            <w:vAlign w:val="center"/>
            <w:hideMark/>
          </w:tcPr>
          <w:p w14:paraId="0A47E918" w14:textId="77777777" w:rsidR="00C77F5D" w:rsidRPr="00C77F5D" w:rsidRDefault="00C77F5D" w:rsidP="00C77F5D">
            <w:pPr>
              <w:jc w:val="left"/>
              <w:rPr>
                <w:rFonts w:eastAsia="Times New Roman" w:cs="Arial"/>
                <w:color w:val="FFFFFF"/>
                <w:lang w:eastAsia="es-MX"/>
              </w:rPr>
            </w:pPr>
            <w:r w:rsidRPr="00C77F5D">
              <w:rPr>
                <w:rFonts w:eastAsia="Times New Roman" w:cs="Arial"/>
                <w:color w:val="FFFFFF"/>
                <w:lang w:eastAsia="es-MX"/>
              </w:rPr>
              <w:t>I. GASTO NO ETIQUETADO</w:t>
            </w:r>
          </w:p>
        </w:tc>
        <w:tc>
          <w:tcPr>
            <w:tcW w:w="2207" w:type="pct"/>
            <w:tcBorders>
              <w:top w:val="nil"/>
              <w:left w:val="nil"/>
              <w:bottom w:val="nil"/>
              <w:right w:val="nil"/>
            </w:tcBorders>
            <w:shd w:val="clear" w:color="000000" w:fill="757575"/>
            <w:vAlign w:val="center"/>
            <w:hideMark/>
          </w:tcPr>
          <w:p w14:paraId="03C5EB34"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1023" w:type="pct"/>
            <w:tcBorders>
              <w:top w:val="nil"/>
              <w:left w:val="nil"/>
              <w:bottom w:val="nil"/>
              <w:right w:val="nil"/>
            </w:tcBorders>
            <w:shd w:val="clear" w:color="000000" w:fill="757575"/>
            <w:vAlign w:val="center"/>
            <w:hideMark/>
          </w:tcPr>
          <w:p w14:paraId="5ADCE72E" w14:textId="77777777" w:rsidR="00C77F5D" w:rsidRPr="00C77F5D" w:rsidRDefault="00C77F5D" w:rsidP="00C77F5D">
            <w:pPr>
              <w:jc w:val="right"/>
              <w:rPr>
                <w:rFonts w:eastAsia="Times New Roman" w:cs="Arial"/>
                <w:color w:val="FFFFFF"/>
                <w:lang w:eastAsia="es-MX"/>
              </w:rPr>
            </w:pPr>
            <w:r w:rsidRPr="00C77F5D">
              <w:rPr>
                <w:rFonts w:eastAsia="Times New Roman" w:cs="Arial"/>
                <w:color w:val="FFFFFF"/>
                <w:lang w:eastAsia="es-MX"/>
              </w:rPr>
              <w:t>31,739,772,737</w:t>
            </w:r>
          </w:p>
        </w:tc>
      </w:tr>
      <w:tr w:rsidR="00C77F5D" w:rsidRPr="00C77F5D" w14:paraId="0E9E29C6" w14:textId="77777777" w:rsidTr="00950074">
        <w:trPr>
          <w:trHeight w:val="578"/>
        </w:trPr>
        <w:tc>
          <w:tcPr>
            <w:tcW w:w="1770" w:type="pct"/>
            <w:tcBorders>
              <w:top w:val="nil"/>
              <w:left w:val="nil"/>
              <w:bottom w:val="nil"/>
              <w:right w:val="nil"/>
            </w:tcBorders>
            <w:shd w:val="clear" w:color="000000" w:fill="F3F3F3"/>
            <w:vAlign w:val="center"/>
            <w:hideMark/>
          </w:tcPr>
          <w:p w14:paraId="29D6F15B"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3F3F3"/>
            <w:vAlign w:val="center"/>
            <w:hideMark/>
          </w:tcPr>
          <w:p w14:paraId="35F60900"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INGRESOS PROPIOS</w:t>
            </w:r>
          </w:p>
        </w:tc>
        <w:tc>
          <w:tcPr>
            <w:tcW w:w="1023" w:type="pct"/>
            <w:tcBorders>
              <w:top w:val="nil"/>
              <w:left w:val="nil"/>
              <w:bottom w:val="nil"/>
              <w:right w:val="nil"/>
            </w:tcBorders>
            <w:shd w:val="clear" w:color="000000" w:fill="F3F3F3"/>
            <w:vAlign w:val="center"/>
            <w:hideMark/>
          </w:tcPr>
          <w:p w14:paraId="3AC40FC7"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4,426,959,186</w:t>
            </w:r>
          </w:p>
        </w:tc>
      </w:tr>
      <w:tr w:rsidR="00C77F5D" w:rsidRPr="00C77F5D" w14:paraId="0069DDDB" w14:textId="77777777" w:rsidTr="00950074">
        <w:trPr>
          <w:trHeight w:val="578"/>
        </w:trPr>
        <w:tc>
          <w:tcPr>
            <w:tcW w:w="1770" w:type="pct"/>
            <w:tcBorders>
              <w:top w:val="nil"/>
              <w:left w:val="nil"/>
              <w:bottom w:val="nil"/>
              <w:right w:val="nil"/>
            </w:tcBorders>
            <w:shd w:val="clear" w:color="000000" w:fill="FFFFFF"/>
            <w:vAlign w:val="center"/>
            <w:hideMark/>
          </w:tcPr>
          <w:p w14:paraId="64B55AA8"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FFFFF"/>
            <w:vAlign w:val="center"/>
            <w:hideMark/>
          </w:tcPr>
          <w:p w14:paraId="1C63D50C"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RECURSOS FEDERALES</w:t>
            </w:r>
          </w:p>
        </w:tc>
        <w:tc>
          <w:tcPr>
            <w:tcW w:w="1023" w:type="pct"/>
            <w:tcBorders>
              <w:top w:val="nil"/>
              <w:left w:val="nil"/>
              <w:bottom w:val="nil"/>
              <w:right w:val="nil"/>
            </w:tcBorders>
            <w:shd w:val="clear" w:color="000000" w:fill="FFFFFF"/>
            <w:vAlign w:val="center"/>
            <w:hideMark/>
          </w:tcPr>
          <w:p w14:paraId="3CF0E40F"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21,442,841,051</w:t>
            </w:r>
          </w:p>
        </w:tc>
      </w:tr>
      <w:tr w:rsidR="00C77F5D" w:rsidRPr="00C77F5D" w14:paraId="00454725" w14:textId="77777777" w:rsidTr="00950074">
        <w:trPr>
          <w:trHeight w:val="578"/>
        </w:trPr>
        <w:tc>
          <w:tcPr>
            <w:tcW w:w="1770" w:type="pct"/>
            <w:tcBorders>
              <w:top w:val="nil"/>
              <w:left w:val="nil"/>
              <w:bottom w:val="nil"/>
              <w:right w:val="nil"/>
            </w:tcBorders>
            <w:shd w:val="clear" w:color="000000" w:fill="F3F3F3"/>
            <w:vAlign w:val="center"/>
            <w:hideMark/>
          </w:tcPr>
          <w:p w14:paraId="7870DC31"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3F3F3"/>
            <w:vAlign w:val="center"/>
            <w:hideMark/>
          </w:tcPr>
          <w:p w14:paraId="1CBC4881"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RECURSOS FISCALES</w:t>
            </w:r>
          </w:p>
        </w:tc>
        <w:tc>
          <w:tcPr>
            <w:tcW w:w="1023" w:type="pct"/>
            <w:tcBorders>
              <w:top w:val="nil"/>
              <w:left w:val="nil"/>
              <w:bottom w:val="nil"/>
              <w:right w:val="nil"/>
            </w:tcBorders>
            <w:shd w:val="clear" w:color="000000" w:fill="F3F3F3"/>
            <w:vAlign w:val="center"/>
            <w:hideMark/>
          </w:tcPr>
          <w:p w14:paraId="7E3632BC"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5,869,972,500</w:t>
            </w:r>
          </w:p>
        </w:tc>
      </w:tr>
      <w:tr w:rsidR="00C77F5D" w:rsidRPr="00C77F5D" w14:paraId="08B17E35" w14:textId="77777777" w:rsidTr="00950074">
        <w:trPr>
          <w:trHeight w:val="578"/>
        </w:trPr>
        <w:tc>
          <w:tcPr>
            <w:tcW w:w="1770" w:type="pct"/>
            <w:tcBorders>
              <w:top w:val="nil"/>
              <w:left w:val="nil"/>
              <w:bottom w:val="nil"/>
              <w:right w:val="nil"/>
            </w:tcBorders>
            <w:shd w:val="clear" w:color="000000" w:fill="757575"/>
            <w:vAlign w:val="center"/>
            <w:hideMark/>
          </w:tcPr>
          <w:p w14:paraId="7CC6F8D5" w14:textId="77777777" w:rsidR="00C77F5D" w:rsidRPr="00C77F5D" w:rsidRDefault="00C77F5D" w:rsidP="00C77F5D">
            <w:pPr>
              <w:jc w:val="left"/>
              <w:rPr>
                <w:rFonts w:eastAsia="Times New Roman" w:cs="Arial"/>
                <w:color w:val="FFFFFF"/>
                <w:lang w:eastAsia="es-MX"/>
              </w:rPr>
            </w:pPr>
            <w:r w:rsidRPr="00C77F5D">
              <w:rPr>
                <w:rFonts w:eastAsia="Times New Roman" w:cs="Arial"/>
                <w:color w:val="FFFFFF"/>
                <w:lang w:eastAsia="es-MX"/>
              </w:rPr>
              <w:t>II. GASTO ETIQUETADO</w:t>
            </w:r>
          </w:p>
        </w:tc>
        <w:tc>
          <w:tcPr>
            <w:tcW w:w="2207" w:type="pct"/>
            <w:tcBorders>
              <w:top w:val="nil"/>
              <w:left w:val="nil"/>
              <w:bottom w:val="nil"/>
              <w:right w:val="nil"/>
            </w:tcBorders>
            <w:shd w:val="clear" w:color="000000" w:fill="757575"/>
            <w:vAlign w:val="center"/>
            <w:hideMark/>
          </w:tcPr>
          <w:p w14:paraId="7844EB87"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1023" w:type="pct"/>
            <w:tcBorders>
              <w:top w:val="nil"/>
              <w:left w:val="nil"/>
              <w:bottom w:val="nil"/>
              <w:right w:val="nil"/>
            </w:tcBorders>
            <w:shd w:val="clear" w:color="000000" w:fill="757575"/>
            <w:vAlign w:val="center"/>
            <w:hideMark/>
          </w:tcPr>
          <w:p w14:paraId="070C94B4" w14:textId="77777777" w:rsidR="00C77F5D" w:rsidRPr="00C77F5D" w:rsidRDefault="00C77F5D" w:rsidP="00C77F5D">
            <w:pPr>
              <w:jc w:val="right"/>
              <w:rPr>
                <w:rFonts w:eastAsia="Times New Roman" w:cs="Arial"/>
                <w:color w:val="FFFFFF"/>
                <w:lang w:eastAsia="es-MX"/>
              </w:rPr>
            </w:pPr>
            <w:r w:rsidRPr="00C77F5D">
              <w:rPr>
                <w:rFonts w:eastAsia="Times New Roman" w:cs="Arial"/>
                <w:color w:val="FFFFFF"/>
                <w:lang w:eastAsia="es-MX"/>
              </w:rPr>
              <w:t>22,565,420,405</w:t>
            </w:r>
          </w:p>
        </w:tc>
      </w:tr>
      <w:tr w:rsidR="00C77F5D" w:rsidRPr="00C77F5D" w14:paraId="143085A0" w14:textId="77777777" w:rsidTr="00950074">
        <w:trPr>
          <w:trHeight w:val="578"/>
        </w:trPr>
        <w:tc>
          <w:tcPr>
            <w:tcW w:w="1770" w:type="pct"/>
            <w:tcBorders>
              <w:top w:val="nil"/>
              <w:left w:val="nil"/>
              <w:bottom w:val="nil"/>
              <w:right w:val="nil"/>
            </w:tcBorders>
            <w:shd w:val="clear" w:color="000000" w:fill="F3F3F3"/>
            <w:vAlign w:val="center"/>
            <w:hideMark/>
          </w:tcPr>
          <w:p w14:paraId="1C436F4E"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2207" w:type="pct"/>
            <w:tcBorders>
              <w:top w:val="nil"/>
              <w:left w:val="nil"/>
              <w:bottom w:val="nil"/>
              <w:right w:val="nil"/>
            </w:tcBorders>
            <w:shd w:val="clear" w:color="000000" w:fill="F3F3F3"/>
            <w:vAlign w:val="center"/>
            <w:hideMark/>
          </w:tcPr>
          <w:p w14:paraId="6211B1B7" w14:textId="77777777"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RECURSOS FEDERALES</w:t>
            </w:r>
          </w:p>
        </w:tc>
        <w:tc>
          <w:tcPr>
            <w:tcW w:w="1023" w:type="pct"/>
            <w:tcBorders>
              <w:top w:val="nil"/>
              <w:left w:val="nil"/>
              <w:bottom w:val="nil"/>
              <w:right w:val="nil"/>
            </w:tcBorders>
            <w:shd w:val="clear" w:color="000000" w:fill="F3F3F3"/>
            <w:vAlign w:val="center"/>
            <w:hideMark/>
          </w:tcPr>
          <w:p w14:paraId="5BDBA407" w14:textId="77777777" w:rsidR="00C77F5D" w:rsidRPr="00C77F5D" w:rsidRDefault="00C77F5D" w:rsidP="00C77F5D">
            <w:pPr>
              <w:jc w:val="right"/>
              <w:rPr>
                <w:rFonts w:eastAsia="Times New Roman" w:cs="Arial"/>
                <w:color w:val="000000"/>
                <w:lang w:eastAsia="es-MX"/>
              </w:rPr>
            </w:pPr>
            <w:r w:rsidRPr="00C77F5D">
              <w:rPr>
                <w:rFonts w:eastAsia="Times New Roman" w:cs="Arial"/>
                <w:color w:val="000000"/>
                <w:lang w:eastAsia="es-MX"/>
              </w:rPr>
              <w:t>22,565,420,405</w:t>
            </w:r>
          </w:p>
        </w:tc>
      </w:tr>
      <w:tr w:rsidR="00C77F5D" w:rsidRPr="00C77F5D" w14:paraId="2CA3D80E" w14:textId="77777777" w:rsidTr="00950074">
        <w:trPr>
          <w:trHeight w:val="578"/>
        </w:trPr>
        <w:tc>
          <w:tcPr>
            <w:tcW w:w="1770" w:type="pct"/>
            <w:tcBorders>
              <w:top w:val="nil"/>
              <w:left w:val="nil"/>
              <w:bottom w:val="nil"/>
              <w:right w:val="nil"/>
            </w:tcBorders>
            <w:shd w:val="clear" w:color="000000" w:fill="4B4B4B"/>
            <w:vAlign w:val="center"/>
            <w:hideMark/>
          </w:tcPr>
          <w:p w14:paraId="2482FFE0" w14:textId="77777777" w:rsidR="00C77F5D" w:rsidRPr="00C77F5D" w:rsidRDefault="00C77F5D" w:rsidP="00C77F5D">
            <w:pPr>
              <w:jc w:val="left"/>
              <w:rPr>
                <w:rFonts w:eastAsia="Times New Roman" w:cs="Arial"/>
                <w:b/>
                <w:bCs/>
                <w:color w:val="FFFFFF"/>
                <w:lang w:eastAsia="es-MX"/>
              </w:rPr>
            </w:pPr>
            <w:r w:rsidRPr="00C77F5D">
              <w:rPr>
                <w:rFonts w:eastAsia="Times New Roman" w:cs="Arial"/>
                <w:b/>
                <w:bCs/>
                <w:color w:val="FFFFFF"/>
                <w:lang w:eastAsia="es-MX"/>
              </w:rPr>
              <w:t>TOTAL</w:t>
            </w:r>
          </w:p>
        </w:tc>
        <w:tc>
          <w:tcPr>
            <w:tcW w:w="2207" w:type="pct"/>
            <w:tcBorders>
              <w:top w:val="nil"/>
              <w:left w:val="nil"/>
              <w:bottom w:val="nil"/>
              <w:right w:val="nil"/>
            </w:tcBorders>
            <w:shd w:val="clear" w:color="000000" w:fill="4B4B4B"/>
            <w:vAlign w:val="center"/>
            <w:hideMark/>
          </w:tcPr>
          <w:p w14:paraId="509F096B" w14:textId="23541905" w:rsidR="00C77F5D" w:rsidRPr="00C77F5D" w:rsidRDefault="00C77F5D" w:rsidP="00C77F5D">
            <w:pPr>
              <w:jc w:val="left"/>
              <w:rPr>
                <w:rFonts w:eastAsia="Times New Roman" w:cs="Arial"/>
                <w:color w:val="000000"/>
                <w:lang w:eastAsia="es-MX"/>
              </w:rPr>
            </w:pPr>
            <w:r w:rsidRPr="00C77F5D">
              <w:rPr>
                <w:rFonts w:eastAsia="Times New Roman" w:cs="Arial"/>
                <w:color w:val="000000"/>
                <w:lang w:eastAsia="es-MX"/>
              </w:rPr>
              <w:t> </w:t>
            </w:r>
          </w:p>
        </w:tc>
        <w:tc>
          <w:tcPr>
            <w:tcW w:w="1023" w:type="pct"/>
            <w:tcBorders>
              <w:top w:val="nil"/>
              <w:left w:val="nil"/>
              <w:bottom w:val="nil"/>
              <w:right w:val="nil"/>
            </w:tcBorders>
            <w:shd w:val="clear" w:color="000000" w:fill="4B4B4B"/>
            <w:vAlign w:val="center"/>
            <w:hideMark/>
          </w:tcPr>
          <w:p w14:paraId="00392DEF" w14:textId="77777777" w:rsidR="00C77F5D" w:rsidRPr="00C77F5D" w:rsidRDefault="00C77F5D" w:rsidP="00C77F5D">
            <w:pPr>
              <w:jc w:val="right"/>
              <w:rPr>
                <w:rFonts w:eastAsia="Times New Roman" w:cs="Arial"/>
                <w:b/>
                <w:bCs/>
                <w:color w:val="FFFFFF"/>
                <w:lang w:eastAsia="es-MX"/>
              </w:rPr>
            </w:pPr>
            <w:r w:rsidRPr="00C77F5D">
              <w:rPr>
                <w:rFonts w:eastAsia="Times New Roman" w:cs="Arial"/>
                <w:b/>
                <w:bCs/>
                <w:color w:val="FFFFFF"/>
                <w:lang w:eastAsia="es-MX"/>
              </w:rPr>
              <w:t>54,305,193,142</w:t>
            </w:r>
          </w:p>
        </w:tc>
      </w:tr>
    </w:tbl>
    <w:p w14:paraId="7E2BF91D" w14:textId="77777777" w:rsidR="00FA49E9" w:rsidRDefault="009C1791" w:rsidP="00950074">
      <w:pPr>
        <w:ind w:left="708"/>
      </w:pPr>
      <w:r>
        <w:br w:type="page"/>
      </w:r>
    </w:p>
    <w:p w14:paraId="7E2BF91E" w14:textId="77777777" w:rsidR="00FA49E9" w:rsidRDefault="009C1791" w:rsidP="00950074">
      <w:pPr>
        <w:pStyle w:val="Ttulo3"/>
        <w:ind w:left="708"/>
      </w:pPr>
      <w:bookmarkStart w:id="9" w:name="X686b26b126a597855c128d66f6a7a09de4bac9b"/>
      <w:bookmarkEnd w:id="8"/>
      <w:r>
        <w:t>ANEXO 2.3. CLASIFICACIÓN FUNCIONAL POR FINALIDAD, FUNCIÓN, SUBFUNCIÓN</w:t>
      </w:r>
    </w:p>
    <w:p w14:paraId="7E2BF91F" w14:textId="77777777" w:rsidR="00FA49E9" w:rsidRDefault="00FA49E9" w:rsidP="00950074">
      <w:pPr>
        <w:ind w:left="708"/>
      </w:pPr>
    </w:p>
    <w:tbl>
      <w:tblPr>
        <w:tblW w:w="5000" w:type="pct"/>
        <w:jc w:val="center"/>
        <w:tblLook w:val="0420" w:firstRow="1" w:lastRow="0" w:firstColumn="0" w:lastColumn="0" w:noHBand="0" w:noVBand="1"/>
      </w:tblPr>
      <w:tblGrid>
        <w:gridCol w:w="7739"/>
        <w:gridCol w:w="3317"/>
      </w:tblGrid>
      <w:tr w:rsidR="00DE7C8C" w14:paraId="57C2DA8D"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5B5DA90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CLASIFICACIÓN FUNCIONAL</w:t>
            </w:r>
          </w:p>
        </w:tc>
        <w:tc>
          <w:tcPr>
            <w:tcW w:w="1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3329703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DE7C8C" w14:paraId="7BB38564"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94734A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 GOBIERNO</w:t>
            </w:r>
          </w:p>
        </w:tc>
        <w:tc>
          <w:tcPr>
            <w:tcW w:w="1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BBAE36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7,913,854,768</w:t>
            </w:r>
          </w:p>
        </w:tc>
      </w:tr>
      <w:tr w:rsidR="00DE7C8C" w14:paraId="37208605"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111418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01.01- LEGISLACIÓN</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0C40D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147,623,926</w:t>
            </w:r>
          </w:p>
        </w:tc>
      </w:tr>
      <w:tr w:rsidR="00DE7C8C" w14:paraId="5D04762E"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C248D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01.01.01- LEGISLACIÓN</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71C7A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147,623,926</w:t>
            </w:r>
          </w:p>
        </w:tc>
      </w:tr>
      <w:tr w:rsidR="00DE7C8C" w14:paraId="78047A7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F36A4D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01.02- JUSTICIA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E5FB08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1,887,785,215</w:t>
            </w:r>
          </w:p>
        </w:tc>
      </w:tr>
      <w:tr w:rsidR="00DE7C8C" w14:paraId="2712520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DA38D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01.02.01- IMPARTICIÓN DE JUSTICIA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C43AD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870,427,977</w:t>
            </w:r>
          </w:p>
        </w:tc>
      </w:tr>
      <w:tr w:rsidR="00DE7C8C" w14:paraId="06F47FD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E19D3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01.02.02- PROCURACIÓN DE JUSTICIA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58926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687,590,279</w:t>
            </w:r>
          </w:p>
        </w:tc>
      </w:tr>
      <w:tr w:rsidR="00DE7C8C" w14:paraId="7E2D4FC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809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01.02.03- RECLUSIÓN Y READAPTACIÓN SOCIAL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F55E3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r>
      <w:tr w:rsidR="00DE7C8C" w14:paraId="434BA5C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599A2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01.02.04- DERECHOS HUMANOS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7B612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36,796,032</w:t>
            </w:r>
          </w:p>
        </w:tc>
      </w:tr>
      <w:tr w:rsidR="00DE7C8C" w14:paraId="3413953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822D5F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01.03- COORDINACIÓN DE LA POLÍTICA DE GOBIERNO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778AC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1,194,411,454</w:t>
            </w:r>
          </w:p>
        </w:tc>
      </w:tr>
      <w:tr w:rsidR="00DE7C8C" w14:paraId="75592233"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4F226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01.03.01- PRESIDENCIA / GUBERNATURA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E7028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r>
      <w:tr w:rsidR="00DE7C8C" w14:paraId="6095815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81F60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01.03.02- POLÍTICA INTERIOR</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C8ACA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307,275,416</w:t>
            </w:r>
          </w:p>
        </w:tc>
      </w:tr>
      <w:tr w:rsidR="00DE7C8C" w14:paraId="5176F28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8F3F7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01.03.04- FUNCIÓN PÚBLICA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83A5A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212,346,094</w:t>
            </w:r>
          </w:p>
        </w:tc>
      </w:tr>
      <w:tr w:rsidR="00DE7C8C" w14:paraId="35C90C8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3E0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01.03.05- ASUNTOS JURÍDICOS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166FB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r>
      <w:tr w:rsidR="00DE7C8C" w14:paraId="21F0222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F3A98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01.03.06- ORGANIZACIÓN DE PROCESOS ELECTORALES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BCA41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DE7C8C" w14:paraId="5E8D5F0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5A3E0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01.03.07- POBLACIÓN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0A7DE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DE7C8C" w14:paraId="4BB7153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82CA3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01.03.08- TERRITORIO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9538F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DE7C8C" w14:paraId="6129FFD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B52B9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01.03.09- OTROS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5B5B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66,133,421</w:t>
            </w:r>
          </w:p>
        </w:tc>
      </w:tr>
      <w:tr w:rsidR="00DE7C8C" w14:paraId="6613A0C7"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349597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01.05- ASUNTOS FINANCIEROS Y HACENDARIOS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FFADD9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408,717,061</w:t>
            </w:r>
          </w:p>
        </w:tc>
      </w:tr>
      <w:tr w:rsidR="00DE7C8C" w14:paraId="683F1F96"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0BD1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01.05.02- ASUNTOS HACENDARIOS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74DC9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408,717,061</w:t>
            </w:r>
          </w:p>
        </w:tc>
      </w:tr>
      <w:tr w:rsidR="00DE7C8C" w14:paraId="2A75FCA7"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8ABA71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01.07- ASUNTOS DE ORDEN PÚBLICO Y DE SEGURIDAD INTERIOR</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C350E6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4,017,866,689</w:t>
            </w:r>
          </w:p>
        </w:tc>
      </w:tr>
      <w:tr w:rsidR="00DE7C8C" w14:paraId="4C025D0C"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6A62D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01.07.01- POLICÍA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5EB99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2,777,586,167</w:t>
            </w:r>
          </w:p>
        </w:tc>
      </w:tr>
      <w:tr w:rsidR="00DE7C8C" w14:paraId="5D662A6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B87FF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01.07.02- PROTECCIÓN CIVIL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12AC3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113,722,355</w:t>
            </w:r>
          </w:p>
        </w:tc>
      </w:tr>
      <w:tr w:rsidR="00DE7C8C" w14:paraId="062F502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66D1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01.07.03- OTROS ASUNTOS DE ORDEN PÚBLICO Y SEGURIDAD</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43EED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1,126,558,167</w:t>
            </w:r>
          </w:p>
        </w:tc>
      </w:tr>
      <w:tr w:rsidR="00DE7C8C" w14:paraId="2046111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022C70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01.08- OTROS SERVICIOS GENERALES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13A2FB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257,450,423</w:t>
            </w:r>
          </w:p>
        </w:tc>
      </w:tr>
      <w:tr w:rsidR="00DE7C8C" w14:paraId="36228B9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0B933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01.08.01- SERVICIOS REGISTRALES, ADMINISTRATIVOS Y PATRIMONIALES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1BDE0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189,705,724</w:t>
            </w:r>
          </w:p>
        </w:tc>
      </w:tr>
      <w:tr w:rsidR="00DE7C8C" w14:paraId="489A9C2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51E4C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01.08.03- SERVICIOS DE COMUNICACIÓN Y MEDIOS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C2F76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r>
      <w:tr w:rsidR="00DE7C8C" w14:paraId="28B4BFD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64C3A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01.08.04- ACCESO A LA INFORMACIÓN PÚBLICA GUBERNAMENTAL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2CED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DE7C8C" w14:paraId="594FB1F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92FFFA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 DESARROLLO SOCIAL</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170A3F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29,788,789,864</w:t>
            </w:r>
          </w:p>
        </w:tc>
      </w:tr>
      <w:tr w:rsidR="00DE7C8C" w14:paraId="3C26B8AD"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16C46F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02.01- PROTECCIÓN AMBIENTAL</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1EC954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487,313,431</w:t>
            </w:r>
          </w:p>
        </w:tc>
      </w:tr>
      <w:tr w:rsidR="00DE7C8C" w14:paraId="448A6679"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87AB6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02.01.01- ORDENACIÓN DE DESECHOS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C841A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40,138,000</w:t>
            </w:r>
          </w:p>
        </w:tc>
      </w:tr>
      <w:tr w:rsidR="00DE7C8C" w14:paraId="36FB8C0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8A178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02.01.02- ADMINISTRACIÓN DEL AGUA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B4B11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38,533,914</w:t>
            </w:r>
          </w:p>
        </w:tc>
      </w:tr>
      <w:tr w:rsidR="00DE7C8C" w14:paraId="0E1AAAE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3821B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02.01.04- REDUCCIÓN DE LA CONTAMINACIÓN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7156C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r>
      <w:tr w:rsidR="00DE7C8C" w14:paraId="560BF32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1AD92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 PROTECCIÓN A LA DIVERSIDAD BIOLÓGICA Y DEL PAISAJE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0A5FD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43,829,307</w:t>
            </w:r>
          </w:p>
        </w:tc>
      </w:tr>
      <w:tr w:rsidR="00DE7C8C" w14:paraId="5DF0033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7B170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 OTROS DE PROTECCIÓN AMBIENTAL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2F197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r>
      <w:tr w:rsidR="00DE7C8C" w14:paraId="0E96B60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BB7C51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02.02- VIVIENDA Y SERVICIOS A LA COMUNIDAD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411167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682,672,736</w:t>
            </w:r>
          </w:p>
        </w:tc>
      </w:tr>
      <w:tr w:rsidR="00DE7C8C" w14:paraId="225AC06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D2279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02.02.01- URBANIZACIÓN</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45F87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DE7C8C" w14:paraId="715CD1C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520D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02.02.03- ABASTECIMIENTO DE AGUA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18B82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DE7C8C" w14:paraId="4A74FAE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E7DE6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02.02.05-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4C416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DE7C8C" w14:paraId="4F703E0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4CA79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02.03- SALUD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6B1D61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5,761,847,349</w:t>
            </w:r>
          </w:p>
        </w:tc>
      </w:tr>
      <w:tr w:rsidR="00DE7C8C" w14:paraId="4F1C7F8A"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075E9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 PRESTACIÓN DE SERVICIOS DE SALUD A LA COMUNIDAD</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C3AEF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363,786,150</w:t>
            </w:r>
          </w:p>
        </w:tc>
      </w:tr>
      <w:tr w:rsidR="00DE7C8C" w14:paraId="5AE921A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55BF5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02.03.02- PRESTACIÓN DE SERVICIOS DE SALUD A LA PERSONA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9AC0F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5,234,074,249</w:t>
            </w:r>
          </w:p>
        </w:tc>
      </w:tr>
      <w:tr w:rsidR="00DE7C8C" w14:paraId="081F301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BC519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02.03.04- RECTORÍA DEL SISTEMA DE SALUD</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93E75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163,986,950</w:t>
            </w:r>
          </w:p>
        </w:tc>
      </w:tr>
      <w:tr w:rsidR="00DE7C8C" w14:paraId="59728C08"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F84349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02.04- RECREACIÓN, CULTURA Y OTRAS MANIFESTACIONES SOCIALES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DE1C5E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671,785,504</w:t>
            </w:r>
          </w:p>
        </w:tc>
      </w:tr>
      <w:tr w:rsidR="00DE7C8C" w14:paraId="7CB04486"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72E9A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02.04.01- DEPORTE Y RECREACIÓN</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7A378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247,226,661</w:t>
            </w:r>
          </w:p>
        </w:tc>
      </w:tr>
      <w:tr w:rsidR="00DE7C8C" w14:paraId="5246D4B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1C1C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02.04.02- CULTURA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3441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424,558,843</w:t>
            </w:r>
          </w:p>
        </w:tc>
      </w:tr>
      <w:tr w:rsidR="00DE7C8C" w14:paraId="3472121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25AF4C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02.05- EDUCACIÓN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66C512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14,323,858,233</w:t>
            </w:r>
          </w:p>
        </w:tc>
      </w:tr>
      <w:tr w:rsidR="00DE7C8C" w14:paraId="32728033"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2E0EA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02.05.01- EDUCACIÓN BÁSICA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F4B28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9,447,610,634</w:t>
            </w:r>
          </w:p>
        </w:tc>
      </w:tr>
      <w:tr w:rsidR="00DE7C8C" w14:paraId="58E4D13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ACE81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02.05.02- EDUCACIÓN MEDIA SUPERIOR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51743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1,392,561,369</w:t>
            </w:r>
          </w:p>
        </w:tc>
      </w:tr>
      <w:tr w:rsidR="00DE7C8C" w14:paraId="37DD2B0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B771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02.05.03- EDUCACIÓN SUPERIOR</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458B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2,206,930,770</w:t>
            </w:r>
          </w:p>
        </w:tc>
      </w:tr>
      <w:tr w:rsidR="00DE7C8C" w14:paraId="667233B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C828E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02.05.04- POSGRADO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D6B1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DE7C8C" w14:paraId="18A0E63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37CC4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02.05.05- EDUCACIÓN PARA ADULTOS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A57C5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209,006,266</w:t>
            </w:r>
          </w:p>
        </w:tc>
      </w:tr>
      <w:tr w:rsidR="00DE7C8C" w14:paraId="63F7A4A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AB703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02.05.06- OTROS SERVICIOS EDUCATIVOS Y ACTIVIDADES INHERENTES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FCD15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1,067,599,194</w:t>
            </w:r>
          </w:p>
        </w:tc>
      </w:tr>
      <w:tr w:rsidR="00DE7C8C" w14:paraId="04BC676A"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E75C29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02.06- PROTECCIÓN SOCIAL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6B7D03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7,686,096,370</w:t>
            </w:r>
          </w:p>
        </w:tc>
      </w:tr>
      <w:tr w:rsidR="00DE7C8C" w14:paraId="2446A92D"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D80A4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02.06.02- EDAD AVANZADA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0F052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DE7C8C" w14:paraId="00DE56B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D4F9A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02.06.05- ALIMENTACIÓN Y NUTRICIÓN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7AD23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374,738,229</w:t>
            </w:r>
          </w:p>
        </w:tc>
      </w:tr>
      <w:tr w:rsidR="00DE7C8C" w14:paraId="69535D6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B0F40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02.06.06- APOYO SOCIAL PARA LA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8DC88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DE7C8C" w14:paraId="67288E5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3226C2"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02.06.07- INDÍGENAS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05B61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r>
      <w:tr w:rsidR="00DE7C8C" w14:paraId="3F68E52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E9799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02.06.08- OTROS GRUPOS VULNERABLES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EA9BD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493,755,283</w:t>
            </w:r>
          </w:p>
        </w:tc>
      </w:tr>
      <w:tr w:rsidR="00DE7C8C" w14:paraId="5DF9A15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2C4B3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02.06.09- OTROS DE SEGURIDAD SOCIAL Y ASISTENCIA SOCIAL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4F018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3,936,242,694</w:t>
            </w:r>
          </w:p>
        </w:tc>
      </w:tr>
      <w:tr w:rsidR="00DE7C8C" w14:paraId="6FB420B6"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CB004B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02.07- OTROS ASUNTOS SOCIALES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7B0AB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175,216,241</w:t>
            </w:r>
          </w:p>
        </w:tc>
      </w:tr>
      <w:tr w:rsidR="00DE7C8C" w14:paraId="11A4D98A"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57EA4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02.07.01- OTROS ASUNTOS SOCIALES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C4029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DE7C8C" w14:paraId="1614913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C3A45D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 DESARROLLO ECONÓMICO</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295561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4,871,854,640</w:t>
            </w:r>
          </w:p>
        </w:tc>
      </w:tr>
      <w:tr w:rsidR="00DE7C8C" w14:paraId="45C671A3"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E14A5A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03.01- ASUNTOS ECONÓMICOS, COMERCIALES Y LABORALES EN GENERAL</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924D9D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693,682,235</w:t>
            </w:r>
          </w:p>
        </w:tc>
      </w:tr>
      <w:tr w:rsidR="00DE7C8C" w14:paraId="59B5B5A5"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02543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03.01.01- ASUNTOS ECONÓMICOS Y COMERCIALES EN GENERAL</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652E8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669,365,518</w:t>
            </w:r>
          </w:p>
        </w:tc>
      </w:tr>
      <w:tr w:rsidR="00DE7C8C" w14:paraId="0A8E93C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6704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03.01.02- ASUNTOS LABORALES GENERALES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0E3ED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24,316,717</w:t>
            </w:r>
          </w:p>
        </w:tc>
      </w:tr>
      <w:tr w:rsidR="00DE7C8C" w14:paraId="0B053CD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AC81DE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03.02- AGROPECUARIA, SILVICULTURA, PESCA Y CAZA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A30BE6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406,007,016</w:t>
            </w:r>
          </w:p>
        </w:tc>
      </w:tr>
      <w:tr w:rsidR="00DE7C8C" w14:paraId="7344460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FB487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03.02.01- AGROPECUARIA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17C09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302,362,078</w:t>
            </w:r>
          </w:p>
        </w:tc>
      </w:tr>
      <w:tr w:rsidR="00DE7C8C" w14:paraId="0F199F9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3E9CC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03.02.03- ACUACULTURA, PESCA Y CAZA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12823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103,644,938</w:t>
            </w:r>
          </w:p>
        </w:tc>
      </w:tr>
      <w:tr w:rsidR="00DE7C8C" w14:paraId="53859252"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50B4AA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03.03- COMBUSTIBLE Y ENERGÍA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D3ACAD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2,861,797</w:t>
            </w:r>
          </w:p>
        </w:tc>
      </w:tr>
      <w:tr w:rsidR="00DE7C8C" w14:paraId="066A603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4B2E6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03.03.06- ENERGÍA NO ELÉCTRICA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3F09D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DE7C8C" w14:paraId="5EE40C1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F909C6"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03.04- MINERÍA, MANUFACTURAS Y CONSTRUCCIÓN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1F8BFD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50</w:t>
            </w:r>
          </w:p>
        </w:tc>
      </w:tr>
      <w:tr w:rsidR="00DE7C8C" w14:paraId="616C48CE"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B1CE8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03.04.02- MANUFACTURAS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4C5BD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DE7C8C" w14:paraId="11139C3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231F0C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03.05- TRANSPORTE</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0EF22B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2,221,309,158</w:t>
            </w:r>
          </w:p>
        </w:tc>
      </w:tr>
      <w:tr w:rsidR="00DE7C8C" w14:paraId="4700320D"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5C229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03.05.01- TRANSPORTE POR CARRETERA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A7374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DE7C8C" w14:paraId="7A2507D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8CEA5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03.05.06- OTROS RELACIONADOS CON TRANSPORTE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07391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1,957,672,301</w:t>
            </w:r>
          </w:p>
        </w:tc>
      </w:tr>
      <w:tr w:rsidR="00DE7C8C" w14:paraId="5E036E96"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AA5B3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03.06- COMUNICACIONES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77AD32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264,971,556</w:t>
            </w:r>
          </w:p>
        </w:tc>
      </w:tr>
      <w:tr w:rsidR="00DE7C8C" w14:paraId="7447C308"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B64E2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03.06.01- COMUNICACIONES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E109F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DE7C8C" w14:paraId="5FDD65CC"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01211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03.07- TURISMO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03A18F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334,011,147</w:t>
            </w:r>
          </w:p>
        </w:tc>
      </w:tr>
      <w:tr w:rsidR="00DE7C8C" w14:paraId="5D26230A"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9719F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03.07.01- TURISMO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CB6D1E"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DE7C8C" w14:paraId="4FFA2B9A"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B1B1C5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03.08- CIENCIA, TECNOLOGÍA E INNOVACIÓN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A19EF3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79,871,251</w:t>
            </w:r>
          </w:p>
        </w:tc>
      </w:tr>
      <w:tr w:rsidR="00DE7C8C" w14:paraId="5E24C62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679613"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03.08.01- INVESTIGACIÓN CIENTÍFICA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F53CA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DE7C8C" w14:paraId="02C34F7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D1DCA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03.08.03- SERVICIOS CIENTÍFICOS Y TECNOLÓGICOS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0B6F8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15,209,343</w:t>
            </w:r>
          </w:p>
        </w:tc>
      </w:tr>
      <w:tr w:rsidR="00DE7C8C" w14:paraId="4ED44CC5"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9CD2B0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03.09- OTRAS INDUSTRIAS Y OTROS ASUNTOS ECONÓMICOS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EF8835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869,140,430</w:t>
            </w:r>
          </w:p>
        </w:tc>
      </w:tr>
      <w:tr w:rsidR="00DE7C8C" w14:paraId="623DECC6"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91EE3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03.09.03- OTROS ASUNTOS ECONÓMICOS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6CAD38"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DE7C8C" w14:paraId="488414D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CB140F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 OTRAS NO CLASIFICADAS EN FUNCIONES ANTERIORES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71555A9"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11,730,693,870</w:t>
            </w:r>
          </w:p>
        </w:tc>
      </w:tr>
      <w:tr w:rsidR="00DE7C8C" w14:paraId="198FF49E"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1FDA1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04.01- TRANSACCIONES DE LA DEUDA PÚBLICA / COSTO FINANCIERO DE LA DEUDA</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6FE6C5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1,985,182,665</w:t>
            </w:r>
          </w:p>
        </w:tc>
      </w:tr>
      <w:tr w:rsidR="00DE7C8C" w14:paraId="109739B3"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A81A2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04.01.01- DEUDA PÚBLICA INTERNA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03251"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DE7C8C" w14:paraId="782F31C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48D4D90"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04.02- TRANSFERENCIAS, PARTICIPACIONES Y APORTACIONES ENTRE DIFERENTES NIVELES Y ÓRDENES DE GOBIERNO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BE5565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9,540,511,205</w:t>
            </w:r>
          </w:p>
        </w:tc>
      </w:tr>
      <w:tr w:rsidR="00DE7C8C" w14:paraId="76C4A3C0"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96ADF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04.02.02- PARTICIPACIONES ENTRE DIFERENTES NIVELES Y ÓRDENES DE GOBIERNO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D8A04"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DE7C8C" w14:paraId="4A03152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CAF6F5"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04.02.03- APORTACIONES ENTRE DIFERENTES NIVELES Y ÓRDENES DE GOBIERNO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70F8BC"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DE7C8C" w14:paraId="26DB9207"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34F05E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04.04- ADEUDOS DE EJERCICIOS FISCALES ANTERIORES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A26A7A"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205,000,000</w:t>
            </w:r>
          </w:p>
        </w:tc>
      </w:tr>
      <w:tr w:rsidR="00DE7C8C" w14:paraId="4C5EA755"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7DE9DD"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04.04.01- ADEUDOS DE EJERCICIOS FISCALES ANTERIORES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819C87"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DE7C8C" w14:paraId="0856BAE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6463BDF"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F73CB9B" w14:textId="77777777" w:rsidR="00DE7C8C" w:rsidRDefault="00DE7C8C"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BFA31" w14:textId="77777777" w:rsidR="00FA49E9" w:rsidRDefault="009C1791" w:rsidP="00950074">
      <w:pPr>
        <w:ind w:left="708"/>
      </w:pPr>
      <w:r>
        <w:br w:type="page"/>
      </w:r>
    </w:p>
    <w:p w14:paraId="7E2BFA32" w14:textId="77777777" w:rsidR="00FA49E9" w:rsidRDefault="009C1791" w:rsidP="00950074">
      <w:pPr>
        <w:pStyle w:val="Ttulo4"/>
        <w:ind w:left="708"/>
      </w:pPr>
      <w:bookmarkStart w:id="10" w:name="X00a66c41adcd3d3da30767e0a694c9fb0dc4543"/>
      <w:r>
        <w:t>ANEXO 2.3.1 CLASIFICACIÓN POR RAMO, FINALIDAD, FUNCIÓN, PROGRAMA PRESUPUESTARIO</w:t>
      </w:r>
    </w:p>
    <w:p w14:paraId="373FD5F6" w14:textId="77777777" w:rsidR="00EF3D24" w:rsidRDefault="00EF3D24" w:rsidP="00950074">
      <w:pPr>
        <w:ind w:left="708"/>
      </w:pPr>
    </w:p>
    <w:tbl>
      <w:tblPr>
        <w:tblW w:w="5000" w:type="pct"/>
        <w:tblInd w:w="708" w:type="dxa"/>
        <w:tblCellMar>
          <w:left w:w="70" w:type="dxa"/>
          <w:right w:w="70" w:type="dxa"/>
        </w:tblCellMar>
        <w:tblLook w:val="04A0" w:firstRow="1" w:lastRow="0" w:firstColumn="1" w:lastColumn="0" w:noHBand="0" w:noVBand="1"/>
      </w:tblPr>
      <w:tblGrid>
        <w:gridCol w:w="8248"/>
        <w:gridCol w:w="2808"/>
      </w:tblGrid>
      <w:tr w:rsidR="002E759F" w:rsidRPr="002E759F" w14:paraId="49121A88" w14:textId="77777777" w:rsidTr="00950074">
        <w:trPr>
          <w:trHeight w:val="578"/>
        </w:trPr>
        <w:tc>
          <w:tcPr>
            <w:tcW w:w="3730" w:type="pct"/>
            <w:tcBorders>
              <w:top w:val="nil"/>
              <w:left w:val="nil"/>
              <w:bottom w:val="nil"/>
              <w:right w:val="nil"/>
            </w:tcBorders>
            <w:shd w:val="clear" w:color="000000" w:fill="595959"/>
            <w:vAlign w:val="center"/>
            <w:hideMark/>
          </w:tcPr>
          <w:p w14:paraId="6A936C68" w14:textId="597B92D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 FINALIDAD, FUNCIÓN, PROGRAMA PRESUPUESTARIO</w:t>
            </w:r>
          </w:p>
        </w:tc>
        <w:tc>
          <w:tcPr>
            <w:tcW w:w="1270" w:type="pct"/>
            <w:tcBorders>
              <w:top w:val="nil"/>
              <w:left w:val="nil"/>
              <w:bottom w:val="nil"/>
              <w:right w:val="nil"/>
            </w:tcBorders>
            <w:shd w:val="clear" w:color="000000" w:fill="595959"/>
            <w:noWrap/>
            <w:vAlign w:val="center"/>
            <w:hideMark/>
          </w:tcPr>
          <w:p w14:paraId="34B2C3E6" w14:textId="270B3F1B" w:rsidR="002E759F" w:rsidRPr="002E759F" w:rsidRDefault="004F2B80" w:rsidP="004F2B80">
            <w:pPr>
              <w:jc w:val="center"/>
              <w:rPr>
                <w:rFonts w:eastAsia="Times New Roman" w:cs="Arial"/>
                <w:b/>
                <w:bCs/>
                <w:color w:val="FFFFFF"/>
                <w:lang w:eastAsia="es-MX"/>
              </w:rPr>
            </w:pPr>
            <w:r w:rsidRPr="002E759F">
              <w:rPr>
                <w:rFonts w:eastAsia="Times New Roman" w:cs="Arial"/>
                <w:b/>
                <w:bCs/>
                <w:color w:val="FFFFFF"/>
                <w:lang w:eastAsia="es-MX"/>
              </w:rPr>
              <w:t>IMPORTE</w:t>
            </w:r>
          </w:p>
        </w:tc>
      </w:tr>
      <w:tr w:rsidR="002E759F" w:rsidRPr="002E759F" w14:paraId="182FF810" w14:textId="77777777" w:rsidTr="00950074">
        <w:trPr>
          <w:trHeight w:val="578"/>
        </w:trPr>
        <w:tc>
          <w:tcPr>
            <w:tcW w:w="3730" w:type="pct"/>
            <w:tcBorders>
              <w:top w:val="nil"/>
              <w:left w:val="nil"/>
              <w:bottom w:val="single" w:sz="4" w:space="0" w:color="95B3D7"/>
              <w:right w:val="nil"/>
            </w:tcBorders>
            <w:shd w:val="clear" w:color="000000" w:fill="000000"/>
            <w:vAlign w:val="center"/>
            <w:hideMark/>
          </w:tcPr>
          <w:p w14:paraId="5690B44A" w14:textId="685F1CD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RAMOS AUTÓNOMOS</w:t>
            </w:r>
          </w:p>
        </w:tc>
        <w:tc>
          <w:tcPr>
            <w:tcW w:w="1270" w:type="pct"/>
            <w:tcBorders>
              <w:top w:val="nil"/>
              <w:left w:val="nil"/>
              <w:bottom w:val="single" w:sz="4" w:space="0" w:color="95B3D7"/>
              <w:right w:val="nil"/>
            </w:tcBorders>
            <w:shd w:val="clear" w:color="000000" w:fill="000000"/>
            <w:noWrap/>
            <w:vAlign w:val="center"/>
            <w:hideMark/>
          </w:tcPr>
          <w:p w14:paraId="08614F68" w14:textId="1EB5F26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4,232,459,542</w:t>
            </w:r>
          </w:p>
        </w:tc>
      </w:tr>
      <w:tr w:rsidR="002E759F" w:rsidRPr="002E759F" w14:paraId="15E52D8A" w14:textId="77777777" w:rsidTr="00950074">
        <w:trPr>
          <w:trHeight w:val="578"/>
        </w:trPr>
        <w:tc>
          <w:tcPr>
            <w:tcW w:w="3730" w:type="pct"/>
            <w:tcBorders>
              <w:top w:val="nil"/>
              <w:left w:val="nil"/>
              <w:bottom w:val="nil"/>
              <w:right w:val="nil"/>
            </w:tcBorders>
            <w:shd w:val="clear" w:color="000000" w:fill="808080"/>
            <w:vAlign w:val="center"/>
            <w:hideMark/>
          </w:tcPr>
          <w:p w14:paraId="034C48E5" w14:textId="4AFC03B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COMISIÓN DE DERECHOS HUMANOS DEL ESTADO DE YUCATÁN</w:t>
            </w:r>
          </w:p>
        </w:tc>
        <w:tc>
          <w:tcPr>
            <w:tcW w:w="1270" w:type="pct"/>
            <w:tcBorders>
              <w:top w:val="nil"/>
              <w:left w:val="nil"/>
              <w:bottom w:val="nil"/>
              <w:right w:val="nil"/>
            </w:tcBorders>
            <w:shd w:val="clear" w:color="000000" w:fill="808080"/>
            <w:noWrap/>
            <w:vAlign w:val="center"/>
            <w:hideMark/>
          </w:tcPr>
          <w:p w14:paraId="20952CD2" w14:textId="311300B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36,796,032</w:t>
            </w:r>
          </w:p>
        </w:tc>
      </w:tr>
      <w:tr w:rsidR="002E759F" w:rsidRPr="002E759F" w14:paraId="7DA93E79" w14:textId="77777777" w:rsidTr="00950074">
        <w:trPr>
          <w:trHeight w:val="578"/>
        </w:trPr>
        <w:tc>
          <w:tcPr>
            <w:tcW w:w="3730" w:type="pct"/>
            <w:tcBorders>
              <w:top w:val="nil"/>
              <w:left w:val="nil"/>
              <w:bottom w:val="nil"/>
              <w:right w:val="nil"/>
            </w:tcBorders>
            <w:shd w:val="clear" w:color="000000" w:fill="A6A6A6"/>
            <w:vAlign w:val="center"/>
            <w:hideMark/>
          </w:tcPr>
          <w:p w14:paraId="1410C8EC" w14:textId="01E14B4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62F8CBA4" w14:textId="29D3485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36,796,032</w:t>
            </w:r>
          </w:p>
        </w:tc>
      </w:tr>
      <w:tr w:rsidR="002E759F" w:rsidRPr="002E759F" w14:paraId="303A126E" w14:textId="77777777" w:rsidTr="00950074">
        <w:trPr>
          <w:trHeight w:val="578"/>
        </w:trPr>
        <w:tc>
          <w:tcPr>
            <w:tcW w:w="3730" w:type="pct"/>
            <w:tcBorders>
              <w:top w:val="nil"/>
              <w:left w:val="nil"/>
              <w:bottom w:val="nil"/>
              <w:right w:val="nil"/>
            </w:tcBorders>
            <w:shd w:val="clear" w:color="000000" w:fill="D9D9D9"/>
            <w:vAlign w:val="center"/>
            <w:hideMark/>
          </w:tcPr>
          <w:p w14:paraId="60CE9760" w14:textId="0B8CF99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70921B9C" w14:textId="42843C1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36,796,032</w:t>
            </w:r>
          </w:p>
        </w:tc>
      </w:tr>
      <w:tr w:rsidR="002E759F" w:rsidRPr="002E759F" w14:paraId="7EBCDF11" w14:textId="77777777" w:rsidTr="00950074">
        <w:trPr>
          <w:trHeight w:val="578"/>
        </w:trPr>
        <w:tc>
          <w:tcPr>
            <w:tcW w:w="3730" w:type="pct"/>
            <w:tcBorders>
              <w:top w:val="nil"/>
              <w:left w:val="nil"/>
              <w:bottom w:val="nil"/>
              <w:right w:val="nil"/>
            </w:tcBorders>
            <w:shd w:val="clear" w:color="000000" w:fill="D9D9D9"/>
            <w:vAlign w:val="center"/>
            <w:hideMark/>
          </w:tcPr>
          <w:p w14:paraId="3EE1C906" w14:textId="22770EE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01.02.04- DERECHOS HUMANOS</w:t>
            </w:r>
          </w:p>
        </w:tc>
        <w:tc>
          <w:tcPr>
            <w:tcW w:w="1270" w:type="pct"/>
            <w:tcBorders>
              <w:top w:val="nil"/>
              <w:left w:val="nil"/>
              <w:bottom w:val="nil"/>
              <w:right w:val="nil"/>
            </w:tcBorders>
            <w:shd w:val="clear" w:color="000000" w:fill="D9D9D9"/>
            <w:noWrap/>
            <w:vAlign w:val="center"/>
            <w:hideMark/>
          </w:tcPr>
          <w:p w14:paraId="76E9B475" w14:textId="5D7A7A1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36,796,032</w:t>
            </w:r>
          </w:p>
        </w:tc>
      </w:tr>
      <w:tr w:rsidR="002E759F" w:rsidRPr="002E759F" w14:paraId="140287FF" w14:textId="77777777" w:rsidTr="00950074">
        <w:trPr>
          <w:trHeight w:val="578"/>
        </w:trPr>
        <w:tc>
          <w:tcPr>
            <w:tcW w:w="3730" w:type="pct"/>
            <w:tcBorders>
              <w:top w:val="nil"/>
              <w:left w:val="nil"/>
              <w:bottom w:val="nil"/>
              <w:right w:val="nil"/>
            </w:tcBorders>
            <w:shd w:val="clear" w:color="auto" w:fill="auto"/>
            <w:vAlign w:val="center"/>
            <w:hideMark/>
          </w:tcPr>
          <w:p w14:paraId="2EC6850A" w14:textId="37DED8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DE LOS RECURSOS HUMANOS, FINANCIEROS Y MATERIALES</w:t>
            </w:r>
          </w:p>
        </w:tc>
        <w:tc>
          <w:tcPr>
            <w:tcW w:w="1270" w:type="pct"/>
            <w:tcBorders>
              <w:top w:val="nil"/>
              <w:left w:val="nil"/>
              <w:bottom w:val="nil"/>
              <w:right w:val="nil"/>
            </w:tcBorders>
            <w:shd w:val="clear" w:color="auto" w:fill="auto"/>
            <w:noWrap/>
            <w:vAlign w:val="center"/>
            <w:hideMark/>
          </w:tcPr>
          <w:p w14:paraId="10EA9FD6" w14:textId="3B80D34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32,721,466</w:t>
            </w:r>
          </w:p>
        </w:tc>
      </w:tr>
      <w:tr w:rsidR="002E759F" w:rsidRPr="002E759F" w14:paraId="10E8B417" w14:textId="77777777" w:rsidTr="00950074">
        <w:trPr>
          <w:trHeight w:val="578"/>
        </w:trPr>
        <w:tc>
          <w:tcPr>
            <w:tcW w:w="3730" w:type="pct"/>
            <w:tcBorders>
              <w:top w:val="nil"/>
              <w:left w:val="nil"/>
              <w:bottom w:val="nil"/>
              <w:right w:val="nil"/>
            </w:tcBorders>
            <w:shd w:val="clear" w:color="000000" w:fill="F2F2F2"/>
            <w:vAlign w:val="center"/>
            <w:hideMark/>
          </w:tcPr>
          <w:p w14:paraId="4027FE67" w14:textId="4C06AB8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PROTECCIÓN, DEFENSA Y PROMOCIÓN DE LOS DERECHOS HUMANOS</w:t>
            </w:r>
          </w:p>
        </w:tc>
        <w:tc>
          <w:tcPr>
            <w:tcW w:w="1270" w:type="pct"/>
            <w:tcBorders>
              <w:top w:val="nil"/>
              <w:left w:val="nil"/>
              <w:bottom w:val="nil"/>
              <w:right w:val="nil"/>
            </w:tcBorders>
            <w:shd w:val="clear" w:color="000000" w:fill="F2F2F2"/>
            <w:noWrap/>
            <w:vAlign w:val="center"/>
            <w:hideMark/>
          </w:tcPr>
          <w:p w14:paraId="59579B2B" w14:textId="1F421A0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4,074,566</w:t>
            </w:r>
          </w:p>
        </w:tc>
      </w:tr>
      <w:tr w:rsidR="002E759F" w:rsidRPr="002E759F" w14:paraId="22999541" w14:textId="77777777" w:rsidTr="00950074">
        <w:trPr>
          <w:trHeight w:val="578"/>
        </w:trPr>
        <w:tc>
          <w:tcPr>
            <w:tcW w:w="3730" w:type="pct"/>
            <w:tcBorders>
              <w:top w:val="nil"/>
              <w:left w:val="nil"/>
              <w:bottom w:val="nil"/>
              <w:right w:val="nil"/>
            </w:tcBorders>
            <w:shd w:val="clear" w:color="000000" w:fill="808080"/>
            <w:vAlign w:val="center"/>
            <w:hideMark/>
          </w:tcPr>
          <w:p w14:paraId="4A51864F" w14:textId="6F2743F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FISCAL</w:t>
            </w:r>
            <w:r w:rsidR="00A55A9E">
              <w:rPr>
                <w:rFonts w:eastAsia="Times New Roman" w:cs="Arial"/>
                <w:b/>
                <w:bCs/>
                <w:color w:val="FFFFFF"/>
                <w:lang w:eastAsia="es-MX"/>
              </w:rPr>
              <w:t>Í</w:t>
            </w:r>
            <w:r w:rsidRPr="002E759F">
              <w:rPr>
                <w:rFonts w:eastAsia="Times New Roman" w:cs="Arial"/>
                <w:b/>
                <w:bCs/>
                <w:color w:val="FFFFFF"/>
                <w:lang w:eastAsia="es-MX"/>
              </w:rPr>
              <w:t>A ESPECIALIZADA EN COMBATE A LA CORRUPCIÓN DEL ESTADO DE YUCATÁN</w:t>
            </w:r>
          </w:p>
        </w:tc>
        <w:tc>
          <w:tcPr>
            <w:tcW w:w="1270" w:type="pct"/>
            <w:tcBorders>
              <w:top w:val="nil"/>
              <w:left w:val="nil"/>
              <w:bottom w:val="nil"/>
              <w:right w:val="nil"/>
            </w:tcBorders>
            <w:shd w:val="clear" w:color="000000" w:fill="808080"/>
            <w:noWrap/>
            <w:vAlign w:val="center"/>
            <w:hideMark/>
          </w:tcPr>
          <w:p w14:paraId="349A6821" w14:textId="2DC8DBB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20,454,267</w:t>
            </w:r>
          </w:p>
        </w:tc>
      </w:tr>
      <w:tr w:rsidR="002E759F" w:rsidRPr="002E759F" w14:paraId="0510B299" w14:textId="77777777" w:rsidTr="00950074">
        <w:trPr>
          <w:trHeight w:val="578"/>
        </w:trPr>
        <w:tc>
          <w:tcPr>
            <w:tcW w:w="3730" w:type="pct"/>
            <w:tcBorders>
              <w:top w:val="nil"/>
              <w:left w:val="nil"/>
              <w:bottom w:val="nil"/>
              <w:right w:val="nil"/>
            </w:tcBorders>
            <w:shd w:val="clear" w:color="000000" w:fill="A6A6A6"/>
            <w:vAlign w:val="center"/>
            <w:hideMark/>
          </w:tcPr>
          <w:p w14:paraId="78FF9B3A" w14:textId="428AEA3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00F2FE41" w14:textId="05C8F58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20,454,267</w:t>
            </w:r>
          </w:p>
        </w:tc>
      </w:tr>
      <w:tr w:rsidR="002E759F" w:rsidRPr="002E759F" w14:paraId="36560924" w14:textId="77777777" w:rsidTr="00950074">
        <w:trPr>
          <w:trHeight w:val="578"/>
        </w:trPr>
        <w:tc>
          <w:tcPr>
            <w:tcW w:w="3730" w:type="pct"/>
            <w:tcBorders>
              <w:top w:val="nil"/>
              <w:left w:val="nil"/>
              <w:bottom w:val="nil"/>
              <w:right w:val="nil"/>
            </w:tcBorders>
            <w:shd w:val="clear" w:color="000000" w:fill="D9D9D9"/>
            <w:vAlign w:val="center"/>
            <w:hideMark/>
          </w:tcPr>
          <w:p w14:paraId="6CA046C9" w14:textId="2A5A365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5BC882FD" w14:textId="5B1873D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20,454,267</w:t>
            </w:r>
          </w:p>
        </w:tc>
      </w:tr>
      <w:tr w:rsidR="002E759F" w:rsidRPr="002E759F" w14:paraId="2EA8CF2C" w14:textId="77777777" w:rsidTr="00950074">
        <w:trPr>
          <w:trHeight w:val="578"/>
        </w:trPr>
        <w:tc>
          <w:tcPr>
            <w:tcW w:w="3730" w:type="pct"/>
            <w:tcBorders>
              <w:top w:val="nil"/>
              <w:left w:val="nil"/>
              <w:bottom w:val="nil"/>
              <w:right w:val="nil"/>
            </w:tcBorders>
            <w:shd w:val="clear" w:color="000000" w:fill="D9D9D9"/>
            <w:vAlign w:val="center"/>
            <w:hideMark/>
          </w:tcPr>
          <w:p w14:paraId="1DA96CC4" w14:textId="2308FAE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07BE6802" w14:textId="28EDF70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20,454,267</w:t>
            </w:r>
          </w:p>
        </w:tc>
      </w:tr>
      <w:tr w:rsidR="002E759F" w:rsidRPr="002E759F" w14:paraId="4176E779" w14:textId="77777777" w:rsidTr="00950074">
        <w:trPr>
          <w:trHeight w:val="578"/>
        </w:trPr>
        <w:tc>
          <w:tcPr>
            <w:tcW w:w="3730" w:type="pct"/>
            <w:tcBorders>
              <w:top w:val="nil"/>
              <w:left w:val="nil"/>
              <w:bottom w:val="nil"/>
              <w:right w:val="nil"/>
            </w:tcBorders>
            <w:shd w:val="clear" w:color="auto" w:fill="auto"/>
            <w:vAlign w:val="center"/>
            <w:hideMark/>
          </w:tcPr>
          <w:p w14:paraId="1D20988A" w14:textId="64A3600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LABORES DE PREVENCIÓN, INVESTIGACIÓN Y CONSIGNACIÓN DE HECHOS DE CORRUPCIÓN</w:t>
            </w:r>
          </w:p>
        </w:tc>
        <w:tc>
          <w:tcPr>
            <w:tcW w:w="1270" w:type="pct"/>
            <w:tcBorders>
              <w:top w:val="nil"/>
              <w:left w:val="nil"/>
              <w:bottom w:val="nil"/>
              <w:right w:val="nil"/>
            </w:tcBorders>
            <w:shd w:val="clear" w:color="auto" w:fill="auto"/>
            <w:noWrap/>
            <w:vAlign w:val="center"/>
            <w:hideMark/>
          </w:tcPr>
          <w:p w14:paraId="0688998A" w14:textId="1EC8DE8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20,454,267</w:t>
            </w:r>
          </w:p>
        </w:tc>
      </w:tr>
      <w:tr w:rsidR="002E759F" w:rsidRPr="002E759F" w14:paraId="0686A3B1" w14:textId="77777777" w:rsidTr="00950074">
        <w:trPr>
          <w:trHeight w:val="578"/>
        </w:trPr>
        <w:tc>
          <w:tcPr>
            <w:tcW w:w="3730" w:type="pct"/>
            <w:tcBorders>
              <w:top w:val="nil"/>
              <w:left w:val="nil"/>
              <w:bottom w:val="nil"/>
              <w:right w:val="nil"/>
            </w:tcBorders>
            <w:shd w:val="clear" w:color="000000" w:fill="808080"/>
            <w:vAlign w:val="center"/>
            <w:hideMark/>
          </w:tcPr>
          <w:p w14:paraId="099AEA79" w14:textId="592D318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INSTITUTO ELECTORAL Y DE PARTICIPACI</w:t>
            </w:r>
            <w:r w:rsidR="00A55A9E">
              <w:rPr>
                <w:rFonts w:eastAsia="Times New Roman" w:cs="Arial"/>
                <w:b/>
                <w:bCs/>
                <w:color w:val="FFFFFF"/>
                <w:lang w:eastAsia="es-MX"/>
              </w:rPr>
              <w:t>Ó</w:t>
            </w:r>
            <w:r w:rsidRPr="002E759F">
              <w:rPr>
                <w:rFonts w:eastAsia="Times New Roman" w:cs="Arial"/>
                <w:b/>
                <w:bCs/>
                <w:color w:val="FFFFFF"/>
                <w:lang w:eastAsia="es-MX"/>
              </w:rPr>
              <w:t>N CIUDADANA DE YUCATÁN</w:t>
            </w:r>
          </w:p>
        </w:tc>
        <w:tc>
          <w:tcPr>
            <w:tcW w:w="1270" w:type="pct"/>
            <w:tcBorders>
              <w:top w:val="nil"/>
              <w:left w:val="nil"/>
              <w:bottom w:val="nil"/>
              <w:right w:val="nil"/>
            </w:tcBorders>
            <w:shd w:val="clear" w:color="000000" w:fill="808080"/>
            <w:noWrap/>
            <w:vAlign w:val="center"/>
            <w:hideMark/>
          </w:tcPr>
          <w:p w14:paraId="1721CB72" w14:textId="7FD9C98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229,440,097</w:t>
            </w:r>
          </w:p>
        </w:tc>
      </w:tr>
      <w:tr w:rsidR="002E759F" w:rsidRPr="002E759F" w14:paraId="097C3E49" w14:textId="77777777" w:rsidTr="00950074">
        <w:trPr>
          <w:trHeight w:val="578"/>
        </w:trPr>
        <w:tc>
          <w:tcPr>
            <w:tcW w:w="3730" w:type="pct"/>
            <w:tcBorders>
              <w:top w:val="nil"/>
              <w:left w:val="nil"/>
              <w:bottom w:val="nil"/>
              <w:right w:val="nil"/>
            </w:tcBorders>
            <w:shd w:val="clear" w:color="000000" w:fill="A6A6A6"/>
            <w:vAlign w:val="center"/>
            <w:hideMark/>
          </w:tcPr>
          <w:p w14:paraId="76427784" w14:textId="20E85BC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6EF00853" w14:textId="0BA66D08"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229,440,097</w:t>
            </w:r>
          </w:p>
        </w:tc>
      </w:tr>
      <w:tr w:rsidR="002E759F" w:rsidRPr="002E759F" w14:paraId="342C70DB" w14:textId="77777777" w:rsidTr="00950074">
        <w:trPr>
          <w:trHeight w:val="578"/>
        </w:trPr>
        <w:tc>
          <w:tcPr>
            <w:tcW w:w="3730" w:type="pct"/>
            <w:tcBorders>
              <w:top w:val="nil"/>
              <w:left w:val="nil"/>
              <w:bottom w:val="nil"/>
              <w:right w:val="nil"/>
            </w:tcBorders>
            <w:shd w:val="clear" w:color="000000" w:fill="D9D9D9"/>
            <w:vAlign w:val="center"/>
            <w:hideMark/>
          </w:tcPr>
          <w:p w14:paraId="7E6E19CF" w14:textId="14B2BC6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60E1093E" w14:textId="228DFD0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229,440,097</w:t>
            </w:r>
          </w:p>
        </w:tc>
      </w:tr>
      <w:tr w:rsidR="002E759F" w:rsidRPr="002E759F" w14:paraId="0AD246B2" w14:textId="77777777" w:rsidTr="00950074">
        <w:trPr>
          <w:trHeight w:val="578"/>
        </w:trPr>
        <w:tc>
          <w:tcPr>
            <w:tcW w:w="3730" w:type="pct"/>
            <w:tcBorders>
              <w:top w:val="nil"/>
              <w:left w:val="nil"/>
              <w:bottom w:val="nil"/>
              <w:right w:val="nil"/>
            </w:tcBorders>
            <w:shd w:val="clear" w:color="000000" w:fill="D9D9D9"/>
            <w:vAlign w:val="center"/>
            <w:hideMark/>
          </w:tcPr>
          <w:p w14:paraId="27F25987" w14:textId="4CF1BE0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01.03.06- ORGANIZACIÓN DE PROCESOS ELECTORALES</w:t>
            </w:r>
          </w:p>
        </w:tc>
        <w:tc>
          <w:tcPr>
            <w:tcW w:w="1270" w:type="pct"/>
            <w:tcBorders>
              <w:top w:val="nil"/>
              <w:left w:val="nil"/>
              <w:bottom w:val="nil"/>
              <w:right w:val="nil"/>
            </w:tcBorders>
            <w:shd w:val="clear" w:color="000000" w:fill="D9D9D9"/>
            <w:noWrap/>
            <w:vAlign w:val="center"/>
            <w:hideMark/>
          </w:tcPr>
          <w:p w14:paraId="17614CF6" w14:textId="32805A9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229,440,097</w:t>
            </w:r>
          </w:p>
        </w:tc>
      </w:tr>
      <w:tr w:rsidR="002E759F" w:rsidRPr="002E759F" w14:paraId="4730F1C6" w14:textId="77777777" w:rsidTr="00950074">
        <w:trPr>
          <w:trHeight w:val="578"/>
        </w:trPr>
        <w:tc>
          <w:tcPr>
            <w:tcW w:w="3730" w:type="pct"/>
            <w:tcBorders>
              <w:top w:val="nil"/>
              <w:left w:val="nil"/>
              <w:bottom w:val="nil"/>
              <w:right w:val="nil"/>
            </w:tcBorders>
            <w:shd w:val="clear" w:color="auto" w:fill="auto"/>
            <w:vAlign w:val="center"/>
            <w:hideMark/>
          </w:tcPr>
          <w:p w14:paraId="3FEEDF86" w14:textId="3E0588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OPERACIÓN Y ADMINISTRACIÓN DEL IEPAC</w:t>
            </w:r>
          </w:p>
        </w:tc>
        <w:tc>
          <w:tcPr>
            <w:tcW w:w="1270" w:type="pct"/>
            <w:tcBorders>
              <w:top w:val="nil"/>
              <w:left w:val="nil"/>
              <w:bottom w:val="nil"/>
              <w:right w:val="nil"/>
            </w:tcBorders>
            <w:shd w:val="clear" w:color="auto" w:fill="auto"/>
            <w:noWrap/>
            <w:vAlign w:val="center"/>
            <w:hideMark/>
          </w:tcPr>
          <w:p w14:paraId="4A01EEBF" w14:textId="0186978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229,440,097</w:t>
            </w:r>
          </w:p>
        </w:tc>
      </w:tr>
      <w:tr w:rsidR="002E759F" w:rsidRPr="002E759F" w14:paraId="49F7DEA0" w14:textId="77777777" w:rsidTr="00950074">
        <w:trPr>
          <w:trHeight w:val="578"/>
        </w:trPr>
        <w:tc>
          <w:tcPr>
            <w:tcW w:w="3730" w:type="pct"/>
            <w:tcBorders>
              <w:top w:val="nil"/>
              <w:left w:val="nil"/>
              <w:bottom w:val="nil"/>
              <w:right w:val="nil"/>
            </w:tcBorders>
            <w:shd w:val="clear" w:color="000000" w:fill="808080"/>
            <w:vAlign w:val="center"/>
            <w:hideMark/>
          </w:tcPr>
          <w:p w14:paraId="3BB81158" w14:textId="2E2A028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INSTITUTO ESTATAL DE TRANSPARENCIA, ACCESO A LA INFORMACIÓN PÚBLICA Y PROTECCIÓN DE DATOS PERSONALES</w:t>
            </w:r>
          </w:p>
        </w:tc>
        <w:tc>
          <w:tcPr>
            <w:tcW w:w="1270" w:type="pct"/>
            <w:tcBorders>
              <w:top w:val="nil"/>
              <w:left w:val="nil"/>
              <w:bottom w:val="nil"/>
              <w:right w:val="nil"/>
            </w:tcBorders>
            <w:shd w:val="clear" w:color="000000" w:fill="808080"/>
            <w:noWrap/>
            <w:vAlign w:val="center"/>
            <w:hideMark/>
          </w:tcPr>
          <w:p w14:paraId="1F7E43B3" w14:textId="0B8A0D2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26,023,933</w:t>
            </w:r>
          </w:p>
        </w:tc>
      </w:tr>
      <w:tr w:rsidR="002E759F" w:rsidRPr="002E759F" w14:paraId="3BDD0A29" w14:textId="77777777" w:rsidTr="00950074">
        <w:trPr>
          <w:trHeight w:val="578"/>
        </w:trPr>
        <w:tc>
          <w:tcPr>
            <w:tcW w:w="3730" w:type="pct"/>
            <w:tcBorders>
              <w:top w:val="nil"/>
              <w:left w:val="nil"/>
              <w:bottom w:val="nil"/>
              <w:right w:val="nil"/>
            </w:tcBorders>
            <w:shd w:val="clear" w:color="000000" w:fill="A6A6A6"/>
            <w:vAlign w:val="center"/>
            <w:hideMark/>
          </w:tcPr>
          <w:p w14:paraId="45248D98" w14:textId="4F365B4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658E885" w14:textId="1506E49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26,023,933</w:t>
            </w:r>
          </w:p>
        </w:tc>
      </w:tr>
      <w:tr w:rsidR="002E759F" w:rsidRPr="002E759F" w14:paraId="5F3CBC29" w14:textId="77777777" w:rsidTr="00950074">
        <w:trPr>
          <w:trHeight w:val="578"/>
        </w:trPr>
        <w:tc>
          <w:tcPr>
            <w:tcW w:w="3730" w:type="pct"/>
            <w:tcBorders>
              <w:top w:val="nil"/>
              <w:left w:val="nil"/>
              <w:bottom w:val="nil"/>
              <w:right w:val="nil"/>
            </w:tcBorders>
            <w:shd w:val="clear" w:color="000000" w:fill="D9D9D9"/>
            <w:vAlign w:val="center"/>
            <w:hideMark/>
          </w:tcPr>
          <w:p w14:paraId="29DBAA8D" w14:textId="0BAB546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6B2AAD06" w14:textId="5E4AEAB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26,023,933</w:t>
            </w:r>
          </w:p>
        </w:tc>
      </w:tr>
      <w:tr w:rsidR="002E759F" w:rsidRPr="002E759F" w14:paraId="6FD60FCB" w14:textId="77777777" w:rsidTr="00950074">
        <w:trPr>
          <w:trHeight w:val="578"/>
        </w:trPr>
        <w:tc>
          <w:tcPr>
            <w:tcW w:w="3730" w:type="pct"/>
            <w:tcBorders>
              <w:top w:val="nil"/>
              <w:left w:val="nil"/>
              <w:bottom w:val="nil"/>
              <w:right w:val="nil"/>
            </w:tcBorders>
            <w:shd w:val="clear" w:color="000000" w:fill="D9D9D9"/>
            <w:vAlign w:val="center"/>
            <w:hideMark/>
          </w:tcPr>
          <w:p w14:paraId="380B49D6" w14:textId="697A1E5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01.08.04- ACCESO A LA INFORMACIÓN PÚBLICA GUBERNAMENTAL</w:t>
            </w:r>
          </w:p>
        </w:tc>
        <w:tc>
          <w:tcPr>
            <w:tcW w:w="1270" w:type="pct"/>
            <w:tcBorders>
              <w:top w:val="nil"/>
              <w:left w:val="nil"/>
              <w:bottom w:val="nil"/>
              <w:right w:val="nil"/>
            </w:tcBorders>
            <w:shd w:val="clear" w:color="000000" w:fill="D9D9D9"/>
            <w:noWrap/>
            <w:vAlign w:val="center"/>
            <w:hideMark/>
          </w:tcPr>
          <w:p w14:paraId="241C6186" w14:textId="14E8B3C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26,023,933</w:t>
            </w:r>
          </w:p>
        </w:tc>
      </w:tr>
      <w:tr w:rsidR="002E759F" w:rsidRPr="002E759F" w14:paraId="2DAF122E" w14:textId="77777777" w:rsidTr="00950074">
        <w:trPr>
          <w:trHeight w:val="578"/>
        </w:trPr>
        <w:tc>
          <w:tcPr>
            <w:tcW w:w="3730" w:type="pct"/>
            <w:tcBorders>
              <w:top w:val="nil"/>
              <w:left w:val="nil"/>
              <w:bottom w:val="nil"/>
              <w:right w:val="nil"/>
            </w:tcBorders>
            <w:shd w:val="clear" w:color="auto" w:fill="auto"/>
            <w:vAlign w:val="center"/>
            <w:hideMark/>
          </w:tcPr>
          <w:p w14:paraId="0228CED8" w14:textId="7360A3F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ACCESO A LA INFORMACIÓN PÚBLICA Y PROTECCIÓN DE DATOS PERSONALES</w:t>
            </w:r>
          </w:p>
        </w:tc>
        <w:tc>
          <w:tcPr>
            <w:tcW w:w="1270" w:type="pct"/>
            <w:tcBorders>
              <w:top w:val="nil"/>
              <w:left w:val="nil"/>
              <w:bottom w:val="nil"/>
              <w:right w:val="nil"/>
            </w:tcBorders>
            <w:shd w:val="clear" w:color="auto" w:fill="auto"/>
            <w:noWrap/>
            <w:vAlign w:val="center"/>
            <w:hideMark/>
          </w:tcPr>
          <w:p w14:paraId="7293DDC0" w14:textId="2389BCD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26,023,933</w:t>
            </w:r>
          </w:p>
        </w:tc>
      </w:tr>
      <w:tr w:rsidR="002E759F" w:rsidRPr="002E759F" w14:paraId="7BEC0568" w14:textId="77777777" w:rsidTr="00950074">
        <w:trPr>
          <w:trHeight w:val="578"/>
        </w:trPr>
        <w:tc>
          <w:tcPr>
            <w:tcW w:w="3730" w:type="pct"/>
            <w:tcBorders>
              <w:top w:val="nil"/>
              <w:left w:val="nil"/>
              <w:bottom w:val="nil"/>
              <w:right w:val="nil"/>
            </w:tcBorders>
            <w:shd w:val="clear" w:color="000000" w:fill="808080"/>
            <w:vAlign w:val="center"/>
            <w:hideMark/>
          </w:tcPr>
          <w:p w14:paraId="305929D5" w14:textId="1343E61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PODER JUDICIAL</w:t>
            </w:r>
          </w:p>
        </w:tc>
        <w:tc>
          <w:tcPr>
            <w:tcW w:w="1270" w:type="pct"/>
            <w:tcBorders>
              <w:top w:val="nil"/>
              <w:left w:val="nil"/>
              <w:bottom w:val="nil"/>
              <w:right w:val="nil"/>
            </w:tcBorders>
            <w:shd w:val="clear" w:color="000000" w:fill="808080"/>
            <w:noWrap/>
            <w:vAlign w:val="center"/>
            <w:hideMark/>
          </w:tcPr>
          <w:p w14:paraId="67A68FEA" w14:textId="5518604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804,390,931</w:t>
            </w:r>
          </w:p>
        </w:tc>
      </w:tr>
      <w:tr w:rsidR="002E759F" w:rsidRPr="002E759F" w14:paraId="5A6043A4" w14:textId="77777777" w:rsidTr="00950074">
        <w:trPr>
          <w:trHeight w:val="578"/>
        </w:trPr>
        <w:tc>
          <w:tcPr>
            <w:tcW w:w="3730" w:type="pct"/>
            <w:tcBorders>
              <w:top w:val="nil"/>
              <w:left w:val="nil"/>
              <w:bottom w:val="nil"/>
              <w:right w:val="nil"/>
            </w:tcBorders>
            <w:shd w:val="clear" w:color="000000" w:fill="A6A6A6"/>
            <w:vAlign w:val="center"/>
            <w:hideMark/>
          </w:tcPr>
          <w:p w14:paraId="28985B39" w14:textId="433518F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7F057AB" w14:textId="1E03378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804,390,931</w:t>
            </w:r>
          </w:p>
        </w:tc>
      </w:tr>
      <w:tr w:rsidR="002E759F" w:rsidRPr="002E759F" w14:paraId="5C73D682" w14:textId="77777777" w:rsidTr="00950074">
        <w:trPr>
          <w:trHeight w:val="578"/>
        </w:trPr>
        <w:tc>
          <w:tcPr>
            <w:tcW w:w="3730" w:type="pct"/>
            <w:tcBorders>
              <w:top w:val="nil"/>
              <w:left w:val="nil"/>
              <w:bottom w:val="nil"/>
              <w:right w:val="nil"/>
            </w:tcBorders>
            <w:shd w:val="clear" w:color="000000" w:fill="D9D9D9"/>
            <w:vAlign w:val="center"/>
            <w:hideMark/>
          </w:tcPr>
          <w:p w14:paraId="3A0FC29F" w14:textId="33F6454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09AA11A7" w14:textId="7F8A0A9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804,390,931</w:t>
            </w:r>
          </w:p>
        </w:tc>
      </w:tr>
      <w:tr w:rsidR="002E759F" w:rsidRPr="002E759F" w14:paraId="14571A50" w14:textId="77777777" w:rsidTr="00950074">
        <w:trPr>
          <w:trHeight w:val="578"/>
        </w:trPr>
        <w:tc>
          <w:tcPr>
            <w:tcW w:w="3730" w:type="pct"/>
            <w:tcBorders>
              <w:top w:val="nil"/>
              <w:left w:val="nil"/>
              <w:bottom w:val="nil"/>
              <w:right w:val="nil"/>
            </w:tcBorders>
            <w:shd w:val="clear" w:color="000000" w:fill="D9D9D9"/>
            <w:vAlign w:val="center"/>
            <w:hideMark/>
          </w:tcPr>
          <w:p w14:paraId="62F924D2" w14:textId="51E1847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01.02.01- IMPARTICIÓN DE JUSTICIA</w:t>
            </w:r>
          </w:p>
        </w:tc>
        <w:tc>
          <w:tcPr>
            <w:tcW w:w="1270" w:type="pct"/>
            <w:tcBorders>
              <w:top w:val="nil"/>
              <w:left w:val="nil"/>
              <w:bottom w:val="nil"/>
              <w:right w:val="nil"/>
            </w:tcBorders>
            <w:shd w:val="clear" w:color="000000" w:fill="D9D9D9"/>
            <w:noWrap/>
            <w:vAlign w:val="center"/>
            <w:hideMark/>
          </w:tcPr>
          <w:p w14:paraId="0B068633" w14:textId="4E762D5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804,390,931</w:t>
            </w:r>
          </w:p>
        </w:tc>
      </w:tr>
      <w:tr w:rsidR="002E759F" w:rsidRPr="002E759F" w14:paraId="352D0892" w14:textId="77777777" w:rsidTr="00950074">
        <w:trPr>
          <w:trHeight w:val="578"/>
        </w:trPr>
        <w:tc>
          <w:tcPr>
            <w:tcW w:w="3730" w:type="pct"/>
            <w:tcBorders>
              <w:top w:val="nil"/>
              <w:left w:val="nil"/>
              <w:bottom w:val="nil"/>
              <w:right w:val="nil"/>
            </w:tcBorders>
            <w:shd w:val="clear" w:color="auto" w:fill="auto"/>
            <w:vAlign w:val="center"/>
            <w:hideMark/>
          </w:tcPr>
          <w:p w14:paraId="6C9922FC" w14:textId="20507A5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CONCILIACIÓN Y ARBITRAJE LABORAL</w:t>
            </w:r>
          </w:p>
        </w:tc>
        <w:tc>
          <w:tcPr>
            <w:tcW w:w="1270" w:type="pct"/>
            <w:tcBorders>
              <w:top w:val="nil"/>
              <w:left w:val="nil"/>
              <w:bottom w:val="nil"/>
              <w:right w:val="nil"/>
            </w:tcBorders>
            <w:shd w:val="clear" w:color="auto" w:fill="auto"/>
            <w:noWrap/>
            <w:vAlign w:val="center"/>
            <w:hideMark/>
          </w:tcPr>
          <w:p w14:paraId="49E01907" w14:textId="238BBF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19,256,464</w:t>
            </w:r>
          </w:p>
        </w:tc>
      </w:tr>
      <w:tr w:rsidR="002E759F" w:rsidRPr="002E759F" w14:paraId="12AFD834" w14:textId="77777777" w:rsidTr="00950074">
        <w:trPr>
          <w:trHeight w:val="578"/>
        </w:trPr>
        <w:tc>
          <w:tcPr>
            <w:tcW w:w="3730" w:type="pct"/>
            <w:tcBorders>
              <w:top w:val="nil"/>
              <w:left w:val="nil"/>
              <w:bottom w:val="nil"/>
              <w:right w:val="nil"/>
            </w:tcBorders>
            <w:shd w:val="clear" w:color="000000" w:fill="F2F2F2"/>
            <w:vAlign w:val="center"/>
            <w:hideMark/>
          </w:tcPr>
          <w:p w14:paraId="1BAE9984" w14:textId="709653F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FORTALECER LA ADMINISTRACIÓN Y DESEMPEÑO DE LAS DEPENDENCIAS JURÍSDICCIONALES. TÉCNICAS, ADMINISTRATIVAS, DE INFORMACIÓN Y COMUNICACIÓN DEL CONSEJO DE LA JUDICATURA</w:t>
            </w:r>
          </w:p>
        </w:tc>
        <w:tc>
          <w:tcPr>
            <w:tcW w:w="1270" w:type="pct"/>
            <w:tcBorders>
              <w:top w:val="nil"/>
              <w:left w:val="nil"/>
              <w:bottom w:val="nil"/>
              <w:right w:val="nil"/>
            </w:tcBorders>
            <w:shd w:val="clear" w:color="000000" w:fill="F2F2F2"/>
            <w:noWrap/>
            <w:vAlign w:val="center"/>
            <w:hideMark/>
          </w:tcPr>
          <w:p w14:paraId="14441394" w14:textId="184687B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539,562,173</w:t>
            </w:r>
          </w:p>
        </w:tc>
      </w:tr>
      <w:tr w:rsidR="002E759F" w:rsidRPr="002E759F" w14:paraId="39A55027" w14:textId="77777777" w:rsidTr="00950074">
        <w:trPr>
          <w:trHeight w:val="578"/>
        </w:trPr>
        <w:tc>
          <w:tcPr>
            <w:tcW w:w="3730" w:type="pct"/>
            <w:tcBorders>
              <w:top w:val="nil"/>
              <w:left w:val="nil"/>
              <w:bottom w:val="nil"/>
              <w:right w:val="nil"/>
            </w:tcBorders>
            <w:shd w:val="clear" w:color="auto" w:fill="auto"/>
            <w:vAlign w:val="center"/>
            <w:hideMark/>
          </w:tcPr>
          <w:p w14:paraId="7F0608A5" w14:textId="4FD4628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FORTALECER LA ADMINISTRACIÓN Y DESEMPEÑO DE LAS DEPENDENCIAS JURÍSDICCIONALES. TÉCNICAS, ADMINISTRATIVAS, DE INFORMACIÓN Y COMUNICACIÓN DEL TRIBUNAL SUPERIOR DE JUSTICIA</w:t>
            </w:r>
          </w:p>
        </w:tc>
        <w:tc>
          <w:tcPr>
            <w:tcW w:w="1270" w:type="pct"/>
            <w:tcBorders>
              <w:top w:val="nil"/>
              <w:left w:val="nil"/>
              <w:bottom w:val="nil"/>
              <w:right w:val="nil"/>
            </w:tcBorders>
            <w:shd w:val="clear" w:color="auto" w:fill="auto"/>
            <w:noWrap/>
            <w:vAlign w:val="center"/>
            <w:hideMark/>
          </w:tcPr>
          <w:p w14:paraId="2586A644" w14:textId="1743555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230,630,043</w:t>
            </w:r>
          </w:p>
        </w:tc>
      </w:tr>
      <w:tr w:rsidR="002E759F" w:rsidRPr="002E759F" w14:paraId="30C2779B" w14:textId="77777777" w:rsidTr="00950074">
        <w:trPr>
          <w:trHeight w:val="578"/>
        </w:trPr>
        <w:tc>
          <w:tcPr>
            <w:tcW w:w="3730" w:type="pct"/>
            <w:tcBorders>
              <w:top w:val="nil"/>
              <w:left w:val="nil"/>
              <w:bottom w:val="nil"/>
              <w:right w:val="nil"/>
            </w:tcBorders>
            <w:shd w:val="clear" w:color="000000" w:fill="F2F2F2"/>
            <w:vAlign w:val="center"/>
            <w:hideMark/>
          </w:tcPr>
          <w:p w14:paraId="1600ACA8" w14:textId="1883C7B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MEDIACIÓN Y/O CONCILIACIÓN PARA LA SOLUCIÓN DE CONFLICTOS</w:t>
            </w:r>
          </w:p>
        </w:tc>
        <w:tc>
          <w:tcPr>
            <w:tcW w:w="1270" w:type="pct"/>
            <w:tcBorders>
              <w:top w:val="nil"/>
              <w:left w:val="nil"/>
              <w:bottom w:val="nil"/>
              <w:right w:val="nil"/>
            </w:tcBorders>
            <w:shd w:val="clear" w:color="000000" w:fill="F2F2F2"/>
            <w:noWrap/>
            <w:vAlign w:val="center"/>
            <w:hideMark/>
          </w:tcPr>
          <w:p w14:paraId="32EC5D42" w14:textId="595A6CA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14,942,251</w:t>
            </w:r>
          </w:p>
        </w:tc>
      </w:tr>
      <w:tr w:rsidR="002E759F" w:rsidRPr="002E759F" w14:paraId="100C8C86" w14:textId="77777777" w:rsidTr="00950074">
        <w:trPr>
          <w:trHeight w:val="578"/>
        </w:trPr>
        <w:tc>
          <w:tcPr>
            <w:tcW w:w="3730" w:type="pct"/>
            <w:tcBorders>
              <w:top w:val="nil"/>
              <w:left w:val="nil"/>
              <w:bottom w:val="nil"/>
              <w:right w:val="nil"/>
            </w:tcBorders>
            <w:shd w:val="clear" w:color="000000" w:fill="808080"/>
            <w:vAlign w:val="center"/>
            <w:hideMark/>
          </w:tcPr>
          <w:p w14:paraId="2F734BDA" w14:textId="3ECDB5D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PODER LEGISLATIVO</w:t>
            </w:r>
          </w:p>
        </w:tc>
        <w:tc>
          <w:tcPr>
            <w:tcW w:w="1270" w:type="pct"/>
            <w:tcBorders>
              <w:top w:val="nil"/>
              <w:left w:val="nil"/>
              <w:bottom w:val="nil"/>
              <w:right w:val="nil"/>
            </w:tcBorders>
            <w:shd w:val="clear" w:color="000000" w:fill="808080"/>
            <w:noWrap/>
            <w:vAlign w:val="center"/>
            <w:hideMark/>
          </w:tcPr>
          <w:p w14:paraId="7531BC2A" w14:textId="0B255F5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239,966,384</w:t>
            </w:r>
          </w:p>
        </w:tc>
      </w:tr>
      <w:tr w:rsidR="002E759F" w:rsidRPr="002E759F" w14:paraId="67C30D31" w14:textId="77777777" w:rsidTr="00950074">
        <w:trPr>
          <w:trHeight w:val="578"/>
        </w:trPr>
        <w:tc>
          <w:tcPr>
            <w:tcW w:w="3730" w:type="pct"/>
            <w:tcBorders>
              <w:top w:val="nil"/>
              <w:left w:val="nil"/>
              <w:bottom w:val="nil"/>
              <w:right w:val="nil"/>
            </w:tcBorders>
            <w:shd w:val="clear" w:color="000000" w:fill="A6A6A6"/>
            <w:vAlign w:val="center"/>
            <w:hideMark/>
          </w:tcPr>
          <w:p w14:paraId="4C77AE7F" w14:textId="0783491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66E125C" w14:textId="4A6BD0C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239,966,384</w:t>
            </w:r>
          </w:p>
        </w:tc>
      </w:tr>
      <w:tr w:rsidR="002E759F" w:rsidRPr="002E759F" w14:paraId="46FC5F20" w14:textId="77777777" w:rsidTr="00950074">
        <w:trPr>
          <w:trHeight w:val="578"/>
        </w:trPr>
        <w:tc>
          <w:tcPr>
            <w:tcW w:w="3730" w:type="pct"/>
            <w:tcBorders>
              <w:top w:val="nil"/>
              <w:left w:val="nil"/>
              <w:bottom w:val="nil"/>
              <w:right w:val="nil"/>
            </w:tcBorders>
            <w:shd w:val="clear" w:color="000000" w:fill="D9D9D9"/>
            <w:vAlign w:val="center"/>
            <w:hideMark/>
          </w:tcPr>
          <w:p w14:paraId="40DDEC5D" w14:textId="777E60B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01.01- LEGISLACIÓN</w:t>
            </w:r>
          </w:p>
        </w:tc>
        <w:tc>
          <w:tcPr>
            <w:tcW w:w="1270" w:type="pct"/>
            <w:tcBorders>
              <w:top w:val="nil"/>
              <w:left w:val="nil"/>
              <w:bottom w:val="nil"/>
              <w:right w:val="nil"/>
            </w:tcBorders>
            <w:shd w:val="clear" w:color="000000" w:fill="D9D9D9"/>
            <w:noWrap/>
            <w:vAlign w:val="center"/>
            <w:hideMark/>
          </w:tcPr>
          <w:p w14:paraId="1CC18447" w14:textId="4DBA6CB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147,623,926</w:t>
            </w:r>
          </w:p>
        </w:tc>
      </w:tr>
      <w:tr w:rsidR="002E759F" w:rsidRPr="002E759F" w14:paraId="03C6A1AF" w14:textId="77777777" w:rsidTr="00950074">
        <w:trPr>
          <w:trHeight w:val="578"/>
        </w:trPr>
        <w:tc>
          <w:tcPr>
            <w:tcW w:w="3730" w:type="pct"/>
            <w:tcBorders>
              <w:top w:val="nil"/>
              <w:left w:val="nil"/>
              <w:bottom w:val="nil"/>
              <w:right w:val="nil"/>
            </w:tcBorders>
            <w:shd w:val="clear" w:color="000000" w:fill="D9D9D9"/>
            <w:vAlign w:val="center"/>
            <w:hideMark/>
          </w:tcPr>
          <w:p w14:paraId="5ADA2577" w14:textId="55A9CF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01.01.01- LEGISLACIÓN</w:t>
            </w:r>
          </w:p>
        </w:tc>
        <w:tc>
          <w:tcPr>
            <w:tcW w:w="1270" w:type="pct"/>
            <w:tcBorders>
              <w:top w:val="nil"/>
              <w:left w:val="nil"/>
              <w:bottom w:val="nil"/>
              <w:right w:val="nil"/>
            </w:tcBorders>
            <w:shd w:val="clear" w:color="000000" w:fill="D9D9D9"/>
            <w:noWrap/>
            <w:vAlign w:val="center"/>
            <w:hideMark/>
          </w:tcPr>
          <w:p w14:paraId="7DDC3412" w14:textId="4B854D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147,623,926</w:t>
            </w:r>
          </w:p>
        </w:tc>
      </w:tr>
      <w:tr w:rsidR="002E759F" w:rsidRPr="002E759F" w14:paraId="0538C4CF" w14:textId="77777777" w:rsidTr="00950074">
        <w:trPr>
          <w:trHeight w:val="578"/>
        </w:trPr>
        <w:tc>
          <w:tcPr>
            <w:tcW w:w="3730" w:type="pct"/>
            <w:tcBorders>
              <w:top w:val="nil"/>
              <w:left w:val="nil"/>
              <w:bottom w:val="nil"/>
              <w:right w:val="nil"/>
            </w:tcBorders>
            <w:shd w:val="clear" w:color="auto" w:fill="auto"/>
            <w:vAlign w:val="center"/>
            <w:hideMark/>
          </w:tcPr>
          <w:p w14:paraId="763575E3" w14:textId="1D6F65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DE LOS RECURSOS MATERIALES, HUMANOS Y FINANCIEROS DEL CONGRESO DEL ESTADO</w:t>
            </w:r>
          </w:p>
        </w:tc>
        <w:tc>
          <w:tcPr>
            <w:tcW w:w="1270" w:type="pct"/>
            <w:tcBorders>
              <w:top w:val="nil"/>
              <w:left w:val="nil"/>
              <w:bottom w:val="nil"/>
              <w:right w:val="nil"/>
            </w:tcBorders>
            <w:shd w:val="clear" w:color="auto" w:fill="auto"/>
            <w:noWrap/>
            <w:vAlign w:val="center"/>
            <w:hideMark/>
          </w:tcPr>
          <w:p w14:paraId="7BF871F5" w14:textId="58A4B7B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45,509,861</w:t>
            </w:r>
          </w:p>
        </w:tc>
      </w:tr>
      <w:tr w:rsidR="002E759F" w:rsidRPr="002E759F" w14:paraId="05EA644D" w14:textId="77777777" w:rsidTr="00950074">
        <w:trPr>
          <w:trHeight w:val="578"/>
        </w:trPr>
        <w:tc>
          <w:tcPr>
            <w:tcW w:w="3730" w:type="pct"/>
            <w:tcBorders>
              <w:top w:val="nil"/>
              <w:left w:val="nil"/>
              <w:bottom w:val="nil"/>
              <w:right w:val="nil"/>
            </w:tcBorders>
            <w:shd w:val="clear" w:color="000000" w:fill="F2F2F2"/>
            <w:vAlign w:val="center"/>
            <w:hideMark/>
          </w:tcPr>
          <w:p w14:paraId="6DE2F5F7" w14:textId="362A77C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SERVICIOS LEGISLATIVOS</w:t>
            </w:r>
          </w:p>
        </w:tc>
        <w:tc>
          <w:tcPr>
            <w:tcW w:w="1270" w:type="pct"/>
            <w:tcBorders>
              <w:top w:val="nil"/>
              <w:left w:val="nil"/>
              <w:bottom w:val="nil"/>
              <w:right w:val="nil"/>
            </w:tcBorders>
            <w:shd w:val="clear" w:color="000000" w:fill="F2F2F2"/>
            <w:noWrap/>
            <w:vAlign w:val="center"/>
            <w:hideMark/>
          </w:tcPr>
          <w:p w14:paraId="3702EA7C" w14:textId="17A3B79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102,114,065</w:t>
            </w:r>
          </w:p>
        </w:tc>
      </w:tr>
      <w:tr w:rsidR="002E759F" w:rsidRPr="002E759F" w14:paraId="20F725F9" w14:textId="77777777" w:rsidTr="00950074">
        <w:trPr>
          <w:trHeight w:val="578"/>
        </w:trPr>
        <w:tc>
          <w:tcPr>
            <w:tcW w:w="3730" w:type="pct"/>
            <w:tcBorders>
              <w:top w:val="nil"/>
              <w:left w:val="nil"/>
              <w:bottom w:val="nil"/>
              <w:right w:val="nil"/>
            </w:tcBorders>
            <w:shd w:val="clear" w:color="000000" w:fill="D9D9D9"/>
            <w:vAlign w:val="center"/>
            <w:hideMark/>
          </w:tcPr>
          <w:p w14:paraId="0C169BDE" w14:textId="4093D46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5A664879" w14:textId="4CBD279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92,342,458</w:t>
            </w:r>
          </w:p>
        </w:tc>
      </w:tr>
      <w:tr w:rsidR="002E759F" w:rsidRPr="002E759F" w14:paraId="7FC16476" w14:textId="77777777" w:rsidTr="00950074">
        <w:trPr>
          <w:trHeight w:val="578"/>
        </w:trPr>
        <w:tc>
          <w:tcPr>
            <w:tcW w:w="3730" w:type="pct"/>
            <w:tcBorders>
              <w:top w:val="nil"/>
              <w:left w:val="nil"/>
              <w:bottom w:val="nil"/>
              <w:right w:val="nil"/>
            </w:tcBorders>
            <w:shd w:val="clear" w:color="000000" w:fill="D9D9D9"/>
            <w:vAlign w:val="center"/>
            <w:hideMark/>
          </w:tcPr>
          <w:p w14:paraId="44787708" w14:textId="18CBCA1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5C7B42E0" w14:textId="4E4B449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92,342,458</w:t>
            </w:r>
          </w:p>
        </w:tc>
      </w:tr>
      <w:tr w:rsidR="002E759F" w:rsidRPr="002E759F" w14:paraId="4B610BA5" w14:textId="77777777" w:rsidTr="00950074">
        <w:trPr>
          <w:trHeight w:val="578"/>
        </w:trPr>
        <w:tc>
          <w:tcPr>
            <w:tcW w:w="3730" w:type="pct"/>
            <w:tcBorders>
              <w:top w:val="nil"/>
              <w:left w:val="nil"/>
              <w:bottom w:val="nil"/>
              <w:right w:val="nil"/>
            </w:tcBorders>
            <w:shd w:val="clear" w:color="auto" w:fill="auto"/>
            <w:vAlign w:val="center"/>
            <w:hideMark/>
          </w:tcPr>
          <w:p w14:paraId="393801F2" w14:textId="28C2CF9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AUDITORÍA SUPERIOR DEL ESTADO</w:t>
            </w:r>
          </w:p>
        </w:tc>
        <w:tc>
          <w:tcPr>
            <w:tcW w:w="1270" w:type="pct"/>
            <w:tcBorders>
              <w:top w:val="nil"/>
              <w:left w:val="nil"/>
              <w:bottom w:val="nil"/>
              <w:right w:val="nil"/>
            </w:tcBorders>
            <w:shd w:val="clear" w:color="auto" w:fill="auto"/>
            <w:noWrap/>
            <w:vAlign w:val="center"/>
            <w:hideMark/>
          </w:tcPr>
          <w:p w14:paraId="34AF7D27" w14:textId="5CE30AF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92,342,458</w:t>
            </w:r>
          </w:p>
        </w:tc>
      </w:tr>
      <w:tr w:rsidR="002E759F" w:rsidRPr="002E759F" w14:paraId="62B61912" w14:textId="77777777" w:rsidTr="00950074">
        <w:trPr>
          <w:trHeight w:val="578"/>
        </w:trPr>
        <w:tc>
          <w:tcPr>
            <w:tcW w:w="3730" w:type="pct"/>
            <w:tcBorders>
              <w:top w:val="nil"/>
              <w:left w:val="nil"/>
              <w:bottom w:val="nil"/>
              <w:right w:val="nil"/>
            </w:tcBorders>
            <w:shd w:val="clear" w:color="000000" w:fill="808080"/>
            <w:vAlign w:val="center"/>
            <w:hideMark/>
          </w:tcPr>
          <w:p w14:paraId="6508A7E9" w14:textId="67E4241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TRIBUNAL DE JUSTICIA ADMINISTRATIVA DEL ESTADO DE YUCATÁN</w:t>
            </w:r>
          </w:p>
        </w:tc>
        <w:tc>
          <w:tcPr>
            <w:tcW w:w="1270" w:type="pct"/>
            <w:tcBorders>
              <w:top w:val="nil"/>
              <w:left w:val="nil"/>
              <w:bottom w:val="nil"/>
              <w:right w:val="nil"/>
            </w:tcBorders>
            <w:shd w:val="clear" w:color="000000" w:fill="808080"/>
            <w:noWrap/>
            <w:vAlign w:val="center"/>
            <w:hideMark/>
          </w:tcPr>
          <w:p w14:paraId="181E6FDC" w14:textId="49CBCBC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36,416,679</w:t>
            </w:r>
          </w:p>
        </w:tc>
      </w:tr>
      <w:tr w:rsidR="002E759F" w:rsidRPr="002E759F" w14:paraId="7EAC6BD9" w14:textId="77777777" w:rsidTr="00950074">
        <w:trPr>
          <w:trHeight w:val="578"/>
        </w:trPr>
        <w:tc>
          <w:tcPr>
            <w:tcW w:w="3730" w:type="pct"/>
            <w:tcBorders>
              <w:top w:val="nil"/>
              <w:left w:val="nil"/>
              <w:bottom w:val="nil"/>
              <w:right w:val="nil"/>
            </w:tcBorders>
            <w:shd w:val="clear" w:color="000000" w:fill="A6A6A6"/>
            <w:vAlign w:val="center"/>
            <w:hideMark/>
          </w:tcPr>
          <w:p w14:paraId="7EECB2AF" w14:textId="3FC72E0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598FDA09" w14:textId="2B9264E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36,416,679</w:t>
            </w:r>
          </w:p>
        </w:tc>
      </w:tr>
      <w:tr w:rsidR="002E759F" w:rsidRPr="002E759F" w14:paraId="4D714765" w14:textId="77777777" w:rsidTr="00950074">
        <w:trPr>
          <w:trHeight w:val="578"/>
        </w:trPr>
        <w:tc>
          <w:tcPr>
            <w:tcW w:w="3730" w:type="pct"/>
            <w:tcBorders>
              <w:top w:val="nil"/>
              <w:left w:val="nil"/>
              <w:bottom w:val="nil"/>
              <w:right w:val="nil"/>
            </w:tcBorders>
            <w:shd w:val="clear" w:color="000000" w:fill="D9D9D9"/>
            <w:vAlign w:val="center"/>
            <w:hideMark/>
          </w:tcPr>
          <w:p w14:paraId="37B26935" w14:textId="4FDE70C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527AD604" w14:textId="7C377B4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36,416,679</w:t>
            </w:r>
          </w:p>
        </w:tc>
      </w:tr>
      <w:tr w:rsidR="002E759F" w:rsidRPr="002E759F" w14:paraId="39A735E2" w14:textId="77777777" w:rsidTr="00950074">
        <w:trPr>
          <w:trHeight w:val="578"/>
        </w:trPr>
        <w:tc>
          <w:tcPr>
            <w:tcW w:w="3730" w:type="pct"/>
            <w:tcBorders>
              <w:top w:val="nil"/>
              <w:left w:val="nil"/>
              <w:bottom w:val="nil"/>
              <w:right w:val="nil"/>
            </w:tcBorders>
            <w:shd w:val="clear" w:color="000000" w:fill="D9D9D9"/>
            <w:vAlign w:val="center"/>
            <w:hideMark/>
          </w:tcPr>
          <w:p w14:paraId="0DCCD5C5" w14:textId="0C0DC5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01.02.01- IMPARTICIÓN DE JUSTICIA</w:t>
            </w:r>
          </w:p>
        </w:tc>
        <w:tc>
          <w:tcPr>
            <w:tcW w:w="1270" w:type="pct"/>
            <w:tcBorders>
              <w:top w:val="nil"/>
              <w:left w:val="nil"/>
              <w:bottom w:val="nil"/>
              <w:right w:val="nil"/>
            </w:tcBorders>
            <w:shd w:val="clear" w:color="000000" w:fill="D9D9D9"/>
            <w:noWrap/>
            <w:vAlign w:val="center"/>
            <w:hideMark/>
          </w:tcPr>
          <w:p w14:paraId="0631A583" w14:textId="51894E7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36,416,679</w:t>
            </w:r>
          </w:p>
        </w:tc>
      </w:tr>
      <w:tr w:rsidR="002E759F" w:rsidRPr="002E759F" w14:paraId="68CE3622" w14:textId="77777777" w:rsidTr="00950074">
        <w:trPr>
          <w:trHeight w:val="578"/>
        </w:trPr>
        <w:tc>
          <w:tcPr>
            <w:tcW w:w="3730" w:type="pct"/>
            <w:tcBorders>
              <w:top w:val="nil"/>
              <w:left w:val="nil"/>
              <w:bottom w:val="nil"/>
              <w:right w:val="nil"/>
            </w:tcBorders>
            <w:shd w:val="clear" w:color="auto" w:fill="auto"/>
            <w:vAlign w:val="center"/>
            <w:hideMark/>
          </w:tcPr>
          <w:p w14:paraId="5ECAE7C8" w14:textId="26F86F6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IMPARTICIÓN DE JUSTICIA EN MATERIA FISCAL Y ADMINISTRATIVA</w:t>
            </w:r>
          </w:p>
        </w:tc>
        <w:tc>
          <w:tcPr>
            <w:tcW w:w="1270" w:type="pct"/>
            <w:tcBorders>
              <w:top w:val="nil"/>
              <w:left w:val="nil"/>
              <w:bottom w:val="nil"/>
              <w:right w:val="nil"/>
            </w:tcBorders>
            <w:shd w:val="clear" w:color="auto" w:fill="auto"/>
            <w:noWrap/>
            <w:vAlign w:val="center"/>
            <w:hideMark/>
          </w:tcPr>
          <w:p w14:paraId="292AC4D7" w14:textId="0E0708E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36,416,679</w:t>
            </w:r>
          </w:p>
        </w:tc>
      </w:tr>
      <w:tr w:rsidR="002E759F" w:rsidRPr="002E759F" w14:paraId="4F698E8B" w14:textId="77777777" w:rsidTr="00950074">
        <w:trPr>
          <w:trHeight w:val="578"/>
        </w:trPr>
        <w:tc>
          <w:tcPr>
            <w:tcW w:w="3730" w:type="pct"/>
            <w:tcBorders>
              <w:top w:val="nil"/>
              <w:left w:val="nil"/>
              <w:bottom w:val="nil"/>
              <w:right w:val="nil"/>
            </w:tcBorders>
            <w:shd w:val="clear" w:color="000000" w:fill="808080"/>
            <w:vAlign w:val="center"/>
            <w:hideMark/>
          </w:tcPr>
          <w:p w14:paraId="49FFA1E0" w14:textId="2D74ECB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TRIBUNAL ELECTORAL DEL ESTADO DE YUCATÁN</w:t>
            </w:r>
          </w:p>
        </w:tc>
        <w:tc>
          <w:tcPr>
            <w:tcW w:w="1270" w:type="pct"/>
            <w:tcBorders>
              <w:top w:val="nil"/>
              <w:left w:val="nil"/>
              <w:bottom w:val="nil"/>
              <w:right w:val="nil"/>
            </w:tcBorders>
            <w:shd w:val="clear" w:color="000000" w:fill="808080"/>
            <w:noWrap/>
            <w:vAlign w:val="center"/>
            <w:hideMark/>
          </w:tcPr>
          <w:p w14:paraId="6EF1DAF3" w14:textId="1A251D4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29,620,367</w:t>
            </w:r>
          </w:p>
        </w:tc>
      </w:tr>
      <w:tr w:rsidR="002E759F" w:rsidRPr="002E759F" w14:paraId="2BB2862E" w14:textId="77777777" w:rsidTr="00950074">
        <w:trPr>
          <w:trHeight w:val="578"/>
        </w:trPr>
        <w:tc>
          <w:tcPr>
            <w:tcW w:w="3730" w:type="pct"/>
            <w:tcBorders>
              <w:top w:val="nil"/>
              <w:left w:val="nil"/>
              <w:bottom w:val="nil"/>
              <w:right w:val="nil"/>
            </w:tcBorders>
            <w:shd w:val="clear" w:color="000000" w:fill="A6A6A6"/>
            <w:vAlign w:val="center"/>
            <w:hideMark/>
          </w:tcPr>
          <w:p w14:paraId="1F8E447D" w14:textId="7E9D1E1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FE628A8" w14:textId="2E98148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29,620,367</w:t>
            </w:r>
          </w:p>
        </w:tc>
      </w:tr>
      <w:tr w:rsidR="002E759F" w:rsidRPr="002E759F" w14:paraId="6780E682" w14:textId="77777777" w:rsidTr="00950074">
        <w:trPr>
          <w:trHeight w:val="578"/>
        </w:trPr>
        <w:tc>
          <w:tcPr>
            <w:tcW w:w="3730" w:type="pct"/>
            <w:tcBorders>
              <w:top w:val="nil"/>
              <w:left w:val="nil"/>
              <w:bottom w:val="nil"/>
              <w:right w:val="nil"/>
            </w:tcBorders>
            <w:shd w:val="clear" w:color="000000" w:fill="D9D9D9"/>
            <w:vAlign w:val="center"/>
            <w:hideMark/>
          </w:tcPr>
          <w:p w14:paraId="7AD261AF" w14:textId="1B922F4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73FA61A5" w14:textId="3E35338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29,620,367</w:t>
            </w:r>
          </w:p>
        </w:tc>
      </w:tr>
      <w:tr w:rsidR="002E759F" w:rsidRPr="002E759F" w14:paraId="1E5ED434" w14:textId="77777777" w:rsidTr="00950074">
        <w:trPr>
          <w:trHeight w:val="578"/>
        </w:trPr>
        <w:tc>
          <w:tcPr>
            <w:tcW w:w="3730" w:type="pct"/>
            <w:tcBorders>
              <w:top w:val="nil"/>
              <w:left w:val="nil"/>
              <w:bottom w:val="nil"/>
              <w:right w:val="nil"/>
            </w:tcBorders>
            <w:shd w:val="clear" w:color="000000" w:fill="D9D9D9"/>
            <w:vAlign w:val="center"/>
            <w:hideMark/>
          </w:tcPr>
          <w:p w14:paraId="5717F4E6" w14:textId="7866504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01.02.01- IMPARTICIÓN DE JUSTICIA</w:t>
            </w:r>
          </w:p>
        </w:tc>
        <w:tc>
          <w:tcPr>
            <w:tcW w:w="1270" w:type="pct"/>
            <w:tcBorders>
              <w:top w:val="nil"/>
              <w:left w:val="nil"/>
              <w:bottom w:val="nil"/>
              <w:right w:val="nil"/>
            </w:tcBorders>
            <w:shd w:val="clear" w:color="000000" w:fill="D9D9D9"/>
            <w:noWrap/>
            <w:vAlign w:val="center"/>
            <w:hideMark/>
          </w:tcPr>
          <w:p w14:paraId="4D1AF611" w14:textId="36714E9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29,620,367</w:t>
            </w:r>
          </w:p>
        </w:tc>
      </w:tr>
      <w:tr w:rsidR="002E759F" w:rsidRPr="002E759F" w14:paraId="7ED9DB79" w14:textId="77777777" w:rsidTr="00950074">
        <w:trPr>
          <w:trHeight w:val="578"/>
        </w:trPr>
        <w:tc>
          <w:tcPr>
            <w:tcW w:w="3730" w:type="pct"/>
            <w:tcBorders>
              <w:top w:val="nil"/>
              <w:left w:val="nil"/>
              <w:bottom w:val="nil"/>
              <w:right w:val="nil"/>
            </w:tcBorders>
            <w:shd w:val="clear" w:color="auto" w:fill="auto"/>
            <w:vAlign w:val="center"/>
            <w:hideMark/>
          </w:tcPr>
          <w:p w14:paraId="36FF8331" w14:textId="6CB742A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IMPARTICIÓN DE JUSTICIA POLÍTICO ELECTORAL</w:t>
            </w:r>
          </w:p>
        </w:tc>
        <w:tc>
          <w:tcPr>
            <w:tcW w:w="1270" w:type="pct"/>
            <w:tcBorders>
              <w:top w:val="nil"/>
              <w:left w:val="nil"/>
              <w:bottom w:val="nil"/>
              <w:right w:val="nil"/>
            </w:tcBorders>
            <w:shd w:val="clear" w:color="auto" w:fill="auto"/>
            <w:noWrap/>
            <w:vAlign w:val="center"/>
            <w:hideMark/>
          </w:tcPr>
          <w:p w14:paraId="0358C067" w14:textId="3104450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29,620,367</w:t>
            </w:r>
          </w:p>
        </w:tc>
      </w:tr>
      <w:tr w:rsidR="002E759F" w:rsidRPr="002E759F" w14:paraId="01F06DE0" w14:textId="77777777" w:rsidTr="00950074">
        <w:trPr>
          <w:trHeight w:val="578"/>
        </w:trPr>
        <w:tc>
          <w:tcPr>
            <w:tcW w:w="3730" w:type="pct"/>
            <w:tcBorders>
              <w:top w:val="nil"/>
              <w:left w:val="nil"/>
              <w:bottom w:val="nil"/>
              <w:right w:val="nil"/>
            </w:tcBorders>
            <w:shd w:val="clear" w:color="000000" w:fill="808080"/>
            <w:vAlign w:val="center"/>
            <w:hideMark/>
          </w:tcPr>
          <w:p w14:paraId="06C5A9AC" w14:textId="2AD443C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UNIVERSIDAD AUTÓNOMA DE YUCATÁN</w:t>
            </w:r>
          </w:p>
        </w:tc>
        <w:tc>
          <w:tcPr>
            <w:tcW w:w="1270" w:type="pct"/>
            <w:tcBorders>
              <w:top w:val="nil"/>
              <w:left w:val="nil"/>
              <w:bottom w:val="nil"/>
              <w:right w:val="nil"/>
            </w:tcBorders>
            <w:shd w:val="clear" w:color="000000" w:fill="808080"/>
            <w:noWrap/>
            <w:vAlign w:val="center"/>
            <w:hideMark/>
          </w:tcPr>
          <w:p w14:paraId="680AD092" w14:textId="40E9FF9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2,809,350,852</w:t>
            </w:r>
          </w:p>
        </w:tc>
      </w:tr>
      <w:tr w:rsidR="002E759F" w:rsidRPr="002E759F" w14:paraId="6207DFC3" w14:textId="77777777" w:rsidTr="00950074">
        <w:trPr>
          <w:trHeight w:val="578"/>
        </w:trPr>
        <w:tc>
          <w:tcPr>
            <w:tcW w:w="3730" w:type="pct"/>
            <w:tcBorders>
              <w:top w:val="nil"/>
              <w:left w:val="nil"/>
              <w:bottom w:val="nil"/>
              <w:right w:val="nil"/>
            </w:tcBorders>
            <w:shd w:val="clear" w:color="000000" w:fill="A6A6A6"/>
            <w:vAlign w:val="center"/>
            <w:hideMark/>
          </w:tcPr>
          <w:p w14:paraId="7FB3CF03" w14:textId="5B47FAA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30199F7A" w14:textId="6F3A543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2,809,350,852</w:t>
            </w:r>
          </w:p>
        </w:tc>
      </w:tr>
      <w:tr w:rsidR="002E759F" w:rsidRPr="002E759F" w14:paraId="4AB12ECD" w14:textId="77777777" w:rsidTr="00950074">
        <w:trPr>
          <w:trHeight w:val="578"/>
        </w:trPr>
        <w:tc>
          <w:tcPr>
            <w:tcW w:w="3730" w:type="pct"/>
            <w:tcBorders>
              <w:top w:val="nil"/>
              <w:left w:val="nil"/>
              <w:bottom w:val="nil"/>
              <w:right w:val="nil"/>
            </w:tcBorders>
            <w:shd w:val="clear" w:color="000000" w:fill="D9D9D9"/>
            <w:vAlign w:val="center"/>
            <w:hideMark/>
          </w:tcPr>
          <w:p w14:paraId="632030E0" w14:textId="47B8FE4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64FFF6F0" w14:textId="71BCC49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2,809,350,852</w:t>
            </w:r>
          </w:p>
        </w:tc>
      </w:tr>
      <w:tr w:rsidR="002E759F" w:rsidRPr="002E759F" w14:paraId="4540AE21" w14:textId="77777777" w:rsidTr="00950074">
        <w:trPr>
          <w:trHeight w:val="578"/>
        </w:trPr>
        <w:tc>
          <w:tcPr>
            <w:tcW w:w="3730" w:type="pct"/>
            <w:tcBorders>
              <w:top w:val="nil"/>
              <w:left w:val="nil"/>
              <w:bottom w:val="nil"/>
              <w:right w:val="nil"/>
            </w:tcBorders>
            <w:shd w:val="clear" w:color="000000" w:fill="D9D9D9"/>
            <w:vAlign w:val="center"/>
            <w:hideMark/>
          </w:tcPr>
          <w:p w14:paraId="0A5D519B" w14:textId="105E54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02.05.02- EDUCACIÓN MEDIA SUPERIOR</w:t>
            </w:r>
          </w:p>
        </w:tc>
        <w:tc>
          <w:tcPr>
            <w:tcW w:w="1270" w:type="pct"/>
            <w:tcBorders>
              <w:top w:val="nil"/>
              <w:left w:val="nil"/>
              <w:bottom w:val="nil"/>
              <w:right w:val="nil"/>
            </w:tcBorders>
            <w:shd w:val="clear" w:color="000000" w:fill="D9D9D9"/>
            <w:noWrap/>
            <w:vAlign w:val="center"/>
            <w:hideMark/>
          </w:tcPr>
          <w:p w14:paraId="391066B3" w14:textId="3424B76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203,245,395</w:t>
            </w:r>
          </w:p>
        </w:tc>
      </w:tr>
      <w:tr w:rsidR="002E759F" w:rsidRPr="002E759F" w14:paraId="7EBB0F76" w14:textId="77777777" w:rsidTr="00950074">
        <w:trPr>
          <w:trHeight w:val="578"/>
        </w:trPr>
        <w:tc>
          <w:tcPr>
            <w:tcW w:w="3730" w:type="pct"/>
            <w:tcBorders>
              <w:top w:val="nil"/>
              <w:left w:val="nil"/>
              <w:bottom w:val="nil"/>
              <w:right w:val="nil"/>
            </w:tcBorders>
            <w:shd w:val="clear" w:color="auto" w:fill="auto"/>
            <w:vAlign w:val="center"/>
            <w:hideMark/>
          </w:tcPr>
          <w:p w14:paraId="5D64FE4E" w14:textId="1B26424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CALIDAD EN EDUCACIÓN MEDIA SUPERIOR DE LA UNIVERSIDAD AUTÓNOMA DE YUCATÁN</w:t>
            </w:r>
          </w:p>
        </w:tc>
        <w:tc>
          <w:tcPr>
            <w:tcW w:w="1270" w:type="pct"/>
            <w:tcBorders>
              <w:top w:val="nil"/>
              <w:left w:val="nil"/>
              <w:bottom w:val="nil"/>
              <w:right w:val="nil"/>
            </w:tcBorders>
            <w:shd w:val="clear" w:color="auto" w:fill="auto"/>
            <w:noWrap/>
            <w:vAlign w:val="center"/>
            <w:hideMark/>
          </w:tcPr>
          <w:p w14:paraId="067CD9C5" w14:textId="2240479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203,245,395</w:t>
            </w:r>
          </w:p>
        </w:tc>
      </w:tr>
      <w:tr w:rsidR="002E759F" w:rsidRPr="002E759F" w14:paraId="488AED8A" w14:textId="77777777" w:rsidTr="00950074">
        <w:trPr>
          <w:trHeight w:val="578"/>
        </w:trPr>
        <w:tc>
          <w:tcPr>
            <w:tcW w:w="3730" w:type="pct"/>
            <w:tcBorders>
              <w:top w:val="nil"/>
              <w:left w:val="nil"/>
              <w:bottom w:val="nil"/>
              <w:right w:val="nil"/>
            </w:tcBorders>
            <w:shd w:val="clear" w:color="000000" w:fill="D9D9D9"/>
            <w:vAlign w:val="center"/>
            <w:hideMark/>
          </w:tcPr>
          <w:p w14:paraId="694D2B35" w14:textId="7B06DE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02.05.03- EDUCACIÓN SUPERIOR</w:t>
            </w:r>
          </w:p>
        </w:tc>
        <w:tc>
          <w:tcPr>
            <w:tcW w:w="1270" w:type="pct"/>
            <w:tcBorders>
              <w:top w:val="nil"/>
              <w:left w:val="nil"/>
              <w:bottom w:val="nil"/>
              <w:right w:val="nil"/>
            </w:tcBorders>
            <w:shd w:val="clear" w:color="000000" w:fill="D9D9D9"/>
            <w:noWrap/>
            <w:vAlign w:val="center"/>
            <w:hideMark/>
          </w:tcPr>
          <w:p w14:paraId="507F8E82" w14:textId="175422E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1,545,050,383</w:t>
            </w:r>
          </w:p>
        </w:tc>
      </w:tr>
      <w:tr w:rsidR="002E759F" w:rsidRPr="002E759F" w14:paraId="406271A0" w14:textId="77777777" w:rsidTr="00950074">
        <w:trPr>
          <w:trHeight w:val="578"/>
        </w:trPr>
        <w:tc>
          <w:tcPr>
            <w:tcW w:w="3730" w:type="pct"/>
            <w:tcBorders>
              <w:top w:val="nil"/>
              <w:left w:val="nil"/>
              <w:bottom w:val="nil"/>
              <w:right w:val="nil"/>
            </w:tcBorders>
            <w:shd w:val="clear" w:color="auto" w:fill="auto"/>
            <w:vAlign w:val="center"/>
            <w:hideMark/>
          </w:tcPr>
          <w:p w14:paraId="14C79895" w14:textId="64CD66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CALIDAD EN EDUCACIÓN SUPERIOR DE LA UNIVERSIDAD AUTÓNOMA DE YUCATÁN</w:t>
            </w:r>
          </w:p>
        </w:tc>
        <w:tc>
          <w:tcPr>
            <w:tcW w:w="1270" w:type="pct"/>
            <w:tcBorders>
              <w:top w:val="nil"/>
              <w:left w:val="nil"/>
              <w:bottom w:val="nil"/>
              <w:right w:val="nil"/>
            </w:tcBorders>
            <w:shd w:val="clear" w:color="auto" w:fill="auto"/>
            <w:noWrap/>
            <w:vAlign w:val="center"/>
            <w:hideMark/>
          </w:tcPr>
          <w:p w14:paraId="4835509D" w14:textId="0F7431B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1,545,050,383</w:t>
            </w:r>
          </w:p>
        </w:tc>
      </w:tr>
      <w:tr w:rsidR="002E759F" w:rsidRPr="002E759F" w14:paraId="29E39201" w14:textId="77777777" w:rsidTr="00950074">
        <w:trPr>
          <w:trHeight w:val="578"/>
        </w:trPr>
        <w:tc>
          <w:tcPr>
            <w:tcW w:w="3730" w:type="pct"/>
            <w:tcBorders>
              <w:top w:val="nil"/>
              <w:left w:val="nil"/>
              <w:bottom w:val="nil"/>
              <w:right w:val="nil"/>
            </w:tcBorders>
            <w:shd w:val="clear" w:color="000000" w:fill="D9D9D9"/>
            <w:vAlign w:val="center"/>
            <w:hideMark/>
          </w:tcPr>
          <w:p w14:paraId="1BADD1C2" w14:textId="073A40E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02.05.06- OTROS SERVICIOS EDUCATIVOS Y ACTIVIDADES INHERENTES</w:t>
            </w:r>
          </w:p>
        </w:tc>
        <w:tc>
          <w:tcPr>
            <w:tcW w:w="1270" w:type="pct"/>
            <w:tcBorders>
              <w:top w:val="nil"/>
              <w:left w:val="nil"/>
              <w:bottom w:val="nil"/>
              <w:right w:val="nil"/>
            </w:tcBorders>
            <w:shd w:val="clear" w:color="000000" w:fill="D9D9D9"/>
            <w:noWrap/>
            <w:vAlign w:val="center"/>
            <w:hideMark/>
          </w:tcPr>
          <w:p w14:paraId="7654AFA7" w14:textId="1248C58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1,061,055,074</w:t>
            </w:r>
          </w:p>
        </w:tc>
      </w:tr>
      <w:tr w:rsidR="002E759F" w:rsidRPr="002E759F" w14:paraId="40E26372" w14:textId="77777777" w:rsidTr="00950074">
        <w:trPr>
          <w:trHeight w:val="578"/>
        </w:trPr>
        <w:tc>
          <w:tcPr>
            <w:tcW w:w="3730" w:type="pct"/>
            <w:tcBorders>
              <w:top w:val="nil"/>
              <w:left w:val="nil"/>
              <w:bottom w:val="nil"/>
              <w:right w:val="nil"/>
            </w:tcBorders>
            <w:shd w:val="clear" w:color="auto" w:fill="auto"/>
            <w:vAlign w:val="center"/>
            <w:hideMark/>
          </w:tcPr>
          <w:p w14:paraId="1A64FF6A" w14:textId="5078FD6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Y CONTROL DE LOS RECURSOS HUMANOS, FINANCIEROS Y MATERIALES DE LA UNIVERSIDAD AUTÓNOMA DE YUCATÁN</w:t>
            </w:r>
          </w:p>
        </w:tc>
        <w:tc>
          <w:tcPr>
            <w:tcW w:w="1270" w:type="pct"/>
            <w:tcBorders>
              <w:top w:val="nil"/>
              <w:left w:val="nil"/>
              <w:bottom w:val="nil"/>
              <w:right w:val="nil"/>
            </w:tcBorders>
            <w:shd w:val="clear" w:color="auto" w:fill="auto"/>
            <w:noWrap/>
            <w:vAlign w:val="center"/>
            <w:hideMark/>
          </w:tcPr>
          <w:p w14:paraId="2FA75130" w14:textId="1D6866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1,061,055,074</w:t>
            </w:r>
          </w:p>
        </w:tc>
      </w:tr>
      <w:tr w:rsidR="002E759F" w:rsidRPr="002E759F" w14:paraId="6A36F49E" w14:textId="77777777" w:rsidTr="00950074">
        <w:trPr>
          <w:trHeight w:val="578"/>
        </w:trPr>
        <w:tc>
          <w:tcPr>
            <w:tcW w:w="3730" w:type="pct"/>
            <w:tcBorders>
              <w:top w:val="nil"/>
              <w:left w:val="nil"/>
              <w:bottom w:val="single" w:sz="4" w:space="0" w:color="95B3D7"/>
              <w:right w:val="nil"/>
            </w:tcBorders>
            <w:shd w:val="clear" w:color="000000" w:fill="000000"/>
            <w:vAlign w:val="center"/>
            <w:hideMark/>
          </w:tcPr>
          <w:p w14:paraId="480DF16B" w14:textId="2728E37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RAMOS ADMINISTRATIVOS</w:t>
            </w:r>
          </w:p>
        </w:tc>
        <w:tc>
          <w:tcPr>
            <w:tcW w:w="1270" w:type="pct"/>
            <w:tcBorders>
              <w:top w:val="nil"/>
              <w:left w:val="nil"/>
              <w:bottom w:val="single" w:sz="4" w:space="0" w:color="95B3D7"/>
              <w:right w:val="nil"/>
            </w:tcBorders>
            <w:shd w:val="clear" w:color="000000" w:fill="000000"/>
            <w:noWrap/>
            <w:vAlign w:val="center"/>
            <w:hideMark/>
          </w:tcPr>
          <w:p w14:paraId="59F36A04" w14:textId="51FF6E4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37,682,439,949</w:t>
            </w:r>
          </w:p>
        </w:tc>
      </w:tr>
      <w:tr w:rsidR="002E759F" w:rsidRPr="002E759F" w14:paraId="6C04CC3D" w14:textId="77777777" w:rsidTr="00950074">
        <w:trPr>
          <w:trHeight w:val="578"/>
        </w:trPr>
        <w:tc>
          <w:tcPr>
            <w:tcW w:w="3730" w:type="pct"/>
            <w:tcBorders>
              <w:top w:val="nil"/>
              <w:left w:val="nil"/>
              <w:bottom w:val="nil"/>
              <w:right w:val="nil"/>
            </w:tcBorders>
            <w:shd w:val="clear" w:color="000000" w:fill="808080"/>
            <w:vAlign w:val="center"/>
            <w:hideMark/>
          </w:tcPr>
          <w:p w14:paraId="59533115" w14:textId="5AF8225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CONSEJERÍA JURÍDICA</w:t>
            </w:r>
          </w:p>
        </w:tc>
        <w:tc>
          <w:tcPr>
            <w:tcW w:w="1270" w:type="pct"/>
            <w:tcBorders>
              <w:top w:val="nil"/>
              <w:left w:val="nil"/>
              <w:bottom w:val="nil"/>
              <w:right w:val="nil"/>
            </w:tcBorders>
            <w:shd w:val="clear" w:color="000000" w:fill="808080"/>
            <w:noWrap/>
            <w:vAlign w:val="center"/>
            <w:hideMark/>
          </w:tcPr>
          <w:p w14:paraId="678ECABE" w14:textId="04BFA38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255,567,011</w:t>
            </w:r>
          </w:p>
        </w:tc>
      </w:tr>
      <w:tr w:rsidR="002E759F" w:rsidRPr="002E759F" w14:paraId="12BFEAED" w14:textId="77777777" w:rsidTr="00950074">
        <w:trPr>
          <w:trHeight w:val="578"/>
        </w:trPr>
        <w:tc>
          <w:tcPr>
            <w:tcW w:w="3730" w:type="pct"/>
            <w:tcBorders>
              <w:top w:val="nil"/>
              <w:left w:val="nil"/>
              <w:bottom w:val="nil"/>
              <w:right w:val="nil"/>
            </w:tcBorders>
            <w:shd w:val="clear" w:color="000000" w:fill="A6A6A6"/>
            <w:vAlign w:val="center"/>
            <w:hideMark/>
          </w:tcPr>
          <w:p w14:paraId="0F1C2B9C" w14:textId="1140A7A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46C1C56E" w14:textId="54C9582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255,567,011</w:t>
            </w:r>
          </w:p>
        </w:tc>
      </w:tr>
      <w:tr w:rsidR="002E759F" w:rsidRPr="002E759F" w14:paraId="2C9920C2" w14:textId="77777777" w:rsidTr="00950074">
        <w:trPr>
          <w:trHeight w:val="578"/>
        </w:trPr>
        <w:tc>
          <w:tcPr>
            <w:tcW w:w="3730" w:type="pct"/>
            <w:tcBorders>
              <w:top w:val="nil"/>
              <w:left w:val="nil"/>
              <w:bottom w:val="nil"/>
              <w:right w:val="nil"/>
            </w:tcBorders>
            <w:shd w:val="clear" w:color="000000" w:fill="D9D9D9"/>
            <w:vAlign w:val="center"/>
            <w:hideMark/>
          </w:tcPr>
          <w:p w14:paraId="67A43108" w14:textId="1815579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20F9DCD2" w14:textId="63506B6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71,206,263</w:t>
            </w:r>
          </w:p>
        </w:tc>
      </w:tr>
      <w:tr w:rsidR="002E759F" w:rsidRPr="002E759F" w14:paraId="220D6AC3" w14:textId="77777777" w:rsidTr="00950074">
        <w:trPr>
          <w:trHeight w:val="578"/>
        </w:trPr>
        <w:tc>
          <w:tcPr>
            <w:tcW w:w="3730" w:type="pct"/>
            <w:tcBorders>
              <w:top w:val="nil"/>
              <w:left w:val="nil"/>
              <w:bottom w:val="nil"/>
              <w:right w:val="nil"/>
            </w:tcBorders>
            <w:shd w:val="clear" w:color="000000" w:fill="D9D9D9"/>
            <w:vAlign w:val="center"/>
            <w:hideMark/>
          </w:tcPr>
          <w:p w14:paraId="098A7C5C" w14:textId="7A1396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01.03.05- ASUNTOS JURÍDICOS</w:t>
            </w:r>
          </w:p>
        </w:tc>
        <w:tc>
          <w:tcPr>
            <w:tcW w:w="1270" w:type="pct"/>
            <w:tcBorders>
              <w:top w:val="nil"/>
              <w:left w:val="nil"/>
              <w:bottom w:val="nil"/>
              <w:right w:val="nil"/>
            </w:tcBorders>
            <w:shd w:val="clear" w:color="000000" w:fill="D9D9D9"/>
            <w:noWrap/>
            <w:vAlign w:val="center"/>
            <w:hideMark/>
          </w:tcPr>
          <w:p w14:paraId="20D18CA5" w14:textId="6771AC6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65,541,443</w:t>
            </w:r>
          </w:p>
        </w:tc>
      </w:tr>
      <w:tr w:rsidR="002E759F" w:rsidRPr="002E759F" w14:paraId="24A3AD13" w14:textId="77777777" w:rsidTr="00950074">
        <w:trPr>
          <w:trHeight w:val="578"/>
        </w:trPr>
        <w:tc>
          <w:tcPr>
            <w:tcW w:w="3730" w:type="pct"/>
            <w:tcBorders>
              <w:top w:val="nil"/>
              <w:left w:val="nil"/>
              <w:bottom w:val="nil"/>
              <w:right w:val="nil"/>
            </w:tcBorders>
            <w:shd w:val="clear" w:color="auto" w:fill="auto"/>
            <w:vAlign w:val="center"/>
            <w:hideMark/>
          </w:tcPr>
          <w:p w14:paraId="77C585FD" w14:textId="6AB3DC9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JURÍDICA AL SECTOR PÚBLICO Y SOCIAL</w:t>
            </w:r>
          </w:p>
        </w:tc>
        <w:tc>
          <w:tcPr>
            <w:tcW w:w="1270" w:type="pct"/>
            <w:tcBorders>
              <w:top w:val="nil"/>
              <w:left w:val="nil"/>
              <w:bottom w:val="nil"/>
              <w:right w:val="nil"/>
            </w:tcBorders>
            <w:shd w:val="clear" w:color="auto" w:fill="auto"/>
            <w:noWrap/>
            <w:vAlign w:val="center"/>
            <w:hideMark/>
          </w:tcPr>
          <w:p w14:paraId="6FB2423A" w14:textId="65B260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65,541,443</w:t>
            </w:r>
          </w:p>
        </w:tc>
      </w:tr>
      <w:tr w:rsidR="002E759F" w:rsidRPr="002E759F" w14:paraId="1B4E32BA" w14:textId="77777777" w:rsidTr="00950074">
        <w:trPr>
          <w:trHeight w:val="578"/>
        </w:trPr>
        <w:tc>
          <w:tcPr>
            <w:tcW w:w="3730" w:type="pct"/>
            <w:tcBorders>
              <w:top w:val="nil"/>
              <w:left w:val="nil"/>
              <w:bottom w:val="nil"/>
              <w:right w:val="nil"/>
            </w:tcBorders>
            <w:shd w:val="clear" w:color="000000" w:fill="D9D9D9"/>
            <w:vAlign w:val="center"/>
            <w:hideMark/>
          </w:tcPr>
          <w:p w14:paraId="36336B13" w14:textId="73CCA6C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01.03.09- OTROS</w:t>
            </w:r>
          </w:p>
        </w:tc>
        <w:tc>
          <w:tcPr>
            <w:tcW w:w="1270" w:type="pct"/>
            <w:tcBorders>
              <w:top w:val="nil"/>
              <w:left w:val="nil"/>
              <w:bottom w:val="nil"/>
              <w:right w:val="nil"/>
            </w:tcBorders>
            <w:shd w:val="clear" w:color="000000" w:fill="D9D9D9"/>
            <w:noWrap/>
            <w:vAlign w:val="center"/>
            <w:hideMark/>
          </w:tcPr>
          <w:p w14:paraId="6D9F8214" w14:textId="3D7ECAE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5,664,820</w:t>
            </w:r>
          </w:p>
        </w:tc>
      </w:tr>
      <w:tr w:rsidR="002E759F" w:rsidRPr="002E759F" w14:paraId="3EF45296" w14:textId="77777777" w:rsidTr="00950074">
        <w:trPr>
          <w:trHeight w:val="578"/>
        </w:trPr>
        <w:tc>
          <w:tcPr>
            <w:tcW w:w="3730" w:type="pct"/>
            <w:tcBorders>
              <w:top w:val="nil"/>
              <w:left w:val="nil"/>
              <w:bottom w:val="nil"/>
              <w:right w:val="nil"/>
            </w:tcBorders>
            <w:shd w:val="clear" w:color="auto" w:fill="auto"/>
            <w:vAlign w:val="center"/>
            <w:hideMark/>
          </w:tcPr>
          <w:p w14:paraId="21FCCDFB" w14:textId="226746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INNOVACIÓN Y EFICIENCIA EN LA INFORMACIÓN PARA LA GESTIÓN PÚBLICA</w:t>
            </w:r>
          </w:p>
        </w:tc>
        <w:tc>
          <w:tcPr>
            <w:tcW w:w="1270" w:type="pct"/>
            <w:tcBorders>
              <w:top w:val="nil"/>
              <w:left w:val="nil"/>
              <w:bottom w:val="nil"/>
              <w:right w:val="nil"/>
            </w:tcBorders>
            <w:shd w:val="clear" w:color="auto" w:fill="auto"/>
            <w:noWrap/>
            <w:vAlign w:val="center"/>
            <w:hideMark/>
          </w:tcPr>
          <w:p w14:paraId="7A76E9CD" w14:textId="1D2B1A3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5,664,820</w:t>
            </w:r>
          </w:p>
        </w:tc>
      </w:tr>
      <w:tr w:rsidR="002E759F" w:rsidRPr="002E759F" w14:paraId="51E143DC" w14:textId="77777777" w:rsidTr="00950074">
        <w:trPr>
          <w:trHeight w:val="578"/>
        </w:trPr>
        <w:tc>
          <w:tcPr>
            <w:tcW w:w="3730" w:type="pct"/>
            <w:tcBorders>
              <w:top w:val="nil"/>
              <w:left w:val="nil"/>
              <w:bottom w:val="nil"/>
              <w:right w:val="nil"/>
            </w:tcBorders>
            <w:shd w:val="clear" w:color="000000" w:fill="D9D9D9"/>
            <w:vAlign w:val="center"/>
            <w:hideMark/>
          </w:tcPr>
          <w:p w14:paraId="3E111ABC" w14:textId="165950B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313B7AC2" w14:textId="2C4384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47,741,807</w:t>
            </w:r>
          </w:p>
        </w:tc>
      </w:tr>
      <w:tr w:rsidR="002E759F" w:rsidRPr="002E759F" w14:paraId="0514EA31" w14:textId="77777777" w:rsidTr="00950074">
        <w:trPr>
          <w:trHeight w:val="578"/>
        </w:trPr>
        <w:tc>
          <w:tcPr>
            <w:tcW w:w="3730" w:type="pct"/>
            <w:tcBorders>
              <w:top w:val="nil"/>
              <w:left w:val="nil"/>
              <w:bottom w:val="nil"/>
              <w:right w:val="nil"/>
            </w:tcBorders>
            <w:shd w:val="clear" w:color="000000" w:fill="D9D9D9"/>
            <w:vAlign w:val="center"/>
            <w:hideMark/>
          </w:tcPr>
          <w:p w14:paraId="49F53187" w14:textId="2E98853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5E79E361" w14:textId="5FB7B0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47,741,807</w:t>
            </w:r>
          </w:p>
        </w:tc>
      </w:tr>
      <w:tr w:rsidR="002E759F" w:rsidRPr="002E759F" w14:paraId="2D887996" w14:textId="77777777" w:rsidTr="00950074">
        <w:trPr>
          <w:trHeight w:val="578"/>
        </w:trPr>
        <w:tc>
          <w:tcPr>
            <w:tcW w:w="3730" w:type="pct"/>
            <w:tcBorders>
              <w:top w:val="nil"/>
              <w:left w:val="nil"/>
              <w:bottom w:val="nil"/>
              <w:right w:val="nil"/>
            </w:tcBorders>
            <w:shd w:val="clear" w:color="auto" w:fill="auto"/>
            <w:vAlign w:val="center"/>
            <w:hideMark/>
          </w:tcPr>
          <w:p w14:paraId="0E690723" w14:textId="634611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6E437911" w14:textId="75F0E75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47,741,807</w:t>
            </w:r>
          </w:p>
        </w:tc>
      </w:tr>
      <w:tr w:rsidR="002E759F" w:rsidRPr="002E759F" w14:paraId="25245F4D" w14:textId="77777777" w:rsidTr="00950074">
        <w:trPr>
          <w:trHeight w:val="578"/>
        </w:trPr>
        <w:tc>
          <w:tcPr>
            <w:tcW w:w="3730" w:type="pct"/>
            <w:tcBorders>
              <w:top w:val="nil"/>
              <w:left w:val="nil"/>
              <w:bottom w:val="nil"/>
              <w:right w:val="nil"/>
            </w:tcBorders>
            <w:shd w:val="clear" w:color="000000" w:fill="D9D9D9"/>
            <w:vAlign w:val="center"/>
            <w:hideMark/>
          </w:tcPr>
          <w:p w14:paraId="67AD456F" w14:textId="33F3DA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7D4D9A46" w14:textId="25FC8FE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136,618,941</w:t>
            </w:r>
          </w:p>
        </w:tc>
      </w:tr>
      <w:tr w:rsidR="002E759F" w:rsidRPr="002E759F" w14:paraId="40EA1774" w14:textId="77777777" w:rsidTr="00950074">
        <w:trPr>
          <w:trHeight w:val="578"/>
        </w:trPr>
        <w:tc>
          <w:tcPr>
            <w:tcW w:w="3730" w:type="pct"/>
            <w:tcBorders>
              <w:top w:val="nil"/>
              <w:left w:val="nil"/>
              <w:bottom w:val="nil"/>
              <w:right w:val="nil"/>
            </w:tcBorders>
            <w:shd w:val="clear" w:color="000000" w:fill="D9D9D9"/>
            <w:vAlign w:val="center"/>
            <w:hideMark/>
          </w:tcPr>
          <w:p w14:paraId="7F68C7CA" w14:textId="59822C5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01.08.01- SERVICIOS REGISTRALES, ADMINISTRATIVOS Y PATRIMONIALES</w:t>
            </w:r>
          </w:p>
        </w:tc>
        <w:tc>
          <w:tcPr>
            <w:tcW w:w="1270" w:type="pct"/>
            <w:tcBorders>
              <w:top w:val="nil"/>
              <w:left w:val="nil"/>
              <w:bottom w:val="nil"/>
              <w:right w:val="nil"/>
            </w:tcBorders>
            <w:shd w:val="clear" w:color="000000" w:fill="D9D9D9"/>
            <w:noWrap/>
            <w:vAlign w:val="center"/>
            <w:hideMark/>
          </w:tcPr>
          <w:p w14:paraId="71C580C6" w14:textId="025D994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134,657,947</w:t>
            </w:r>
          </w:p>
        </w:tc>
      </w:tr>
      <w:tr w:rsidR="002E759F" w:rsidRPr="002E759F" w14:paraId="65409A57" w14:textId="77777777" w:rsidTr="00950074">
        <w:trPr>
          <w:trHeight w:val="578"/>
        </w:trPr>
        <w:tc>
          <w:tcPr>
            <w:tcW w:w="3730" w:type="pct"/>
            <w:tcBorders>
              <w:top w:val="nil"/>
              <w:left w:val="nil"/>
              <w:bottom w:val="nil"/>
              <w:right w:val="nil"/>
            </w:tcBorders>
            <w:shd w:val="clear" w:color="auto" w:fill="auto"/>
            <w:vAlign w:val="center"/>
            <w:hideMark/>
          </w:tcPr>
          <w:p w14:paraId="6F9289CA" w14:textId="0610633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CERTEZA JURÍDICA DE IDENTIDAD Y PATRIMONIO</w:t>
            </w:r>
          </w:p>
        </w:tc>
        <w:tc>
          <w:tcPr>
            <w:tcW w:w="1270" w:type="pct"/>
            <w:tcBorders>
              <w:top w:val="nil"/>
              <w:left w:val="nil"/>
              <w:bottom w:val="nil"/>
              <w:right w:val="nil"/>
            </w:tcBorders>
            <w:shd w:val="clear" w:color="auto" w:fill="auto"/>
            <w:noWrap/>
            <w:vAlign w:val="center"/>
            <w:hideMark/>
          </w:tcPr>
          <w:p w14:paraId="63BD039D" w14:textId="25ADFBA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134,657,947</w:t>
            </w:r>
          </w:p>
        </w:tc>
      </w:tr>
      <w:tr w:rsidR="002E759F" w:rsidRPr="002E759F" w14:paraId="68D6B052" w14:textId="77777777" w:rsidTr="00950074">
        <w:trPr>
          <w:trHeight w:val="578"/>
        </w:trPr>
        <w:tc>
          <w:tcPr>
            <w:tcW w:w="3730" w:type="pct"/>
            <w:tcBorders>
              <w:top w:val="nil"/>
              <w:left w:val="nil"/>
              <w:bottom w:val="nil"/>
              <w:right w:val="nil"/>
            </w:tcBorders>
            <w:shd w:val="clear" w:color="000000" w:fill="D9D9D9"/>
            <w:vAlign w:val="center"/>
            <w:hideMark/>
          </w:tcPr>
          <w:p w14:paraId="7A6DE28E" w14:textId="749C316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01.08.03- SERVICIOS DE COMUNICACIÓN Y MEDIOS</w:t>
            </w:r>
          </w:p>
        </w:tc>
        <w:tc>
          <w:tcPr>
            <w:tcW w:w="1270" w:type="pct"/>
            <w:tcBorders>
              <w:top w:val="nil"/>
              <w:left w:val="nil"/>
              <w:bottom w:val="nil"/>
              <w:right w:val="nil"/>
            </w:tcBorders>
            <w:shd w:val="clear" w:color="000000" w:fill="D9D9D9"/>
            <w:noWrap/>
            <w:vAlign w:val="center"/>
            <w:hideMark/>
          </w:tcPr>
          <w:p w14:paraId="64995174" w14:textId="2FC49F9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1,960,994</w:t>
            </w:r>
          </w:p>
        </w:tc>
      </w:tr>
      <w:tr w:rsidR="002E759F" w:rsidRPr="002E759F" w14:paraId="647A545F" w14:textId="77777777" w:rsidTr="00950074">
        <w:trPr>
          <w:trHeight w:val="578"/>
        </w:trPr>
        <w:tc>
          <w:tcPr>
            <w:tcW w:w="3730" w:type="pct"/>
            <w:tcBorders>
              <w:top w:val="nil"/>
              <w:left w:val="nil"/>
              <w:bottom w:val="nil"/>
              <w:right w:val="nil"/>
            </w:tcBorders>
            <w:shd w:val="clear" w:color="auto" w:fill="auto"/>
            <w:vAlign w:val="center"/>
            <w:hideMark/>
          </w:tcPr>
          <w:p w14:paraId="0F372A2F" w14:textId="2B82A1D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DIFUSIÓN Y RENDICIÓN DE CUENTAS DEL PODER EJECUTIVO</w:t>
            </w:r>
          </w:p>
        </w:tc>
        <w:tc>
          <w:tcPr>
            <w:tcW w:w="1270" w:type="pct"/>
            <w:tcBorders>
              <w:top w:val="nil"/>
              <w:left w:val="nil"/>
              <w:bottom w:val="nil"/>
              <w:right w:val="nil"/>
            </w:tcBorders>
            <w:shd w:val="clear" w:color="auto" w:fill="auto"/>
            <w:noWrap/>
            <w:vAlign w:val="center"/>
            <w:hideMark/>
          </w:tcPr>
          <w:p w14:paraId="525A123B" w14:textId="066F84E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1,960,994</w:t>
            </w:r>
          </w:p>
        </w:tc>
      </w:tr>
      <w:tr w:rsidR="002E759F" w:rsidRPr="002E759F" w14:paraId="3E6E07E5" w14:textId="77777777" w:rsidTr="00950074">
        <w:trPr>
          <w:trHeight w:val="578"/>
        </w:trPr>
        <w:tc>
          <w:tcPr>
            <w:tcW w:w="3730" w:type="pct"/>
            <w:tcBorders>
              <w:top w:val="nil"/>
              <w:left w:val="nil"/>
              <w:bottom w:val="nil"/>
              <w:right w:val="nil"/>
            </w:tcBorders>
            <w:shd w:val="clear" w:color="000000" w:fill="808080"/>
            <w:vAlign w:val="center"/>
            <w:hideMark/>
          </w:tcPr>
          <w:p w14:paraId="4403B2C7" w14:textId="56848AE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DESPACHO DEL GOBERNADOR</w:t>
            </w:r>
          </w:p>
        </w:tc>
        <w:tc>
          <w:tcPr>
            <w:tcW w:w="1270" w:type="pct"/>
            <w:tcBorders>
              <w:top w:val="nil"/>
              <w:left w:val="nil"/>
              <w:bottom w:val="nil"/>
              <w:right w:val="nil"/>
            </w:tcBorders>
            <w:shd w:val="clear" w:color="000000" w:fill="808080"/>
            <w:noWrap/>
            <w:vAlign w:val="center"/>
            <w:hideMark/>
          </w:tcPr>
          <w:p w14:paraId="5CEE5635" w14:textId="2A176F4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31,876,493</w:t>
            </w:r>
          </w:p>
        </w:tc>
      </w:tr>
      <w:tr w:rsidR="002E759F" w:rsidRPr="002E759F" w14:paraId="6F7125D2" w14:textId="77777777" w:rsidTr="00950074">
        <w:trPr>
          <w:trHeight w:val="578"/>
        </w:trPr>
        <w:tc>
          <w:tcPr>
            <w:tcW w:w="3730" w:type="pct"/>
            <w:tcBorders>
              <w:top w:val="nil"/>
              <w:left w:val="nil"/>
              <w:bottom w:val="nil"/>
              <w:right w:val="nil"/>
            </w:tcBorders>
            <w:shd w:val="clear" w:color="000000" w:fill="A6A6A6"/>
            <w:vAlign w:val="center"/>
            <w:hideMark/>
          </w:tcPr>
          <w:p w14:paraId="1E31B176" w14:textId="11738629"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371CA77" w14:textId="33470BF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29,304,660</w:t>
            </w:r>
          </w:p>
        </w:tc>
      </w:tr>
      <w:tr w:rsidR="002E759F" w:rsidRPr="002E759F" w14:paraId="542448FD" w14:textId="77777777" w:rsidTr="00950074">
        <w:trPr>
          <w:trHeight w:val="578"/>
        </w:trPr>
        <w:tc>
          <w:tcPr>
            <w:tcW w:w="3730" w:type="pct"/>
            <w:tcBorders>
              <w:top w:val="nil"/>
              <w:left w:val="nil"/>
              <w:bottom w:val="nil"/>
              <w:right w:val="nil"/>
            </w:tcBorders>
            <w:shd w:val="clear" w:color="000000" w:fill="D9D9D9"/>
            <w:vAlign w:val="center"/>
            <w:hideMark/>
          </w:tcPr>
          <w:p w14:paraId="62C4ED63" w14:textId="22B23C5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7D3D1CC" w14:textId="0D001B9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29,081,288</w:t>
            </w:r>
          </w:p>
        </w:tc>
      </w:tr>
      <w:tr w:rsidR="002E759F" w:rsidRPr="002E759F" w14:paraId="562B1528" w14:textId="77777777" w:rsidTr="00950074">
        <w:trPr>
          <w:trHeight w:val="578"/>
        </w:trPr>
        <w:tc>
          <w:tcPr>
            <w:tcW w:w="3730" w:type="pct"/>
            <w:tcBorders>
              <w:top w:val="nil"/>
              <w:left w:val="nil"/>
              <w:bottom w:val="nil"/>
              <w:right w:val="nil"/>
            </w:tcBorders>
            <w:shd w:val="clear" w:color="000000" w:fill="D9D9D9"/>
            <w:vAlign w:val="center"/>
            <w:hideMark/>
          </w:tcPr>
          <w:p w14:paraId="0F10EF80" w14:textId="1AF3E7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17C0AFF5" w14:textId="46FE1B6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29,081,288</w:t>
            </w:r>
          </w:p>
        </w:tc>
      </w:tr>
      <w:tr w:rsidR="002E759F" w:rsidRPr="002E759F" w14:paraId="5DA04713" w14:textId="77777777" w:rsidTr="00950074">
        <w:trPr>
          <w:trHeight w:val="578"/>
        </w:trPr>
        <w:tc>
          <w:tcPr>
            <w:tcW w:w="3730" w:type="pct"/>
            <w:tcBorders>
              <w:top w:val="nil"/>
              <w:left w:val="nil"/>
              <w:bottom w:val="nil"/>
              <w:right w:val="nil"/>
            </w:tcBorders>
            <w:shd w:val="clear" w:color="auto" w:fill="auto"/>
            <w:vAlign w:val="center"/>
            <w:hideMark/>
          </w:tcPr>
          <w:p w14:paraId="4DD7807D" w14:textId="7A87073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5F6916E5" w14:textId="5509FE6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29,081,288</w:t>
            </w:r>
          </w:p>
        </w:tc>
      </w:tr>
      <w:tr w:rsidR="002E759F" w:rsidRPr="002E759F" w14:paraId="267DEA11" w14:textId="77777777" w:rsidTr="00950074">
        <w:trPr>
          <w:trHeight w:val="578"/>
        </w:trPr>
        <w:tc>
          <w:tcPr>
            <w:tcW w:w="3730" w:type="pct"/>
            <w:tcBorders>
              <w:top w:val="nil"/>
              <w:left w:val="nil"/>
              <w:bottom w:val="nil"/>
              <w:right w:val="nil"/>
            </w:tcBorders>
            <w:shd w:val="clear" w:color="000000" w:fill="D9D9D9"/>
            <w:vAlign w:val="center"/>
            <w:hideMark/>
          </w:tcPr>
          <w:p w14:paraId="68D395B7" w14:textId="3CDCA3B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18238A50" w14:textId="541DE232"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223,372</w:t>
            </w:r>
          </w:p>
        </w:tc>
      </w:tr>
      <w:tr w:rsidR="002E759F" w:rsidRPr="002E759F" w14:paraId="6E7687F6" w14:textId="77777777" w:rsidTr="00950074">
        <w:trPr>
          <w:trHeight w:val="578"/>
        </w:trPr>
        <w:tc>
          <w:tcPr>
            <w:tcW w:w="3730" w:type="pct"/>
            <w:tcBorders>
              <w:top w:val="nil"/>
              <w:left w:val="nil"/>
              <w:bottom w:val="nil"/>
              <w:right w:val="nil"/>
            </w:tcBorders>
            <w:shd w:val="clear" w:color="000000" w:fill="D9D9D9"/>
            <w:vAlign w:val="center"/>
            <w:hideMark/>
          </w:tcPr>
          <w:p w14:paraId="47896132" w14:textId="3283430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7C629EE4" w14:textId="61056E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223,372</w:t>
            </w:r>
          </w:p>
        </w:tc>
      </w:tr>
      <w:tr w:rsidR="002E759F" w:rsidRPr="002E759F" w14:paraId="56E21BDF" w14:textId="77777777" w:rsidTr="00950074">
        <w:trPr>
          <w:trHeight w:val="578"/>
        </w:trPr>
        <w:tc>
          <w:tcPr>
            <w:tcW w:w="3730" w:type="pct"/>
            <w:tcBorders>
              <w:top w:val="nil"/>
              <w:left w:val="nil"/>
              <w:bottom w:val="nil"/>
              <w:right w:val="nil"/>
            </w:tcBorders>
            <w:shd w:val="clear" w:color="auto" w:fill="auto"/>
            <w:vAlign w:val="center"/>
            <w:hideMark/>
          </w:tcPr>
          <w:p w14:paraId="544AE160" w14:textId="39E9F57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57B50733" w14:textId="1170F4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223,372</w:t>
            </w:r>
          </w:p>
        </w:tc>
      </w:tr>
      <w:tr w:rsidR="002E759F" w:rsidRPr="002E759F" w14:paraId="6F043C84" w14:textId="77777777" w:rsidTr="00950074">
        <w:trPr>
          <w:trHeight w:val="578"/>
        </w:trPr>
        <w:tc>
          <w:tcPr>
            <w:tcW w:w="3730" w:type="pct"/>
            <w:tcBorders>
              <w:top w:val="nil"/>
              <w:left w:val="nil"/>
              <w:bottom w:val="nil"/>
              <w:right w:val="nil"/>
            </w:tcBorders>
            <w:shd w:val="clear" w:color="000000" w:fill="A6A6A6"/>
            <w:vAlign w:val="center"/>
            <w:hideMark/>
          </w:tcPr>
          <w:p w14:paraId="3B542CE1" w14:textId="5B128CA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74A78AD" w14:textId="2B53F09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2,571,833</w:t>
            </w:r>
          </w:p>
        </w:tc>
      </w:tr>
      <w:tr w:rsidR="002E759F" w:rsidRPr="002E759F" w14:paraId="56637851" w14:textId="77777777" w:rsidTr="00950074">
        <w:trPr>
          <w:trHeight w:val="578"/>
        </w:trPr>
        <w:tc>
          <w:tcPr>
            <w:tcW w:w="3730" w:type="pct"/>
            <w:tcBorders>
              <w:top w:val="nil"/>
              <w:left w:val="nil"/>
              <w:bottom w:val="nil"/>
              <w:right w:val="nil"/>
            </w:tcBorders>
            <w:shd w:val="clear" w:color="000000" w:fill="D9D9D9"/>
            <w:vAlign w:val="center"/>
            <w:hideMark/>
          </w:tcPr>
          <w:p w14:paraId="10929296" w14:textId="6BB9A7A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620E3711" w14:textId="6984A1E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2,571,833</w:t>
            </w:r>
          </w:p>
        </w:tc>
      </w:tr>
      <w:tr w:rsidR="002E759F" w:rsidRPr="002E759F" w14:paraId="51EAAFBD" w14:textId="77777777" w:rsidTr="00950074">
        <w:trPr>
          <w:trHeight w:val="578"/>
        </w:trPr>
        <w:tc>
          <w:tcPr>
            <w:tcW w:w="3730" w:type="pct"/>
            <w:tcBorders>
              <w:top w:val="nil"/>
              <w:left w:val="nil"/>
              <w:bottom w:val="nil"/>
              <w:right w:val="nil"/>
            </w:tcBorders>
            <w:shd w:val="clear" w:color="000000" w:fill="D9D9D9"/>
            <w:vAlign w:val="center"/>
            <w:hideMark/>
          </w:tcPr>
          <w:p w14:paraId="410B9FE8" w14:textId="5D0DFE0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02.06.08- OTROS GRUPOS VULNERABLES</w:t>
            </w:r>
          </w:p>
        </w:tc>
        <w:tc>
          <w:tcPr>
            <w:tcW w:w="1270" w:type="pct"/>
            <w:tcBorders>
              <w:top w:val="nil"/>
              <w:left w:val="nil"/>
              <w:bottom w:val="nil"/>
              <w:right w:val="nil"/>
            </w:tcBorders>
            <w:shd w:val="clear" w:color="000000" w:fill="D9D9D9"/>
            <w:noWrap/>
            <w:vAlign w:val="center"/>
            <w:hideMark/>
          </w:tcPr>
          <w:p w14:paraId="76025102" w14:textId="741F786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2,571,833</w:t>
            </w:r>
          </w:p>
        </w:tc>
      </w:tr>
      <w:tr w:rsidR="002E759F" w:rsidRPr="002E759F" w14:paraId="65EA9B90" w14:textId="77777777" w:rsidTr="00950074">
        <w:trPr>
          <w:trHeight w:val="578"/>
        </w:trPr>
        <w:tc>
          <w:tcPr>
            <w:tcW w:w="3730" w:type="pct"/>
            <w:tcBorders>
              <w:top w:val="nil"/>
              <w:left w:val="nil"/>
              <w:bottom w:val="nil"/>
              <w:right w:val="nil"/>
            </w:tcBorders>
            <w:shd w:val="clear" w:color="auto" w:fill="auto"/>
            <w:vAlign w:val="center"/>
            <w:hideMark/>
          </w:tcPr>
          <w:p w14:paraId="3364C2CC" w14:textId="7AE9FBF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SOCIAL A PERSONAS VULNERABLES</w:t>
            </w:r>
          </w:p>
        </w:tc>
        <w:tc>
          <w:tcPr>
            <w:tcW w:w="1270" w:type="pct"/>
            <w:tcBorders>
              <w:top w:val="nil"/>
              <w:left w:val="nil"/>
              <w:bottom w:val="nil"/>
              <w:right w:val="nil"/>
            </w:tcBorders>
            <w:shd w:val="clear" w:color="auto" w:fill="auto"/>
            <w:noWrap/>
            <w:vAlign w:val="center"/>
            <w:hideMark/>
          </w:tcPr>
          <w:p w14:paraId="3B91DD7B" w14:textId="08A8D77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2,571,833</w:t>
            </w:r>
          </w:p>
        </w:tc>
      </w:tr>
      <w:tr w:rsidR="002E759F" w:rsidRPr="002E759F" w14:paraId="08D6BE77" w14:textId="77777777" w:rsidTr="00950074">
        <w:trPr>
          <w:trHeight w:val="578"/>
        </w:trPr>
        <w:tc>
          <w:tcPr>
            <w:tcW w:w="3730" w:type="pct"/>
            <w:tcBorders>
              <w:top w:val="nil"/>
              <w:left w:val="nil"/>
              <w:bottom w:val="nil"/>
              <w:right w:val="nil"/>
            </w:tcBorders>
            <w:shd w:val="clear" w:color="000000" w:fill="808080"/>
            <w:vAlign w:val="center"/>
            <w:hideMark/>
          </w:tcPr>
          <w:p w14:paraId="745EC205" w14:textId="78F800A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FISCALÍA GENERAL DEL ESTADO</w:t>
            </w:r>
          </w:p>
        </w:tc>
        <w:tc>
          <w:tcPr>
            <w:tcW w:w="1270" w:type="pct"/>
            <w:tcBorders>
              <w:top w:val="nil"/>
              <w:left w:val="nil"/>
              <w:bottom w:val="nil"/>
              <w:right w:val="nil"/>
            </w:tcBorders>
            <w:shd w:val="clear" w:color="000000" w:fill="808080"/>
            <w:noWrap/>
            <w:vAlign w:val="center"/>
            <w:hideMark/>
          </w:tcPr>
          <w:p w14:paraId="72462A6E" w14:textId="196A6A4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509,302,649</w:t>
            </w:r>
          </w:p>
        </w:tc>
      </w:tr>
      <w:tr w:rsidR="002E759F" w:rsidRPr="002E759F" w14:paraId="77056D1F" w14:textId="77777777" w:rsidTr="00950074">
        <w:trPr>
          <w:trHeight w:val="578"/>
        </w:trPr>
        <w:tc>
          <w:tcPr>
            <w:tcW w:w="3730" w:type="pct"/>
            <w:tcBorders>
              <w:top w:val="nil"/>
              <w:left w:val="nil"/>
              <w:bottom w:val="nil"/>
              <w:right w:val="nil"/>
            </w:tcBorders>
            <w:shd w:val="clear" w:color="000000" w:fill="A6A6A6"/>
            <w:vAlign w:val="center"/>
            <w:hideMark/>
          </w:tcPr>
          <w:p w14:paraId="3155A27D" w14:textId="38B27DB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3D476549" w14:textId="64BB8EC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491,519,253</w:t>
            </w:r>
          </w:p>
        </w:tc>
      </w:tr>
      <w:tr w:rsidR="002E759F" w:rsidRPr="002E759F" w14:paraId="7BD8FDDE" w14:textId="77777777" w:rsidTr="00950074">
        <w:trPr>
          <w:trHeight w:val="578"/>
        </w:trPr>
        <w:tc>
          <w:tcPr>
            <w:tcW w:w="3730" w:type="pct"/>
            <w:tcBorders>
              <w:top w:val="nil"/>
              <w:left w:val="nil"/>
              <w:bottom w:val="nil"/>
              <w:right w:val="nil"/>
            </w:tcBorders>
            <w:shd w:val="clear" w:color="000000" w:fill="D9D9D9"/>
            <w:vAlign w:val="center"/>
            <w:hideMark/>
          </w:tcPr>
          <w:p w14:paraId="263822AB" w14:textId="731BB1F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5296BCE2" w14:textId="2D8E1CD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415,967,879</w:t>
            </w:r>
          </w:p>
        </w:tc>
      </w:tr>
      <w:tr w:rsidR="002E759F" w:rsidRPr="002E759F" w14:paraId="4CFF16C1" w14:textId="77777777" w:rsidTr="00950074">
        <w:trPr>
          <w:trHeight w:val="578"/>
        </w:trPr>
        <w:tc>
          <w:tcPr>
            <w:tcW w:w="3730" w:type="pct"/>
            <w:tcBorders>
              <w:top w:val="nil"/>
              <w:left w:val="nil"/>
              <w:bottom w:val="nil"/>
              <w:right w:val="nil"/>
            </w:tcBorders>
            <w:shd w:val="clear" w:color="000000" w:fill="D9D9D9"/>
            <w:vAlign w:val="center"/>
            <w:hideMark/>
          </w:tcPr>
          <w:p w14:paraId="4E9030B3" w14:textId="198A86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0CA91108" w14:textId="5CF3D8D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415,967,879</w:t>
            </w:r>
          </w:p>
        </w:tc>
      </w:tr>
      <w:tr w:rsidR="002E759F" w:rsidRPr="002E759F" w14:paraId="447D45CA" w14:textId="77777777" w:rsidTr="00950074">
        <w:trPr>
          <w:trHeight w:val="578"/>
        </w:trPr>
        <w:tc>
          <w:tcPr>
            <w:tcW w:w="3730" w:type="pct"/>
            <w:tcBorders>
              <w:top w:val="nil"/>
              <w:left w:val="nil"/>
              <w:bottom w:val="nil"/>
              <w:right w:val="nil"/>
            </w:tcBorders>
            <w:shd w:val="clear" w:color="auto" w:fill="auto"/>
            <w:vAlign w:val="center"/>
            <w:hideMark/>
          </w:tcPr>
          <w:p w14:paraId="7118C273" w14:textId="745C718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DEL SISTEMA DE JUSTICIA PENAL</w:t>
            </w:r>
          </w:p>
        </w:tc>
        <w:tc>
          <w:tcPr>
            <w:tcW w:w="1270" w:type="pct"/>
            <w:tcBorders>
              <w:top w:val="nil"/>
              <w:left w:val="nil"/>
              <w:bottom w:val="nil"/>
              <w:right w:val="nil"/>
            </w:tcBorders>
            <w:shd w:val="clear" w:color="auto" w:fill="auto"/>
            <w:noWrap/>
            <w:vAlign w:val="center"/>
            <w:hideMark/>
          </w:tcPr>
          <w:p w14:paraId="5DE8BBE6" w14:textId="2DCFB38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415,967,879</w:t>
            </w:r>
          </w:p>
        </w:tc>
      </w:tr>
      <w:tr w:rsidR="002E759F" w:rsidRPr="002E759F" w14:paraId="43A3F42C" w14:textId="77777777" w:rsidTr="00950074">
        <w:trPr>
          <w:trHeight w:val="578"/>
        </w:trPr>
        <w:tc>
          <w:tcPr>
            <w:tcW w:w="3730" w:type="pct"/>
            <w:tcBorders>
              <w:top w:val="nil"/>
              <w:left w:val="nil"/>
              <w:bottom w:val="nil"/>
              <w:right w:val="nil"/>
            </w:tcBorders>
            <w:shd w:val="clear" w:color="000000" w:fill="D9D9D9"/>
            <w:vAlign w:val="center"/>
            <w:hideMark/>
          </w:tcPr>
          <w:p w14:paraId="14EB2B0E" w14:textId="389F7EB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1CDF754E" w14:textId="2D5DF4E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2,859,052</w:t>
            </w:r>
          </w:p>
        </w:tc>
      </w:tr>
      <w:tr w:rsidR="002E759F" w:rsidRPr="002E759F" w14:paraId="2EAF6D3B" w14:textId="77777777" w:rsidTr="00950074">
        <w:trPr>
          <w:trHeight w:val="578"/>
        </w:trPr>
        <w:tc>
          <w:tcPr>
            <w:tcW w:w="3730" w:type="pct"/>
            <w:tcBorders>
              <w:top w:val="nil"/>
              <w:left w:val="nil"/>
              <w:bottom w:val="nil"/>
              <w:right w:val="nil"/>
            </w:tcBorders>
            <w:shd w:val="clear" w:color="000000" w:fill="D9D9D9"/>
            <w:vAlign w:val="center"/>
            <w:hideMark/>
          </w:tcPr>
          <w:p w14:paraId="03DB16BA" w14:textId="49A05CF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01.03.02- POLÍTICA INTERIOR</w:t>
            </w:r>
          </w:p>
        </w:tc>
        <w:tc>
          <w:tcPr>
            <w:tcW w:w="1270" w:type="pct"/>
            <w:tcBorders>
              <w:top w:val="nil"/>
              <w:left w:val="nil"/>
              <w:bottom w:val="nil"/>
              <w:right w:val="nil"/>
            </w:tcBorders>
            <w:shd w:val="clear" w:color="000000" w:fill="D9D9D9"/>
            <w:noWrap/>
            <w:vAlign w:val="center"/>
            <w:hideMark/>
          </w:tcPr>
          <w:p w14:paraId="07038FC7" w14:textId="12E8D89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2,859,052</w:t>
            </w:r>
          </w:p>
        </w:tc>
      </w:tr>
      <w:tr w:rsidR="002E759F" w:rsidRPr="002E759F" w14:paraId="206B4039" w14:textId="77777777" w:rsidTr="00950074">
        <w:trPr>
          <w:trHeight w:val="578"/>
        </w:trPr>
        <w:tc>
          <w:tcPr>
            <w:tcW w:w="3730" w:type="pct"/>
            <w:tcBorders>
              <w:top w:val="nil"/>
              <w:left w:val="nil"/>
              <w:bottom w:val="nil"/>
              <w:right w:val="nil"/>
            </w:tcBorders>
            <w:shd w:val="clear" w:color="auto" w:fill="auto"/>
            <w:vAlign w:val="center"/>
            <w:hideMark/>
          </w:tcPr>
          <w:p w14:paraId="1AFE4328" w14:textId="33D24B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PARTICIPACIÓN DE LOS ACTORES PÚBLICOS, PRIVADOS Y ACADÉMICOS EN LOS PROGRAMAS Y ACCIONES DEL GOBIERNO DEL ESTADO</w:t>
            </w:r>
          </w:p>
        </w:tc>
        <w:tc>
          <w:tcPr>
            <w:tcW w:w="1270" w:type="pct"/>
            <w:tcBorders>
              <w:top w:val="nil"/>
              <w:left w:val="nil"/>
              <w:bottom w:val="nil"/>
              <w:right w:val="nil"/>
            </w:tcBorders>
            <w:shd w:val="clear" w:color="auto" w:fill="auto"/>
            <w:noWrap/>
            <w:vAlign w:val="center"/>
            <w:hideMark/>
          </w:tcPr>
          <w:p w14:paraId="27631D64" w14:textId="795D20E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2,859,052</w:t>
            </w:r>
          </w:p>
        </w:tc>
      </w:tr>
      <w:tr w:rsidR="002E759F" w:rsidRPr="002E759F" w14:paraId="7CF34BB2" w14:textId="77777777" w:rsidTr="00950074">
        <w:trPr>
          <w:trHeight w:val="578"/>
        </w:trPr>
        <w:tc>
          <w:tcPr>
            <w:tcW w:w="3730" w:type="pct"/>
            <w:tcBorders>
              <w:top w:val="nil"/>
              <w:left w:val="nil"/>
              <w:bottom w:val="nil"/>
              <w:right w:val="nil"/>
            </w:tcBorders>
            <w:shd w:val="clear" w:color="000000" w:fill="D9D9D9"/>
            <w:vAlign w:val="center"/>
            <w:hideMark/>
          </w:tcPr>
          <w:p w14:paraId="4D8B9BB4" w14:textId="7B495E9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7FE12FCA" w14:textId="5FA2CA2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72,692,322</w:t>
            </w:r>
          </w:p>
        </w:tc>
      </w:tr>
      <w:tr w:rsidR="002E759F" w:rsidRPr="002E759F" w14:paraId="26C88D6B" w14:textId="77777777" w:rsidTr="00950074">
        <w:trPr>
          <w:trHeight w:val="578"/>
        </w:trPr>
        <w:tc>
          <w:tcPr>
            <w:tcW w:w="3730" w:type="pct"/>
            <w:tcBorders>
              <w:top w:val="nil"/>
              <w:left w:val="nil"/>
              <w:bottom w:val="nil"/>
              <w:right w:val="nil"/>
            </w:tcBorders>
            <w:shd w:val="clear" w:color="000000" w:fill="D9D9D9"/>
            <w:vAlign w:val="center"/>
            <w:hideMark/>
          </w:tcPr>
          <w:p w14:paraId="1CABDA7C" w14:textId="1D98FB5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01.07.01- POLICÍA</w:t>
            </w:r>
          </w:p>
        </w:tc>
        <w:tc>
          <w:tcPr>
            <w:tcW w:w="1270" w:type="pct"/>
            <w:tcBorders>
              <w:top w:val="nil"/>
              <w:left w:val="nil"/>
              <w:bottom w:val="nil"/>
              <w:right w:val="nil"/>
            </w:tcBorders>
            <w:shd w:val="clear" w:color="000000" w:fill="D9D9D9"/>
            <w:noWrap/>
            <w:vAlign w:val="center"/>
            <w:hideMark/>
          </w:tcPr>
          <w:p w14:paraId="07E99367" w14:textId="4E98305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3,813,617</w:t>
            </w:r>
          </w:p>
        </w:tc>
      </w:tr>
      <w:tr w:rsidR="002E759F" w:rsidRPr="002E759F" w14:paraId="42948E9A" w14:textId="77777777" w:rsidTr="00950074">
        <w:trPr>
          <w:trHeight w:val="578"/>
        </w:trPr>
        <w:tc>
          <w:tcPr>
            <w:tcW w:w="3730" w:type="pct"/>
            <w:tcBorders>
              <w:top w:val="nil"/>
              <w:left w:val="nil"/>
              <w:bottom w:val="nil"/>
              <w:right w:val="nil"/>
            </w:tcBorders>
            <w:shd w:val="clear" w:color="auto" w:fill="auto"/>
            <w:vAlign w:val="center"/>
            <w:hideMark/>
          </w:tcPr>
          <w:p w14:paraId="76E601C8" w14:textId="0A41D46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INSTITUCIONES DE SEGURIDAD Y PROCURACIÓN DE JUSTICIA DEL ESTADO DE YUCATÁN</w:t>
            </w:r>
          </w:p>
        </w:tc>
        <w:tc>
          <w:tcPr>
            <w:tcW w:w="1270" w:type="pct"/>
            <w:tcBorders>
              <w:top w:val="nil"/>
              <w:left w:val="nil"/>
              <w:bottom w:val="nil"/>
              <w:right w:val="nil"/>
            </w:tcBorders>
            <w:shd w:val="clear" w:color="auto" w:fill="auto"/>
            <w:noWrap/>
            <w:vAlign w:val="center"/>
            <w:hideMark/>
          </w:tcPr>
          <w:p w14:paraId="70DF5388" w14:textId="6A3B68E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3,813,617</w:t>
            </w:r>
          </w:p>
        </w:tc>
      </w:tr>
      <w:tr w:rsidR="002E759F" w:rsidRPr="002E759F" w14:paraId="0C8140C3" w14:textId="77777777" w:rsidTr="00950074">
        <w:trPr>
          <w:trHeight w:val="578"/>
        </w:trPr>
        <w:tc>
          <w:tcPr>
            <w:tcW w:w="3730" w:type="pct"/>
            <w:tcBorders>
              <w:top w:val="nil"/>
              <w:left w:val="nil"/>
              <w:bottom w:val="nil"/>
              <w:right w:val="nil"/>
            </w:tcBorders>
            <w:shd w:val="clear" w:color="000000" w:fill="D9D9D9"/>
            <w:vAlign w:val="center"/>
            <w:hideMark/>
          </w:tcPr>
          <w:p w14:paraId="582F9012" w14:textId="2AA999D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33B6F27C" w14:textId="7AF7308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68,878,705</w:t>
            </w:r>
          </w:p>
        </w:tc>
      </w:tr>
      <w:tr w:rsidR="002E759F" w:rsidRPr="002E759F" w14:paraId="63416EBE" w14:textId="77777777" w:rsidTr="00950074">
        <w:trPr>
          <w:trHeight w:val="578"/>
        </w:trPr>
        <w:tc>
          <w:tcPr>
            <w:tcW w:w="3730" w:type="pct"/>
            <w:tcBorders>
              <w:top w:val="nil"/>
              <w:left w:val="nil"/>
              <w:bottom w:val="nil"/>
              <w:right w:val="nil"/>
            </w:tcBorders>
            <w:shd w:val="clear" w:color="auto" w:fill="auto"/>
            <w:vAlign w:val="center"/>
            <w:hideMark/>
          </w:tcPr>
          <w:p w14:paraId="559E37C7" w14:textId="5CA1116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31CEBD50" w14:textId="627FA4C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62,097,437</w:t>
            </w:r>
          </w:p>
        </w:tc>
      </w:tr>
      <w:tr w:rsidR="002E759F" w:rsidRPr="002E759F" w14:paraId="3E8274AE" w14:textId="77777777" w:rsidTr="00950074">
        <w:trPr>
          <w:trHeight w:val="578"/>
        </w:trPr>
        <w:tc>
          <w:tcPr>
            <w:tcW w:w="3730" w:type="pct"/>
            <w:tcBorders>
              <w:top w:val="nil"/>
              <w:left w:val="nil"/>
              <w:bottom w:val="nil"/>
              <w:right w:val="nil"/>
            </w:tcBorders>
            <w:shd w:val="clear" w:color="000000" w:fill="F2F2F2"/>
            <w:vAlign w:val="center"/>
            <w:hideMark/>
          </w:tcPr>
          <w:p w14:paraId="60425034" w14:textId="481C6EA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000000" w:fill="F2F2F2"/>
            <w:noWrap/>
            <w:vAlign w:val="center"/>
            <w:hideMark/>
          </w:tcPr>
          <w:p w14:paraId="6B0BCB48" w14:textId="3C16EDB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6,781,268</w:t>
            </w:r>
          </w:p>
        </w:tc>
      </w:tr>
      <w:tr w:rsidR="002E759F" w:rsidRPr="002E759F" w14:paraId="70DDBC52" w14:textId="77777777" w:rsidTr="00950074">
        <w:trPr>
          <w:trHeight w:val="578"/>
        </w:trPr>
        <w:tc>
          <w:tcPr>
            <w:tcW w:w="3730" w:type="pct"/>
            <w:tcBorders>
              <w:top w:val="nil"/>
              <w:left w:val="nil"/>
              <w:bottom w:val="nil"/>
              <w:right w:val="nil"/>
            </w:tcBorders>
            <w:shd w:val="clear" w:color="000000" w:fill="A6A6A6"/>
            <w:vAlign w:val="center"/>
            <w:hideMark/>
          </w:tcPr>
          <w:p w14:paraId="2DC303DD" w14:textId="502EA13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D780828" w14:textId="239F56D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17,783,396</w:t>
            </w:r>
          </w:p>
        </w:tc>
      </w:tr>
      <w:tr w:rsidR="002E759F" w:rsidRPr="002E759F" w14:paraId="19004A82" w14:textId="77777777" w:rsidTr="00950074">
        <w:trPr>
          <w:trHeight w:val="578"/>
        </w:trPr>
        <w:tc>
          <w:tcPr>
            <w:tcW w:w="3730" w:type="pct"/>
            <w:tcBorders>
              <w:top w:val="nil"/>
              <w:left w:val="nil"/>
              <w:bottom w:val="nil"/>
              <w:right w:val="nil"/>
            </w:tcBorders>
            <w:shd w:val="clear" w:color="000000" w:fill="D9D9D9"/>
            <w:vAlign w:val="center"/>
            <w:hideMark/>
          </w:tcPr>
          <w:p w14:paraId="058E952C" w14:textId="421D06F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49FD645E" w14:textId="0CE4ABC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17,783,396</w:t>
            </w:r>
          </w:p>
        </w:tc>
      </w:tr>
      <w:tr w:rsidR="002E759F" w:rsidRPr="002E759F" w14:paraId="0CC27930" w14:textId="77777777" w:rsidTr="00950074">
        <w:trPr>
          <w:trHeight w:val="578"/>
        </w:trPr>
        <w:tc>
          <w:tcPr>
            <w:tcW w:w="3730" w:type="pct"/>
            <w:tcBorders>
              <w:top w:val="nil"/>
              <w:left w:val="nil"/>
              <w:bottom w:val="nil"/>
              <w:right w:val="nil"/>
            </w:tcBorders>
            <w:shd w:val="clear" w:color="000000" w:fill="D9D9D9"/>
            <w:vAlign w:val="center"/>
            <w:hideMark/>
          </w:tcPr>
          <w:p w14:paraId="3B372755" w14:textId="28CBB06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4DECB401" w14:textId="56D594F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17,783,396</w:t>
            </w:r>
          </w:p>
        </w:tc>
      </w:tr>
      <w:tr w:rsidR="002E759F" w:rsidRPr="002E759F" w14:paraId="16958965" w14:textId="77777777" w:rsidTr="00950074">
        <w:trPr>
          <w:trHeight w:val="578"/>
        </w:trPr>
        <w:tc>
          <w:tcPr>
            <w:tcW w:w="3730" w:type="pct"/>
            <w:tcBorders>
              <w:top w:val="nil"/>
              <w:left w:val="nil"/>
              <w:bottom w:val="nil"/>
              <w:right w:val="nil"/>
            </w:tcBorders>
            <w:shd w:val="clear" w:color="auto" w:fill="auto"/>
            <w:vAlign w:val="center"/>
            <w:hideMark/>
          </w:tcPr>
          <w:p w14:paraId="1BAFCC5B" w14:textId="1B6D63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423F6F16" w14:textId="3BBD9A0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17,783,396</w:t>
            </w:r>
          </w:p>
        </w:tc>
      </w:tr>
      <w:tr w:rsidR="002E759F" w:rsidRPr="002E759F" w14:paraId="79EF3C92" w14:textId="77777777" w:rsidTr="00950074">
        <w:trPr>
          <w:trHeight w:val="578"/>
        </w:trPr>
        <w:tc>
          <w:tcPr>
            <w:tcW w:w="3730" w:type="pct"/>
            <w:tcBorders>
              <w:top w:val="nil"/>
              <w:left w:val="nil"/>
              <w:bottom w:val="nil"/>
              <w:right w:val="nil"/>
            </w:tcBorders>
            <w:shd w:val="clear" w:color="000000" w:fill="808080"/>
            <w:vAlign w:val="center"/>
            <w:hideMark/>
          </w:tcPr>
          <w:p w14:paraId="01C49879" w14:textId="3121FF0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ADMINISTRACIÓN Y FINANZAS</w:t>
            </w:r>
          </w:p>
        </w:tc>
        <w:tc>
          <w:tcPr>
            <w:tcW w:w="1270" w:type="pct"/>
            <w:tcBorders>
              <w:top w:val="nil"/>
              <w:left w:val="nil"/>
              <w:bottom w:val="nil"/>
              <w:right w:val="nil"/>
            </w:tcBorders>
            <w:shd w:val="clear" w:color="000000" w:fill="808080"/>
            <w:noWrap/>
            <w:vAlign w:val="center"/>
            <w:hideMark/>
          </w:tcPr>
          <w:p w14:paraId="6E1A16F2" w14:textId="6FA1AAD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4,101,098,336</w:t>
            </w:r>
          </w:p>
        </w:tc>
      </w:tr>
      <w:tr w:rsidR="002E759F" w:rsidRPr="002E759F" w14:paraId="549FA37C" w14:textId="77777777" w:rsidTr="00950074">
        <w:trPr>
          <w:trHeight w:val="578"/>
        </w:trPr>
        <w:tc>
          <w:tcPr>
            <w:tcW w:w="3730" w:type="pct"/>
            <w:tcBorders>
              <w:top w:val="nil"/>
              <w:left w:val="nil"/>
              <w:bottom w:val="nil"/>
              <w:right w:val="nil"/>
            </w:tcBorders>
            <w:shd w:val="clear" w:color="000000" w:fill="A6A6A6"/>
            <w:vAlign w:val="center"/>
            <w:hideMark/>
          </w:tcPr>
          <w:p w14:paraId="69F3AB24" w14:textId="19C1F3F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43F978E4" w14:textId="154D59C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1,140,005,072</w:t>
            </w:r>
          </w:p>
        </w:tc>
      </w:tr>
      <w:tr w:rsidR="002E759F" w:rsidRPr="002E759F" w14:paraId="00C26565" w14:textId="77777777" w:rsidTr="00950074">
        <w:trPr>
          <w:trHeight w:val="578"/>
        </w:trPr>
        <w:tc>
          <w:tcPr>
            <w:tcW w:w="3730" w:type="pct"/>
            <w:tcBorders>
              <w:top w:val="nil"/>
              <w:left w:val="nil"/>
              <w:bottom w:val="nil"/>
              <w:right w:val="nil"/>
            </w:tcBorders>
            <w:shd w:val="clear" w:color="000000" w:fill="D9D9D9"/>
            <w:vAlign w:val="center"/>
            <w:hideMark/>
          </w:tcPr>
          <w:p w14:paraId="0B4FB207" w14:textId="23F3425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0B6D7230" w14:textId="7710CC1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313,703,172</w:t>
            </w:r>
          </w:p>
        </w:tc>
      </w:tr>
      <w:tr w:rsidR="002E759F" w:rsidRPr="002E759F" w14:paraId="07EB9E78" w14:textId="77777777" w:rsidTr="00950074">
        <w:trPr>
          <w:trHeight w:val="578"/>
        </w:trPr>
        <w:tc>
          <w:tcPr>
            <w:tcW w:w="3730" w:type="pct"/>
            <w:tcBorders>
              <w:top w:val="nil"/>
              <w:left w:val="nil"/>
              <w:bottom w:val="nil"/>
              <w:right w:val="nil"/>
            </w:tcBorders>
            <w:shd w:val="clear" w:color="000000" w:fill="D9D9D9"/>
            <w:vAlign w:val="center"/>
            <w:hideMark/>
          </w:tcPr>
          <w:p w14:paraId="3CB891E2" w14:textId="25396AE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0FC15BCE" w14:textId="406A33F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69,555,912</w:t>
            </w:r>
          </w:p>
        </w:tc>
      </w:tr>
      <w:tr w:rsidR="002E759F" w:rsidRPr="002E759F" w14:paraId="4B69FA88" w14:textId="77777777" w:rsidTr="00950074">
        <w:trPr>
          <w:trHeight w:val="578"/>
        </w:trPr>
        <w:tc>
          <w:tcPr>
            <w:tcW w:w="3730" w:type="pct"/>
            <w:tcBorders>
              <w:top w:val="nil"/>
              <w:left w:val="nil"/>
              <w:bottom w:val="nil"/>
              <w:right w:val="nil"/>
            </w:tcBorders>
            <w:shd w:val="clear" w:color="auto" w:fill="auto"/>
            <w:vAlign w:val="center"/>
            <w:hideMark/>
          </w:tcPr>
          <w:p w14:paraId="752B10A5" w14:textId="629148D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102A8CD8" w14:textId="348D788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69,555,912</w:t>
            </w:r>
          </w:p>
        </w:tc>
      </w:tr>
      <w:tr w:rsidR="002E759F" w:rsidRPr="002E759F" w14:paraId="31AE9365" w14:textId="77777777" w:rsidTr="00950074">
        <w:trPr>
          <w:trHeight w:val="578"/>
        </w:trPr>
        <w:tc>
          <w:tcPr>
            <w:tcW w:w="3730" w:type="pct"/>
            <w:tcBorders>
              <w:top w:val="nil"/>
              <w:left w:val="nil"/>
              <w:bottom w:val="nil"/>
              <w:right w:val="nil"/>
            </w:tcBorders>
            <w:shd w:val="clear" w:color="000000" w:fill="D9D9D9"/>
            <w:vAlign w:val="center"/>
            <w:hideMark/>
          </w:tcPr>
          <w:p w14:paraId="3BBD18DC" w14:textId="401ACA0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01.03.02- POLÍTICA INTERIOR</w:t>
            </w:r>
          </w:p>
        </w:tc>
        <w:tc>
          <w:tcPr>
            <w:tcW w:w="1270" w:type="pct"/>
            <w:tcBorders>
              <w:top w:val="nil"/>
              <w:left w:val="nil"/>
              <w:bottom w:val="nil"/>
              <w:right w:val="nil"/>
            </w:tcBorders>
            <w:shd w:val="clear" w:color="000000" w:fill="D9D9D9"/>
            <w:noWrap/>
            <w:vAlign w:val="center"/>
            <w:hideMark/>
          </w:tcPr>
          <w:p w14:paraId="606F8783" w14:textId="740C1AF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169,258,460</w:t>
            </w:r>
          </w:p>
        </w:tc>
      </w:tr>
      <w:tr w:rsidR="002E759F" w:rsidRPr="002E759F" w14:paraId="56D7FED3" w14:textId="77777777" w:rsidTr="00950074">
        <w:trPr>
          <w:trHeight w:val="578"/>
        </w:trPr>
        <w:tc>
          <w:tcPr>
            <w:tcW w:w="3730" w:type="pct"/>
            <w:tcBorders>
              <w:top w:val="nil"/>
              <w:left w:val="nil"/>
              <w:bottom w:val="nil"/>
              <w:right w:val="nil"/>
            </w:tcBorders>
            <w:shd w:val="clear" w:color="auto" w:fill="auto"/>
            <w:vAlign w:val="center"/>
            <w:hideMark/>
          </w:tcPr>
          <w:p w14:paraId="11594543" w14:textId="3F7F261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PARTICIPACIÓN DE LOS ACTORES PÚBLICOS, PRIVADOS Y ACADÉMICOS EN LOS PROGRAMAS Y ACCIONES DEL GOBIERNO DEL ESTADO</w:t>
            </w:r>
          </w:p>
        </w:tc>
        <w:tc>
          <w:tcPr>
            <w:tcW w:w="1270" w:type="pct"/>
            <w:tcBorders>
              <w:top w:val="nil"/>
              <w:left w:val="nil"/>
              <w:bottom w:val="nil"/>
              <w:right w:val="nil"/>
            </w:tcBorders>
            <w:shd w:val="clear" w:color="auto" w:fill="auto"/>
            <w:noWrap/>
            <w:vAlign w:val="center"/>
            <w:hideMark/>
          </w:tcPr>
          <w:p w14:paraId="28C2DE54" w14:textId="0C5F51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169,258,460</w:t>
            </w:r>
          </w:p>
        </w:tc>
      </w:tr>
      <w:tr w:rsidR="002E759F" w:rsidRPr="002E759F" w14:paraId="7F4363B5" w14:textId="77777777" w:rsidTr="00950074">
        <w:trPr>
          <w:trHeight w:val="578"/>
        </w:trPr>
        <w:tc>
          <w:tcPr>
            <w:tcW w:w="3730" w:type="pct"/>
            <w:tcBorders>
              <w:top w:val="nil"/>
              <w:left w:val="nil"/>
              <w:bottom w:val="nil"/>
              <w:right w:val="nil"/>
            </w:tcBorders>
            <w:shd w:val="clear" w:color="000000" w:fill="D9D9D9"/>
            <w:vAlign w:val="center"/>
            <w:hideMark/>
          </w:tcPr>
          <w:p w14:paraId="3757DB57" w14:textId="7FAEADF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408667A8" w14:textId="36ABB4F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14,420,199</w:t>
            </w:r>
          </w:p>
        </w:tc>
      </w:tr>
      <w:tr w:rsidR="002E759F" w:rsidRPr="002E759F" w14:paraId="62ED5680" w14:textId="77777777" w:rsidTr="00950074">
        <w:trPr>
          <w:trHeight w:val="578"/>
        </w:trPr>
        <w:tc>
          <w:tcPr>
            <w:tcW w:w="3730" w:type="pct"/>
            <w:tcBorders>
              <w:top w:val="nil"/>
              <w:left w:val="nil"/>
              <w:bottom w:val="nil"/>
              <w:right w:val="nil"/>
            </w:tcBorders>
            <w:shd w:val="clear" w:color="auto" w:fill="auto"/>
            <w:vAlign w:val="center"/>
            <w:hideMark/>
          </w:tcPr>
          <w:p w14:paraId="57550220" w14:textId="43B25F9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CONSOLIDACIÓN DEL SISTEMA DE SEGUIMIENTO Y EVALUACIÓN DEL DESEMPEÑO</w:t>
            </w:r>
          </w:p>
        </w:tc>
        <w:tc>
          <w:tcPr>
            <w:tcW w:w="1270" w:type="pct"/>
            <w:tcBorders>
              <w:top w:val="nil"/>
              <w:left w:val="nil"/>
              <w:bottom w:val="nil"/>
              <w:right w:val="nil"/>
            </w:tcBorders>
            <w:shd w:val="clear" w:color="auto" w:fill="auto"/>
            <w:noWrap/>
            <w:vAlign w:val="center"/>
            <w:hideMark/>
          </w:tcPr>
          <w:p w14:paraId="733F6AB3" w14:textId="5FD2881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14,420,199</w:t>
            </w:r>
          </w:p>
        </w:tc>
      </w:tr>
      <w:tr w:rsidR="002E759F" w:rsidRPr="002E759F" w14:paraId="6B185132" w14:textId="77777777" w:rsidTr="00950074">
        <w:trPr>
          <w:trHeight w:val="578"/>
        </w:trPr>
        <w:tc>
          <w:tcPr>
            <w:tcW w:w="3730" w:type="pct"/>
            <w:tcBorders>
              <w:top w:val="nil"/>
              <w:left w:val="nil"/>
              <w:bottom w:val="nil"/>
              <w:right w:val="nil"/>
            </w:tcBorders>
            <w:shd w:val="clear" w:color="000000" w:fill="D9D9D9"/>
            <w:vAlign w:val="center"/>
            <w:hideMark/>
          </w:tcPr>
          <w:p w14:paraId="461C67E8" w14:textId="132FBFA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01.03.09- OTROS</w:t>
            </w:r>
          </w:p>
        </w:tc>
        <w:tc>
          <w:tcPr>
            <w:tcW w:w="1270" w:type="pct"/>
            <w:tcBorders>
              <w:top w:val="nil"/>
              <w:left w:val="nil"/>
              <w:bottom w:val="nil"/>
              <w:right w:val="nil"/>
            </w:tcBorders>
            <w:shd w:val="clear" w:color="000000" w:fill="D9D9D9"/>
            <w:noWrap/>
            <w:vAlign w:val="center"/>
            <w:hideMark/>
          </w:tcPr>
          <w:p w14:paraId="4ACB0F57" w14:textId="00A44F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60,468,601</w:t>
            </w:r>
          </w:p>
        </w:tc>
      </w:tr>
      <w:tr w:rsidR="002E759F" w:rsidRPr="002E759F" w14:paraId="22480DA3" w14:textId="77777777" w:rsidTr="00950074">
        <w:trPr>
          <w:trHeight w:val="578"/>
        </w:trPr>
        <w:tc>
          <w:tcPr>
            <w:tcW w:w="3730" w:type="pct"/>
            <w:tcBorders>
              <w:top w:val="nil"/>
              <w:left w:val="nil"/>
              <w:bottom w:val="nil"/>
              <w:right w:val="nil"/>
            </w:tcBorders>
            <w:shd w:val="clear" w:color="auto" w:fill="auto"/>
            <w:vAlign w:val="center"/>
            <w:hideMark/>
          </w:tcPr>
          <w:p w14:paraId="1EEFEE24" w14:textId="639FEE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INNOVACIÓN Y EFICIENCIA EN LA INFORMACIÓN PARA LA GESTIÓN PÚBLICA</w:t>
            </w:r>
          </w:p>
        </w:tc>
        <w:tc>
          <w:tcPr>
            <w:tcW w:w="1270" w:type="pct"/>
            <w:tcBorders>
              <w:top w:val="nil"/>
              <w:left w:val="nil"/>
              <w:bottom w:val="nil"/>
              <w:right w:val="nil"/>
            </w:tcBorders>
            <w:shd w:val="clear" w:color="auto" w:fill="auto"/>
            <w:noWrap/>
            <w:vAlign w:val="center"/>
            <w:hideMark/>
          </w:tcPr>
          <w:p w14:paraId="758FA208" w14:textId="78447E8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42,567,783</w:t>
            </w:r>
          </w:p>
        </w:tc>
      </w:tr>
      <w:tr w:rsidR="002E759F" w:rsidRPr="002E759F" w14:paraId="5D8A6259" w14:textId="77777777" w:rsidTr="00950074">
        <w:trPr>
          <w:trHeight w:val="578"/>
        </w:trPr>
        <w:tc>
          <w:tcPr>
            <w:tcW w:w="3730" w:type="pct"/>
            <w:tcBorders>
              <w:top w:val="nil"/>
              <w:left w:val="nil"/>
              <w:bottom w:val="nil"/>
              <w:right w:val="nil"/>
            </w:tcBorders>
            <w:shd w:val="clear" w:color="000000" w:fill="F2F2F2"/>
            <w:vAlign w:val="center"/>
            <w:hideMark/>
          </w:tcPr>
          <w:p w14:paraId="413FDC17" w14:textId="7208F1A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 REGULATORIA</w:t>
            </w:r>
          </w:p>
        </w:tc>
        <w:tc>
          <w:tcPr>
            <w:tcW w:w="1270" w:type="pct"/>
            <w:tcBorders>
              <w:top w:val="nil"/>
              <w:left w:val="nil"/>
              <w:bottom w:val="nil"/>
              <w:right w:val="nil"/>
            </w:tcBorders>
            <w:shd w:val="clear" w:color="000000" w:fill="F2F2F2"/>
            <w:noWrap/>
            <w:vAlign w:val="center"/>
            <w:hideMark/>
          </w:tcPr>
          <w:p w14:paraId="49EB28D5" w14:textId="3DAD083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17,900,818</w:t>
            </w:r>
          </w:p>
        </w:tc>
      </w:tr>
      <w:tr w:rsidR="002E759F" w:rsidRPr="002E759F" w14:paraId="1D6CD6E0" w14:textId="77777777" w:rsidTr="00950074">
        <w:trPr>
          <w:trHeight w:val="578"/>
        </w:trPr>
        <w:tc>
          <w:tcPr>
            <w:tcW w:w="3730" w:type="pct"/>
            <w:tcBorders>
              <w:top w:val="nil"/>
              <w:left w:val="nil"/>
              <w:bottom w:val="nil"/>
              <w:right w:val="nil"/>
            </w:tcBorders>
            <w:shd w:val="clear" w:color="000000" w:fill="D9D9D9"/>
            <w:vAlign w:val="center"/>
            <w:hideMark/>
          </w:tcPr>
          <w:p w14:paraId="20EBCA8C" w14:textId="3C08D37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01.05- ASUNTOS FINANCIEROS Y HACENDARIOS</w:t>
            </w:r>
          </w:p>
        </w:tc>
        <w:tc>
          <w:tcPr>
            <w:tcW w:w="1270" w:type="pct"/>
            <w:tcBorders>
              <w:top w:val="nil"/>
              <w:left w:val="nil"/>
              <w:bottom w:val="nil"/>
              <w:right w:val="nil"/>
            </w:tcBorders>
            <w:shd w:val="clear" w:color="000000" w:fill="D9D9D9"/>
            <w:noWrap/>
            <w:vAlign w:val="center"/>
            <w:hideMark/>
          </w:tcPr>
          <w:p w14:paraId="10C62B03" w14:textId="412FFB0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408,717,061</w:t>
            </w:r>
          </w:p>
        </w:tc>
      </w:tr>
      <w:tr w:rsidR="002E759F" w:rsidRPr="002E759F" w14:paraId="0005BE47" w14:textId="77777777" w:rsidTr="00950074">
        <w:trPr>
          <w:trHeight w:val="578"/>
        </w:trPr>
        <w:tc>
          <w:tcPr>
            <w:tcW w:w="3730" w:type="pct"/>
            <w:tcBorders>
              <w:top w:val="nil"/>
              <w:left w:val="nil"/>
              <w:bottom w:val="nil"/>
              <w:right w:val="nil"/>
            </w:tcBorders>
            <w:shd w:val="clear" w:color="000000" w:fill="D9D9D9"/>
            <w:vAlign w:val="center"/>
            <w:hideMark/>
          </w:tcPr>
          <w:p w14:paraId="737C1F78" w14:textId="726C25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01.05.02- ASUNTOS HACENDARIOS</w:t>
            </w:r>
          </w:p>
        </w:tc>
        <w:tc>
          <w:tcPr>
            <w:tcW w:w="1270" w:type="pct"/>
            <w:tcBorders>
              <w:top w:val="nil"/>
              <w:left w:val="nil"/>
              <w:bottom w:val="nil"/>
              <w:right w:val="nil"/>
            </w:tcBorders>
            <w:shd w:val="clear" w:color="000000" w:fill="D9D9D9"/>
            <w:noWrap/>
            <w:vAlign w:val="center"/>
            <w:hideMark/>
          </w:tcPr>
          <w:p w14:paraId="7BD04576" w14:textId="11A060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408,717,061</w:t>
            </w:r>
          </w:p>
        </w:tc>
      </w:tr>
      <w:tr w:rsidR="002E759F" w:rsidRPr="002E759F" w14:paraId="1A4CFEEA" w14:textId="77777777" w:rsidTr="00950074">
        <w:trPr>
          <w:trHeight w:val="578"/>
        </w:trPr>
        <w:tc>
          <w:tcPr>
            <w:tcW w:w="3730" w:type="pct"/>
            <w:tcBorders>
              <w:top w:val="nil"/>
              <w:left w:val="nil"/>
              <w:bottom w:val="nil"/>
              <w:right w:val="nil"/>
            </w:tcBorders>
            <w:shd w:val="clear" w:color="auto" w:fill="auto"/>
            <w:vAlign w:val="center"/>
            <w:hideMark/>
          </w:tcPr>
          <w:p w14:paraId="77614763" w14:textId="654627F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DE LA HACIENDA PÚBLICA</w:t>
            </w:r>
          </w:p>
        </w:tc>
        <w:tc>
          <w:tcPr>
            <w:tcW w:w="1270" w:type="pct"/>
            <w:tcBorders>
              <w:top w:val="nil"/>
              <w:left w:val="nil"/>
              <w:bottom w:val="nil"/>
              <w:right w:val="nil"/>
            </w:tcBorders>
            <w:shd w:val="clear" w:color="auto" w:fill="auto"/>
            <w:noWrap/>
            <w:vAlign w:val="center"/>
            <w:hideMark/>
          </w:tcPr>
          <w:p w14:paraId="69FC9780" w14:textId="75C98D1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116,438,029</w:t>
            </w:r>
          </w:p>
        </w:tc>
      </w:tr>
      <w:tr w:rsidR="002E759F" w:rsidRPr="002E759F" w14:paraId="1DB1EEEB" w14:textId="77777777" w:rsidTr="00950074">
        <w:trPr>
          <w:trHeight w:val="578"/>
        </w:trPr>
        <w:tc>
          <w:tcPr>
            <w:tcW w:w="3730" w:type="pct"/>
            <w:tcBorders>
              <w:top w:val="nil"/>
              <w:left w:val="nil"/>
              <w:bottom w:val="nil"/>
              <w:right w:val="nil"/>
            </w:tcBorders>
            <w:shd w:val="clear" w:color="000000" w:fill="F2F2F2"/>
            <w:vAlign w:val="center"/>
            <w:hideMark/>
          </w:tcPr>
          <w:p w14:paraId="16DC22B0" w14:textId="3F654C9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IMPLEMENTACIÓN DEL PRESUPUESTO BASADO EN RESULTADOS</w:t>
            </w:r>
          </w:p>
        </w:tc>
        <w:tc>
          <w:tcPr>
            <w:tcW w:w="1270" w:type="pct"/>
            <w:tcBorders>
              <w:top w:val="nil"/>
              <w:left w:val="nil"/>
              <w:bottom w:val="nil"/>
              <w:right w:val="nil"/>
            </w:tcBorders>
            <w:shd w:val="clear" w:color="000000" w:fill="F2F2F2"/>
            <w:noWrap/>
            <w:vAlign w:val="center"/>
            <w:hideMark/>
          </w:tcPr>
          <w:p w14:paraId="162B7EF3" w14:textId="544B85D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26,903,544</w:t>
            </w:r>
          </w:p>
        </w:tc>
      </w:tr>
      <w:tr w:rsidR="002E759F" w:rsidRPr="002E759F" w14:paraId="14132496" w14:textId="77777777" w:rsidTr="00950074">
        <w:trPr>
          <w:trHeight w:val="578"/>
        </w:trPr>
        <w:tc>
          <w:tcPr>
            <w:tcW w:w="3730" w:type="pct"/>
            <w:tcBorders>
              <w:top w:val="nil"/>
              <w:left w:val="nil"/>
              <w:bottom w:val="nil"/>
              <w:right w:val="nil"/>
            </w:tcBorders>
            <w:shd w:val="clear" w:color="auto" w:fill="auto"/>
            <w:vAlign w:val="center"/>
            <w:hideMark/>
          </w:tcPr>
          <w:p w14:paraId="4E278184" w14:textId="2CFF56C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REFORZAMIENTO DE LA CAPACIDAD RECAUDATORIA</w:t>
            </w:r>
          </w:p>
        </w:tc>
        <w:tc>
          <w:tcPr>
            <w:tcW w:w="1270" w:type="pct"/>
            <w:tcBorders>
              <w:top w:val="nil"/>
              <w:left w:val="nil"/>
              <w:bottom w:val="nil"/>
              <w:right w:val="nil"/>
            </w:tcBorders>
            <w:shd w:val="clear" w:color="auto" w:fill="auto"/>
            <w:noWrap/>
            <w:vAlign w:val="center"/>
            <w:hideMark/>
          </w:tcPr>
          <w:p w14:paraId="5CA07E1E" w14:textId="5D13964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265,375,488</w:t>
            </w:r>
          </w:p>
        </w:tc>
      </w:tr>
      <w:tr w:rsidR="002E759F" w:rsidRPr="002E759F" w14:paraId="5D97ED1B" w14:textId="77777777" w:rsidTr="00950074">
        <w:trPr>
          <w:trHeight w:val="578"/>
        </w:trPr>
        <w:tc>
          <w:tcPr>
            <w:tcW w:w="3730" w:type="pct"/>
            <w:tcBorders>
              <w:top w:val="nil"/>
              <w:left w:val="nil"/>
              <w:bottom w:val="nil"/>
              <w:right w:val="nil"/>
            </w:tcBorders>
            <w:shd w:val="clear" w:color="000000" w:fill="D9D9D9"/>
            <w:vAlign w:val="center"/>
            <w:hideMark/>
          </w:tcPr>
          <w:p w14:paraId="3D6F403F" w14:textId="4FC5291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70007BBD" w14:textId="02C4542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349,011,544</w:t>
            </w:r>
          </w:p>
        </w:tc>
      </w:tr>
      <w:tr w:rsidR="002E759F" w:rsidRPr="002E759F" w14:paraId="1BBAF889" w14:textId="77777777" w:rsidTr="00950074">
        <w:trPr>
          <w:trHeight w:val="578"/>
        </w:trPr>
        <w:tc>
          <w:tcPr>
            <w:tcW w:w="3730" w:type="pct"/>
            <w:tcBorders>
              <w:top w:val="nil"/>
              <w:left w:val="nil"/>
              <w:bottom w:val="nil"/>
              <w:right w:val="nil"/>
            </w:tcBorders>
            <w:shd w:val="clear" w:color="000000" w:fill="D9D9D9"/>
            <w:vAlign w:val="center"/>
            <w:hideMark/>
          </w:tcPr>
          <w:p w14:paraId="287010EF" w14:textId="6E9C15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6E46586B" w14:textId="742C3E1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349,011,544</w:t>
            </w:r>
          </w:p>
        </w:tc>
      </w:tr>
      <w:tr w:rsidR="002E759F" w:rsidRPr="002E759F" w14:paraId="369ECBBF" w14:textId="77777777" w:rsidTr="00950074">
        <w:trPr>
          <w:trHeight w:val="578"/>
        </w:trPr>
        <w:tc>
          <w:tcPr>
            <w:tcW w:w="3730" w:type="pct"/>
            <w:tcBorders>
              <w:top w:val="nil"/>
              <w:left w:val="nil"/>
              <w:bottom w:val="nil"/>
              <w:right w:val="nil"/>
            </w:tcBorders>
            <w:shd w:val="clear" w:color="auto" w:fill="auto"/>
            <w:vAlign w:val="center"/>
            <w:hideMark/>
          </w:tcPr>
          <w:p w14:paraId="6EDD5664" w14:textId="1C5514D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3C482421" w14:textId="07A0906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349,011,544</w:t>
            </w:r>
          </w:p>
        </w:tc>
      </w:tr>
      <w:tr w:rsidR="002E759F" w:rsidRPr="002E759F" w14:paraId="7DFD4465" w14:textId="77777777" w:rsidTr="00950074">
        <w:trPr>
          <w:trHeight w:val="578"/>
        </w:trPr>
        <w:tc>
          <w:tcPr>
            <w:tcW w:w="3730" w:type="pct"/>
            <w:tcBorders>
              <w:top w:val="nil"/>
              <w:left w:val="nil"/>
              <w:bottom w:val="nil"/>
              <w:right w:val="nil"/>
            </w:tcBorders>
            <w:shd w:val="clear" w:color="000000" w:fill="D9D9D9"/>
            <w:vAlign w:val="center"/>
            <w:hideMark/>
          </w:tcPr>
          <w:p w14:paraId="04FB3C5A" w14:textId="1FED3B2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3546F3A1" w14:textId="502762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68,573,295</w:t>
            </w:r>
          </w:p>
        </w:tc>
      </w:tr>
      <w:tr w:rsidR="002E759F" w:rsidRPr="002E759F" w14:paraId="76A0DA7F" w14:textId="77777777" w:rsidTr="00950074">
        <w:trPr>
          <w:trHeight w:val="578"/>
        </w:trPr>
        <w:tc>
          <w:tcPr>
            <w:tcW w:w="3730" w:type="pct"/>
            <w:tcBorders>
              <w:top w:val="nil"/>
              <w:left w:val="nil"/>
              <w:bottom w:val="nil"/>
              <w:right w:val="nil"/>
            </w:tcBorders>
            <w:shd w:val="clear" w:color="000000" w:fill="D9D9D9"/>
            <w:vAlign w:val="center"/>
            <w:hideMark/>
          </w:tcPr>
          <w:p w14:paraId="7835DFE2" w14:textId="3CD1ABE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01.08.01- SERVICIOS REGISTRALES, ADMINISTRATIVOS Y PATRIMONIALES</w:t>
            </w:r>
          </w:p>
        </w:tc>
        <w:tc>
          <w:tcPr>
            <w:tcW w:w="1270" w:type="pct"/>
            <w:tcBorders>
              <w:top w:val="nil"/>
              <w:left w:val="nil"/>
              <w:bottom w:val="nil"/>
              <w:right w:val="nil"/>
            </w:tcBorders>
            <w:shd w:val="clear" w:color="000000" w:fill="D9D9D9"/>
            <w:noWrap/>
            <w:vAlign w:val="center"/>
            <w:hideMark/>
          </w:tcPr>
          <w:p w14:paraId="45DAD16B" w14:textId="05B12C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31,009,440</w:t>
            </w:r>
          </w:p>
        </w:tc>
      </w:tr>
      <w:tr w:rsidR="002E759F" w:rsidRPr="002E759F" w14:paraId="5F8C5718" w14:textId="77777777" w:rsidTr="00950074">
        <w:trPr>
          <w:trHeight w:val="578"/>
        </w:trPr>
        <w:tc>
          <w:tcPr>
            <w:tcW w:w="3730" w:type="pct"/>
            <w:tcBorders>
              <w:top w:val="nil"/>
              <w:left w:val="nil"/>
              <w:bottom w:val="nil"/>
              <w:right w:val="nil"/>
            </w:tcBorders>
            <w:shd w:val="clear" w:color="auto" w:fill="auto"/>
            <w:vAlign w:val="center"/>
            <w:hideMark/>
          </w:tcPr>
          <w:p w14:paraId="13EB382B" w14:textId="1C329DB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DE LOS RECURSOS HUMANOS DEL PODER EJECUTIVO</w:t>
            </w:r>
          </w:p>
        </w:tc>
        <w:tc>
          <w:tcPr>
            <w:tcW w:w="1270" w:type="pct"/>
            <w:tcBorders>
              <w:top w:val="nil"/>
              <w:left w:val="nil"/>
              <w:bottom w:val="nil"/>
              <w:right w:val="nil"/>
            </w:tcBorders>
            <w:shd w:val="clear" w:color="auto" w:fill="auto"/>
            <w:noWrap/>
            <w:vAlign w:val="center"/>
            <w:hideMark/>
          </w:tcPr>
          <w:p w14:paraId="41D6912E" w14:textId="06CA920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522,205</w:t>
            </w:r>
          </w:p>
        </w:tc>
      </w:tr>
      <w:tr w:rsidR="002E759F" w:rsidRPr="002E759F" w14:paraId="24C6F600" w14:textId="77777777" w:rsidTr="00950074">
        <w:trPr>
          <w:trHeight w:val="578"/>
        </w:trPr>
        <w:tc>
          <w:tcPr>
            <w:tcW w:w="3730" w:type="pct"/>
            <w:tcBorders>
              <w:top w:val="nil"/>
              <w:left w:val="nil"/>
              <w:bottom w:val="nil"/>
              <w:right w:val="nil"/>
            </w:tcBorders>
            <w:shd w:val="clear" w:color="000000" w:fill="F2F2F2"/>
            <w:vAlign w:val="center"/>
            <w:hideMark/>
          </w:tcPr>
          <w:p w14:paraId="25F61534" w14:textId="2A40259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ADMINISTRACIÓN DE LOS RECURSOS MATERIALES Y PATRIMONIALES DEL PODER EJECUTIVO</w:t>
            </w:r>
          </w:p>
        </w:tc>
        <w:tc>
          <w:tcPr>
            <w:tcW w:w="1270" w:type="pct"/>
            <w:tcBorders>
              <w:top w:val="nil"/>
              <w:left w:val="nil"/>
              <w:bottom w:val="nil"/>
              <w:right w:val="nil"/>
            </w:tcBorders>
            <w:shd w:val="clear" w:color="000000" w:fill="F2F2F2"/>
            <w:noWrap/>
            <w:vAlign w:val="center"/>
            <w:hideMark/>
          </w:tcPr>
          <w:p w14:paraId="6C982B6D" w14:textId="088B71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30,487,235</w:t>
            </w:r>
          </w:p>
        </w:tc>
      </w:tr>
      <w:tr w:rsidR="002E759F" w:rsidRPr="002E759F" w14:paraId="015298E5" w14:textId="77777777" w:rsidTr="00950074">
        <w:trPr>
          <w:trHeight w:val="578"/>
        </w:trPr>
        <w:tc>
          <w:tcPr>
            <w:tcW w:w="3730" w:type="pct"/>
            <w:tcBorders>
              <w:top w:val="nil"/>
              <w:left w:val="nil"/>
              <w:bottom w:val="nil"/>
              <w:right w:val="nil"/>
            </w:tcBorders>
            <w:shd w:val="clear" w:color="000000" w:fill="D9D9D9"/>
            <w:vAlign w:val="center"/>
            <w:hideMark/>
          </w:tcPr>
          <w:p w14:paraId="7FD82C26" w14:textId="7DAE692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01.08.03- SERVICIOS DE COMUNICACIÓN Y MEDIOS</w:t>
            </w:r>
          </w:p>
        </w:tc>
        <w:tc>
          <w:tcPr>
            <w:tcW w:w="1270" w:type="pct"/>
            <w:tcBorders>
              <w:top w:val="nil"/>
              <w:left w:val="nil"/>
              <w:bottom w:val="nil"/>
              <w:right w:val="nil"/>
            </w:tcBorders>
            <w:shd w:val="clear" w:color="000000" w:fill="D9D9D9"/>
            <w:noWrap/>
            <w:vAlign w:val="center"/>
            <w:hideMark/>
          </w:tcPr>
          <w:p w14:paraId="232298F4" w14:textId="6FC1B15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37,563,855</w:t>
            </w:r>
          </w:p>
        </w:tc>
      </w:tr>
      <w:tr w:rsidR="002E759F" w:rsidRPr="002E759F" w14:paraId="74F37182" w14:textId="77777777" w:rsidTr="00950074">
        <w:trPr>
          <w:trHeight w:val="578"/>
        </w:trPr>
        <w:tc>
          <w:tcPr>
            <w:tcW w:w="3730" w:type="pct"/>
            <w:tcBorders>
              <w:top w:val="nil"/>
              <w:left w:val="nil"/>
              <w:bottom w:val="nil"/>
              <w:right w:val="nil"/>
            </w:tcBorders>
            <w:shd w:val="clear" w:color="auto" w:fill="auto"/>
            <w:vAlign w:val="center"/>
            <w:hideMark/>
          </w:tcPr>
          <w:p w14:paraId="58C02AE8" w14:textId="0EB48C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DIFUSIÓN Y RENDICIÓN DE CUENTAS DEL PODER EJECUTIVO</w:t>
            </w:r>
          </w:p>
        </w:tc>
        <w:tc>
          <w:tcPr>
            <w:tcW w:w="1270" w:type="pct"/>
            <w:tcBorders>
              <w:top w:val="nil"/>
              <w:left w:val="nil"/>
              <w:bottom w:val="nil"/>
              <w:right w:val="nil"/>
            </w:tcBorders>
            <w:shd w:val="clear" w:color="auto" w:fill="auto"/>
            <w:noWrap/>
            <w:vAlign w:val="center"/>
            <w:hideMark/>
          </w:tcPr>
          <w:p w14:paraId="5F3AFC71" w14:textId="6BFDF64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37,563,855</w:t>
            </w:r>
          </w:p>
        </w:tc>
      </w:tr>
      <w:tr w:rsidR="002E759F" w:rsidRPr="002E759F" w14:paraId="4D0BB182" w14:textId="77777777" w:rsidTr="00950074">
        <w:trPr>
          <w:trHeight w:val="578"/>
        </w:trPr>
        <w:tc>
          <w:tcPr>
            <w:tcW w:w="3730" w:type="pct"/>
            <w:tcBorders>
              <w:top w:val="nil"/>
              <w:left w:val="nil"/>
              <w:bottom w:val="nil"/>
              <w:right w:val="nil"/>
            </w:tcBorders>
            <w:shd w:val="clear" w:color="000000" w:fill="A6A6A6"/>
            <w:vAlign w:val="center"/>
            <w:hideMark/>
          </w:tcPr>
          <w:p w14:paraId="3A568F19" w14:textId="3D93DD6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5BC8A20" w14:textId="06E32B4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2,489,794,689</w:t>
            </w:r>
          </w:p>
        </w:tc>
      </w:tr>
      <w:tr w:rsidR="002E759F" w:rsidRPr="002E759F" w14:paraId="3FFA4D84" w14:textId="77777777" w:rsidTr="00950074">
        <w:trPr>
          <w:trHeight w:val="578"/>
        </w:trPr>
        <w:tc>
          <w:tcPr>
            <w:tcW w:w="3730" w:type="pct"/>
            <w:tcBorders>
              <w:top w:val="nil"/>
              <w:left w:val="nil"/>
              <w:bottom w:val="nil"/>
              <w:right w:val="nil"/>
            </w:tcBorders>
            <w:shd w:val="clear" w:color="000000" w:fill="D9D9D9"/>
            <w:vAlign w:val="center"/>
            <w:hideMark/>
          </w:tcPr>
          <w:p w14:paraId="54A5B7CB" w14:textId="4A9E402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7488D257" w14:textId="52D2400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28,759,566</w:t>
            </w:r>
          </w:p>
        </w:tc>
      </w:tr>
      <w:tr w:rsidR="002E759F" w:rsidRPr="002E759F" w14:paraId="4863AF81" w14:textId="77777777" w:rsidTr="00950074">
        <w:trPr>
          <w:trHeight w:val="578"/>
        </w:trPr>
        <w:tc>
          <w:tcPr>
            <w:tcW w:w="3730" w:type="pct"/>
            <w:tcBorders>
              <w:top w:val="nil"/>
              <w:left w:val="nil"/>
              <w:bottom w:val="nil"/>
              <w:right w:val="nil"/>
            </w:tcBorders>
            <w:shd w:val="clear" w:color="000000" w:fill="D9D9D9"/>
            <w:vAlign w:val="center"/>
            <w:hideMark/>
          </w:tcPr>
          <w:p w14:paraId="007C88D0" w14:textId="13E7A5B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02.02.01- URBANIZACIÓN</w:t>
            </w:r>
          </w:p>
        </w:tc>
        <w:tc>
          <w:tcPr>
            <w:tcW w:w="1270" w:type="pct"/>
            <w:tcBorders>
              <w:top w:val="nil"/>
              <w:left w:val="nil"/>
              <w:bottom w:val="nil"/>
              <w:right w:val="nil"/>
            </w:tcBorders>
            <w:shd w:val="clear" w:color="000000" w:fill="D9D9D9"/>
            <w:noWrap/>
            <w:vAlign w:val="center"/>
            <w:hideMark/>
          </w:tcPr>
          <w:p w14:paraId="44994E75" w14:textId="2DF959B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28,759,566</w:t>
            </w:r>
          </w:p>
        </w:tc>
      </w:tr>
      <w:tr w:rsidR="002E759F" w:rsidRPr="002E759F" w14:paraId="1B94E6AB" w14:textId="77777777" w:rsidTr="00950074">
        <w:trPr>
          <w:trHeight w:val="578"/>
        </w:trPr>
        <w:tc>
          <w:tcPr>
            <w:tcW w:w="3730" w:type="pct"/>
            <w:tcBorders>
              <w:top w:val="nil"/>
              <w:left w:val="nil"/>
              <w:bottom w:val="nil"/>
              <w:right w:val="nil"/>
            </w:tcBorders>
            <w:shd w:val="clear" w:color="auto" w:fill="auto"/>
            <w:vAlign w:val="center"/>
            <w:hideMark/>
          </w:tcPr>
          <w:p w14:paraId="3350B45E" w14:textId="03FC7C9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PLANEACIÓN, EJECUCIÓN Y SEGUIMIENTO DE LA INVERSIÓN EN OBRA PÚBLICA</w:t>
            </w:r>
          </w:p>
        </w:tc>
        <w:tc>
          <w:tcPr>
            <w:tcW w:w="1270" w:type="pct"/>
            <w:tcBorders>
              <w:top w:val="nil"/>
              <w:left w:val="nil"/>
              <w:bottom w:val="nil"/>
              <w:right w:val="nil"/>
            </w:tcBorders>
            <w:shd w:val="clear" w:color="auto" w:fill="auto"/>
            <w:noWrap/>
            <w:vAlign w:val="center"/>
            <w:hideMark/>
          </w:tcPr>
          <w:p w14:paraId="3A243F15" w14:textId="2D733D6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28,759,566</w:t>
            </w:r>
          </w:p>
        </w:tc>
      </w:tr>
      <w:tr w:rsidR="002E759F" w:rsidRPr="002E759F" w14:paraId="329CF34D" w14:textId="77777777" w:rsidTr="00950074">
        <w:trPr>
          <w:trHeight w:val="578"/>
        </w:trPr>
        <w:tc>
          <w:tcPr>
            <w:tcW w:w="3730" w:type="pct"/>
            <w:tcBorders>
              <w:top w:val="nil"/>
              <w:left w:val="nil"/>
              <w:bottom w:val="nil"/>
              <w:right w:val="nil"/>
            </w:tcBorders>
            <w:shd w:val="clear" w:color="000000" w:fill="D9D9D9"/>
            <w:vAlign w:val="center"/>
            <w:hideMark/>
          </w:tcPr>
          <w:p w14:paraId="3A61E006" w14:textId="013DDEC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7DC1EF8" w14:textId="7060D78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2,461,035,123</w:t>
            </w:r>
          </w:p>
        </w:tc>
      </w:tr>
      <w:tr w:rsidR="002E759F" w:rsidRPr="002E759F" w14:paraId="0A40AE9E" w14:textId="77777777" w:rsidTr="00950074">
        <w:trPr>
          <w:trHeight w:val="578"/>
        </w:trPr>
        <w:tc>
          <w:tcPr>
            <w:tcW w:w="3730" w:type="pct"/>
            <w:tcBorders>
              <w:top w:val="nil"/>
              <w:left w:val="nil"/>
              <w:bottom w:val="nil"/>
              <w:right w:val="nil"/>
            </w:tcBorders>
            <w:shd w:val="clear" w:color="000000" w:fill="D9D9D9"/>
            <w:vAlign w:val="center"/>
            <w:hideMark/>
          </w:tcPr>
          <w:p w14:paraId="4A2E9754" w14:textId="5C657EB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02.06.02- EDAD AVANZADA</w:t>
            </w:r>
          </w:p>
        </w:tc>
        <w:tc>
          <w:tcPr>
            <w:tcW w:w="1270" w:type="pct"/>
            <w:tcBorders>
              <w:top w:val="nil"/>
              <w:left w:val="nil"/>
              <w:bottom w:val="nil"/>
              <w:right w:val="nil"/>
            </w:tcBorders>
            <w:shd w:val="clear" w:color="000000" w:fill="D9D9D9"/>
            <w:noWrap/>
            <w:vAlign w:val="center"/>
            <w:hideMark/>
          </w:tcPr>
          <w:p w14:paraId="787060DB" w14:textId="512CED0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1,801,200,673</w:t>
            </w:r>
          </w:p>
        </w:tc>
      </w:tr>
      <w:tr w:rsidR="002E759F" w:rsidRPr="002E759F" w14:paraId="1FCB4DC9" w14:textId="77777777" w:rsidTr="00950074">
        <w:trPr>
          <w:trHeight w:val="578"/>
        </w:trPr>
        <w:tc>
          <w:tcPr>
            <w:tcW w:w="3730" w:type="pct"/>
            <w:tcBorders>
              <w:top w:val="nil"/>
              <w:left w:val="nil"/>
              <w:bottom w:val="nil"/>
              <w:right w:val="nil"/>
            </w:tcBorders>
            <w:shd w:val="clear" w:color="auto" w:fill="auto"/>
            <w:vAlign w:val="center"/>
            <w:hideMark/>
          </w:tcPr>
          <w:p w14:paraId="6E779D04" w14:textId="3E56590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DEL SISTEMA DE JUBILACIONES Y PENSIONES DE LOS SERVIDORES PÚBLICOS DEL GOBIERNO DEL ESTADO</w:t>
            </w:r>
          </w:p>
        </w:tc>
        <w:tc>
          <w:tcPr>
            <w:tcW w:w="1270" w:type="pct"/>
            <w:tcBorders>
              <w:top w:val="nil"/>
              <w:left w:val="nil"/>
              <w:bottom w:val="nil"/>
              <w:right w:val="nil"/>
            </w:tcBorders>
            <w:shd w:val="clear" w:color="auto" w:fill="auto"/>
            <w:noWrap/>
            <w:vAlign w:val="center"/>
            <w:hideMark/>
          </w:tcPr>
          <w:p w14:paraId="7DCF9670" w14:textId="7C616C1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1,801,200,673</w:t>
            </w:r>
          </w:p>
        </w:tc>
      </w:tr>
      <w:tr w:rsidR="002E759F" w:rsidRPr="002E759F" w14:paraId="0026FA9A" w14:textId="77777777" w:rsidTr="00950074">
        <w:trPr>
          <w:trHeight w:val="578"/>
        </w:trPr>
        <w:tc>
          <w:tcPr>
            <w:tcW w:w="3730" w:type="pct"/>
            <w:tcBorders>
              <w:top w:val="nil"/>
              <w:left w:val="nil"/>
              <w:bottom w:val="nil"/>
              <w:right w:val="nil"/>
            </w:tcBorders>
            <w:shd w:val="clear" w:color="000000" w:fill="D9D9D9"/>
            <w:vAlign w:val="center"/>
            <w:hideMark/>
          </w:tcPr>
          <w:p w14:paraId="5573DEAD" w14:textId="008DE57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593277B3" w14:textId="6191171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659,834,450</w:t>
            </w:r>
          </w:p>
        </w:tc>
      </w:tr>
      <w:tr w:rsidR="002E759F" w:rsidRPr="002E759F" w14:paraId="78959416" w14:textId="77777777" w:rsidTr="00950074">
        <w:trPr>
          <w:trHeight w:val="578"/>
        </w:trPr>
        <w:tc>
          <w:tcPr>
            <w:tcW w:w="3730" w:type="pct"/>
            <w:tcBorders>
              <w:top w:val="nil"/>
              <w:left w:val="nil"/>
              <w:bottom w:val="nil"/>
              <w:right w:val="nil"/>
            </w:tcBorders>
            <w:shd w:val="clear" w:color="auto" w:fill="auto"/>
            <w:vAlign w:val="center"/>
            <w:hideMark/>
          </w:tcPr>
          <w:p w14:paraId="7268A0FC" w14:textId="6B51B1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32F4E8D9" w14:textId="4CB2404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36,161,690</w:t>
            </w:r>
          </w:p>
        </w:tc>
      </w:tr>
      <w:tr w:rsidR="002E759F" w:rsidRPr="002E759F" w14:paraId="592BEA6A" w14:textId="77777777" w:rsidTr="00950074">
        <w:trPr>
          <w:trHeight w:val="578"/>
        </w:trPr>
        <w:tc>
          <w:tcPr>
            <w:tcW w:w="3730" w:type="pct"/>
            <w:tcBorders>
              <w:top w:val="nil"/>
              <w:left w:val="nil"/>
              <w:bottom w:val="nil"/>
              <w:right w:val="nil"/>
            </w:tcBorders>
            <w:shd w:val="clear" w:color="auto" w:fill="auto"/>
            <w:vAlign w:val="center"/>
            <w:hideMark/>
          </w:tcPr>
          <w:p w14:paraId="1D5F063B" w14:textId="2707650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 PRESTACIONES PARA LA SEGURIDAD SOCIAL DE LOS TRABAJADORES DEL GOBIERNO DEL ESTADO</w:t>
            </w:r>
          </w:p>
        </w:tc>
        <w:tc>
          <w:tcPr>
            <w:tcW w:w="1270" w:type="pct"/>
            <w:tcBorders>
              <w:top w:val="nil"/>
              <w:left w:val="nil"/>
              <w:bottom w:val="nil"/>
              <w:right w:val="nil"/>
            </w:tcBorders>
            <w:shd w:val="clear" w:color="auto" w:fill="auto"/>
            <w:noWrap/>
            <w:vAlign w:val="center"/>
            <w:hideMark/>
          </w:tcPr>
          <w:p w14:paraId="617ED12F" w14:textId="7929288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623,672,760</w:t>
            </w:r>
          </w:p>
        </w:tc>
      </w:tr>
      <w:tr w:rsidR="002E759F" w:rsidRPr="002E759F" w14:paraId="025F977B" w14:textId="77777777" w:rsidTr="00950074">
        <w:trPr>
          <w:trHeight w:val="578"/>
        </w:trPr>
        <w:tc>
          <w:tcPr>
            <w:tcW w:w="3730" w:type="pct"/>
            <w:tcBorders>
              <w:top w:val="nil"/>
              <w:left w:val="nil"/>
              <w:bottom w:val="nil"/>
              <w:right w:val="nil"/>
            </w:tcBorders>
            <w:shd w:val="clear" w:color="000000" w:fill="A6A6A6"/>
            <w:vAlign w:val="center"/>
            <w:hideMark/>
          </w:tcPr>
          <w:p w14:paraId="04CCC565" w14:textId="521F11B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3EBD61D9" w14:textId="6FDE073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297,174,356</w:t>
            </w:r>
          </w:p>
        </w:tc>
      </w:tr>
      <w:tr w:rsidR="002E759F" w:rsidRPr="002E759F" w14:paraId="39BC319C" w14:textId="77777777" w:rsidTr="00950074">
        <w:trPr>
          <w:trHeight w:val="578"/>
        </w:trPr>
        <w:tc>
          <w:tcPr>
            <w:tcW w:w="3730" w:type="pct"/>
            <w:tcBorders>
              <w:top w:val="nil"/>
              <w:left w:val="nil"/>
              <w:bottom w:val="nil"/>
              <w:right w:val="nil"/>
            </w:tcBorders>
            <w:shd w:val="clear" w:color="000000" w:fill="D9D9D9"/>
            <w:vAlign w:val="center"/>
            <w:hideMark/>
          </w:tcPr>
          <w:p w14:paraId="2842EE66" w14:textId="046081C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2AC0990C" w14:textId="3CE051B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32,202,800</w:t>
            </w:r>
          </w:p>
        </w:tc>
      </w:tr>
      <w:tr w:rsidR="002E759F" w:rsidRPr="002E759F" w14:paraId="0DFB21A5" w14:textId="77777777" w:rsidTr="00950074">
        <w:trPr>
          <w:trHeight w:val="578"/>
        </w:trPr>
        <w:tc>
          <w:tcPr>
            <w:tcW w:w="3730" w:type="pct"/>
            <w:tcBorders>
              <w:top w:val="nil"/>
              <w:left w:val="nil"/>
              <w:bottom w:val="nil"/>
              <w:right w:val="nil"/>
            </w:tcBorders>
            <w:shd w:val="clear" w:color="000000" w:fill="D9D9D9"/>
            <w:vAlign w:val="center"/>
            <w:hideMark/>
          </w:tcPr>
          <w:p w14:paraId="03C7F5C2" w14:textId="6DF0E50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03.01.01- ASUNTOS ECONÓMICOS Y COMERCIALES EN GENERAL</w:t>
            </w:r>
          </w:p>
        </w:tc>
        <w:tc>
          <w:tcPr>
            <w:tcW w:w="1270" w:type="pct"/>
            <w:tcBorders>
              <w:top w:val="nil"/>
              <w:left w:val="nil"/>
              <w:bottom w:val="nil"/>
              <w:right w:val="nil"/>
            </w:tcBorders>
            <w:shd w:val="clear" w:color="000000" w:fill="D9D9D9"/>
            <w:noWrap/>
            <w:vAlign w:val="center"/>
            <w:hideMark/>
          </w:tcPr>
          <w:p w14:paraId="292BBCEA" w14:textId="663B64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32,202,800</w:t>
            </w:r>
          </w:p>
        </w:tc>
      </w:tr>
      <w:tr w:rsidR="002E759F" w:rsidRPr="002E759F" w14:paraId="1A6D2C9C" w14:textId="77777777" w:rsidTr="00950074">
        <w:trPr>
          <w:trHeight w:val="578"/>
        </w:trPr>
        <w:tc>
          <w:tcPr>
            <w:tcW w:w="3730" w:type="pct"/>
            <w:tcBorders>
              <w:top w:val="nil"/>
              <w:left w:val="nil"/>
              <w:bottom w:val="nil"/>
              <w:right w:val="nil"/>
            </w:tcBorders>
            <w:shd w:val="clear" w:color="auto" w:fill="auto"/>
            <w:vAlign w:val="center"/>
            <w:hideMark/>
          </w:tcPr>
          <w:p w14:paraId="7646791A" w14:textId="7D5B8F9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PLANEACIÓN Y ARTICULACIÓN DE POLÍTICA DE COMPETITIVIDAD</w:t>
            </w:r>
          </w:p>
        </w:tc>
        <w:tc>
          <w:tcPr>
            <w:tcW w:w="1270" w:type="pct"/>
            <w:tcBorders>
              <w:top w:val="nil"/>
              <w:left w:val="nil"/>
              <w:bottom w:val="nil"/>
              <w:right w:val="nil"/>
            </w:tcBorders>
            <w:shd w:val="clear" w:color="auto" w:fill="auto"/>
            <w:noWrap/>
            <w:vAlign w:val="center"/>
            <w:hideMark/>
          </w:tcPr>
          <w:p w14:paraId="08A0C333" w14:textId="7360630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32,202,800</w:t>
            </w:r>
          </w:p>
        </w:tc>
      </w:tr>
      <w:tr w:rsidR="002E759F" w:rsidRPr="002E759F" w14:paraId="0750E823" w14:textId="77777777" w:rsidTr="00950074">
        <w:trPr>
          <w:trHeight w:val="578"/>
        </w:trPr>
        <w:tc>
          <w:tcPr>
            <w:tcW w:w="3730" w:type="pct"/>
            <w:tcBorders>
              <w:top w:val="nil"/>
              <w:left w:val="nil"/>
              <w:bottom w:val="nil"/>
              <w:right w:val="nil"/>
            </w:tcBorders>
            <w:shd w:val="clear" w:color="000000" w:fill="D9D9D9"/>
            <w:vAlign w:val="center"/>
            <w:hideMark/>
          </w:tcPr>
          <w:p w14:paraId="69550F2C" w14:textId="2285A01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03.06- COMUNICACIONES</w:t>
            </w:r>
          </w:p>
        </w:tc>
        <w:tc>
          <w:tcPr>
            <w:tcW w:w="1270" w:type="pct"/>
            <w:tcBorders>
              <w:top w:val="nil"/>
              <w:left w:val="nil"/>
              <w:bottom w:val="nil"/>
              <w:right w:val="nil"/>
            </w:tcBorders>
            <w:shd w:val="clear" w:color="000000" w:fill="D9D9D9"/>
            <w:noWrap/>
            <w:vAlign w:val="center"/>
            <w:hideMark/>
          </w:tcPr>
          <w:p w14:paraId="7F33F527" w14:textId="52B016E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264,971,556</w:t>
            </w:r>
          </w:p>
        </w:tc>
      </w:tr>
      <w:tr w:rsidR="002E759F" w:rsidRPr="002E759F" w14:paraId="4B9A6A66" w14:textId="77777777" w:rsidTr="00950074">
        <w:trPr>
          <w:trHeight w:val="578"/>
        </w:trPr>
        <w:tc>
          <w:tcPr>
            <w:tcW w:w="3730" w:type="pct"/>
            <w:tcBorders>
              <w:top w:val="nil"/>
              <w:left w:val="nil"/>
              <w:bottom w:val="nil"/>
              <w:right w:val="nil"/>
            </w:tcBorders>
            <w:shd w:val="clear" w:color="000000" w:fill="D9D9D9"/>
            <w:vAlign w:val="center"/>
            <w:hideMark/>
          </w:tcPr>
          <w:p w14:paraId="45E629B5" w14:textId="45D4B68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03.06.01- COMUNICACIONES</w:t>
            </w:r>
          </w:p>
        </w:tc>
        <w:tc>
          <w:tcPr>
            <w:tcW w:w="1270" w:type="pct"/>
            <w:tcBorders>
              <w:top w:val="nil"/>
              <w:left w:val="nil"/>
              <w:bottom w:val="nil"/>
              <w:right w:val="nil"/>
            </w:tcBorders>
            <w:shd w:val="clear" w:color="000000" w:fill="D9D9D9"/>
            <w:noWrap/>
            <w:vAlign w:val="center"/>
            <w:hideMark/>
          </w:tcPr>
          <w:p w14:paraId="29DAD7ED" w14:textId="1EFDCBB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264,971,556</w:t>
            </w:r>
          </w:p>
        </w:tc>
      </w:tr>
      <w:tr w:rsidR="002E759F" w:rsidRPr="002E759F" w14:paraId="6CA85106" w14:textId="77777777" w:rsidTr="00950074">
        <w:trPr>
          <w:trHeight w:val="578"/>
        </w:trPr>
        <w:tc>
          <w:tcPr>
            <w:tcW w:w="3730" w:type="pct"/>
            <w:tcBorders>
              <w:top w:val="nil"/>
              <w:left w:val="nil"/>
              <w:bottom w:val="nil"/>
              <w:right w:val="nil"/>
            </w:tcBorders>
            <w:shd w:val="clear" w:color="auto" w:fill="auto"/>
            <w:vAlign w:val="center"/>
            <w:hideMark/>
          </w:tcPr>
          <w:p w14:paraId="7DF0B9F2" w14:textId="42B9F1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CONECTIVIDAD E INFRAESTRUCTURA PARA SERVICIOS GUBERNAMENTALES</w:t>
            </w:r>
          </w:p>
        </w:tc>
        <w:tc>
          <w:tcPr>
            <w:tcW w:w="1270" w:type="pct"/>
            <w:tcBorders>
              <w:top w:val="nil"/>
              <w:left w:val="nil"/>
              <w:bottom w:val="nil"/>
              <w:right w:val="nil"/>
            </w:tcBorders>
            <w:shd w:val="clear" w:color="auto" w:fill="auto"/>
            <w:noWrap/>
            <w:vAlign w:val="center"/>
            <w:hideMark/>
          </w:tcPr>
          <w:p w14:paraId="171A7287" w14:textId="0FA5BCE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264,971,556</w:t>
            </w:r>
          </w:p>
        </w:tc>
      </w:tr>
      <w:tr w:rsidR="002E759F" w:rsidRPr="002E759F" w14:paraId="627449A9" w14:textId="77777777" w:rsidTr="00950074">
        <w:trPr>
          <w:trHeight w:val="578"/>
        </w:trPr>
        <w:tc>
          <w:tcPr>
            <w:tcW w:w="3730" w:type="pct"/>
            <w:tcBorders>
              <w:top w:val="nil"/>
              <w:left w:val="nil"/>
              <w:bottom w:val="nil"/>
              <w:right w:val="nil"/>
            </w:tcBorders>
            <w:shd w:val="clear" w:color="000000" w:fill="A6A6A6"/>
            <w:vAlign w:val="center"/>
            <w:hideMark/>
          </w:tcPr>
          <w:p w14:paraId="103944ED" w14:textId="4E4F3F20"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0015E163" w14:textId="0F36BE18"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174,124,219</w:t>
            </w:r>
          </w:p>
        </w:tc>
      </w:tr>
      <w:tr w:rsidR="002E759F" w:rsidRPr="002E759F" w14:paraId="047A84FE" w14:textId="77777777" w:rsidTr="00950074">
        <w:trPr>
          <w:trHeight w:val="578"/>
        </w:trPr>
        <w:tc>
          <w:tcPr>
            <w:tcW w:w="3730" w:type="pct"/>
            <w:tcBorders>
              <w:top w:val="nil"/>
              <w:left w:val="nil"/>
              <w:bottom w:val="nil"/>
              <w:right w:val="nil"/>
            </w:tcBorders>
            <w:shd w:val="clear" w:color="000000" w:fill="D9D9D9"/>
            <w:vAlign w:val="center"/>
            <w:hideMark/>
          </w:tcPr>
          <w:p w14:paraId="223AC92A" w14:textId="17F2A91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04.01- TRANSACCIONES DE LA DEUDA PÚBLICA / COSTO FINANCIERO DE LA DEUDA</w:t>
            </w:r>
          </w:p>
        </w:tc>
        <w:tc>
          <w:tcPr>
            <w:tcW w:w="1270" w:type="pct"/>
            <w:tcBorders>
              <w:top w:val="nil"/>
              <w:left w:val="nil"/>
              <w:bottom w:val="nil"/>
              <w:right w:val="nil"/>
            </w:tcBorders>
            <w:shd w:val="clear" w:color="000000" w:fill="D9D9D9"/>
            <w:noWrap/>
            <w:vAlign w:val="center"/>
            <w:hideMark/>
          </w:tcPr>
          <w:p w14:paraId="44441F88" w14:textId="5F2D520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174,124,219</w:t>
            </w:r>
          </w:p>
        </w:tc>
      </w:tr>
      <w:tr w:rsidR="002E759F" w:rsidRPr="002E759F" w14:paraId="49F41D27" w14:textId="77777777" w:rsidTr="00950074">
        <w:trPr>
          <w:trHeight w:val="578"/>
        </w:trPr>
        <w:tc>
          <w:tcPr>
            <w:tcW w:w="3730" w:type="pct"/>
            <w:tcBorders>
              <w:top w:val="nil"/>
              <w:left w:val="nil"/>
              <w:bottom w:val="nil"/>
              <w:right w:val="nil"/>
            </w:tcBorders>
            <w:shd w:val="clear" w:color="000000" w:fill="D9D9D9"/>
            <w:vAlign w:val="center"/>
            <w:hideMark/>
          </w:tcPr>
          <w:p w14:paraId="6B4CBCEB" w14:textId="0FE44BF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04.01.01- DEUDA PÚBLICA INTERNA</w:t>
            </w:r>
          </w:p>
        </w:tc>
        <w:tc>
          <w:tcPr>
            <w:tcW w:w="1270" w:type="pct"/>
            <w:tcBorders>
              <w:top w:val="nil"/>
              <w:left w:val="nil"/>
              <w:bottom w:val="nil"/>
              <w:right w:val="nil"/>
            </w:tcBorders>
            <w:shd w:val="clear" w:color="000000" w:fill="D9D9D9"/>
            <w:noWrap/>
            <w:vAlign w:val="center"/>
            <w:hideMark/>
          </w:tcPr>
          <w:p w14:paraId="79F8697F" w14:textId="4D277C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174,124,219</w:t>
            </w:r>
          </w:p>
        </w:tc>
      </w:tr>
      <w:tr w:rsidR="002E759F" w:rsidRPr="002E759F" w14:paraId="23F5D465" w14:textId="77777777" w:rsidTr="00950074">
        <w:trPr>
          <w:trHeight w:val="578"/>
        </w:trPr>
        <w:tc>
          <w:tcPr>
            <w:tcW w:w="3730" w:type="pct"/>
            <w:tcBorders>
              <w:top w:val="nil"/>
              <w:left w:val="nil"/>
              <w:bottom w:val="nil"/>
              <w:right w:val="nil"/>
            </w:tcBorders>
            <w:shd w:val="clear" w:color="auto" w:fill="auto"/>
            <w:vAlign w:val="center"/>
            <w:hideMark/>
          </w:tcPr>
          <w:p w14:paraId="350F504A" w14:textId="0AA4003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DE LA DEUDA PÚBLICA</w:t>
            </w:r>
          </w:p>
        </w:tc>
        <w:tc>
          <w:tcPr>
            <w:tcW w:w="1270" w:type="pct"/>
            <w:tcBorders>
              <w:top w:val="nil"/>
              <w:left w:val="nil"/>
              <w:bottom w:val="nil"/>
              <w:right w:val="nil"/>
            </w:tcBorders>
            <w:shd w:val="clear" w:color="auto" w:fill="auto"/>
            <w:noWrap/>
            <w:vAlign w:val="center"/>
            <w:hideMark/>
          </w:tcPr>
          <w:p w14:paraId="2787E8AC" w14:textId="521D0CA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174,124,219</w:t>
            </w:r>
          </w:p>
        </w:tc>
      </w:tr>
      <w:tr w:rsidR="002E759F" w:rsidRPr="002E759F" w14:paraId="1A99474A" w14:textId="77777777" w:rsidTr="00950074">
        <w:trPr>
          <w:trHeight w:val="578"/>
        </w:trPr>
        <w:tc>
          <w:tcPr>
            <w:tcW w:w="3730" w:type="pct"/>
            <w:tcBorders>
              <w:top w:val="nil"/>
              <w:left w:val="nil"/>
              <w:bottom w:val="nil"/>
              <w:right w:val="nil"/>
            </w:tcBorders>
            <w:shd w:val="clear" w:color="000000" w:fill="808080"/>
            <w:vAlign w:val="center"/>
            <w:hideMark/>
          </w:tcPr>
          <w:p w14:paraId="28E1EC3A" w14:textId="087C41B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DESARROLLO RURAL</w:t>
            </w:r>
          </w:p>
        </w:tc>
        <w:tc>
          <w:tcPr>
            <w:tcW w:w="1270" w:type="pct"/>
            <w:tcBorders>
              <w:top w:val="nil"/>
              <w:left w:val="nil"/>
              <w:bottom w:val="nil"/>
              <w:right w:val="nil"/>
            </w:tcBorders>
            <w:shd w:val="clear" w:color="000000" w:fill="808080"/>
            <w:noWrap/>
            <w:vAlign w:val="center"/>
            <w:hideMark/>
          </w:tcPr>
          <w:p w14:paraId="7E30361F" w14:textId="420A4B8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505,537,201</w:t>
            </w:r>
          </w:p>
        </w:tc>
      </w:tr>
      <w:tr w:rsidR="002E759F" w:rsidRPr="002E759F" w14:paraId="4BB6530C" w14:textId="77777777" w:rsidTr="00950074">
        <w:trPr>
          <w:trHeight w:val="578"/>
        </w:trPr>
        <w:tc>
          <w:tcPr>
            <w:tcW w:w="3730" w:type="pct"/>
            <w:tcBorders>
              <w:top w:val="nil"/>
              <w:left w:val="nil"/>
              <w:bottom w:val="nil"/>
              <w:right w:val="nil"/>
            </w:tcBorders>
            <w:shd w:val="clear" w:color="000000" w:fill="A6A6A6"/>
            <w:vAlign w:val="center"/>
            <w:hideMark/>
          </w:tcPr>
          <w:p w14:paraId="05509776" w14:textId="5DF155A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7FCF3878" w14:textId="0F9C421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29,099,422</w:t>
            </w:r>
          </w:p>
        </w:tc>
      </w:tr>
      <w:tr w:rsidR="002E759F" w:rsidRPr="002E759F" w14:paraId="30A38673" w14:textId="77777777" w:rsidTr="00950074">
        <w:trPr>
          <w:trHeight w:val="578"/>
        </w:trPr>
        <w:tc>
          <w:tcPr>
            <w:tcW w:w="3730" w:type="pct"/>
            <w:tcBorders>
              <w:top w:val="nil"/>
              <w:left w:val="nil"/>
              <w:bottom w:val="nil"/>
              <w:right w:val="nil"/>
            </w:tcBorders>
            <w:shd w:val="clear" w:color="000000" w:fill="D9D9D9"/>
            <w:vAlign w:val="center"/>
            <w:hideMark/>
          </w:tcPr>
          <w:p w14:paraId="2C9CCC27" w14:textId="1C9A67D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1650B103" w14:textId="53C3FB8C"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29,099,422</w:t>
            </w:r>
          </w:p>
        </w:tc>
      </w:tr>
      <w:tr w:rsidR="002E759F" w:rsidRPr="002E759F" w14:paraId="4749B887" w14:textId="77777777" w:rsidTr="00950074">
        <w:trPr>
          <w:trHeight w:val="578"/>
        </w:trPr>
        <w:tc>
          <w:tcPr>
            <w:tcW w:w="3730" w:type="pct"/>
            <w:tcBorders>
              <w:top w:val="nil"/>
              <w:left w:val="nil"/>
              <w:bottom w:val="nil"/>
              <w:right w:val="nil"/>
            </w:tcBorders>
            <w:shd w:val="clear" w:color="000000" w:fill="D9D9D9"/>
            <w:vAlign w:val="center"/>
            <w:hideMark/>
          </w:tcPr>
          <w:p w14:paraId="0C69B2C3" w14:textId="390F998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02.06.05- ALIMENTACIÓN Y NUTRICIÓN</w:t>
            </w:r>
          </w:p>
        </w:tc>
        <w:tc>
          <w:tcPr>
            <w:tcW w:w="1270" w:type="pct"/>
            <w:tcBorders>
              <w:top w:val="nil"/>
              <w:left w:val="nil"/>
              <w:bottom w:val="nil"/>
              <w:right w:val="nil"/>
            </w:tcBorders>
            <w:shd w:val="clear" w:color="000000" w:fill="D9D9D9"/>
            <w:noWrap/>
            <w:vAlign w:val="center"/>
            <w:hideMark/>
          </w:tcPr>
          <w:p w14:paraId="4DFB932B" w14:textId="033ADB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29,099,422</w:t>
            </w:r>
          </w:p>
        </w:tc>
      </w:tr>
      <w:tr w:rsidR="002E759F" w:rsidRPr="002E759F" w14:paraId="7871487A" w14:textId="77777777" w:rsidTr="00950074">
        <w:trPr>
          <w:trHeight w:val="578"/>
        </w:trPr>
        <w:tc>
          <w:tcPr>
            <w:tcW w:w="3730" w:type="pct"/>
            <w:tcBorders>
              <w:top w:val="nil"/>
              <w:left w:val="nil"/>
              <w:bottom w:val="nil"/>
              <w:right w:val="nil"/>
            </w:tcBorders>
            <w:shd w:val="clear" w:color="auto" w:fill="auto"/>
            <w:vAlign w:val="center"/>
            <w:hideMark/>
          </w:tcPr>
          <w:p w14:paraId="72390010" w14:textId="5313D50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PROCURACIÓN DEL ACCESO A LA ALIMENTACIÓN DE LA POBLACIÓN DEL ESTADO DE YUCATÁN</w:t>
            </w:r>
          </w:p>
        </w:tc>
        <w:tc>
          <w:tcPr>
            <w:tcW w:w="1270" w:type="pct"/>
            <w:tcBorders>
              <w:top w:val="nil"/>
              <w:left w:val="nil"/>
              <w:bottom w:val="nil"/>
              <w:right w:val="nil"/>
            </w:tcBorders>
            <w:shd w:val="clear" w:color="auto" w:fill="auto"/>
            <w:noWrap/>
            <w:vAlign w:val="center"/>
            <w:hideMark/>
          </w:tcPr>
          <w:p w14:paraId="0FC44AAB" w14:textId="417F281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29,099,422</w:t>
            </w:r>
          </w:p>
        </w:tc>
      </w:tr>
      <w:tr w:rsidR="002E759F" w:rsidRPr="002E759F" w14:paraId="3A82826D" w14:textId="77777777" w:rsidTr="00950074">
        <w:trPr>
          <w:trHeight w:val="578"/>
        </w:trPr>
        <w:tc>
          <w:tcPr>
            <w:tcW w:w="3730" w:type="pct"/>
            <w:tcBorders>
              <w:top w:val="nil"/>
              <w:left w:val="nil"/>
              <w:bottom w:val="nil"/>
              <w:right w:val="nil"/>
            </w:tcBorders>
            <w:shd w:val="clear" w:color="000000" w:fill="A6A6A6"/>
            <w:vAlign w:val="center"/>
            <w:hideMark/>
          </w:tcPr>
          <w:p w14:paraId="2CF65FAA" w14:textId="68EC8519"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02C0D39B" w14:textId="2741742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476,437,779</w:t>
            </w:r>
          </w:p>
        </w:tc>
      </w:tr>
      <w:tr w:rsidR="002E759F" w:rsidRPr="002E759F" w14:paraId="680BE225" w14:textId="77777777" w:rsidTr="00950074">
        <w:trPr>
          <w:trHeight w:val="578"/>
        </w:trPr>
        <w:tc>
          <w:tcPr>
            <w:tcW w:w="3730" w:type="pct"/>
            <w:tcBorders>
              <w:top w:val="nil"/>
              <w:left w:val="nil"/>
              <w:bottom w:val="nil"/>
              <w:right w:val="nil"/>
            </w:tcBorders>
            <w:shd w:val="clear" w:color="000000" w:fill="D9D9D9"/>
            <w:vAlign w:val="center"/>
            <w:hideMark/>
          </w:tcPr>
          <w:p w14:paraId="3BD27461" w14:textId="0B1FB8F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03.02- AGROPECUARIA, SILVICULTURA, PESCA Y CAZA</w:t>
            </w:r>
          </w:p>
        </w:tc>
        <w:tc>
          <w:tcPr>
            <w:tcW w:w="1270" w:type="pct"/>
            <w:tcBorders>
              <w:top w:val="nil"/>
              <w:left w:val="nil"/>
              <w:bottom w:val="nil"/>
              <w:right w:val="nil"/>
            </w:tcBorders>
            <w:shd w:val="clear" w:color="000000" w:fill="D9D9D9"/>
            <w:noWrap/>
            <w:vAlign w:val="center"/>
            <w:hideMark/>
          </w:tcPr>
          <w:p w14:paraId="13C7837C" w14:textId="76E3E88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294,662,078</w:t>
            </w:r>
          </w:p>
        </w:tc>
      </w:tr>
      <w:tr w:rsidR="002E759F" w:rsidRPr="002E759F" w14:paraId="1BEA4051" w14:textId="77777777" w:rsidTr="00950074">
        <w:trPr>
          <w:trHeight w:val="578"/>
        </w:trPr>
        <w:tc>
          <w:tcPr>
            <w:tcW w:w="3730" w:type="pct"/>
            <w:tcBorders>
              <w:top w:val="nil"/>
              <w:left w:val="nil"/>
              <w:bottom w:val="nil"/>
              <w:right w:val="nil"/>
            </w:tcBorders>
            <w:shd w:val="clear" w:color="000000" w:fill="D9D9D9"/>
            <w:vAlign w:val="center"/>
            <w:hideMark/>
          </w:tcPr>
          <w:p w14:paraId="2AEF84D4" w14:textId="3022A53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03.02.01- AGROPECUARIA</w:t>
            </w:r>
          </w:p>
        </w:tc>
        <w:tc>
          <w:tcPr>
            <w:tcW w:w="1270" w:type="pct"/>
            <w:tcBorders>
              <w:top w:val="nil"/>
              <w:left w:val="nil"/>
              <w:bottom w:val="nil"/>
              <w:right w:val="nil"/>
            </w:tcBorders>
            <w:shd w:val="clear" w:color="000000" w:fill="D9D9D9"/>
            <w:noWrap/>
            <w:vAlign w:val="center"/>
            <w:hideMark/>
          </w:tcPr>
          <w:p w14:paraId="41C77542" w14:textId="677B852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294,662,078</w:t>
            </w:r>
          </w:p>
        </w:tc>
      </w:tr>
      <w:tr w:rsidR="002E759F" w:rsidRPr="002E759F" w14:paraId="370D01BD" w14:textId="77777777" w:rsidTr="00950074">
        <w:trPr>
          <w:trHeight w:val="578"/>
        </w:trPr>
        <w:tc>
          <w:tcPr>
            <w:tcW w:w="3730" w:type="pct"/>
            <w:tcBorders>
              <w:top w:val="nil"/>
              <w:left w:val="nil"/>
              <w:bottom w:val="nil"/>
              <w:right w:val="nil"/>
            </w:tcBorders>
            <w:shd w:val="clear" w:color="auto" w:fill="auto"/>
            <w:vAlign w:val="center"/>
            <w:hideMark/>
          </w:tcPr>
          <w:p w14:paraId="04B22704" w14:textId="54DA3D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PRODUCCIÓN PECUARIA Y AGROINDUSTRIAL</w:t>
            </w:r>
          </w:p>
        </w:tc>
        <w:tc>
          <w:tcPr>
            <w:tcW w:w="1270" w:type="pct"/>
            <w:tcBorders>
              <w:top w:val="nil"/>
              <w:left w:val="nil"/>
              <w:bottom w:val="nil"/>
              <w:right w:val="nil"/>
            </w:tcBorders>
            <w:shd w:val="clear" w:color="auto" w:fill="auto"/>
            <w:noWrap/>
            <w:vAlign w:val="center"/>
            <w:hideMark/>
          </w:tcPr>
          <w:p w14:paraId="418F71C9" w14:textId="5A61E33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89,304,805</w:t>
            </w:r>
          </w:p>
        </w:tc>
      </w:tr>
      <w:tr w:rsidR="002E759F" w:rsidRPr="002E759F" w14:paraId="04F0FDC0" w14:textId="77777777" w:rsidTr="00950074">
        <w:trPr>
          <w:trHeight w:val="578"/>
        </w:trPr>
        <w:tc>
          <w:tcPr>
            <w:tcW w:w="3730" w:type="pct"/>
            <w:tcBorders>
              <w:top w:val="nil"/>
              <w:left w:val="nil"/>
              <w:bottom w:val="nil"/>
              <w:right w:val="nil"/>
            </w:tcBorders>
            <w:shd w:val="clear" w:color="000000" w:fill="F2F2F2"/>
            <w:vAlign w:val="center"/>
            <w:hideMark/>
          </w:tcPr>
          <w:p w14:paraId="090881B6" w14:textId="53C677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DEL SECTOR AGRÍCOLA Y AGROINDUSTRIAL DE YUCATÁN</w:t>
            </w:r>
          </w:p>
        </w:tc>
        <w:tc>
          <w:tcPr>
            <w:tcW w:w="1270" w:type="pct"/>
            <w:tcBorders>
              <w:top w:val="nil"/>
              <w:left w:val="nil"/>
              <w:bottom w:val="nil"/>
              <w:right w:val="nil"/>
            </w:tcBorders>
            <w:shd w:val="clear" w:color="000000" w:fill="F2F2F2"/>
            <w:noWrap/>
            <w:vAlign w:val="center"/>
            <w:hideMark/>
          </w:tcPr>
          <w:p w14:paraId="2664D2A0" w14:textId="516CBF4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205,357,273</w:t>
            </w:r>
          </w:p>
        </w:tc>
      </w:tr>
      <w:tr w:rsidR="002E759F" w:rsidRPr="002E759F" w14:paraId="0AB2123D" w14:textId="77777777" w:rsidTr="00950074">
        <w:trPr>
          <w:trHeight w:val="578"/>
        </w:trPr>
        <w:tc>
          <w:tcPr>
            <w:tcW w:w="3730" w:type="pct"/>
            <w:tcBorders>
              <w:top w:val="nil"/>
              <w:left w:val="nil"/>
              <w:bottom w:val="nil"/>
              <w:right w:val="nil"/>
            </w:tcBorders>
            <w:shd w:val="clear" w:color="000000" w:fill="D9D9D9"/>
            <w:vAlign w:val="center"/>
            <w:hideMark/>
          </w:tcPr>
          <w:p w14:paraId="2C435604" w14:textId="44762C6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2E4791D3" w14:textId="0C74B77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181,775,701</w:t>
            </w:r>
          </w:p>
        </w:tc>
      </w:tr>
      <w:tr w:rsidR="002E759F" w:rsidRPr="002E759F" w14:paraId="382FE2F3" w14:textId="77777777" w:rsidTr="00950074">
        <w:trPr>
          <w:trHeight w:val="578"/>
        </w:trPr>
        <w:tc>
          <w:tcPr>
            <w:tcW w:w="3730" w:type="pct"/>
            <w:tcBorders>
              <w:top w:val="nil"/>
              <w:left w:val="nil"/>
              <w:bottom w:val="nil"/>
              <w:right w:val="nil"/>
            </w:tcBorders>
            <w:shd w:val="clear" w:color="000000" w:fill="D9D9D9"/>
            <w:vAlign w:val="center"/>
            <w:hideMark/>
          </w:tcPr>
          <w:p w14:paraId="6C7265AE" w14:textId="04180AB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7BB3B4E6" w14:textId="6872FAF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181,775,701</w:t>
            </w:r>
          </w:p>
        </w:tc>
      </w:tr>
      <w:tr w:rsidR="002E759F" w:rsidRPr="002E759F" w14:paraId="369693BF" w14:textId="77777777" w:rsidTr="00950074">
        <w:trPr>
          <w:trHeight w:val="578"/>
        </w:trPr>
        <w:tc>
          <w:tcPr>
            <w:tcW w:w="3730" w:type="pct"/>
            <w:tcBorders>
              <w:top w:val="nil"/>
              <w:left w:val="nil"/>
              <w:bottom w:val="nil"/>
              <w:right w:val="nil"/>
            </w:tcBorders>
            <w:shd w:val="clear" w:color="auto" w:fill="auto"/>
            <w:vAlign w:val="center"/>
            <w:hideMark/>
          </w:tcPr>
          <w:p w14:paraId="202266CF" w14:textId="56416D5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62CEE791" w14:textId="0BF9540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181,775,701</w:t>
            </w:r>
          </w:p>
        </w:tc>
      </w:tr>
      <w:tr w:rsidR="002E759F" w:rsidRPr="002E759F" w14:paraId="3F056FED" w14:textId="77777777" w:rsidTr="00950074">
        <w:trPr>
          <w:trHeight w:val="578"/>
        </w:trPr>
        <w:tc>
          <w:tcPr>
            <w:tcW w:w="3730" w:type="pct"/>
            <w:tcBorders>
              <w:top w:val="nil"/>
              <w:left w:val="nil"/>
              <w:bottom w:val="nil"/>
              <w:right w:val="nil"/>
            </w:tcBorders>
            <w:shd w:val="clear" w:color="000000" w:fill="808080"/>
            <w:vAlign w:val="center"/>
            <w:hideMark/>
          </w:tcPr>
          <w:p w14:paraId="49AED9B5" w14:textId="7CA6D4D8"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DESARROLLO SOCIAL</w:t>
            </w:r>
          </w:p>
        </w:tc>
        <w:tc>
          <w:tcPr>
            <w:tcW w:w="1270" w:type="pct"/>
            <w:tcBorders>
              <w:top w:val="nil"/>
              <w:left w:val="nil"/>
              <w:bottom w:val="nil"/>
              <w:right w:val="nil"/>
            </w:tcBorders>
            <w:shd w:val="clear" w:color="000000" w:fill="808080"/>
            <w:noWrap/>
            <w:vAlign w:val="center"/>
            <w:hideMark/>
          </w:tcPr>
          <w:p w14:paraId="53E2CDFE" w14:textId="6A6CC55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1,438,665,517</w:t>
            </w:r>
          </w:p>
        </w:tc>
      </w:tr>
      <w:tr w:rsidR="002E759F" w:rsidRPr="002E759F" w14:paraId="079765D8" w14:textId="77777777" w:rsidTr="00950074">
        <w:trPr>
          <w:trHeight w:val="578"/>
        </w:trPr>
        <w:tc>
          <w:tcPr>
            <w:tcW w:w="3730" w:type="pct"/>
            <w:tcBorders>
              <w:top w:val="nil"/>
              <w:left w:val="nil"/>
              <w:bottom w:val="nil"/>
              <w:right w:val="nil"/>
            </w:tcBorders>
            <w:shd w:val="clear" w:color="000000" w:fill="A6A6A6"/>
            <w:vAlign w:val="center"/>
            <w:hideMark/>
          </w:tcPr>
          <w:p w14:paraId="4EA3AB17" w14:textId="517194D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7E782F2" w14:textId="64D7C77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1,392,985</w:t>
            </w:r>
          </w:p>
        </w:tc>
      </w:tr>
      <w:tr w:rsidR="002E759F" w:rsidRPr="002E759F" w14:paraId="73150A61" w14:textId="77777777" w:rsidTr="00950074">
        <w:trPr>
          <w:trHeight w:val="578"/>
        </w:trPr>
        <w:tc>
          <w:tcPr>
            <w:tcW w:w="3730" w:type="pct"/>
            <w:tcBorders>
              <w:top w:val="nil"/>
              <w:left w:val="nil"/>
              <w:bottom w:val="nil"/>
              <w:right w:val="nil"/>
            </w:tcBorders>
            <w:shd w:val="clear" w:color="000000" w:fill="D9D9D9"/>
            <w:vAlign w:val="center"/>
            <w:hideMark/>
          </w:tcPr>
          <w:p w14:paraId="562AC08C" w14:textId="68B0210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412993B9" w14:textId="7AD3521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1,392,985</w:t>
            </w:r>
          </w:p>
        </w:tc>
      </w:tr>
      <w:tr w:rsidR="002E759F" w:rsidRPr="002E759F" w14:paraId="6FCFCA09" w14:textId="77777777" w:rsidTr="00950074">
        <w:trPr>
          <w:trHeight w:val="578"/>
        </w:trPr>
        <w:tc>
          <w:tcPr>
            <w:tcW w:w="3730" w:type="pct"/>
            <w:tcBorders>
              <w:top w:val="nil"/>
              <w:left w:val="nil"/>
              <w:bottom w:val="nil"/>
              <w:right w:val="nil"/>
            </w:tcBorders>
            <w:shd w:val="clear" w:color="000000" w:fill="D9D9D9"/>
            <w:vAlign w:val="center"/>
            <w:hideMark/>
          </w:tcPr>
          <w:p w14:paraId="093C13D8" w14:textId="07A4706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60D1E875" w14:textId="29C0C33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1,392,985</w:t>
            </w:r>
          </w:p>
        </w:tc>
      </w:tr>
      <w:tr w:rsidR="002E759F" w:rsidRPr="002E759F" w14:paraId="3BF3B4F6" w14:textId="77777777" w:rsidTr="00950074">
        <w:trPr>
          <w:trHeight w:val="578"/>
        </w:trPr>
        <w:tc>
          <w:tcPr>
            <w:tcW w:w="3730" w:type="pct"/>
            <w:tcBorders>
              <w:top w:val="nil"/>
              <w:left w:val="nil"/>
              <w:bottom w:val="nil"/>
              <w:right w:val="nil"/>
            </w:tcBorders>
            <w:shd w:val="clear" w:color="auto" w:fill="auto"/>
            <w:vAlign w:val="center"/>
            <w:hideMark/>
          </w:tcPr>
          <w:p w14:paraId="1186ACF0" w14:textId="6D7ED2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A VÍCTIMAS DE VIOLENCIA</w:t>
            </w:r>
          </w:p>
        </w:tc>
        <w:tc>
          <w:tcPr>
            <w:tcW w:w="1270" w:type="pct"/>
            <w:tcBorders>
              <w:top w:val="nil"/>
              <w:left w:val="nil"/>
              <w:bottom w:val="nil"/>
              <w:right w:val="nil"/>
            </w:tcBorders>
            <w:shd w:val="clear" w:color="auto" w:fill="auto"/>
            <w:noWrap/>
            <w:vAlign w:val="center"/>
            <w:hideMark/>
          </w:tcPr>
          <w:p w14:paraId="76A53BCA" w14:textId="7AE4384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1,392,985</w:t>
            </w:r>
          </w:p>
        </w:tc>
      </w:tr>
      <w:tr w:rsidR="002E759F" w:rsidRPr="002E759F" w14:paraId="5724838B" w14:textId="77777777" w:rsidTr="00950074">
        <w:trPr>
          <w:trHeight w:val="578"/>
        </w:trPr>
        <w:tc>
          <w:tcPr>
            <w:tcW w:w="3730" w:type="pct"/>
            <w:tcBorders>
              <w:top w:val="nil"/>
              <w:left w:val="nil"/>
              <w:bottom w:val="nil"/>
              <w:right w:val="nil"/>
            </w:tcBorders>
            <w:shd w:val="clear" w:color="000000" w:fill="A6A6A6"/>
            <w:vAlign w:val="center"/>
            <w:hideMark/>
          </w:tcPr>
          <w:p w14:paraId="0F720F85" w14:textId="60767FC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25CA261A" w14:textId="7480C6D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1,421,995,545</w:t>
            </w:r>
          </w:p>
        </w:tc>
      </w:tr>
      <w:tr w:rsidR="002E759F" w:rsidRPr="002E759F" w14:paraId="4AAF4BAA" w14:textId="77777777" w:rsidTr="00950074">
        <w:trPr>
          <w:trHeight w:val="578"/>
        </w:trPr>
        <w:tc>
          <w:tcPr>
            <w:tcW w:w="3730" w:type="pct"/>
            <w:tcBorders>
              <w:top w:val="nil"/>
              <w:left w:val="nil"/>
              <w:bottom w:val="nil"/>
              <w:right w:val="nil"/>
            </w:tcBorders>
            <w:shd w:val="clear" w:color="000000" w:fill="D9D9D9"/>
            <w:vAlign w:val="center"/>
            <w:hideMark/>
          </w:tcPr>
          <w:p w14:paraId="2ED74C01" w14:textId="00DE5A9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148B9A68" w14:textId="503D853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14,662,699</w:t>
            </w:r>
          </w:p>
        </w:tc>
      </w:tr>
      <w:tr w:rsidR="002E759F" w:rsidRPr="002E759F" w14:paraId="7393904B" w14:textId="77777777" w:rsidTr="00950074">
        <w:trPr>
          <w:trHeight w:val="578"/>
        </w:trPr>
        <w:tc>
          <w:tcPr>
            <w:tcW w:w="3730" w:type="pct"/>
            <w:tcBorders>
              <w:top w:val="nil"/>
              <w:left w:val="nil"/>
              <w:bottom w:val="nil"/>
              <w:right w:val="nil"/>
            </w:tcBorders>
            <w:shd w:val="clear" w:color="000000" w:fill="D9D9D9"/>
            <w:vAlign w:val="center"/>
            <w:hideMark/>
          </w:tcPr>
          <w:p w14:paraId="41F6A854" w14:textId="17BE199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02.02.05- VIVIENDA</w:t>
            </w:r>
          </w:p>
        </w:tc>
        <w:tc>
          <w:tcPr>
            <w:tcW w:w="1270" w:type="pct"/>
            <w:tcBorders>
              <w:top w:val="nil"/>
              <w:left w:val="nil"/>
              <w:bottom w:val="nil"/>
              <w:right w:val="nil"/>
            </w:tcBorders>
            <w:shd w:val="clear" w:color="000000" w:fill="D9D9D9"/>
            <w:noWrap/>
            <w:vAlign w:val="center"/>
            <w:hideMark/>
          </w:tcPr>
          <w:p w14:paraId="2EA463C0" w14:textId="3260B1B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14,662,699</w:t>
            </w:r>
          </w:p>
        </w:tc>
      </w:tr>
      <w:tr w:rsidR="002E759F" w:rsidRPr="002E759F" w14:paraId="03259356" w14:textId="77777777" w:rsidTr="00950074">
        <w:trPr>
          <w:trHeight w:val="578"/>
        </w:trPr>
        <w:tc>
          <w:tcPr>
            <w:tcW w:w="3730" w:type="pct"/>
            <w:tcBorders>
              <w:top w:val="nil"/>
              <w:left w:val="nil"/>
              <w:bottom w:val="nil"/>
              <w:right w:val="nil"/>
            </w:tcBorders>
            <w:shd w:val="clear" w:color="auto" w:fill="auto"/>
            <w:vAlign w:val="center"/>
            <w:hideMark/>
          </w:tcPr>
          <w:p w14:paraId="7F137B63" w14:textId="6684397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AMPLIACIÓN DE LA COBERTURA PARA ACCESO A LOS SERVICIOS BÁSICOS DE LA VIVIENDA</w:t>
            </w:r>
          </w:p>
        </w:tc>
        <w:tc>
          <w:tcPr>
            <w:tcW w:w="1270" w:type="pct"/>
            <w:tcBorders>
              <w:top w:val="nil"/>
              <w:left w:val="nil"/>
              <w:bottom w:val="nil"/>
              <w:right w:val="nil"/>
            </w:tcBorders>
            <w:shd w:val="clear" w:color="auto" w:fill="auto"/>
            <w:noWrap/>
            <w:vAlign w:val="center"/>
            <w:hideMark/>
          </w:tcPr>
          <w:p w14:paraId="297185C5" w14:textId="377C4FC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14,662,699</w:t>
            </w:r>
          </w:p>
        </w:tc>
      </w:tr>
      <w:tr w:rsidR="002E759F" w:rsidRPr="002E759F" w14:paraId="1DC975F7" w14:textId="77777777" w:rsidTr="00950074">
        <w:trPr>
          <w:trHeight w:val="578"/>
        </w:trPr>
        <w:tc>
          <w:tcPr>
            <w:tcW w:w="3730" w:type="pct"/>
            <w:tcBorders>
              <w:top w:val="nil"/>
              <w:left w:val="nil"/>
              <w:bottom w:val="nil"/>
              <w:right w:val="nil"/>
            </w:tcBorders>
            <w:shd w:val="clear" w:color="000000" w:fill="D9D9D9"/>
            <w:vAlign w:val="center"/>
            <w:hideMark/>
          </w:tcPr>
          <w:p w14:paraId="539209A1" w14:textId="7751DA3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248858F5" w14:textId="7AF3EAB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316,578,777</w:t>
            </w:r>
          </w:p>
        </w:tc>
      </w:tr>
      <w:tr w:rsidR="002E759F" w:rsidRPr="002E759F" w14:paraId="08EEB4BA" w14:textId="77777777" w:rsidTr="00950074">
        <w:trPr>
          <w:trHeight w:val="578"/>
        </w:trPr>
        <w:tc>
          <w:tcPr>
            <w:tcW w:w="3730" w:type="pct"/>
            <w:tcBorders>
              <w:top w:val="nil"/>
              <w:left w:val="nil"/>
              <w:bottom w:val="nil"/>
              <w:right w:val="nil"/>
            </w:tcBorders>
            <w:shd w:val="clear" w:color="000000" w:fill="D9D9D9"/>
            <w:vAlign w:val="center"/>
            <w:hideMark/>
          </w:tcPr>
          <w:p w14:paraId="54BF38BB" w14:textId="37EA599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46F03A05" w14:textId="031CA1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316,578,777</w:t>
            </w:r>
          </w:p>
        </w:tc>
      </w:tr>
      <w:tr w:rsidR="002E759F" w:rsidRPr="002E759F" w14:paraId="637BBE6A" w14:textId="77777777" w:rsidTr="00950074">
        <w:trPr>
          <w:trHeight w:val="578"/>
        </w:trPr>
        <w:tc>
          <w:tcPr>
            <w:tcW w:w="3730" w:type="pct"/>
            <w:tcBorders>
              <w:top w:val="nil"/>
              <w:left w:val="nil"/>
              <w:bottom w:val="nil"/>
              <w:right w:val="nil"/>
            </w:tcBorders>
            <w:shd w:val="clear" w:color="auto" w:fill="auto"/>
            <w:vAlign w:val="center"/>
            <w:hideMark/>
          </w:tcPr>
          <w:p w14:paraId="4897EE0E" w14:textId="6FD16A1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INTEGRAL A PERSONAS CON DISCAPACIDAD DEL ESTADO DE YUCATÁN</w:t>
            </w:r>
          </w:p>
        </w:tc>
        <w:tc>
          <w:tcPr>
            <w:tcW w:w="1270" w:type="pct"/>
            <w:tcBorders>
              <w:top w:val="nil"/>
              <w:left w:val="nil"/>
              <w:bottom w:val="nil"/>
              <w:right w:val="nil"/>
            </w:tcBorders>
            <w:shd w:val="clear" w:color="auto" w:fill="auto"/>
            <w:noWrap/>
            <w:vAlign w:val="center"/>
            <w:hideMark/>
          </w:tcPr>
          <w:p w14:paraId="0794688E" w14:textId="4638723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51,888,275</w:t>
            </w:r>
          </w:p>
        </w:tc>
      </w:tr>
      <w:tr w:rsidR="002E759F" w:rsidRPr="002E759F" w14:paraId="31B11E58" w14:textId="77777777" w:rsidTr="00950074">
        <w:trPr>
          <w:trHeight w:val="578"/>
        </w:trPr>
        <w:tc>
          <w:tcPr>
            <w:tcW w:w="3730" w:type="pct"/>
            <w:tcBorders>
              <w:top w:val="nil"/>
              <w:left w:val="nil"/>
              <w:bottom w:val="nil"/>
              <w:right w:val="nil"/>
            </w:tcBorders>
            <w:shd w:val="clear" w:color="000000" w:fill="F2F2F2"/>
            <w:vAlign w:val="center"/>
            <w:hideMark/>
          </w:tcPr>
          <w:p w14:paraId="1D44D681" w14:textId="3275585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PRESTACIÓN DE SERVICIOS DE SALUD</w:t>
            </w:r>
          </w:p>
        </w:tc>
        <w:tc>
          <w:tcPr>
            <w:tcW w:w="1270" w:type="pct"/>
            <w:tcBorders>
              <w:top w:val="nil"/>
              <w:left w:val="nil"/>
              <w:bottom w:val="nil"/>
              <w:right w:val="nil"/>
            </w:tcBorders>
            <w:shd w:val="clear" w:color="000000" w:fill="F2F2F2"/>
            <w:noWrap/>
            <w:vAlign w:val="center"/>
            <w:hideMark/>
          </w:tcPr>
          <w:p w14:paraId="74E5DF36" w14:textId="4C8F53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248,544,006</w:t>
            </w:r>
          </w:p>
        </w:tc>
      </w:tr>
      <w:tr w:rsidR="002E759F" w:rsidRPr="002E759F" w14:paraId="163C5F2A" w14:textId="77777777" w:rsidTr="00950074">
        <w:trPr>
          <w:trHeight w:val="578"/>
        </w:trPr>
        <w:tc>
          <w:tcPr>
            <w:tcW w:w="3730" w:type="pct"/>
            <w:tcBorders>
              <w:top w:val="nil"/>
              <w:left w:val="nil"/>
              <w:bottom w:val="nil"/>
              <w:right w:val="nil"/>
            </w:tcBorders>
            <w:shd w:val="clear" w:color="auto" w:fill="auto"/>
            <w:vAlign w:val="center"/>
            <w:hideMark/>
          </w:tcPr>
          <w:p w14:paraId="72E5D608" w14:textId="44AADCA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PREVENCIÓN Y ATENCIÓN NUTRICIONAL DESDE LA PRIMERA INFANCIA</w:t>
            </w:r>
          </w:p>
        </w:tc>
        <w:tc>
          <w:tcPr>
            <w:tcW w:w="1270" w:type="pct"/>
            <w:tcBorders>
              <w:top w:val="nil"/>
              <w:left w:val="nil"/>
              <w:bottom w:val="nil"/>
              <w:right w:val="nil"/>
            </w:tcBorders>
            <w:shd w:val="clear" w:color="auto" w:fill="auto"/>
            <w:noWrap/>
            <w:vAlign w:val="center"/>
            <w:hideMark/>
          </w:tcPr>
          <w:p w14:paraId="7650D65B" w14:textId="3FC85B3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16,146,496</w:t>
            </w:r>
          </w:p>
        </w:tc>
      </w:tr>
      <w:tr w:rsidR="002E759F" w:rsidRPr="002E759F" w14:paraId="517E1E1F" w14:textId="77777777" w:rsidTr="00950074">
        <w:trPr>
          <w:trHeight w:val="578"/>
        </w:trPr>
        <w:tc>
          <w:tcPr>
            <w:tcW w:w="3730" w:type="pct"/>
            <w:tcBorders>
              <w:top w:val="nil"/>
              <w:left w:val="nil"/>
              <w:bottom w:val="nil"/>
              <w:right w:val="nil"/>
            </w:tcBorders>
            <w:shd w:val="clear" w:color="000000" w:fill="D9D9D9"/>
            <w:vAlign w:val="center"/>
            <w:hideMark/>
          </w:tcPr>
          <w:p w14:paraId="251B9CB6" w14:textId="02F2D6E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2F57AC6A" w14:textId="3CF8B81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107,555,945</w:t>
            </w:r>
          </w:p>
        </w:tc>
      </w:tr>
      <w:tr w:rsidR="002E759F" w:rsidRPr="002E759F" w14:paraId="24AF3672" w14:textId="77777777" w:rsidTr="00950074">
        <w:trPr>
          <w:trHeight w:val="578"/>
        </w:trPr>
        <w:tc>
          <w:tcPr>
            <w:tcW w:w="3730" w:type="pct"/>
            <w:tcBorders>
              <w:top w:val="nil"/>
              <w:left w:val="nil"/>
              <w:bottom w:val="nil"/>
              <w:right w:val="nil"/>
            </w:tcBorders>
            <w:shd w:val="clear" w:color="000000" w:fill="D9D9D9"/>
            <w:vAlign w:val="center"/>
            <w:hideMark/>
          </w:tcPr>
          <w:p w14:paraId="6E566D44" w14:textId="7DB96A5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02.05.01- EDUCACIÓN BÁSICA</w:t>
            </w:r>
          </w:p>
        </w:tc>
        <w:tc>
          <w:tcPr>
            <w:tcW w:w="1270" w:type="pct"/>
            <w:tcBorders>
              <w:top w:val="nil"/>
              <w:left w:val="nil"/>
              <w:bottom w:val="nil"/>
              <w:right w:val="nil"/>
            </w:tcBorders>
            <w:shd w:val="clear" w:color="000000" w:fill="D9D9D9"/>
            <w:noWrap/>
            <w:vAlign w:val="center"/>
            <w:hideMark/>
          </w:tcPr>
          <w:p w14:paraId="04AABA06" w14:textId="006E7A4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105,672,461</w:t>
            </w:r>
          </w:p>
        </w:tc>
      </w:tr>
      <w:tr w:rsidR="002E759F" w:rsidRPr="002E759F" w14:paraId="1E197328" w14:textId="77777777" w:rsidTr="00950074">
        <w:trPr>
          <w:trHeight w:val="578"/>
        </w:trPr>
        <w:tc>
          <w:tcPr>
            <w:tcW w:w="3730" w:type="pct"/>
            <w:tcBorders>
              <w:top w:val="nil"/>
              <w:left w:val="nil"/>
              <w:bottom w:val="nil"/>
              <w:right w:val="nil"/>
            </w:tcBorders>
            <w:shd w:val="clear" w:color="auto" w:fill="auto"/>
            <w:vAlign w:val="center"/>
            <w:hideMark/>
          </w:tcPr>
          <w:p w14:paraId="70C88B14" w14:textId="0664B2A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Y PERMANENCIA EN EDUCACIÓN BÁSICA</w:t>
            </w:r>
          </w:p>
        </w:tc>
        <w:tc>
          <w:tcPr>
            <w:tcW w:w="1270" w:type="pct"/>
            <w:tcBorders>
              <w:top w:val="nil"/>
              <w:left w:val="nil"/>
              <w:bottom w:val="nil"/>
              <w:right w:val="nil"/>
            </w:tcBorders>
            <w:shd w:val="clear" w:color="auto" w:fill="auto"/>
            <w:noWrap/>
            <w:vAlign w:val="center"/>
            <w:hideMark/>
          </w:tcPr>
          <w:p w14:paraId="588C6C09" w14:textId="422F084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97,395,977</w:t>
            </w:r>
          </w:p>
        </w:tc>
      </w:tr>
      <w:tr w:rsidR="002E759F" w:rsidRPr="002E759F" w14:paraId="61A73218" w14:textId="77777777" w:rsidTr="00950074">
        <w:trPr>
          <w:trHeight w:val="578"/>
        </w:trPr>
        <w:tc>
          <w:tcPr>
            <w:tcW w:w="3730" w:type="pct"/>
            <w:tcBorders>
              <w:top w:val="nil"/>
              <w:left w:val="nil"/>
              <w:bottom w:val="nil"/>
              <w:right w:val="nil"/>
            </w:tcBorders>
            <w:shd w:val="clear" w:color="000000" w:fill="F2F2F2"/>
            <w:vAlign w:val="center"/>
            <w:hideMark/>
          </w:tcPr>
          <w:p w14:paraId="51638FDC" w14:textId="3C7D7A7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COBERTURA CON EQUIDAD EN EDUCACIÓN BÁSICA</w:t>
            </w:r>
          </w:p>
        </w:tc>
        <w:tc>
          <w:tcPr>
            <w:tcW w:w="1270" w:type="pct"/>
            <w:tcBorders>
              <w:top w:val="nil"/>
              <w:left w:val="nil"/>
              <w:bottom w:val="nil"/>
              <w:right w:val="nil"/>
            </w:tcBorders>
            <w:shd w:val="clear" w:color="000000" w:fill="F2F2F2"/>
            <w:noWrap/>
            <w:vAlign w:val="center"/>
            <w:hideMark/>
          </w:tcPr>
          <w:p w14:paraId="7392CBF4" w14:textId="417CFB9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8,276,484</w:t>
            </w:r>
          </w:p>
        </w:tc>
      </w:tr>
      <w:tr w:rsidR="002E759F" w:rsidRPr="002E759F" w14:paraId="230EFE1B" w14:textId="77777777" w:rsidTr="00950074">
        <w:trPr>
          <w:trHeight w:val="578"/>
        </w:trPr>
        <w:tc>
          <w:tcPr>
            <w:tcW w:w="3730" w:type="pct"/>
            <w:tcBorders>
              <w:top w:val="nil"/>
              <w:left w:val="nil"/>
              <w:bottom w:val="nil"/>
              <w:right w:val="nil"/>
            </w:tcBorders>
            <w:shd w:val="clear" w:color="000000" w:fill="D9D9D9"/>
            <w:vAlign w:val="center"/>
            <w:hideMark/>
          </w:tcPr>
          <w:p w14:paraId="6639B6A1" w14:textId="28F71B2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02.05.05- EDUCACIÓN PARA ADULTOS</w:t>
            </w:r>
          </w:p>
        </w:tc>
        <w:tc>
          <w:tcPr>
            <w:tcW w:w="1270" w:type="pct"/>
            <w:tcBorders>
              <w:top w:val="nil"/>
              <w:left w:val="nil"/>
              <w:bottom w:val="nil"/>
              <w:right w:val="nil"/>
            </w:tcBorders>
            <w:shd w:val="clear" w:color="000000" w:fill="D9D9D9"/>
            <w:noWrap/>
            <w:vAlign w:val="center"/>
            <w:hideMark/>
          </w:tcPr>
          <w:p w14:paraId="4F203E9D" w14:textId="6F0FC24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1,883,484</w:t>
            </w:r>
          </w:p>
        </w:tc>
      </w:tr>
      <w:tr w:rsidR="002E759F" w:rsidRPr="002E759F" w14:paraId="72DFDCD4" w14:textId="77777777" w:rsidTr="00950074">
        <w:trPr>
          <w:trHeight w:val="578"/>
        </w:trPr>
        <w:tc>
          <w:tcPr>
            <w:tcW w:w="3730" w:type="pct"/>
            <w:tcBorders>
              <w:top w:val="nil"/>
              <w:left w:val="nil"/>
              <w:bottom w:val="nil"/>
              <w:right w:val="nil"/>
            </w:tcBorders>
            <w:shd w:val="clear" w:color="auto" w:fill="auto"/>
            <w:vAlign w:val="center"/>
            <w:hideMark/>
          </w:tcPr>
          <w:p w14:paraId="113708F6" w14:textId="7680A1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DEL REZAGO EDUCATIVO Y ANALFABETISMO</w:t>
            </w:r>
          </w:p>
        </w:tc>
        <w:tc>
          <w:tcPr>
            <w:tcW w:w="1270" w:type="pct"/>
            <w:tcBorders>
              <w:top w:val="nil"/>
              <w:left w:val="nil"/>
              <w:bottom w:val="nil"/>
              <w:right w:val="nil"/>
            </w:tcBorders>
            <w:shd w:val="clear" w:color="auto" w:fill="auto"/>
            <w:noWrap/>
            <w:vAlign w:val="center"/>
            <w:hideMark/>
          </w:tcPr>
          <w:p w14:paraId="075F6CDC" w14:textId="68310D0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1,883,484</w:t>
            </w:r>
          </w:p>
        </w:tc>
      </w:tr>
      <w:tr w:rsidR="002E759F" w:rsidRPr="002E759F" w14:paraId="316123E0" w14:textId="77777777" w:rsidTr="00950074">
        <w:trPr>
          <w:trHeight w:val="578"/>
        </w:trPr>
        <w:tc>
          <w:tcPr>
            <w:tcW w:w="3730" w:type="pct"/>
            <w:tcBorders>
              <w:top w:val="nil"/>
              <w:left w:val="nil"/>
              <w:bottom w:val="nil"/>
              <w:right w:val="nil"/>
            </w:tcBorders>
            <w:shd w:val="clear" w:color="000000" w:fill="D9D9D9"/>
            <w:vAlign w:val="center"/>
            <w:hideMark/>
          </w:tcPr>
          <w:p w14:paraId="1127B7F7" w14:textId="36148E4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3BC93774" w14:textId="0AE3529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980,663,324</w:t>
            </w:r>
          </w:p>
        </w:tc>
      </w:tr>
      <w:tr w:rsidR="002E759F" w:rsidRPr="002E759F" w14:paraId="0BE482F3" w14:textId="77777777" w:rsidTr="00950074">
        <w:trPr>
          <w:trHeight w:val="578"/>
        </w:trPr>
        <w:tc>
          <w:tcPr>
            <w:tcW w:w="3730" w:type="pct"/>
            <w:tcBorders>
              <w:top w:val="nil"/>
              <w:left w:val="nil"/>
              <w:bottom w:val="nil"/>
              <w:right w:val="nil"/>
            </w:tcBorders>
            <w:shd w:val="clear" w:color="000000" w:fill="D9D9D9"/>
            <w:vAlign w:val="center"/>
            <w:hideMark/>
          </w:tcPr>
          <w:p w14:paraId="76AA0DD5" w14:textId="3297966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02.06.05- ALIMENTACIÓN Y NUTRICIÓN</w:t>
            </w:r>
          </w:p>
        </w:tc>
        <w:tc>
          <w:tcPr>
            <w:tcW w:w="1270" w:type="pct"/>
            <w:tcBorders>
              <w:top w:val="nil"/>
              <w:left w:val="nil"/>
              <w:bottom w:val="nil"/>
              <w:right w:val="nil"/>
            </w:tcBorders>
            <w:shd w:val="clear" w:color="000000" w:fill="D9D9D9"/>
            <w:noWrap/>
            <w:vAlign w:val="center"/>
            <w:hideMark/>
          </w:tcPr>
          <w:p w14:paraId="74E18CD3" w14:textId="3F899B5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345,638,807</w:t>
            </w:r>
          </w:p>
        </w:tc>
      </w:tr>
      <w:tr w:rsidR="002E759F" w:rsidRPr="002E759F" w14:paraId="6A97F9AA" w14:textId="77777777" w:rsidTr="00950074">
        <w:trPr>
          <w:trHeight w:val="578"/>
        </w:trPr>
        <w:tc>
          <w:tcPr>
            <w:tcW w:w="3730" w:type="pct"/>
            <w:tcBorders>
              <w:top w:val="nil"/>
              <w:left w:val="nil"/>
              <w:bottom w:val="nil"/>
              <w:right w:val="nil"/>
            </w:tcBorders>
            <w:shd w:val="clear" w:color="auto" w:fill="auto"/>
            <w:vAlign w:val="center"/>
            <w:hideMark/>
          </w:tcPr>
          <w:p w14:paraId="58806756" w14:textId="43D190D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INTEGRAL EN ALIMENTACIÓN A PERSONAS SUJETAS DE ASISTENCIA SOCIAL</w:t>
            </w:r>
          </w:p>
        </w:tc>
        <w:tc>
          <w:tcPr>
            <w:tcW w:w="1270" w:type="pct"/>
            <w:tcBorders>
              <w:top w:val="nil"/>
              <w:left w:val="nil"/>
              <w:bottom w:val="nil"/>
              <w:right w:val="nil"/>
            </w:tcBorders>
            <w:shd w:val="clear" w:color="auto" w:fill="auto"/>
            <w:noWrap/>
            <w:vAlign w:val="center"/>
            <w:hideMark/>
          </w:tcPr>
          <w:p w14:paraId="51093DE2" w14:textId="6905A9D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240,484,924</w:t>
            </w:r>
          </w:p>
        </w:tc>
      </w:tr>
      <w:tr w:rsidR="002E759F" w:rsidRPr="002E759F" w14:paraId="05E34B39" w14:textId="77777777" w:rsidTr="00950074">
        <w:trPr>
          <w:trHeight w:val="578"/>
        </w:trPr>
        <w:tc>
          <w:tcPr>
            <w:tcW w:w="3730" w:type="pct"/>
            <w:tcBorders>
              <w:top w:val="nil"/>
              <w:left w:val="nil"/>
              <w:bottom w:val="nil"/>
              <w:right w:val="nil"/>
            </w:tcBorders>
            <w:shd w:val="clear" w:color="000000" w:fill="F2F2F2"/>
            <w:vAlign w:val="center"/>
            <w:hideMark/>
          </w:tcPr>
          <w:p w14:paraId="6351E48B" w14:textId="6895FB0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PROCURACIÓN DEL ACCESO A LA ALIMENTACIÓN DE LA POBLACIÓN DEL ESTADO DE YUCATÁN</w:t>
            </w:r>
          </w:p>
        </w:tc>
        <w:tc>
          <w:tcPr>
            <w:tcW w:w="1270" w:type="pct"/>
            <w:tcBorders>
              <w:top w:val="nil"/>
              <w:left w:val="nil"/>
              <w:bottom w:val="nil"/>
              <w:right w:val="nil"/>
            </w:tcBorders>
            <w:shd w:val="clear" w:color="000000" w:fill="F2F2F2"/>
            <w:noWrap/>
            <w:vAlign w:val="center"/>
            <w:hideMark/>
          </w:tcPr>
          <w:p w14:paraId="57B99704" w14:textId="3B9CDA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105,153,883</w:t>
            </w:r>
          </w:p>
        </w:tc>
      </w:tr>
      <w:tr w:rsidR="002E759F" w:rsidRPr="002E759F" w14:paraId="0D6082C1" w14:textId="77777777" w:rsidTr="00950074">
        <w:trPr>
          <w:trHeight w:val="578"/>
        </w:trPr>
        <w:tc>
          <w:tcPr>
            <w:tcW w:w="3730" w:type="pct"/>
            <w:tcBorders>
              <w:top w:val="nil"/>
              <w:left w:val="nil"/>
              <w:bottom w:val="nil"/>
              <w:right w:val="nil"/>
            </w:tcBorders>
            <w:shd w:val="clear" w:color="000000" w:fill="D9D9D9"/>
            <w:vAlign w:val="center"/>
            <w:hideMark/>
          </w:tcPr>
          <w:p w14:paraId="7BC98A38" w14:textId="29401AD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02.06.08- OTROS GRUPOS VULNERABLES</w:t>
            </w:r>
          </w:p>
        </w:tc>
        <w:tc>
          <w:tcPr>
            <w:tcW w:w="1270" w:type="pct"/>
            <w:tcBorders>
              <w:top w:val="nil"/>
              <w:left w:val="nil"/>
              <w:bottom w:val="nil"/>
              <w:right w:val="nil"/>
            </w:tcBorders>
            <w:shd w:val="clear" w:color="000000" w:fill="D9D9D9"/>
            <w:noWrap/>
            <w:vAlign w:val="center"/>
            <w:hideMark/>
          </w:tcPr>
          <w:p w14:paraId="7DC86F3D" w14:textId="204D115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484,896,398</w:t>
            </w:r>
          </w:p>
        </w:tc>
      </w:tr>
      <w:tr w:rsidR="002E759F" w:rsidRPr="002E759F" w14:paraId="178D4121" w14:textId="77777777" w:rsidTr="00950074">
        <w:trPr>
          <w:trHeight w:val="578"/>
        </w:trPr>
        <w:tc>
          <w:tcPr>
            <w:tcW w:w="3730" w:type="pct"/>
            <w:tcBorders>
              <w:top w:val="nil"/>
              <w:left w:val="nil"/>
              <w:bottom w:val="nil"/>
              <w:right w:val="nil"/>
            </w:tcBorders>
            <w:shd w:val="clear" w:color="auto" w:fill="auto"/>
            <w:vAlign w:val="center"/>
            <w:hideMark/>
          </w:tcPr>
          <w:p w14:paraId="4A84E8E0" w14:textId="53B0097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SOCIAL A PERSONAS VULNERABLES</w:t>
            </w:r>
          </w:p>
        </w:tc>
        <w:tc>
          <w:tcPr>
            <w:tcW w:w="1270" w:type="pct"/>
            <w:tcBorders>
              <w:top w:val="nil"/>
              <w:left w:val="nil"/>
              <w:bottom w:val="nil"/>
              <w:right w:val="nil"/>
            </w:tcBorders>
            <w:shd w:val="clear" w:color="auto" w:fill="auto"/>
            <w:noWrap/>
            <w:vAlign w:val="center"/>
            <w:hideMark/>
          </w:tcPr>
          <w:p w14:paraId="67E6AD25" w14:textId="43A0D49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277,411,246</w:t>
            </w:r>
          </w:p>
        </w:tc>
      </w:tr>
      <w:tr w:rsidR="002E759F" w:rsidRPr="002E759F" w14:paraId="57439AB6" w14:textId="77777777" w:rsidTr="00950074">
        <w:trPr>
          <w:trHeight w:val="578"/>
        </w:trPr>
        <w:tc>
          <w:tcPr>
            <w:tcW w:w="3730" w:type="pct"/>
            <w:tcBorders>
              <w:top w:val="nil"/>
              <w:left w:val="nil"/>
              <w:bottom w:val="nil"/>
              <w:right w:val="nil"/>
            </w:tcBorders>
            <w:shd w:val="clear" w:color="000000" w:fill="F2F2F2"/>
            <w:vAlign w:val="center"/>
            <w:hideMark/>
          </w:tcPr>
          <w:p w14:paraId="21085CEA" w14:textId="21BB156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Y DESARROLLO DE LAS ORGANIZACIONES SOCIALES</w:t>
            </w:r>
          </w:p>
        </w:tc>
        <w:tc>
          <w:tcPr>
            <w:tcW w:w="1270" w:type="pct"/>
            <w:tcBorders>
              <w:top w:val="nil"/>
              <w:left w:val="nil"/>
              <w:bottom w:val="nil"/>
              <w:right w:val="nil"/>
            </w:tcBorders>
            <w:shd w:val="clear" w:color="000000" w:fill="F2F2F2"/>
            <w:noWrap/>
            <w:vAlign w:val="center"/>
            <w:hideMark/>
          </w:tcPr>
          <w:p w14:paraId="58E15340" w14:textId="121B679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37,046,724</w:t>
            </w:r>
          </w:p>
        </w:tc>
      </w:tr>
      <w:tr w:rsidR="002E759F" w:rsidRPr="002E759F" w14:paraId="3BB52326" w14:textId="77777777" w:rsidTr="00950074">
        <w:trPr>
          <w:trHeight w:val="578"/>
        </w:trPr>
        <w:tc>
          <w:tcPr>
            <w:tcW w:w="3730" w:type="pct"/>
            <w:tcBorders>
              <w:top w:val="nil"/>
              <w:left w:val="nil"/>
              <w:bottom w:val="nil"/>
              <w:right w:val="nil"/>
            </w:tcBorders>
            <w:shd w:val="clear" w:color="auto" w:fill="auto"/>
            <w:vAlign w:val="center"/>
            <w:hideMark/>
          </w:tcPr>
          <w:p w14:paraId="57931780" w14:textId="6A7E14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Y RESTITUCIÓN DE DERECHOS DE NIÑAS, NIÑOS Y ADOLESCENTES DEL ESTADO DE YUCATÁN</w:t>
            </w:r>
          </w:p>
        </w:tc>
        <w:tc>
          <w:tcPr>
            <w:tcW w:w="1270" w:type="pct"/>
            <w:tcBorders>
              <w:top w:val="nil"/>
              <w:left w:val="nil"/>
              <w:bottom w:val="nil"/>
              <w:right w:val="nil"/>
            </w:tcBorders>
            <w:shd w:val="clear" w:color="auto" w:fill="auto"/>
            <w:noWrap/>
            <w:vAlign w:val="center"/>
            <w:hideMark/>
          </w:tcPr>
          <w:p w14:paraId="40F96C1B" w14:textId="5D207A8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165,341,071</w:t>
            </w:r>
          </w:p>
        </w:tc>
      </w:tr>
      <w:tr w:rsidR="002E759F" w:rsidRPr="002E759F" w14:paraId="48C8D7E6" w14:textId="77777777" w:rsidTr="00950074">
        <w:trPr>
          <w:trHeight w:val="578"/>
        </w:trPr>
        <w:tc>
          <w:tcPr>
            <w:tcW w:w="3730" w:type="pct"/>
            <w:tcBorders>
              <w:top w:val="nil"/>
              <w:left w:val="nil"/>
              <w:bottom w:val="nil"/>
              <w:right w:val="nil"/>
            </w:tcBorders>
            <w:shd w:val="clear" w:color="000000" w:fill="F2F2F2"/>
            <w:vAlign w:val="center"/>
            <w:hideMark/>
          </w:tcPr>
          <w:p w14:paraId="2F122C64" w14:textId="79D1A1E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Y VIGILANCIA DE LOS DERECHOS DE LAS PERSONAS CON DISCAPACIDAD</w:t>
            </w:r>
          </w:p>
        </w:tc>
        <w:tc>
          <w:tcPr>
            <w:tcW w:w="1270" w:type="pct"/>
            <w:tcBorders>
              <w:top w:val="nil"/>
              <w:left w:val="nil"/>
              <w:bottom w:val="nil"/>
              <w:right w:val="nil"/>
            </w:tcBorders>
            <w:shd w:val="clear" w:color="000000" w:fill="F2F2F2"/>
            <w:noWrap/>
            <w:vAlign w:val="center"/>
            <w:hideMark/>
          </w:tcPr>
          <w:p w14:paraId="673DCC05" w14:textId="1C6A73C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5,097,357</w:t>
            </w:r>
          </w:p>
        </w:tc>
      </w:tr>
      <w:tr w:rsidR="002E759F" w:rsidRPr="002E759F" w14:paraId="0CB7348D" w14:textId="77777777" w:rsidTr="00950074">
        <w:trPr>
          <w:trHeight w:val="578"/>
        </w:trPr>
        <w:tc>
          <w:tcPr>
            <w:tcW w:w="3730" w:type="pct"/>
            <w:tcBorders>
              <w:top w:val="nil"/>
              <w:left w:val="nil"/>
              <w:bottom w:val="nil"/>
              <w:right w:val="nil"/>
            </w:tcBorders>
            <w:shd w:val="clear" w:color="000000" w:fill="D9D9D9"/>
            <w:vAlign w:val="center"/>
            <w:hideMark/>
          </w:tcPr>
          <w:p w14:paraId="5C0F649A" w14:textId="1DE634C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55933DD0" w14:textId="013E961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150,128,119</w:t>
            </w:r>
          </w:p>
        </w:tc>
      </w:tr>
      <w:tr w:rsidR="002E759F" w:rsidRPr="002E759F" w14:paraId="53584C50" w14:textId="77777777" w:rsidTr="00950074">
        <w:trPr>
          <w:trHeight w:val="578"/>
        </w:trPr>
        <w:tc>
          <w:tcPr>
            <w:tcW w:w="3730" w:type="pct"/>
            <w:tcBorders>
              <w:top w:val="nil"/>
              <w:left w:val="nil"/>
              <w:bottom w:val="nil"/>
              <w:right w:val="nil"/>
            </w:tcBorders>
            <w:shd w:val="clear" w:color="auto" w:fill="auto"/>
            <w:vAlign w:val="center"/>
            <w:hideMark/>
          </w:tcPr>
          <w:p w14:paraId="6B67AC7C" w14:textId="08208BE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0350F1C9" w14:textId="1A6B135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150,128,119</w:t>
            </w:r>
          </w:p>
        </w:tc>
      </w:tr>
      <w:tr w:rsidR="002E759F" w:rsidRPr="002E759F" w14:paraId="62519578" w14:textId="77777777" w:rsidTr="00950074">
        <w:trPr>
          <w:trHeight w:val="578"/>
        </w:trPr>
        <w:tc>
          <w:tcPr>
            <w:tcW w:w="3730" w:type="pct"/>
            <w:tcBorders>
              <w:top w:val="nil"/>
              <w:left w:val="nil"/>
              <w:bottom w:val="nil"/>
              <w:right w:val="nil"/>
            </w:tcBorders>
            <w:shd w:val="clear" w:color="000000" w:fill="D9D9D9"/>
            <w:vAlign w:val="center"/>
            <w:hideMark/>
          </w:tcPr>
          <w:p w14:paraId="7D747DEA" w14:textId="15387BF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790F7D94" w14:textId="09B32F7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2,534,800</w:t>
            </w:r>
          </w:p>
        </w:tc>
      </w:tr>
      <w:tr w:rsidR="002E759F" w:rsidRPr="002E759F" w14:paraId="3A6F146E" w14:textId="77777777" w:rsidTr="00950074">
        <w:trPr>
          <w:trHeight w:val="578"/>
        </w:trPr>
        <w:tc>
          <w:tcPr>
            <w:tcW w:w="3730" w:type="pct"/>
            <w:tcBorders>
              <w:top w:val="nil"/>
              <w:left w:val="nil"/>
              <w:bottom w:val="nil"/>
              <w:right w:val="nil"/>
            </w:tcBorders>
            <w:shd w:val="clear" w:color="000000" w:fill="D9D9D9"/>
            <w:vAlign w:val="center"/>
            <w:hideMark/>
          </w:tcPr>
          <w:p w14:paraId="6EDFFC6D" w14:textId="7D431D6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21E3C7A7" w14:textId="47A8F2B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2,534,800</w:t>
            </w:r>
          </w:p>
        </w:tc>
      </w:tr>
      <w:tr w:rsidR="002E759F" w:rsidRPr="002E759F" w14:paraId="50AC26B0" w14:textId="77777777" w:rsidTr="00950074">
        <w:trPr>
          <w:trHeight w:val="578"/>
        </w:trPr>
        <w:tc>
          <w:tcPr>
            <w:tcW w:w="3730" w:type="pct"/>
            <w:tcBorders>
              <w:top w:val="nil"/>
              <w:left w:val="nil"/>
              <w:bottom w:val="nil"/>
              <w:right w:val="nil"/>
            </w:tcBorders>
            <w:shd w:val="clear" w:color="auto" w:fill="auto"/>
            <w:vAlign w:val="center"/>
            <w:hideMark/>
          </w:tcPr>
          <w:p w14:paraId="526F93BB" w14:textId="0F23F68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1D83499F" w14:textId="62D288D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2,534,800</w:t>
            </w:r>
          </w:p>
        </w:tc>
      </w:tr>
      <w:tr w:rsidR="002E759F" w:rsidRPr="002E759F" w14:paraId="519AB884" w14:textId="77777777" w:rsidTr="00950074">
        <w:trPr>
          <w:trHeight w:val="578"/>
        </w:trPr>
        <w:tc>
          <w:tcPr>
            <w:tcW w:w="3730" w:type="pct"/>
            <w:tcBorders>
              <w:top w:val="nil"/>
              <w:left w:val="nil"/>
              <w:bottom w:val="nil"/>
              <w:right w:val="nil"/>
            </w:tcBorders>
            <w:shd w:val="clear" w:color="000000" w:fill="A6A6A6"/>
            <w:vAlign w:val="center"/>
            <w:hideMark/>
          </w:tcPr>
          <w:p w14:paraId="7755042D" w14:textId="57FF6AE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138E352D" w14:textId="4257C1C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15,276,987</w:t>
            </w:r>
          </w:p>
        </w:tc>
      </w:tr>
      <w:tr w:rsidR="002E759F" w:rsidRPr="002E759F" w14:paraId="0C786123" w14:textId="77777777" w:rsidTr="00950074">
        <w:trPr>
          <w:trHeight w:val="578"/>
        </w:trPr>
        <w:tc>
          <w:tcPr>
            <w:tcW w:w="3730" w:type="pct"/>
            <w:tcBorders>
              <w:top w:val="nil"/>
              <w:left w:val="nil"/>
              <w:bottom w:val="nil"/>
              <w:right w:val="nil"/>
            </w:tcBorders>
            <w:shd w:val="clear" w:color="000000" w:fill="D9D9D9"/>
            <w:vAlign w:val="center"/>
            <w:hideMark/>
          </w:tcPr>
          <w:p w14:paraId="37A5907F" w14:textId="10214CB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65A52B3B" w14:textId="6EBF94F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15,276,987</w:t>
            </w:r>
          </w:p>
        </w:tc>
      </w:tr>
      <w:tr w:rsidR="002E759F" w:rsidRPr="002E759F" w14:paraId="6B01FA97" w14:textId="77777777" w:rsidTr="00950074">
        <w:trPr>
          <w:trHeight w:val="578"/>
        </w:trPr>
        <w:tc>
          <w:tcPr>
            <w:tcW w:w="3730" w:type="pct"/>
            <w:tcBorders>
              <w:top w:val="nil"/>
              <w:left w:val="nil"/>
              <w:bottom w:val="nil"/>
              <w:right w:val="nil"/>
            </w:tcBorders>
            <w:shd w:val="clear" w:color="000000" w:fill="D9D9D9"/>
            <w:vAlign w:val="center"/>
            <w:hideMark/>
          </w:tcPr>
          <w:p w14:paraId="01332202" w14:textId="384B150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03.01.01- ASUNTOS ECONÓMICOS Y COMERCIALES EN GENERAL</w:t>
            </w:r>
          </w:p>
        </w:tc>
        <w:tc>
          <w:tcPr>
            <w:tcW w:w="1270" w:type="pct"/>
            <w:tcBorders>
              <w:top w:val="nil"/>
              <w:left w:val="nil"/>
              <w:bottom w:val="nil"/>
              <w:right w:val="nil"/>
            </w:tcBorders>
            <w:shd w:val="clear" w:color="000000" w:fill="D9D9D9"/>
            <w:noWrap/>
            <w:vAlign w:val="center"/>
            <w:hideMark/>
          </w:tcPr>
          <w:p w14:paraId="21AC533C" w14:textId="3853AC0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15,276,987</w:t>
            </w:r>
          </w:p>
        </w:tc>
      </w:tr>
      <w:tr w:rsidR="002E759F" w:rsidRPr="002E759F" w14:paraId="6DA08FFC" w14:textId="77777777" w:rsidTr="00950074">
        <w:trPr>
          <w:trHeight w:val="578"/>
        </w:trPr>
        <w:tc>
          <w:tcPr>
            <w:tcW w:w="3730" w:type="pct"/>
            <w:tcBorders>
              <w:top w:val="nil"/>
              <w:left w:val="nil"/>
              <w:bottom w:val="nil"/>
              <w:right w:val="nil"/>
            </w:tcBorders>
            <w:shd w:val="clear" w:color="auto" w:fill="auto"/>
            <w:vAlign w:val="center"/>
            <w:hideMark/>
          </w:tcPr>
          <w:p w14:paraId="45F7575F" w14:textId="353E71B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 LA POBLACIÓN EMPRENDEDORA Y EMPRESARIAL CON ENFOQUE DE INCLUSIÓN</w:t>
            </w:r>
          </w:p>
        </w:tc>
        <w:tc>
          <w:tcPr>
            <w:tcW w:w="1270" w:type="pct"/>
            <w:tcBorders>
              <w:top w:val="nil"/>
              <w:left w:val="nil"/>
              <w:bottom w:val="nil"/>
              <w:right w:val="nil"/>
            </w:tcBorders>
            <w:shd w:val="clear" w:color="auto" w:fill="auto"/>
            <w:noWrap/>
            <w:vAlign w:val="center"/>
            <w:hideMark/>
          </w:tcPr>
          <w:p w14:paraId="3CDFB7F2" w14:textId="3D60DE5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15,276,987</w:t>
            </w:r>
          </w:p>
        </w:tc>
      </w:tr>
      <w:tr w:rsidR="002E759F" w:rsidRPr="002E759F" w14:paraId="62DC3784" w14:textId="77777777" w:rsidTr="00950074">
        <w:trPr>
          <w:trHeight w:val="578"/>
        </w:trPr>
        <w:tc>
          <w:tcPr>
            <w:tcW w:w="3730" w:type="pct"/>
            <w:tcBorders>
              <w:top w:val="nil"/>
              <w:left w:val="nil"/>
              <w:bottom w:val="nil"/>
              <w:right w:val="nil"/>
            </w:tcBorders>
            <w:shd w:val="clear" w:color="000000" w:fill="808080"/>
            <w:vAlign w:val="center"/>
            <w:hideMark/>
          </w:tcPr>
          <w:p w14:paraId="43C0A4EB" w14:textId="13C691E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DESARROLLO SUSTENTABLE</w:t>
            </w:r>
          </w:p>
        </w:tc>
        <w:tc>
          <w:tcPr>
            <w:tcW w:w="1270" w:type="pct"/>
            <w:tcBorders>
              <w:top w:val="nil"/>
              <w:left w:val="nil"/>
              <w:bottom w:val="nil"/>
              <w:right w:val="nil"/>
            </w:tcBorders>
            <w:shd w:val="clear" w:color="000000" w:fill="808080"/>
            <w:noWrap/>
            <w:vAlign w:val="center"/>
            <w:hideMark/>
          </w:tcPr>
          <w:p w14:paraId="50839447" w14:textId="379356E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2,247,274,092</w:t>
            </w:r>
          </w:p>
        </w:tc>
      </w:tr>
      <w:tr w:rsidR="002E759F" w:rsidRPr="002E759F" w14:paraId="4B08C864" w14:textId="77777777" w:rsidTr="00950074">
        <w:trPr>
          <w:trHeight w:val="578"/>
        </w:trPr>
        <w:tc>
          <w:tcPr>
            <w:tcW w:w="3730" w:type="pct"/>
            <w:tcBorders>
              <w:top w:val="nil"/>
              <w:left w:val="nil"/>
              <w:bottom w:val="nil"/>
              <w:right w:val="nil"/>
            </w:tcBorders>
            <w:shd w:val="clear" w:color="000000" w:fill="A6A6A6"/>
            <w:vAlign w:val="center"/>
            <w:hideMark/>
          </w:tcPr>
          <w:p w14:paraId="354AA6FC" w14:textId="7991DD7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0BF4D7D5" w14:textId="29FBAA6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51,151,986</w:t>
            </w:r>
          </w:p>
        </w:tc>
      </w:tr>
      <w:tr w:rsidR="002E759F" w:rsidRPr="002E759F" w14:paraId="11E1BC38" w14:textId="77777777" w:rsidTr="00950074">
        <w:trPr>
          <w:trHeight w:val="578"/>
        </w:trPr>
        <w:tc>
          <w:tcPr>
            <w:tcW w:w="3730" w:type="pct"/>
            <w:tcBorders>
              <w:top w:val="nil"/>
              <w:left w:val="nil"/>
              <w:bottom w:val="nil"/>
              <w:right w:val="nil"/>
            </w:tcBorders>
            <w:shd w:val="clear" w:color="000000" w:fill="D9D9D9"/>
            <w:vAlign w:val="center"/>
            <w:hideMark/>
          </w:tcPr>
          <w:p w14:paraId="2AFC7F25" w14:textId="513C71A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3A6679D" w14:textId="25C075A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51,151,986</w:t>
            </w:r>
          </w:p>
        </w:tc>
      </w:tr>
      <w:tr w:rsidR="002E759F" w:rsidRPr="002E759F" w14:paraId="6F2FBC98" w14:textId="77777777" w:rsidTr="00950074">
        <w:trPr>
          <w:trHeight w:val="578"/>
        </w:trPr>
        <w:tc>
          <w:tcPr>
            <w:tcW w:w="3730" w:type="pct"/>
            <w:tcBorders>
              <w:top w:val="nil"/>
              <w:left w:val="nil"/>
              <w:bottom w:val="nil"/>
              <w:right w:val="nil"/>
            </w:tcBorders>
            <w:shd w:val="clear" w:color="000000" w:fill="D9D9D9"/>
            <w:vAlign w:val="center"/>
            <w:hideMark/>
          </w:tcPr>
          <w:p w14:paraId="1BFE5D14" w14:textId="2949F80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01.03.08- TERRITORIO</w:t>
            </w:r>
          </w:p>
        </w:tc>
        <w:tc>
          <w:tcPr>
            <w:tcW w:w="1270" w:type="pct"/>
            <w:tcBorders>
              <w:top w:val="nil"/>
              <w:left w:val="nil"/>
              <w:bottom w:val="nil"/>
              <w:right w:val="nil"/>
            </w:tcBorders>
            <w:shd w:val="clear" w:color="000000" w:fill="D9D9D9"/>
            <w:noWrap/>
            <w:vAlign w:val="center"/>
            <w:hideMark/>
          </w:tcPr>
          <w:p w14:paraId="08458C9B" w14:textId="01EA17D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51,151,986</w:t>
            </w:r>
          </w:p>
        </w:tc>
      </w:tr>
      <w:tr w:rsidR="002E759F" w:rsidRPr="002E759F" w14:paraId="4FFAD094" w14:textId="77777777" w:rsidTr="00950074">
        <w:trPr>
          <w:trHeight w:val="578"/>
        </w:trPr>
        <w:tc>
          <w:tcPr>
            <w:tcW w:w="3730" w:type="pct"/>
            <w:tcBorders>
              <w:top w:val="nil"/>
              <w:left w:val="nil"/>
              <w:bottom w:val="nil"/>
              <w:right w:val="nil"/>
            </w:tcBorders>
            <w:shd w:val="clear" w:color="auto" w:fill="auto"/>
            <w:vAlign w:val="center"/>
            <w:hideMark/>
          </w:tcPr>
          <w:p w14:paraId="15630C75" w14:textId="451A80D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URBANO Y ORDENAMIENTO TERRITORIAL</w:t>
            </w:r>
          </w:p>
        </w:tc>
        <w:tc>
          <w:tcPr>
            <w:tcW w:w="1270" w:type="pct"/>
            <w:tcBorders>
              <w:top w:val="nil"/>
              <w:left w:val="nil"/>
              <w:bottom w:val="nil"/>
              <w:right w:val="nil"/>
            </w:tcBorders>
            <w:shd w:val="clear" w:color="auto" w:fill="auto"/>
            <w:noWrap/>
            <w:vAlign w:val="center"/>
            <w:hideMark/>
          </w:tcPr>
          <w:p w14:paraId="13E19416" w14:textId="6599589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51,151,986</w:t>
            </w:r>
          </w:p>
        </w:tc>
      </w:tr>
      <w:tr w:rsidR="002E759F" w:rsidRPr="002E759F" w14:paraId="4BDBA06D" w14:textId="77777777" w:rsidTr="00950074">
        <w:trPr>
          <w:trHeight w:val="578"/>
        </w:trPr>
        <w:tc>
          <w:tcPr>
            <w:tcW w:w="3730" w:type="pct"/>
            <w:tcBorders>
              <w:top w:val="nil"/>
              <w:left w:val="nil"/>
              <w:bottom w:val="nil"/>
              <w:right w:val="nil"/>
            </w:tcBorders>
            <w:shd w:val="clear" w:color="000000" w:fill="A6A6A6"/>
            <w:vAlign w:val="center"/>
            <w:hideMark/>
          </w:tcPr>
          <w:p w14:paraId="6420ADA2" w14:textId="043C55EF"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54B200F5" w14:textId="7958E22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238,449,805</w:t>
            </w:r>
          </w:p>
        </w:tc>
      </w:tr>
      <w:tr w:rsidR="002E759F" w:rsidRPr="002E759F" w14:paraId="0AA8F9FF" w14:textId="77777777" w:rsidTr="00950074">
        <w:trPr>
          <w:trHeight w:val="578"/>
        </w:trPr>
        <w:tc>
          <w:tcPr>
            <w:tcW w:w="3730" w:type="pct"/>
            <w:tcBorders>
              <w:top w:val="nil"/>
              <w:left w:val="nil"/>
              <w:bottom w:val="nil"/>
              <w:right w:val="nil"/>
            </w:tcBorders>
            <w:shd w:val="clear" w:color="000000" w:fill="D9D9D9"/>
            <w:vAlign w:val="center"/>
            <w:hideMark/>
          </w:tcPr>
          <w:p w14:paraId="43A6653E" w14:textId="00A1487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02.01- PROTECCIÓN AMBIENTAL</w:t>
            </w:r>
          </w:p>
        </w:tc>
        <w:tc>
          <w:tcPr>
            <w:tcW w:w="1270" w:type="pct"/>
            <w:tcBorders>
              <w:top w:val="nil"/>
              <w:left w:val="nil"/>
              <w:bottom w:val="nil"/>
              <w:right w:val="nil"/>
            </w:tcBorders>
            <w:shd w:val="clear" w:color="000000" w:fill="D9D9D9"/>
            <w:noWrap/>
            <w:vAlign w:val="center"/>
            <w:hideMark/>
          </w:tcPr>
          <w:p w14:paraId="6186C7B9" w14:textId="751FA53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238,251,250</w:t>
            </w:r>
          </w:p>
        </w:tc>
      </w:tr>
      <w:tr w:rsidR="002E759F" w:rsidRPr="002E759F" w14:paraId="5B07CD77" w14:textId="77777777" w:rsidTr="00950074">
        <w:trPr>
          <w:trHeight w:val="578"/>
        </w:trPr>
        <w:tc>
          <w:tcPr>
            <w:tcW w:w="3730" w:type="pct"/>
            <w:tcBorders>
              <w:top w:val="nil"/>
              <w:left w:val="nil"/>
              <w:bottom w:val="nil"/>
              <w:right w:val="nil"/>
            </w:tcBorders>
            <w:shd w:val="clear" w:color="000000" w:fill="D9D9D9"/>
            <w:vAlign w:val="center"/>
            <w:hideMark/>
          </w:tcPr>
          <w:p w14:paraId="0F8B73CC" w14:textId="1B46826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02.01.01- ORDENACIÓN DE DESECHOS</w:t>
            </w:r>
          </w:p>
        </w:tc>
        <w:tc>
          <w:tcPr>
            <w:tcW w:w="1270" w:type="pct"/>
            <w:tcBorders>
              <w:top w:val="nil"/>
              <w:left w:val="nil"/>
              <w:bottom w:val="nil"/>
              <w:right w:val="nil"/>
            </w:tcBorders>
            <w:shd w:val="clear" w:color="000000" w:fill="D9D9D9"/>
            <w:noWrap/>
            <w:vAlign w:val="center"/>
            <w:hideMark/>
          </w:tcPr>
          <w:p w14:paraId="73E60983" w14:textId="7AB77DA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40,138,000</w:t>
            </w:r>
          </w:p>
        </w:tc>
      </w:tr>
      <w:tr w:rsidR="002E759F" w:rsidRPr="002E759F" w14:paraId="1A78DAEC" w14:textId="77777777" w:rsidTr="00950074">
        <w:trPr>
          <w:trHeight w:val="578"/>
        </w:trPr>
        <w:tc>
          <w:tcPr>
            <w:tcW w:w="3730" w:type="pct"/>
            <w:tcBorders>
              <w:top w:val="nil"/>
              <w:left w:val="nil"/>
              <w:bottom w:val="nil"/>
              <w:right w:val="nil"/>
            </w:tcBorders>
            <w:shd w:val="clear" w:color="auto" w:fill="auto"/>
            <w:vAlign w:val="center"/>
            <w:hideMark/>
          </w:tcPr>
          <w:p w14:paraId="55623734" w14:textId="5FD5B70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MANEJO INTEGRAL DE LOS RESIDUOS SÓLIDOS Y DE MANEJO ESPECIAL</w:t>
            </w:r>
          </w:p>
        </w:tc>
        <w:tc>
          <w:tcPr>
            <w:tcW w:w="1270" w:type="pct"/>
            <w:tcBorders>
              <w:top w:val="nil"/>
              <w:left w:val="nil"/>
              <w:bottom w:val="nil"/>
              <w:right w:val="nil"/>
            </w:tcBorders>
            <w:shd w:val="clear" w:color="auto" w:fill="auto"/>
            <w:noWrap/>
            <w:vAlign w:val="center"/>
            <w:hideMark/>
          </w:tcPr>
          <w:p w14:paraId="33ECB217" w14:textId="3994163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40,111,500</w:t>
            </w:r>
          </w:p>
        </w:tc>
      </w:tr>
      <w:tr w:rsidR="002E759F" w:rsidRPr="002E759F" w14:paraId="6D9510C4" w14:textId="77777777" w:rsidTr="00950074">
        <w:trPr>
          <w:trHeight w:val="578"/>
        </w:trPr>
        <w:tc>
          <w:tcPr>
            <w:tcW w:w="3730" w:type="pct"/>
            <w:tcBorders>
              <w:top w:val="nil"/>
              <w:left w:val="nil"/>
              <w:bottom w:val="nil"/>
              <w:right w:val="nil"/>
            </w:tcBorders>
            <w:shd w:val="clear" w:color="000000" w:fill="F2F2F2"/>
            <w:vAlign w:val="center"/>
            <w:hideMark/>
          </w:tcPr>
          <w:p w14:paraId="29735CEA" w14:textId="7E23794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REDUCCIÓN EN LA GENERACIÓN DE LOS RESIDUOS SÓLIDOS URBANOS Y DE MANEJO ESPECIAL</w:t>
            </w:r>
          </w:p>
        </w:tc>
        <w:tc>
          <w:tcPr>
            <w:tcW w:w="1270" w:type="pct"/>
            <w:tcBorders>
              <w:top w:val="nil"/>
              <w:left w:val="nil"/>
              <w:bottom w:val="nil"/>
              <w:right w:val="nil"/>
            </w:tcBorders>
            <w:shd w:val="clear" w:color="000000" w:fill="F2F2F2"/>
            <w:noWrap/>
            <w:vAlign w:val="center"/>
            <w:hideMark/>
          </w:tcPr>
          <w:p w14:paraId="49C033EE" w14:textId="4BB5C97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26,500</w:t>
            </w:r>
          </w:p>
        </w:tc>
      </w:tr>
      <w:tr w:rsidR="002E759F" w:rsidRPr="002E759F" w14:paraId="48275AC7" w14:textId="77777777" w:rsidTr="00950074">
        <w:trPr>
          <w:trHeight w:val="578"/>
        </w:trPr>
        <w:tc>
          <w:tcPr>
            <w:tcW w:w="3730" w:type="pct"/>
            <w:tcBorders>
              <w:top w:val="nil"/>
              <w:left w:val="nil"/>
              <w:bottom w:val="nil"/>
              <w:right w:val="nil"/>
            </w:tcBorders>
            <w:shd w:val="clear" w:color="000000" w:fill="D9D9D9"/>
            <w:vAlign w:val="center"/>
            <w:hideMark/>
          </w:tcPr>
          <w:p w14:paraId="0AB13135" w14:textId="7C04B5B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02.01.02- ADMINISTRACIÓN DEL AGUA</w:t>
            </w:r>
          </w:p>
        </w:tc>
        <w:tc>
          <w:tcPr>
            <w:tcW w:w="1270" w:type="pct"/>
            <w:tcBorders>
              <w:top w:val="nil"/>
              <w:left w:val="nil"/>
              <w:bottom w:val="nil"/>
              <w:right w:val="nil"/>
            </w:tcBorders>
            <w:shd w:val="clear" w:color="000000" w:fill="D9D9D9"/>
            <w:noWrap/>
            <w:vAlign w:val="center"/>
            <w:hideMark/>
          </w:tcPr>
          <w:p w14:paraId="4AB9776D" w14:textId="44AE5E9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36,456,700</w:t>
            </w:r>
          </w:p>
        </w:tc>
      </w:tr>
      <w:tr w:rsidR="002E759F" w:rsidRPr="002E759F" w14:paraId="531C5569" w14:textId="77777777" w:rsidTr="00950074">
        <w:trPr>
          <w:trHeight w:val="578"/>
        </w:trPr>
        <w:tc>
          <w:tcPr>
            <w:tcW w:w="3730" w:type="pct"/>
            <w:tcBorders>
              <w:top w:val="nil"/>
              <w:left w:val="nil"/>
              <w:bottom w:val="nil"/>
              <w:right w:val="nil"/>
            </w:tcBorders>
            <w:shd w:val="clear" w:color="auto" w:fill="auto"/>
            <w:vAlign w:val="center"/>
            <w:hideMark/>
          </w:tcPr>
          <w:p w14:paraId="28D25764" w14:textId="6007ED6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OPTIMIZACIÓN DEL USO Y APROVECHAMIENTO DEL AGUA EN YUCATÁN</w:t>
            </w:r>
          </w:p>
        </w:tc>
        <w:tc>
          <w:tcPr>
            <w:tcW w:w="1270" w:type="pct"/>
            <w:tcBorders>
              <w:top w:val="nil"/>
              <w:left w:val="nil"/>
              <w:bottom w:val="nil"/>
              <w:right w:val="nil"/>
            </w:tcBorders>
            <w:shd w:val="clear" w:color="auto" w:fill="auto"/>
            <w:noWrap/>
            <w:vAlign w:val="center"/>
            <w:hideMark/>
          </w:tcPr>
          <w:p w14:paraId="286F5BAA" w14:textId="180F1B2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36,456,700</w:t>
            </w:r>
          </w:p>
        </w:tc>
      </w:tr>
      <w:tr w:rsidR="002E759F" w:rsidRPr="002E759F" w14:paraId="4E668CE7" w14:textId="77777777" w:rsidTr="00950074">
        <w:trPr>
          <w:trHeight w:val="578"/>
        </w:trPr>
        <w:tc>
          <w:tcPr>
            <w:tcW w:w="3730" w:type="pct"/>
            <w:tcBorders>
              <w:top w:val="nil"/>
              <w:left w:val="nil"/>
              <w:bottom w:val="nil"/>
              <w:right w:val="nil"/>
            </w:tcBorders>
            <w:shd w:val="clear" w:color="000000" w:fill="D9D9D9"/>
            <w:vAlign w:val="center"/>
            <w:hideMark/>
          </w:tcPr>
          <w:p w14:paraId="01057005" w14:textId="65FF2C3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02.01.04- REDUCCIÓN DE LA CONTAMINACIÓN</w:t>
            </w:r>
          </w:p>
        </w:tc>
        <w:tc>
          <w:tcPr>
            <w:tcW w:w="1270" w:type="pct"/>
            <w:tcBorders>
              <w:top w:val="nil"/>
              <w:left w:val="nil"/>
              <w:bottom w:val="nil"/>
              <w:right w:val="nil"/>
            </w:tcBorders>
            <w:shd w:val="clear" w:color="000000" w:fill="D9D9D9"/>
            <w:noWrap/>
            <w:vAlign w:val="center"/>
            <w:hideMark/>
          </w:tcPr>
          <w:p w14:paraId="48A71F3F" w14:textId="5991FBF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8,632,465</w:t>
            </w:r>
          </w:p>
        </w:tc>
      </w:tr>
      <w:tr w:rsidR="002E759F" w:rsidRPr="002E759F" w14:paraId="49032746" w14:textId="77777777" w:rsidTr="00950074">
        <w:trPr>
          <w:trHeight w:val="578"/>
        </w:trPr>
        <w:tc>
          <w:tcPr>
            <w:tcW w:w="3730" w:type="pct"/>
            <w:tcBorders>
              <w:top w:val="nil"/>
              <w:left w:val="nil"/>
              <w:bottom w:val="nil"/>
              <w:right w:val="nil"/>
            </w:tcBorders>
            <w:shd w:val="clear" w:color="auto" w:fill="auto"/>
            <w:vAlign w:val="center"/>
            <w:hideMark/>
          </w:tcPr>
          <w:p w14:paraId="4F385721" w14:textId="4969F91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IMPLEMENTACION DE ESTRATEGIAS, POLÍTICAS, ACCIONES Y MECANISMOS DE COORDINACIÓN EN MATERIA DE CAMBIO CLIMÁTICO</w:t>
            </w:r>
          </w:p>
        </w:tc>
        <w:tc>
          <w:tcPr>
            <w:tcW w:w="1270" w:type="pct"/>
            <w:tcBorders>
              <w:top w:val="nil"/>
              <w:left w:val="nil"/>
              <w:bottom w:val="nil"/>
              <w:right w:val="nil"/>
            </w:tcBorders>
            <w:shd w:val="clear" w:color="auto" w:fill="auto"/>
            <w:noWrap/>
            <w:vAlign w:val="center"/>
            <w:hideMark/>
          </w:tcPr>
          <w:p w14:paraId="3F736554" w14:textId="0E18F0B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8,632,465</w:t>
            </w:r>
          </w:p>
        </w:tc>
      </w:tr>
      <w:tr w:rsidR="002E759F" w:rsidRPr="002E759F" w14:paraId="7BD9BA65" w14:textId="77777777" w:rsidTr="00950074">
        <w:trPr>
          <w:trHeight w:val="578"/>
        </w:trPr>
        <w:tc>
          <w:tcPr>
            <w:tcW w:w="3730" w:type="pct"/>
            <w:tcBorders>
              <w:top w:val="nil"/>
              <w:left w:val="nil"/>
              <w:bottom w:val="nil"/>
              <w:right w:val="nil"/>
            </w:tcBorders>
            <w:shd w:val="clear" w:color="000000" w:fill="D9D9D9"/>
            <w:vAlign w:val="center"/>
            <w:hideMark/>
          </w:tcPr>
          <w:p w14:paraId="19068784" w14:textId="4F1BDFB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02.01.05- PROTECCIÓN A LA DIVERSIDAD BIOLÓGICA Y DEL PAISAJE</w:t>
            </w:r>
          </w:p>
        </w:tc>
        <w:tc>
          <w:tcPr>
            <w:tcW w:w="1270" w:type="pct"/>
            <w:tcBorders>
              <w:top w:val="nil"/>
              <w:left w:val="nil"/>
              <w:bottom w:val="nil"/>
              <w:right w:val="nil"/>
            </w:tcBorders>
            <w:shd w:val="clear" w:color="000000" w:fill="D9D9D9"/>
            <w:noWrap/>
            <w:vAlign w:val="center"/>
            <w:hideMark/>
          </w:tcPr>
          <w:p w14:paraId="2A8999B0" w14:textId="20C15CA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43,829,307</w:t>
            </w:r>
          </w:p>
        </w:tc>
      </w:tr>
      <w:tr w:rsidR="002E759F" w:rsidRPr="002E759F" w14:paraId="2BEF4627" w14:textId="77777777" w:rsidTr="00950074">
        <w:trPr>
          <w:trHeight w:val="578"/>
        </w:trPr>
        <w:tc>
          <w:tcPr>
            <w:tcW w:w="3730" w:type="pct"/>
            <w:tcBorders>
              <w:top w:val="nil"/>
              <w:left w:val="nil"/>
              <w:bottom w:val="nil"/>
              <w:right w:val="nil"/>
            </w:tcBorders>
            <w:shd w:val="clear" w:color="auto" w:fill="auto"/>
            <w:vAlign w:val="center"/>
            <w:hideMark/>
          </w:tcPr>
          <w:p w14:paraId="6AD09D24" w14:textId="1BC51C0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CONSERVACIÓN DE ECOSISTEMAS PRIORITARIOS</w:t>
            </w:r>
          </w:p>
        </w:tc>
        <w:tc>
          <w:tcPr>
            <w:tcW w:w="1270" w:type="pct"/>
            <w:tcBorders>
              <w:top w:val="nil"/>
              <w:left w:val="nil"/>
              <w:bottom w:val="nil"/>
              <w:right w:val="nil"/>
            </w:tcBorders>
            <w:shd w:val="clear" w:color="auto" w:fill="auto"/>
            <w:noWrap/>
            <w:vAlign w:val="center"/>
            <w:hideMark/>
          </w:tcPr>
          <w:p w14:paraId="60295002" w14:textId="5AC06C6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674,044</w:t>
            </w:r>
          </w:p>
        </w:tc>
      </w:tr>
      <w:tr w:rsidR="002E759F" w:rsidRPr="002E759F" w14:paraId="07FEBE9D" w14:textId="77777777" w:rsidTr="00950074">
        <w:trPr>
          <w:trHeight w:val="578"/>
        </w:trPr>
        <w:tc>
          <w:tcPr>
            <w:tcW w:w="3730" w:type="pct"/>
            <w:tcBorders>
              <w:top w:val="nil"/>
              <w:left w:val="nil"/>
              <w:bottom w:val="nil"/>
              <w:right w:val="nil"/>
            </w:tcBorders>
            <w:shd w:val="clear" w:color="000000" w:fill="F2F2F2"/>
            <w:vAlign w:val="center"/>
            <w:hideMark/>
          </w:tcPr>
          <w:p w14:paraId="15630F73" w14:textId="02B7F1B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CONSERVACIÓN DE LOS RECURSOS NATURALES</w:t>
            </w:r>
          </w:p>
        </w:tc>
        <w:tc>
          <w:tcPr>
            <w:tcW w:w="1270" w:type="pct"/>
            <w:tcBorders>
              <w:top w:val="nil"/>
              <w:left w:val="nil"/>
              <w:bottom w:val="nil"/>
              <w:right w:val="nil"/>
            </w:tcBorders>
            <w:shd w:val="clear" w:color="000000" w:fill="F2F2F2"/>
            <w:noWrap/>
            <w:vAlign w:val="center"/>
            <w:hideMark/>
          </w:tcPr>
          <w:p w14:paraId="14547AFB" w14:textId="4814FE0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42,290,263</w:t>
            </w:r>
          </w:p>
        </w:tc>
      </w:tr>
      <w:tr w:rsidR="002E759F" w:rsidRPr="002E759F" w14:paraId="38B64C89" w14:textId="77777777" w:rsidTr="00950074">
        <w:trPr>
          <w:trHeight w:val="578"/>
        </w:trPr>
        <w:tc>
          <w:tcPr>
            <w:tcW w:w="3730" w:type="pct"/>
            <w:tcBorders>
              <w:top w:val="nil"/>
              <w:left w:val="nil"/>
              <w:bottom w:val="nil"/>
              <w:right w:val="nil"/>
            </w:tcBorders>
            <w:shd w:val="clear" w:color="auto" w:fill="auto"/>
            <w:vAlign w:val="center"/>
            <w:hideMark/>
          </w:tcPr>
          <w:p w14:paraId="52E32ED4" w14:textId="7270DCD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DISMINUCIÓN DE LA DEGRADACIÓN DE LOS RECURSOS FORESTALES</w:t>
            </w:r>
          </w:p>
        </w:tc>
        <w:tc>
          <w:tcPr>
            <w:tcW w:w="1270" w:type="pct"/>
            <w:tcBorders>
              <w:top w:val="nil"/>
              <w:left w:val="nil"/>
              <w:bottom w:val="nil"/>
              <w:right w:val="nil"/>
            </w:tcBorders>
            <w:shd w:val="clear" w:color="auto" w:fill="auto"/>
            <w:noWrap/>
            <w:vAlign w:val="center"/>
            <w:hideMark/>
          </w:tcPr>
          <w:p w14:paraId="708851C8" w14:textId="28D25BB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865,000</w:t>
            </w:r>
          </w:p>
        </w:tc>
      </w:tr>
      <w:tr w:rsidR="002E759F" w:rsidRPr="002E759F" w14:paraId="49299E41" w14:textId="77777777" w:rsidTr="00950074">
        <w:trPr>
          <w:trHeight w:val="578"/>
        </w:trPr>
        <w:tc>
          <w:tcPr>
            <w:tcW w:w="3730" w:type="pct"/>
            <w:tcBorders>
              <w:top w:val="nil"/>
              <w:left w:val="nil"/>
              <w:bottom w:val="nil"/>
              <w:right w:val="nil"/>
            </w:tcBorders>
            <w:shd w:val="clear" w:color="000000" w:fill="D9D9D9"/>
            <w:vAlign w:val="center"/>
            <w:hideMark/>
          </w:tcPr>
          <w:p w14:paraId="44A2E661" w14:textId="56EF586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02.01.06- OTROS DE PROTECCIÓN AMBIENTAL</w:t>
            </w:r>
          </w:p>
        </w:tc>
        <w:tc>
          <w:tcPr>
            <w:tcW w:w="1270" w:type="pct"/>
            <w:tcBorders>
              <w:top w:val="nil"/>
              <w:left w:val="nil"/>
              <w:bottom w:val="nil"/>
              <w:right w:val="nil"/>
            </w:tcBorders>
            <w:shd w:val="clear" w:color="000000" w:fill="D9D9D9"/>
            <w:noWrap/>
            <w:vAlign w:val="center"/>
            <w:hideMark/>
          </w:tcPr>
          <w:p w14:paraId="386D036F" w14:textId="510F88C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109,194,778</w:t>
            </w:r>
          </w:p>
        </w:tc>
      </w:tr>
      <w:tr w:rsidR="002E759F" w:rsidRPr="002E759F" w14:paraId="6AB2496D" w14:textId="77777777" w:rsidTr="00950074">
        <w:trPr>
          <w:trHeight w:val="578"/>
        </w:trPr>
        <w:tc>
          <w:tcPr>
            <w:tcW w:w="3730" w:type="pct"/>
            <w:tcBorders>
              <w:top w:val="nil"/>
              <w:left w:val="nil"/>
              <w:bottom w:val="nil"/>
              <w:right w:val="nil"/>
            </w:tcBorders>
            <w:shd w:val="clear" w:color="auto" w:fill="auto"/>
            <w:vAlign w:val="center"/>
            <w:hideMark/>
          </w:tcPr>
          <w:p w14:paraId="5CA8F0CA" w14:textId="6FE6717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QUE CUIDA AL PLANETA DE MANERA RESPONSABLE</w:t>
            </w:r>
          </w:p>
        </w:tc>
        <w:tc>
          <w:tcPr>
            <w:tcW w:w="1270" w:type="pct"/>
            <w:tcBorders>
              <w:top w:val="nil"/>
              <w:left w:val="nil"/>
              <w:bottom w:val="nil"/>
              <w:right w:val="nil"/>
            </w:tcBorders>
            <w:shd w:val="clear" w:color="auto" w:fill="auto"/>
            <w:noWrap/>
            <w:vAlign w:val="center"/>
            <w:hideMark/>
          </w:tcPr>
          <w:p w14:paraId="582A52AB" w14:textId="35305FB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109,194,778</w:t>
            </w:r>
          </w:p>
        </w:tc>
      </w:tr>
      <w:tr w:rsidR="002E759F" w:rsidRPr="002E759F" w14:paraId="2D459E35" w14:textId="77777777" w:rsidTr="00950074">
        <w:trPr>
          <w:trHeight w:val="578"/>
        </w:trPr>
        <w:tc>
          <w:tcPr>
            <w:tcW w:w="3730" w:type="pct"/>
            <w:tcBorders>
              <w:top w:val="nil"/>
              <w:left w:val="nil"/>
              <w:bottom w:val="nil"/>
              <w:right w:val="nil"/>
            </w:tcBorders>
            <w:shd w:val="clear" w:color="000000" w:fill="D9D9D9"/>
            <w:vAlign w:val="center"/>
            <w:hideMark/>
          </w:tcPr>
          <w:p w14:paraId="54B7DC99" w14:textId="705B8BE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2C96B90B" w14:textId="31A7348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198,555</w:t>
            </w:r>
          </w:p>
        </w:tc>
      </w:tr>
      <w:tr w:rsidR="002E759F" w:rsidRPr="002E759F" w14:paraId="5E2C568B" w14:textId="77777777" w:rsidTr="00950074">
        <w:trPr>
          <w:trHeight w:val="578"/>
        </w:trPr>
        <w:tc>
          <w:tcPr>
            <w:tcW w:w="3730" w:type="pct"/>
            <w:tcBorders>
              <w:top w:val="nil"/>
              <w:left w:val="nil"/>
              <w:bottom w:val="nil"/>
              <w:right w:val="nil"/>
            </w:tcBorders>
            <w:shd w:val="clear" w:color="000000" w:fill="D9D9D9"/>
            <w:vAlign w:val="center"/>
            <w:hideMark/>
          </w:tcPr>
          <w:p w14:paraId="62D32E78" w14:textId="1CB6922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02.02.03- ABASTECIMIENTO DE AGUA</w:t>
            </w:r>
          </w:p>
        </w:tc>
        <w:tc>
          <w:tcPr>
            <w:tcW w:w="1270" w:type="pct"/>
            <w:tcBorders>
              <w:top w:val="nil"/>
              <w:left w:val="nil"/>
              <w:bottom w:val="nil"/>
              <w:right w:val="nil"/>
            </w:tcBorders>
            <w:shd w:val="clear" w:color="000000" w:fill="D9D9D9"/>
            <w:noWrap/>
            <w:vAlign w:val="center"/>
            <w:hideMark/>
          </w:tcPr>
          <w:p w14:paraId="5AAA9BEA" w14:textId="04257A2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198,555</w:t>
            </w:r>
          </w:p>
        </w:tc>
      </w:tr>
      <w:tr w:rsidR="002E759F" w:rsidRPr="002E759F" w14:paraId="0342E281" w14:textId="77777777" w:rsidTr="00950074">
        <w:trPr>
          <w:trHeight w:val="578"/>
        </w:trPr>
        <w:tc>
          <w:tcPr>
            <w:tcW w:w="3730" w:type="pct"/>
            <w:tcBorders>
              <w:top w:val="nil"/>
              <w:left w:val="nil"/>
              <w:bottom w:val="nil"/>
              <w:right w:val="nil"/>
            </w:tcBorders>
            <w:shd w:val="clear" w:color="auto" w:fill="auto"/>
            <w:vAlign w:val="center"/>
            <w:hideMark/>
          </w:tcPr>
          <w:p w14:paraId="6600F9F8" w14:textId="20EF55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DOTACIÓN, PRESERVACIÓN Y SANEAMIENTO DEL AGUA EN YUCATÁN</w:t>
            </w:r>
          </w:p>
        </w:tc>
        <w:tc>
          <w:tcPr>
            <w:tcW w:w="1270" w:type="pct"/>
            <w:tcBorders>
              <w:top w:val="nil"/>
              <w:left w:val="nil"/>
              <w:bottom w:val="nil"/>
              <w:right w:val="nil"/>
            </w:tcBorders>
            <w:shd w:val="clear" w:color="auto" w:fill="auto"/>
            <w:noWrap/>
            <w:vAlign w:val="center"/>
            <w:hideMark/>
          </w:tcPr>
          <w:p w14:paraId="4E829960" w14:textId="078F88D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198,555</w:t>
            </w:r>
          </w:p>
        </w:tc>
      </w:tr>
      <w:tr w:rsidR="002E759F" w:rsidRPr="002E759F" w14:paraId="6AED9098" w14:textId="77777777" w:rsidTr="00950074">
        <w:trPr>
          <w:trHeight w:val="578"/>
        </w:trPr>
        <w:tc>
          <w:tcPr>
            <w:tcW w:w="3730" w:type="pct"/>
            <w:tcBorders>
              <w:top w:val="nil"/>
              <w:left w:val="nil"/>
              <w:bottom w:val="nil"/>
              <w:right w:val="nil"/>
            </w:tcBorders>
            <w:shd w:val="clear" w:color="000000" w:fill="A6A6A6"/>
            <w:vAlign w:val="center"/>
            <w:hideMark/>
          </w:tcPr>
          <w:p w14:paraId="37F80E2F" w14:textId="723F9E4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4244F812" w14:textId="2AE3BD1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1,957,672,301</w:t>
            </w:r>
          </w:p>
        </w:tc>
      </w:tr>
      <w:tr w:rsidR="002E759F" w:rsidRPr="002E759F" w14:paraId="368343B5" w14:textId="77777777" w:rsidTr="00950074">
        <w:trPr>
          <w:trHeight w:val="578"/>
        </w:trPr>
        <w:tc>
          <w:tcPr>
            <w:tcW w:w="3730" w:type="pct"/>
            <w:tcBorders>
              <w:top w:val="nil"/>
              <w:left w:val="nil"/>
              <w:bottom w:val="nil"/>
              <w:right w:val="nil"/>
            </w:tcBorders>
            <w:shd w:val="clear" w:color="000000" w:fill="D9D9D9"/>
            <w:vAlign w:val="center"/>
            <w:hideMark/>
          </w:tcPr>
          <w:p w14:paraId="36D1110E" w14:textId="41E4C76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03.05- TRANSPORTE</w:t>
            </w:r>
          </w:p>
        </w:tc>
        <w:tc>
          <w:tcPr>
            <w:tcW w:w="1270" w:type="pct"/>
            <w:tcBorders>
              <w:top w:val="nil"/>
              <w:left w:val="nil"/>
              <w:bottom w:val="nil"/>
              <w:right w:val="nil"/>
            </w:tcBorders>
            <w:shd w:val="clear" w:color="000000" w:fill="D9D9D9"/>
            <w:noWrap/>
            <w:vAlign w:val="center"/>
            <w:hideMark/>
          </w:tcPr>
          <w:p w14:paraId="0D88070D" w14:textId="4448737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1,957,672,301</w:t>
            </w:r>
          </w:p>
        </w:tc>
      </w:tr>
      <w:tr w:rsidR="002E759F" w:rsidRPr="002E759F" w14:paraId="04D76BAF" w14:textId="77777777" w:rsidTr="00950074">
        <w:trPr>
          <w:trHeight w:val="578"/>
        </w:trPr>
        <w:tc>
          <w:tcPr>
            <w:tcW w:w="3730" w:type="pct"/>
            <w:tcBorders>
              <w:top w:val="nil"/>
              <w:left w:val="nil"/>
              <w:bottom w:val="nil"/>
              <w:right w:val="nil"/>
            </w:tcBorders>
            <w:shd w:val="clear" w:color="000000" w:fill="D9D9D9"/>
            <w:vAlign w:val="center"/>
            <w:hideMark/>
          </w:tcPr>
          <w:p w14:paraId="64C94341" w14:textId="4682C61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03.05.06- OTROS RELACIONADOS CON TRANSPORTE</w:t>
            </w:r>
          </w:p>
        </w:tc>
        <w:tc>
          <w:tcPr>
            <w:tcW w:w="1270" w:type="pct"/>
            <w:tcBorders>
              <w:top w:val="nil"/>
              <w:left w:val="nil"/>
              <w:bottom w:val="nil"/>
              <w:right w:val="nil"/>
            </w:tcBorders>
            <w:shd w:val="clear" w:color="000000" w:fill="D9D9D9"/>
            <w:noWrap/>
            <w:vAlign w:val="center"/>
            <w:hideMark/>
          </w:tcPr>
          <w:p w14:paraId="1825FFEA" w14:textId="787D82E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1,957,672,301</w:t>
            </w:r>
          </w:p>
        </w:tc>
      </w:tr>
      <w:tr w:rsidR="002E759F" w:rsidRPr="002E759F" w14:paraId="0B20AC61" w14:textId="77777777" w:rsidTr="00950074">
        <w:trPr>
          <w:trHeight w:val="578"/>
        </w:trPr>
        <w:tc>
          <w:tcPr>
            <w:tcW w:w="3730" w:type="pct"/>
            <w:tcBorders>
              <w:top w:val="nil"/>
              <w:left w:val="nil"/>
              <w:bottom w:val="nil"/>
              <w:right w:val="nil"/>
            </w:tcBorders>
            <w:shd w:val="clear" w:color="auto" w:fill="auto"/>
            <w:vAlign w:val="center"/>
            <w:hideMark/>
          </w:tcPr>
          <w:p w14:paraId="574ACA7A" w14:textId="7CA8022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A LA MOVILIDAD SUSTENTABLE</w:t>
            </w:r>
          </w:p>
        </w:tc>
        <w:tc>
          <w:tcPr>
            <w:tcW w:w="1270" w:type="pct"/>
            <w:tcBorders>
              <w:top w:val="nil"/>
              <w:left w:val="nil"/>
              <w:bottom w:val="nil"/>
              <w:right w:val="nil"/>
            </w:tcBorders>
            <w:shd w:val="clear" w:color="auto" w:fill="auto"/>
            <w:noWrap/>
            <w:vAlign w:val="center"/>
            <w:hideMark/>
          </w:tcPr>
          <w:p w14:paraId="6B46831C" w14:textId="09FE487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1,717,105,692</w:t>
            </w:r>
          </w:p>
        </w:tc>
      </w:tr>
      <w:tr w:rsidR="002E759F" w:rsidRPr="002E759F" w14:paraId="28E6EC28" w14:textId="77777777" w:rsidTr="00950074">
        <w:trPr>
          <w:trHeight w:val="578"/>
        </w:trPr>
        <w:tc>
          <w:tcPr>
            <w:tcW w:w="3730" w:type="pct"/>
            <w:tcBorders>
              <w:top w:val="nil"/>
              <w:left w:val="nil"/>
              <w:bottom w:val="nil"/>
              <w:right w:val="nil"/>
            </w:tcBorders>
            <w:shd w:val="clear" w:color="000000" w:fill="F2F2F2"/>
            <w:vAlign w:val="center"/>
            <w:hideMark/>
          </w:tcPr>
          <w:p w14:paraId="7F81CB98" w14:textId="1FFFDC7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MODERNIZACIÓN DEL SISTEMA DE TRANSPORTE PÚBLICO</w:t>
            </w:r>
          </w:p>
        </w:tc>
        <w:tc>
          <w:tcPr>
            <w:tcW w:w="1270" w:type="pct"/>
            <w:tcBorders>
              <w:top w:val="nil"/>
              <w:left w:val="nil"/>
              <w:bottom w:val="nil"/>
              <w:right w:val="nil"/>
            </w:tcBorders>
            <w:shd w:val="clear" w:color="000000" w:fill="F2F2F2"/>
            <w:noWrap/>
            <w:vAlign w:val="center"/>
            <w:hideMark/>
          </w:tcPr>
          <w:p w14:paraId="316C7590" w14:textId="076B3E4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240,566,609</w:t>
            </w:r>
          </w:p>
        </w:tc>
      </w:tr>
      <w:tr w:rsidR="002E759F" w:rsidRPr="002E759F" w14:paraId="7ABED73F" w14:textId="77777777" w:rsidTr="00950074">
        <w:trPr>
          <w:trHeight w:val="578"/>
        </w:trPr>
        <w:tc>
          <w:tcPr>
            <w:tcW w:w="3730" w:type="pct"/>
            <w:tcBorders>
              <w:top w:val="nil"/>
              <w:left w:val="nil"/>
              <w:bottom w:val="nil"/>
              <w:right w:val="nil"/>
            </w:tcBorders>
            <w:shd w:val="clear" w:color="000000" w:fill="808080"/>
            <w:vAlign w:val="center"/>
            <w:hideMark/>
          </w:tcPr>
          <w:p w14:paraId="3DFE8203" w14:textId="0176D56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EDUCACIÓN</w:t>
            </w:r>
          </w:p>
        </w:tc>
        <w:tc>
          <w:tcPr>
            <w:tcW w:w="1270" w:type="pct"/>
            <w:tcBorders>
              <w:top w:val="nil"/>
              <w:left w:val="nil"/>
              <w:bottom w:val="nil"/>
              <w:right w:val="nil"/>
            </w:tcBorders>
            <w:shd w:val="clear" w:color="000000" w:fill="808080"/>
            <w:noWrap/>
            <w:vAlign w:val="center"/>
            <w:hideMark/>
          </w:tcPr>
          <w:p w14:paraId="67CE91DE" w14:textId="094ABF9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13,692,860,325</w:t>
            </w:r>
          </w:p>
        </w:tc>
      </w:tr>
      <w:tr w:rsidR="002E759F" w:rsidRPr="002E759F" w14:paraId="64B7ECBF" w14:textId="77777777" w:rsidTr="00950074">
        <w:trPr>
          <w:trHeight w:val="578"/>
        </w:trPr>
        <w:tc>
          <w:tcPr>
            <w:tcW w:w="3730" w:type="pct"/>
            <w:tcBorders>
              <w:top w:val="nil"/>
              <w:left w:val="nil"/>
              <w:bottom w:val="nil"/>
              <w:right w:val="nil"/>
            </w:tcBorders>
            <w:shd w:val="clear" w:color="000000" w:fill="A6A6A6"/>
            <w:vAlign w:val="center"/>
            <w:hideMark/>
          </w:tcPr>
          <w:p w14:paraId="065497C8" w14:textId="498BD00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64F8BED" w14:textId="0AA441B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660,000</w:t>
            </w:r>
          </w:p>
        </w:tc>
      </w:tr>
      <w:tr w:rsidR="002E759F" w:rsidRPr="002E759F" w14:paraId="60A2FB00" w14:textId="77777777" w:rsidTr="00950074">
        <w:trPr>
          <w:trHeight w:val="578"/>
        </w:trPr>
        <w:tc>
          <w:tcPr>
            <w:tcW w:w="3730" w:type="pct"/>
            <w:tcBorders>
              <w:top w:val="nil"/>
              <w:left w:val="nil"/>
              <w:bottom w:val="nil"/>
              <w:right w:val="nil"/>
            </w:tcBorders>
            <w:shd w:val="clear" w:color="000000" w:fill="D9D9D9"/>
            <w:vAlign w:val="center"/>
            <w:hideMark/>
          </w:tcPr>
          <w:p w14:paraId="7F0239B8" w14:textId="62D3F7F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136D3BFC" w14:textId="4FF3282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660,000</w:t>
            </w:r>
          </w:p>
        </w:tc>
      </w:tr>
      <w:tr w:rsidR="002E759F" w:rsidRPr="002E759F" w14:paraId="777A227D" w14:textId="77777777" w:rsidTr="00950074">
        <w:trPr>
          <w:trHeight w:val="578"/>
        </w:trPr>
        <w:tc>
          <w:tcPr>
            <w:tcW w:w="3730" w:type="pct"/>
            <w:tcBorders>
              <w:top w:val="nil"/>
              <w:left w:val="nil"/>
              <w:bottom w:val="nil"/>
              <w:right w:val="nil"/>
            </w:tcBorders>
            <w:shd w:val="clear" w:color="000000" w:fill="D9D9D9"/>
            <w:vAlign w:val="center"/>
            <w:hideMark/>
          </w:tcPr>
          <w:p w14:paraId="678421A3" w14:textId="53BCF5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530B66F8" w14:textId="084741C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660,000</w:t>
            </w:r>
          </w:p>
        </w:tc>
      </w:tr>
      <w:tr w:rsidR="002E759F" w:rsidRPr="002E759F" w14:paraId="5E7369F3" w14:textId="77777777" w:rsidTr="00950074">
        <w:trPr>
          <w:trHeight w:val="578"/>
        </w:trPr>
        <w:tc>
          <w:tcPr>
            <w:tcW w:w="3730" w:type="pct"/>
            <w:tcBorders>
              <w:top w:val="nil"/>
              <w:left w:val="nil"/>
              <w:bottom w:val="nil"/>
              <w:right w:val="nil"/>
            </w:tcBorders>
            <w:shd w:val="clear" w:color="auto" w:fill="auto"/>
            <w:vAlign w:val="center"/>
            <w:hideMark/>
          </w:tcPr>
          <w:p w14:paraId="238A12EB" w14:textId="5A7C16A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auto" w:fill="auto"/>
            <w:noWrap/>
            <w:vAlign w:val="center"/>
            <w:hideMark/>
          </w:tcPr>
          <w:p w14:paraId="03047E71" w14:textId="0780327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660,000</w:t>
            </w:r>
          </w:p>
        </w:tc>
      </w:tr>
      <w:tr w:rsidR="002E759F" w:rsidRPr="002E759F" w14:paraId="15792A64" w14:textId="77777777" w:rsidTr="00950074">
        <w:trPr>
          <w:trHeight w:val="578"/>
        </w:trPr>
        <w:tc>
          <w:tcPr>
            <w:tcW w:w="3730" w:type="pct"/>
            <w:tcBorders>
              <w:top w:val="nil"/>
              <w:left w:val="nil"/>
              <w:bottom w:val="nil"/>
              <w:right w:val="nil"/>
            </w:tcBorders>
            <w:shd w:val="clear" w:color="000000" w:fill="A6A6A6"/>
            <w:vAlign w:val="center"/>
            <w:hideMark/>
          </w:tcPr>
          <w:p w14:paraId="0CB47243" w14:textId="6E74EABB"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1903CCD" w14:textId="2FDB3EE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13,692,200,325</w:t>
            </w:r>
          </w:p>
        </w:tc>
      </w:tr>
      <w:tr w:rsidR="002E759F" w:rsidRPr="002E759F" w14:paraId="234EB2C2" w14:textId="77777777" w:rsidTr="00950074">
        <w:trPr>
          <w:trHeight w:val="578"/>
        </w:trPr>
        <w:tc>
          <w:tcPr>
            <w:tcW w:w="3730" w:type="pct"/>
            <w:tcBorders>
              <w:top w:val="nil"/>
              <w:left w:val="nil"/>
              <w:bottom w:val="nil"/>
              <w:right w:val="nil"/>
            </w:tcBorders>
            <w:shd w:val="clear" w:color="000000" w:fill="D9D9D9"/>
            <w:vAlign w:val="center"/>
            <w:hideMark/>
          </w:tcPr>
          <w:p w14:paraId="645BEE5B" w14:textId="6DD4F77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35D40EF6" w14:textId="32AE9F4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247,226,661</w:t>
            </w:r>
          </w:p>
        </w:tc>
      </w:tr>
      <w:tr w:rsidR="002E759F" w:rsidRPr="002E759F" w14:paraId="297D0E0F" w14:textId="77777777" w:rsidTr="00950074">
        <w:trPr>
          <w:trHeight w:val="578"/>
        </w:trPr>
        <w:tc>
          <w:tcPr>
            <w:tcW w:w="3730" w:type="pct"/>
            <w:tcBorders>
              <w:top w:val="nil"/>
              <w:left w:val="nil"/>
              <w:bottom w:val="nil"/>
              <w:right w:val="nil"/>
            </w:tcBorders>
            <w:shd w:val="clear" w:color="000000" w:fill="D9D9D9"/>
            <w:vAlign w:val="center"/>
            <w:hideMark/>
          </w:tcPr>
          <w:p w14:paraId="1D2C8995" w14:textId="450D0BC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02.04.01- DEPORTE Y RECREACIÓN</w:t>
            </w:r>
          </w:p>
        </w:tc>
        <w:tc>
          <w:tcPr>
            <w:tcW w:w="1270" w:type="pct"/>
            <w:tcBorders>
              <w:top w:val="nil"/>
              <w:left w:val="nil"/>
              <w:bottom w:val="nil"/>
              <w:right w:val="nil"/>
            </w:tcBorders>
            <w:shd w:val="clear" w:color="000000" w:fill="D9D9D9"/>
            <w:noWrap/>
            <w:vAlign w:val="center"/>
            <w:hideMark/>
          </w:tcPr>
          <w:p w14:paraId="50A6C915" w14:textId="7370406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247,226,661</w:t>
            </w:r>
          </w:p>
        </w:tc>
      </w:tr>
      <w:tr w:rsidR="002E759F" w:rsidRPr="002E759F" w14:paraId="462C2BE6" w14:textId="77777777" w:rsidTr="00950074">
        <w:trPr>
          <w:trHeight w:val="578"/>
        </w:trPr>
        <w:tc>
          <w:tcPr>
            <w:tcW w:w="3730" w:type="pct"/>
            <w:tcBorders>
              <w:top w:val="nil"/>
              <w:left w:val="nil"/>
              <w:bottom w:val="nil"/>
              <w:right w:val="nil"/>
            </w:tcBorders>
            <w:shd w:val="clear" w:color="auto" w:fill="auto"/>
            <w:vAlign w:val="center"/>
            <w:hideMark/>
          </w:tcPr>
          <w:p w14:paraId="3D9130B6" w14:textId="077F223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 LA CULTURA FÍSICA Y RECREACIÓN</w:t>
            </w:r>
          </w:p>
        </w:tc>
        <w:tc>
          <w:tcPr>
            <w:tcW w:w="1270" w:type="pct"/>
            <w:tcBorders>
              <w:top w:val="nil"/>
              <w:left w:val="nil"/>
              <w:bottom w:val="nil"/>
              <w:right w:val="nil"/>
            </w:tcBorders>
            <w:shd w:val="clear" w:color="auto" w:fill="auto"/>
            <w:noWrap/>
            <w:vAlign w:val="center"/>
            <w:hideMark/>
          </w:tcPr>
          <w:p w14:paraId="0606991A" w14:textId="19297FF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177,946,569</w:t>
            </w:r>
          </w:p>
        </w:tc>
      </w:tr>
      <w:tr w:rsidR="002E759F" w:rsidRPr="002E759F" w14:paraId="49620BBC" w14:textId="77777777" w:rsidTr="00950074">
        <w:trPr>
          <w:trHeight w:val="578"/>
        </w:trPr>
        <w:tc>
          <w:tcPr>
            <w:tcW w:w="3730" w:type="pct"/>
            <w:tcBorders>
              <w:top w:val="nil"/>
              <w:left w:val="nil"/>
              <w:bottom w:val="nil"/>
              <w:right w:val="nil"/>
            </w:tcBorders>
            <w:shd w:val="clear" w:color="000000" w:fill="F2F2F2"/>
            <w:vAlign w:val="center"/>
            <w:hideMark/>
          </w:tcPr>
          <w:p w14:paraId="279CEBE6" w14:textId="71F3953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AL DEPORTE EN EL ESTADO</w:t>
            </w:r>
          </w:p>
        </w:tc>
        <w:tc>
          <w:tcPr>
            <w:tcW w:w="1270" w:type="pct"/>
            <w:tcBorders>
              <w:top w:val="nil"/>
              <w:left w:val="nil"/>
              <w:bottom w:val="nil"/>
              <w:right w:val="nil"/>
            </w:tcBorders>
            <w:shd w:val="clear" w:color="000000" w:fill="F2F2F2"/>
            <w:noWrap/>
            <w:vAlign w:val="center"/>
            <w:hideMark/>
          </w:tcPr>
          <w:p w14:paraId="4A12AC1F" w14:textId="26AA094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69,280,092</w:t>
            </w:r>
          </w:p>
        </w:tc>
      </w:tr>
      <w:tr w:rsidR="002E759F" w:rsidRPr="002E759F" w14:paraId="5BDF001F" w14:textId="77777777" w:rsidTr="00950074">
        <w:trPr>
          <w:trHeight w:val="578"/>
        </w:trPr>
        <w:tc>
          <w:tcPr>
            <w:tcW w:w="3730" w:type="pct"/>
            <w:tcBorders>
              <w:top w:val="nil"/>
              <w:left w:val="nil"/>
              <w:bottom w:val="nil"/>
              <w:right w:val="nil"/>
            </w:tcBorders>
            <w:shd w:val="clear" w:color="000000" w:fill="D9D9D9"/>
            <w:vAlign w:val="center"/>
            <w:hideMark/>
          </w:tcPr>
          <w:p w14:paraId="51690968" w14:textId="0E82AC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459ABA04" w14:textId="5BA89A3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11,017,808,399</w:t>
            </w:r>
          </w:p>
        </w:tc>
      </w:tr>
      <w:tr w:rsidR="002E759F" w:rsidRPr="002E759F" w14:paraId="5AEA5013" w14:textId="77777777" w:rsidTr="00950074">
        <w:trPr>
          <w:trHeight w:val="578"/>
        </w:trPr>
        <w:tc>
          <w:tcPr>
            <w:tcW w:w="3730" w:type="pct"/>
            <w:tcBorders>
              <w:top w:val="nil"/>
              <w:left w:val="nil"/>
              <w:bottom w:val="nil"/>
              <w:right w:val="nil"/>
            </w:tcBorders>
            <w:shd w:val="clear" w:color="000000" w:fill="D9D9D9"/>
            <w:vAlign w:val="center"/>
            <w:hideMark/>
          </w:tcPr>
          <w:p w14:paraId="151488D8" w14:textId="7997DF1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02.05.01- EDUCACIÓN BÁSICA</w:t>
            </w:r>
          </w:p>
        </w:tc>
        <w:tc>
          <w:tcPr>
            <w:tcW w:w="1270" w:type="pct"/>
            <w:tcBorders>
              <w:top w:val="nil"/>
              <w:left w:val="nil"/>
              <w:bottom w:val="nil"/>
              <w:right w:val="nil"/>
            </w:tcBorders>
            <w:shd w:val="clear" w:color="000000" w:fill="D9D9D9"/>
            <w:noWrap/>
            <w:vAlign w:val="center"/>
            <w:hideMark/>
          </w:tcPr>
          <w:p w14:paraId="4FD2894E" w14:textId="425450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9,314,148,162</w:t>
            </w:r>
          </w:p>
        </w:tc>
      </w:tr>
      <w:tr w:rsidR="002E759F" w:rsidRPr="002E759F" w14:paraId="3046B1EA" w14:textId="77777777" w:rsidTr="00950074">
        <w:trPr>
          <w:trHeight w:val="578"/>
        </w:trPr>
        <w:tc>
          <w:tcPr>
            <w:tcW w:w="3730" w:type="pct"/>
            <w:tcBorders>
              <w:top w:val="nil"/>
              <w:left w:val="nil"/>
              <w:bottom w:val="nil"/>
              <w:right w:val="nil"/>
            </w:tcBorders>
            <w:shd w:val="clear" w:color="auto" w:fill="auto"/>
            <w:vAlign w:val="center"/>
            <w:hideMark/>
          </w:tcPr>
          <w:p w14:paraId="6A0EC177" w14:textId="76D6BF7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Y PERMANENCIA EN EDUCACIÓN BÁSICA</w:t>
            </w:r>
          </w:p>
        </w:tc>
        <w:tc>
          <w:tcPr>
            <w:tcW w:w="1270" w:type="pct"/>
            <w:tcBorders>
              <w:top w:val="nil"/>
              <w:left w:val="nil"/>
              <w:bottom w:val="nil"/>
              <w:right w:val="nil"/>
            </w:tcBorders>
            <w:shd w:val="clear" w:color="auto" w:fill="auto"/>
            <w:noWrap/>
            <w:vAlign w:val="center"/>
            <w:hideMark/>
          </w:tcPr>
          <w:p w14:paraId="5320E6E5" w14:textId="6BB1CE3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97,093,534</w:t>
            </w:r>
          </w:p>
        </w:tc>
      </w:tr>
      <w:tr w:rsidR="002E759F" w:rsidRPr="002E759F" w14:paraId="3063557F" w14:textId="77777777" w:rsidTr="00950074">
        <w:trPr>
          <w:trHeight w:val="578"/>
        </w:trPr>
        <w:tc>
          <w:tcPr>
            <w:tcW w:w="3730" w:type="pct"/>
            <w:tcBorders>
              <w:top w:val="nil"/>
              <w:left w:val="nil"/>
              <w:bottom w:val="nil"/>
              <w:right w:val="nil"/>
            </w:tcBorders>
            <w:shd w:val="clear" w:color="000000" w:fill="F2F2F2"/>
            <w:vAlign w:val="center"/>
            <w:hideMark/>
          </w:tcPr>
          <w:p w14:paraId="232425DE" w14:textId="364D30E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COBERTURA CON EQUIDAD EN EDUCACIÓN BÁSICA</w:t>
            </w:r>
          </w:p>
        </w:tc>
        <w:tc>
          <w:tcPr>
            <w:tcW w:w="1270" w:type="pct"/>
            <w:tcBorders>
              <w:top w:val="nil"/>
              <w:left w:val="nil"/>
              <w:bottom w:val="nil"/>
              <w:right w:val="nil"/>
            </w:tcBorders>
            <w:shd w:val="clear" w:color="000000" w:fill="F2F2F2"/>
            <w:noWrap/>
            <w:vAlign w:val="center"/>
            <w:hideMark/>
          </w:tcPr>
          <w:p w14:paraId="3CCD708B" w14:textId="156806B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9,196,469,102</w:t>
            </w:r>
          </w:p>
        </w:tc>
      </w:tr>
      <w:tr w:rsidR="002E759F" w:rsidRPr="002E759F" w14:paraId="2D864B6E" w14:textId="77777777" w:rsidTr="00950074">
        <w:trPr>
          <w:trHeight w:val="578"/>
        </w:trPr>
        <w:tc>
          <w:tcPr>
            <w:tcW w:w="3730" w:type="pct"/>
            <w:tcBorders>
              <w:top w:val="nil"/>
              <w:left w:val="nil"/>
              <w:bottom w:val="nil"/>
              <w:right w:val="nil"/>
            </w:tcBorders>
            <w:shd w:val="clear" w:color="auto" w:fill="auto"/>
            <w:vAlign w:val="center"/>
            <w:hideMark/>
          </w:tcPr>
          <w:p w14:paraId="6DD3AA2C" w14:textId="31F05FD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INNOVACIÓN EDUCATIVA Y GESTIÓN ESCOLAR</w:t>
            </w:r>
          </w:p>
        </w:tc>
        <w:tc>
          <w:tcPr>
            <w:tcW w:w="1270" w:type="pct"/>
            <w:tcBorders>
              <w:top w:val="nil"/>
              <w:left w:val="nil"/>
              <w:bottom w:val="nil"/>
              <w:right w:val="nil"/>
            </w:tcBorders>
            <w:shd w:val="clear" w:color="auto" w:fill="auto"/>
            <w:noWrap/>
            <w:vAlign w:val="center"/>
            <w:hideMark/>
          </w:tcPr>
          <w:p w14:paraId="6C344D4C" w14:textId="507C9F0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20,585,526</w:t>
            </w:r>
          </w:p>
        </w:tc>
      </w:tr>
      <w:tr w:rsidR="002E759F" w:rsidRPr="002E759F" w14:paraId="62DD4682" w14:textId="77777777" w:rsidTr="00950074">
        <w:trPr>
          <w:trHeight w:val="578"/>
        </w:trPr>
        <w:tc>
          <w:tcPr>
            <w:tcW w:w="3730" w:type="pct"/>
            <w:tcBorders>
              <w:top w:val="nil"/>
              <w:left w:val="nil"/>
              <w:bottom w:val="nil"/>
              <w:right w:val="nil"/>
            </w:tcBorders>
            <w:shd w:val="clear" w:color="000000" w:fill="D9D9D9"/>
            <w:vAlign w:val="center"/>
            <w:hideMark/>
          </w:tcPr>
          <w:p w14:paraId="14088751" w14:textId="385B9F3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02.05.02- EDUCACIÓN MEDIA SUPERIOR</w:t>
            </w:r>
          </w:p>
        </w:tc>
        <w:tc>
          <w:tcPr>
            <w:tcW w:w="1270" w:type="pct"/>
            <w:tcBorders>
              <w:top w:val="nil"/>
              <w:left w:val="nil"/>
              <w:bottom w:val="nil"/>
              <w:right w:val="nil"/>
            </w:tcBorders>
            <w:shd w:val="clear" w:color="000000" w:fill="D9D9D9"/>
            <w:noWrap/>
            <w:vAlign w:val="center"/>
            <w:hideMark/>
          </w:tcPr>
          <w:p w14:paraId="263BE56D" w14:textId="4085EFD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1,189,315,974</w:t>
            </w:r>
          </w:p>
        </w:tc>
      </w:tr>
      <w:tr w:rsidR="002E759F" w:rsidRPr="002E759F" w14:paraId="7F0337A0" w14:textId="77777777" w:rsidTr="00950074">
        <w:trPr>
          <w:trHeight w:val="578"/>
        </w:trPr>
        <w:tc>
          <w:tcPr>
            <w:tcW w:w="3730" w:type="pct"/>
            <w:tcBorders>
              <w:top w:val="nil"/>
              <w:left w:val="nil"/>
              <w:bottom w:val="nil"/>
              <w:right w:val="nil"/>
            </w:tcBorders>
            <w:shd w:val="clear" w:color="auto" w:fill="auto"/>
            <w:vAlign w:val="center"/>
            <w:hideMark/>
          </w:tcPr>
          <w:p w14:paraId="5DE6E71B" w14:textId="68B143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Y PERMANENCIA EN EDUCACIÓN MEDIA SUPERIOR</w:t>
            </w:r>
          </w:p>
        </w:tc>
        <w:tc>
          <w:tcPr>
            <w:tcW w:w="1270" w:type="pct"/>
            <w:tcBorders>
              <w:top w:val="nil"/>
              <w:left w:val="nil"/>
              <w:bottom w:val="nil"/>
              <w:right w:val="nil"/>
            </w:tcBorders>
            <w:shd w:val="clear" w:color="auto" w:fill="auto"/>
            <w:noWrap/>
            <w:vAlign w:val="center"/>
            <w:hideMark/>
          </w:tcPr>
          <w:p w14:paraId="7E3CD6A3" w14:textId="3A8B664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411,955,391</w:t>
            </w:r>
          </w:p>
        </w:tc>
      </w:tr>
      <w:tr w:rsidR="002E759F" w:rsidRPr="002E759F" w14:paraId="0E807165" w14:textId="77777777" w:rsidTr="00950074">
        <w:trPr>
          <w:trHeight w:val="578"/>
        </w:trPr>
        <w:tc>
          <w:tcPr>
            <w:tcW w:w="3730" w:type="pct"/>
            <w:tcBorders>
              <w:top w:val="nil"/>
              <w:left w:val="nil"/>
              <w:bottom w:val="nil"/>
              <w:right w:val="nil"/>
            </w:tcBorders>
            <w:shd w:val="clear" w:color="000000" w:fill="F2F2F2"/>
            <w:vAlign w:val="center"/>
            <w:hideMark/>
          </w:tcPr>
          <w:p w14:paraId="397A049D" w14:textId="6947AB2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EDUCATIVA EN MEDIA SUPERIOR</w:t>
            </w:r>
          </w:p>
        </w:tc>
        <w:tc>
          <w:tcPr>
            <w:tcW w:w="1270" w:type="pct"/>
            <w:tcBorders>
              <w:top w:val="nil"/>
              <w:left w:val="nil"/>
              <w:bottom w:val="nil"/>
              <w:right w:val="nil"/>
            </w:tcBorders>
            <w:shd w:val="clear" w:color="000000" w:fill="F2F2F2"/>
            <w:noWrap/>
            <w:vAlign w:val="center"/>
            <w:hideMark/>
          </w:tcPr>
          <w:p w14:paraId="190FCEE2" w14:textId="08D7E6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777,360,583</w:t>
            </w:r>
          </w:p>
        </w:tc>
      </w:tr>
      <w:tr w:rsidR="002E759F" w:rsidRPr="002E759F" w14:paraId="6EA3EC0D" w14:textId="77777777" w:rsidTr="00950074">
        <w:trPr>
          <w:trHeight w:val="578"/>
        </w:trPr>
        <w:tc>
          <w:tcPr>
            <w:tcW w:w="3730" w:type="pct"/>
            <w:tcBorders>
              <w:top w:val="nil"/>
              <w:left w:val="nil"/>
              <w:bottom w:val="nil"/>
              <w:right w:val="nil"/>
            </w:tcBorders>
            <w:shd w:val="clear" w:color="000000" w:fill="D9D9D9"/>
            <w:vAlign w:val="center"/>
            <w:hideMark/>
          </w:tcPr>
          <w:p w14:paraId="708AF97E" w14:textId="6A0EF36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02.05.03- EDUCACIÓN SUPERIOR</w:t>
            </w:r>
          </w:p>
        </w:tc>
        <w:tc>
          <w:tcPr>
            <w:tcW w:w="1270" w:type="pct"/>
            <w:tcBorders>
              <w:top w:val="nil"/>
              <w:left w:val="nil"/>
              <w:bottom w:val="nil"/>
              <w:right w:val="nil"/>
            </w:tcBorders>
            <w:shd w:val="clear" w:color="000000" w:fill="D9D9D9"/>
            <w:noWrap/>
            <w:vAlign w:val="center"/>
            <w:hideMark/>
          </w:tcPr>
          <w:p w14:paraId="1E9253C2" w14:textId="2722618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300,677,361</w:t>
            </w:r>
          </w:p>
        </w:tc>
      </w:tr>
      <w:tr w:rsidR="002E759F" w:rsidRPr="002E759F" w14:paraId="260D79AD" w14:textId="77777777" w:rsidTr="00950074">
        <w:trPr>
          <w:trHeight w:val="578"/>
        </w:trPr>
        <w:tc>
          <w:tcPr>
            <w:tcW w:w="3730" w:type="pct"/>
            <w:tcBorders>
              <w:top w:val="nil"/>
              <w:left w:val="nil"/>
              <w:bottom w:val="nil"/>
              <w:right w:val="nil"/>
            </w:tcBorders>
            <w:shd w:val="clear" w:color="auto" w:fill="auto"/>
            <w:vAlign w:val="center"/>
            <w:hideMark/>
          </w:tcPr>
          <w:p w14:paraId="21A39FDE" w14:textId="4BF39BF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MEJORAMIENTO DE LA CALIDAD EN INSTITUCIONES DE EDUCACIÓN SUPERIOR PÚBLICAS</w:t>
            </w:r>
          </w:p>
        </w:tc>
        <w:tc>
          <w:tcPr>
            <w:tcW w:w="1270" w:type="pct"/>
            <w:tcBorders>
              <w:top w:val="nil"/>
              <w:left w:val="nil"/>
              <w:bottom w:val="nil"/>
              <w:right w:val="nil"/>
            </w:tcBorders>
            <w:shd w:val="clear" w:color="auto" w:fill="auto"/>
            <w:noWrap/>
            <w:vAlign w:val="center"/>
            <w:hideMark/>
          </w:tcPr>
          <w:p w14:paraId="1D38C5EB" w14:textId="108E9B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300,677,361</w:t>
            </w:r>
          </w:p>
        </w:tc>
      </w:tr>
      <w:tr w:rsidR="002E759F" w:rsidRPr="002E759F" w14:paraId="7D6818F4" w14:textId="77777777" w:rsidTr="00950074">
        <w:trPr>
          <w:trHeight w:val="578"/>
        </w:trPr>
        <w:tc>
          <w:tcPr>
            <w:tcW w:w="3730" w:type="pct"/>
            <w:tcBorders>
              <w:top w:val="nil"/>
              <w:left w:val="nil"/>
              <w:bottom w:val="nil"/>
              <w:right w:val="nil"/>
            </w:tcBorders>
            <w:shd w:val="clear" w:color="000000" w:fill="D9D9D9"/>
            <w:vAlign w:val="center"/>
            <w:hideMark/>
          </w:tcPr>
          <w:p w14:paraId="6E01A940" w14:textId="5FAA519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02.05.05- EDUCACIÓN PARA ADULTOS</w:t>
            </w:r>
          </w:p>
        </w:tc>
        <w:tc>
          <w:tcPr>
            <w:tcW w:w="1270" w:type="pct"/>
            <w:tcBorders>
              <w:top w:val="nil"/>
              <w:left w:val="nil"/>
              <w:bottom w:val="nil"/>
              <w:right w:val="nil"/>
            </w:tcBorders>
            <w:shd w:val="clear" w:color="000000" w:fill="D9D9D9"/>
            <w:noWrap/>
            <w:vAlign w:val="center"/>
            <w:hideMark/>
          </w:tcPr>
          <w:p w14:paraId="50C7006C" w14:textId="1B95618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207,122,782</w:t>
            </w:r>
          </w:p>
        </w:tc>
      </w:tr>
      <w:tr w:rsidR="002E759F" w:rsidRPr="002E759F" w14:paraId="2A2D6BB3" w14:textId="77777777" w:rsidTr="00950074">
        <w:trPr>
          <w:trHeight w:val="578"/>
        </w:trPr>
        <w:tc>
          <w:tcPr>
            <w:tcW w:w="3730" w:type="pct"/>
            <w:tcBorders>
              <w:top w:val="nil"/>
              <w:left w:val="nil"/>
              <w:bottom w:val="nil"/>
              <w:right w:val="nil"/>
            </w:tcBorders>
            <w:shd w:val="clear" w:color="auto" w:fill="auto"/>
            <w:vAlign w:val="center"/>
            <w:hideMark/>
          </w:tcPr>
          <w:p w14:paraId="1D925429" w14:textId="1731EFB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DEL REZAGO EDUCATIVO Y ANALFABETISMO</w:t>
            </w:r>
          </w:p>
        </w:tc>
        <w:tc>
          <w:tcPr>
            <w:tcW w:w="1270" w:type="pct"/>
            <w:tcBorders>
              <w:top w:val="nil"/>
              <w:left w:val="nil"/>
              <w:bottom w:val="nil"/>
              <w:right w:val="nil"/>
            </w:tcBorders>
            <w:shd w:val="clear" w:color="auto" w:fill="auto"/>
            <w:noWrap/>
            <w:vAlign w:val="center"/>
            <w:hideMark/>
          </w:tcPr>
          <w:p w14:paraId="11B364C4" w14:textId="5FA255E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207,122,782</w:t>
            </w:r>
          </w:p>
        </w:tc>
      </w:tr>
      <w:tr w:rsidR="002E759F" w:rsidRPr="002E759F" w14:paraId="47AB2A95" w14:textId="77777777" w:rsidTr="00950074">
        <w:trPr>
          <w:trHeight w:val="578"/>
        </w:trPr>
        <w:tc>
          <w:tcPr>
            <w:tcW w:w="3730" w:type="pct"/>
            <w:tcBorders>
              <w:top w:val="nil"/>
              <w:left w:val="nil"/>
              <w:bottom w:val="nil"/>
              <w:right w:val="nil"/>
            </w:tcBorders>
            <w:shd w:val="clear" w:color="000000" w:fill="D9D9D9"/>
            <w:vAlign w:val="center"/>
            <w:hideMark/>
          </w:tcPr>
          <w:p w14:paraId="2B898A38" w14:textId="0E1AD7E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02.05.06- OTROS SERVICIOS EDUCATIVOS Y ACTIVIDADES INHERENTES</w:t>
            </w:r>
          </w:p>
        </w:tc>
        <w:tc>
          <w:tcPr>
            <w:tcW w:w="1270" w:type="pct"/>
            <w:tcBorders>
              <w:top w:val="nil"/>
              <w:left w:val="nil"/>
              <w:bottom w:val="nil"/>
              <w:right w:val="nil"/>
            </w:tcBorders>
            <w:shd w:val="clear" w:color="000000" w:fill="D9D9D9"/>
            <w:noWrap/>
            <w:vAlign w:val="center"/>
            <w:hideMark/>
          </w:tcPr>
          <w:p w14:paraId="5688582A" w14:textId="3252F09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6,544,120</w:t>
            </w:r>
          </w:p>
        </w:tc>
      </w:tr>
      <w:tr w:rsidR="002E759F" w:rsidRPr="002E759F" w14:paraId="6483B996" w14:textId="77777777" w:rsidTr="00950074">
        <w:trPr>
          <w:trHeight w:val="578"/>
        </w:trPr>
        <w:tc>
          <w:tcPr>
            <w:tcW w:w="3730" w:type="pct"/>
            <w:tcBorders>
              <w:top w:val="nil"/>
              <w:left w:val="nil"/>
              <w:bottom w:val="nil"/>
              <w:right w:val="nil"/>
            </w:tcBorders>
            <w:shd w:val="clear" w:color="auto" w:fill="auto"/>
            <w:vAlign w:val="center"/>
            <w:hideMark/>
          </w:tcPr>
          <w:p w14:paraId="0C8D827B" w14:textId="72428B8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PROFESIONAL DOCENTE</w:t>
            </w:r>
          </w:p>
        </w:tc>
        <w:tc>
          <w:tcPr>
            <w:tcW w:w="1270" w:type="pct"/>
            <w:tcBorders>
              <w:top w:val="nil"/>
              <w:left w:val="nil"/>
              <w:bottom w:val="nil"/>
              <w:right w:val="nil"/>
            </w:tcBorders>
            <w:shd w:val="clear" w:color="auto" w:fill="auto"/>
            <w:noWrap/>
            <w:vAlign w:val="center"/>
            <w:hideMark/>
          </w:tcPr>
          <w:p w14:paraId="2BD34ED3" w14:textId="64D65E3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6,544,120</w:t>
            </w:r>
          </w:p>
        </w:tc>
      </w:tr>
      <w:tr w:rsidR="002E759F" w:rsidRPr="002E759F" w14:paraId="47C14B7D" w14:textId="77777777" w:rsidTr="00950074">
        <w:trPr>
          <w:trHeight w:val="578"/>
        </w:trPr>
        <w:tc>
          <w:tcPr>
            <w:tcW w:w="3730" w:type="pct"/>
            <w:tcBorders>
              <w:top w:val="nil"/>
              <w:left w:val="nil"/>
              <w:bottom w:val="nil"/>
              <w:right w:val="nil"/>
            </w:tcBorders>
            <w:shd w:val="clear" w:color="000000" w:fill="D9D9D9"/>
            <w:vAlign w:val="center"/>
            <w:hideMark/>
          </w:tcPr>
          <w:p w14:paraId="2C738D87" w14:textId="446608D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68094C4E" w14:textId="37CAB87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2,427,165,265</w:t>
            </w:r>
          </w:p>
        </w:tc>
      </w:tr>
      <w:tr w:rsidR="002E759F" w:rsidRPr="002E759F" w14:paraId="20512775" w14:textId="77777777" w:rsidTr="00950074">
        <w:trPr>
          <w:trHeight w:val="578"/>
        </w:trPr>
        <w:tc>
          <w:tcPr>
            <w:tcW w:w="3730" w:type="pct"/>
            <w:tcBorders>
              <w:top w:val="nil"/>
              <w:left w:val="nil"/>
              <w:bottom w:val="nil"/>
              <w:right w:val="nil"/>
            </w:tcBorders>
            <w:shd w:val="clear" w:color="000000" w:fill="D9D9D9"/>
            <w:vAlign w:val="center"/>
            <w:hideMark/>
          </w:tcPr>
          <w:p w14:paraId="5D79DD9D" w14:textId="29E8327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2737BCC2" w14:textId="74E147C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2,427,165,265</w:t>
            </w:r>
          </w:p>
        </w:tc>
      </w:tr>
      <w:tr w:rsidR="002E759F" w:rsidRPr="002E759F" w14:paraId="3C731F8F" w14:textId="77777777" w:rsidTr="00950074">
        <w:trPr>
          <w:trHeight w:val="578"/>
        </w:trPr>
        <w:tc>
          <w:tcPr>
            <w:tcW w:w="3730" w:type="pct"/>
            <w:tcBorders>
              <w:top w:val="nil"/>
              <w:left w:val="nil"/>
              <w:bottom w:val="nil"/>
              <w:right w:val="nil"/>
            </w:tcBorders>
            <w:shd w:val="clear" w:color="auto" w:fill="auto"/>
            <w:vAlign w:val="center"/>
            <w:hideMark/>
          </w:tcPr>
          <w:p w14:paraId="64638A32" w14:textId="532026F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59B98012" w14:textId="1AFB09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2,427,165,265</w:t>
            </w:r>
          </w:p>
        </w:tc>
      </w:tr>
      <w:tr w:rsidR="002E759F" w:rsidRPr="002E759F" w14:paraId="725B7566" w14:textId="77777777" w:rsidTr="00950074">
        <w:trPr>
          <w:trHeight w:val="578"/>
        </w:trPr>
        <w:tc>
          <w:tcPr>
            <w:tcW w:w="3730" w:type="pct"/>
            <w:tcBorders>
              <w:top w:val="nil"/>
              <w:left w:val="nil"/>
              <w:bottom w:val="nil"/>
              <w:right w:val="nil"/>
            </w:tcBorders>
            <w:shd w:val="clear" w:color="000000" w:fill="808080"/>
            <w:vAlign w:val="center"/>
            <w:hideMark/>
          </w:tcPr>
          <w:p w14:paraId="278E95CE" w14:textId="4FB9F20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FOMENTO ECONÓMICO Y TRABAJO</w:t>
            </w:r>
          </w:p>
        </w:tc>
        <w:tc>
          <w:tcPr>
            <w:tcW w:w="1270" w:type="pct"/>
            <w:tcBorders>
              <w:top w:val="nil"/>
              <w:left w:val="nil"/>
              <w:bottom w:val="nil"/>
              <w:right w:val="nil"/>
            </w:tcBorders>
            <w:shd w:val="clear" w:color="000000" w:fill="808080"/>
            <w:noWrap/>
            <w:vAlign w:val="center"/>
            <w:hideMark/>
          </w:tcPr>
          <w:p w14:paraId="2415C60C" w14:textId="16DFBA0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742,451,900</w:t>
            </w:r>
          </w:p>
        </w:tc>
      </w:tr>
      <w:tr w:rsidR="002E759F" w:rsidRPr="002E759F" w14:paraId="5C461521" w14:textId="77777777" w:rsidTr="00950074">
        <w:trPr>
          <w:trHeight w:val="578"/>
        </w:trPr>
        <w:tc>
          <w:tcPr>
            <w:tcW w:w="3730" w:type="pct"/>
            <w:tcBorders>
              <w:top w:val="nil"/>
              <w:left w:val="nil"/>
              <w:bottom w:val="nil"/>
              <w:right w:val="nil"/>
            </w:tcBorders>
            <w:shd w:val="clear" w:color="000000" w:fill="A6A6A6"/>
            <w:vAlign w:val="center"/>
            <w:hideMark/>
          </w:tcPr>
          <w:p w14:paraId="39B3CF5A" w14:textId="4DA7806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42268EEE" w14:textId="3E6F36C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2,067,637</w:t>
            </w:r>
          </w:p>
        </w:tc>
      </w:tr>
      <w:tr w:rsidR="002E759F" w:rsidRPr="002E759F" w14:paraId="4DFD491D" w14:textId="77777777" w:rsidTr="00950074">
        <w:trPr>
          <w:trHeight w:val="578"/>
        </w:trPr>
        <w:tc>
          <w:tcPr>
            <w:tcW w:w="3730" w:type="pct"/>
            <w:tcBorders>
              <w:top w:val="nil"/>
              <w:left w:val="nil"/>
              <w:bottom w:val="nil"/>
              <w:right w:val="nil"/>
            </w:tcBorders>
            <w:shd w:val="clear" w:color="000000" w:fill="D9D9D9"/>
            <w:vAlign w:val="center"/>
            <w:hideMark/>
          </w:tcPr>
          <w:p w14:paraId="07A57692" w14:textId="7714D8E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71C281DF" w14:textId="306C97B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1,567,587</w:t>
            </w:r>
          </w:p>
        </w:tc>
      </w:tr>
      <w:tr w:rsidR="002E759F" w:rsidRPr="002E759F" w14:paraId="6BB9C8FF" w14:textId="77777777" w:rsidTr="00950074">
        <w:trPr>
          <w:trHeight w:val="578"/>
        </w:trPr>
        <w:tc>
          <w:tcPr>
            <w:tcW w:w="3730" w:type="pct"/>
            <w:tcBorders>
              <w:top w:val="nil"/>
              <w:left w:val="nil"/>
              <w:bottom w:val="nil"/>
              <w:right w:val="nil"/>
            </w:tcBorders>
            <w:shd w:val="clear" w:color="000000" w:fill="D9D9D9"/>
            <w:vAlign w:val="center"/>
            <w:hideMark/>
          </w:tcPr>
          <w:p w14:paraId="08EAB62E" w14:textId="4E014B4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2F5BB19E" w14:textId="0C4CE6E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1,567,587</w:t>
            </w:r>
          </w:p>
        </w:tc>
      </w:tr>
      <w:tr w:rsidR="002E759F" w:rsidRPr="002E759F" w14:paraId="7A2E0A60" w14:textId="77777777" w:rsidTr="00950074">
        <w:trPr>
          <w:trHeight w:val="578"/>
        </w:trPr>
        <w:tc>
          <w:tcPr>
            <w:tcW w:w="3730" w:type="pct"/>
            <w:tcBorders>
              <w:top w:val="nil"/>
              <w:left w:val="nil"/>
              <w:bottom w:val="nil"/>
              <w:right w:val="nil"/>
            </w:tcBorders>
            <w:shd w:val="clear" w:color="auto" w:fill="auto"/>
            <w:vAlign w:val="center"/>
            <w:hideMark/>
          </w:tcPr>
          <w:p w14:paraId="5160CD3B" w14:textId="740EAE5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PRESERVACIÓN, FOMENTO Y DIFUSIÓN DE LAS TRADICIONES Y EL PATRIMONIO CULTURAL EN YUCATÁN</w:t>
            </w:r>
          </w:p>
        </w:tc>
        <w:tc>
          <w:tcPr>
            <w:tcW w:w="1270" w:type="pct"/>
            <w:tcBorders>
              <w:top w:val="nil"/>
              <w:left w:val="nil"/>
              <w:bottom w:val="nil"/>
              <w:right w:val="nil"/>
            </w:tcBorders>
            <w:shd w:val="clear" w:color="auto" w:fill="auto"/>
            <w:noWrap/>
            <w:vAlign w:val="center"/>
            <w:hideMark/>
          </w:tcPr>
          <w:p w14:paraId="09AE2E2C" w14:textId="47E31D5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1,567,587</w:t>
            </w:r>
          </w:p>
        </w:tc>
      </w:tr>
      <w:tr w:rsidR="002E759F" w:rsidRPr="002E759F" w14:paraId="6EF59AE7" w14:textId="77777777" w:rsidTr="00950074">
        <w:trPr>
          <w:trHeight w:val="578"/>
        </w:trPr>
        <w:tc>
          <w:tcPr>
            <w:tcW w:w="3730" w:type="pct"/>
            <w:tcBorders>
              <w:top w:val="nil"/>
              <w:left w:val="nil"/>
              <w:bottom w:val="nil"/>
              <w:right w:val="nil"/>
            </w:tcBorders>
            <w:shd w:val="clear" w:color="000000" w:fill="D9D9D9"/>
            <w:vAlign w:val="center"/>
            <w:hideMark/>
          </w:tcPr>
          <w:p w14:paraId="5350EE26" w14:textId="2F4B0BF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62CD0996" w14:textId="25DB67E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500,050</w:t>
            </w:r>
          </w:p>
        </w:tc>
      </w:tr>
      <w:tr w:rsidR="002E759F" w:rsidRPr="002E759F" w14:paraId="03181665" w14:textId="77777777" w:rsidTr="00950074">
        <w:trPr>
          <w:trHeight w:val="578"/>
        </w:trPr>
        <w:tc>
          <w:tcPr>
            <w:tcW w:w="3730" w:type="pct"/>
            <w:tcBorders>
              <w:top w:val="nil"/>
              <w:left w:val="nil"/>
              <w:bottom w:val="nil"/>
              <w:right w:val="nil"/>
            </w:tcBorders>
            <w:shd w:val="clear" w:color="000000" w:fill="D9D9D9"/>
            <w:vAlign w:val="center"/>
            <w:hideMark/>
          </w:tcPr>
          <w:p w14:paraId="5F4480D5" w14:textId="12BA90B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620F6164" w14:textId="5D834AE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500,050</w:t>
            </w:r>
          </w:p>
        </w:tc>
      </w:tr>
      <w:tr w:rsidR="002E759F" w:rsidRPr="002E759F" w14:paraId="12E1C32A" w14:textId="77777777" w:rsidTr="00950074">
        <w:trPr>
          <w:trHeight w:val="578"/>
        </w:trPr>
        <w:tc>
          <w:tcPr>
            <w:tcW w:w="3730" w:type="pct"/>
            <w:tcBorders>
              <w:top w:val="nil"/>
              <w:left w:val="nil"/>
              <w:bottom w:val="nil"/>
              <w:right w:val="nil"/>
            </w:tcBorders>
            <w:shd w:val="clear" w:color="auto" w:fill="auto"/>
            <w:vAlign w:val="center"/>
            <w:hideMark/>
          </w:tcPr>
          <w:p w14:paraId="4E1FC4BB" w14:textId="009C189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AUTONOMÍA Y EMPODERAMIENTO DE LAS MUJERES</w:t>
            </w:r>
          </w:p>
        </w:tc>
        <w:tc>
          <w:tcPr>
            <w:tcW w:w="1270" w:type="pct"/>
            <w:tcBorders>
              <w:top w:val="nil"/>
              <w:left w:val="nil"/>
              <w:bottom w:val="nil"/>
              <w:right w:val="nil"/>
            </w:tcBorders>
            <w:shd w:val="clear" w:color="auto" w:fill="auto"/>
            <w:noWrap/>
            <w:vAlign w:val="center"/>
            <w:hideMark/>
          </w:tcPr>
          <w:p w14:paraId="33CB21F0" w14:textId="39C6CBE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500,050</w:t>
            </w:r>
          </w:p>
        </w:tc>
      </w:tr>
      <w:tr w:rsidR="002E759F" w:rsidRPr="002E759F" w14:paraId="63174C55" w14:textId="77777777" w:rsidTr="00950074">
        <w:trPr>
          <w:trHeight w:val="578"/>
        </w:trPr>
        <w:tc>
          <w:tcPr>
            <w:tcW w:w="3730" w:type="pct"/>
            <w:tcBorders>
              <w:top w:val="nil"/>
              <w:left w:val="nil"/>
              <w:bottom w:val="nil"/>
              <w:right w:val="nil"/>
            </w:tcBorders>
            <w:shd w:val="clear" w:color="000000" w:fill="A6A6A6"/>
            <w:vAlign w:val="center"/>
            <w:hideMark/>
          </w:tcPr>
          <w:p w14:paraId="7A08E6F7" w14:textId="40DDE557"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42918139" w14:textId="6710E49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740,384,263</w:t>
            </w:r>
          </w:p>
        </w:tc>
      </w:tr>
      <w:tr w:rsidR="002E759F" w:rsidRPr="002E759F" w14:paraId="62280088" w14:textId="77777777" w:rsidTr="00950074">
        <w:trPr>
          <w:trHeight w:val="578"/>
        </w:trPr>
        <w:tc>
          <w:tcPr>
            <w:tcW w:w="3730" w:type="pct"/>
            <w:tcBorders>
              <w:top w:val="nil"/>
              <w:left w:val="nil"/>
              <w:bottom w:val="nil"/>
              <w:right w:val="nil"/>
            </w:tcBorders>
            <w:shd w:val="clear" w:color="000000" w:fill="D9D9D9"/>
            <w:vAlign w:val="center"/>
            <w:hideMark/>
          </w:tcPr>
          <w:p w14:paraId="0FD856E9" w14:textId="67885BF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798AF00C" w14:textId="3D8BABD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644,816,505</w:t>
            </w:r>
          </w:p>
        </w:tc>
      </w:tr>
      <w:tr w:rsidR="002E759F" w:rsidRPr="002E759F" w14:paraId="17C24529" w14:textId="77777777" w:rsidTr="00950074">
        <w:trPr>
          <w:trHeight w:val="578"/>
        </w:trPr>
        <w:tc>
          <w:tcPr>
            <w:tcW w:w="3730" w:type="pct"/>
            <w:tcBorders>
              <w:top w:val="nil"/>
              <w:left w:val="nil"/>
              <w:bottom w:val="nil"/>
              <w:right w:val="nil"/>
            </w:tcBorders>
            <w:shd w:val="clear" w:color="000000" w:fill="D9D9D9"/>
            <w:vAlign w:val="center"/>
            <w:hideMark/>
          </w:tcPr>
          <w:p w14:paraId="33A94B22" w14:textId="3A83F01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03.01.01- ASUNTOS ECONÓMICOS Y COMERCIALES EN GENERAL</w:t>
            </w:r>
          </w:p>
        </w:tc>
        <w:tc>
          <w:tcPr>
            <w:tcW w:w="1270" w:type="pct"/>
            <w:tcBorders>
              <w:top w:val="nil"/>
              <w:left w:val="nil"/>
              <w:bottom w:val="nil"/>
              <w:right w:val="nil"/>
            </w:tcBorders>
            <w:shd w:val="clear" w:color="000000" w:fill="D9D9D9"/>
            <w:noWrap/>
            <w:vAlign w:val="center"/>
            <w:hideMark/>
          </w:tcPr>
          <w:p w14:paraId="00B41625" w14:textId="63497FB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621,885,731</w:t>
            </w:r>
          </w:p>
        </w:tc>
      </w:tr>
      <w:tr w:rsidR="002E759F" w:rsidRPr="002E759F" w14:paraId="32C4B6A5" w14:textId="77777777" w:rsidTr="00950074">
        <w:trPr>
          <w:trHeight w:val="578"/>
        </w:trPr>
        <w:tc>
          <w:tcPr>
            <w:tcW w:w="3730" w:type="pct"/>
            <w:tcBorders>
              <w:top w:val="nil"/>
              <w:left w:val="nil"/>
              <w:bottom w:val="nil"/>
              <w:right w:val="nil"/>
            </w:tcBorders>
            <w:shd w:val="clear" w:color="auto" w:fill="auto"/>
            <w:vAlign w:val="center"/>
            <w:hideMark/>
          </w:tcPr>
          <w:p w14:paraId="12E406D2" w14:textId="4803DA2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CRECIMIENTO INDUSTRIAL SOSTENIBLE</w:t>
            </w:r>
          </w:p>
        </w:tc>
        <w:tc>
          <w:tcPr>
            <w:tcW w:w="1270" w:type="pct"/>
            <w:tcBorders>
              <w:top w:val="nil"/>
              <w:left w:val="nil"/>
              <w:bottom w:val="nil"/>
              <w:right w:val="nil"/>
            </w:tcBorders>
            <w:shd w:val="clear" w:color="auto" w:fill="auto"/>
            <w:noWrap/>
            <w:vAlign w:val="center"/>
            <w:hideMark/>
          </w:tcPr>
          <w:p w14:paraId="50E66BDC" w14:textId="5335D7D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79,902,136</w:t>
            </w:r>
          </w:p>
        </w:tc>
      </w:tr>
      <w:tr w:rsidR="002E759F" w:rsidRPr="002E759F" w14:paraId="5E996A61" w14:textId="77777777" w:rsidTr="00950074">
        <w:trPr>
          <w:trHeight w:val="578"/>
        </w:trPr>
        <w:tc>
          <w:tcPr>
            <w:tcW w:w="3730" w:type="pct"/>
            <w:tcBorders>
              <w:top w:val="nil"/>
              <w:left w:val="nil"/>
              <w:bottom w:val="nil"/>
              <w:right w:val="nil"/>
            </w:tcBorders>
            <w:shd w:val="clear" w:color="000000" w:fill="F2F2F2"/>
            <w:vAlign w:val="center"/>
            <w:hideMark/>
          </w:tcPr>
          <w:p w14:paraId="3F9FA053" w14:textId="25E6B65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EMPRESAS LOCALES</w:t>
            </w:r>
          </w:p>
        </w:tc>
        <w:tc>
          <w:tcPr>
            <w:tcW w:w="1270" w:type="pct"/>
            <w:tcBorders>
              <w:top w:val="nil"/>
              <w:left w:val="nil"/>
              <w:bottom w:val="nil"/>
              <w:right w:val="nil"/>
            </w:tcBorders>
            <w:shd w:val="clear" w:color="000000" w:fill="F2F2F2"/>
            <w:noWrap/>
            <w:vAlign w:val="center"/>
            <w:hideMark/>
          </w:tcPr>
          <w:p w14:paraId="69D65575" w14:textId="065632B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3,477,997</w:t>
            </w:r>
          </w:p>
        </w:tc>
      </w:tr>
      <w:tr w:rsidR="002E759F" w:rsidRPr="002E759F" w14:paraId="439F85F6" w14:textId="77777777" w:rsidTr="00950074">
        <w:trPr>
          <w:trHeight w:val="578"/>
        </w:trPr>
        <w:tc>
          <w:tcPr>
            <w:tcW w:w="3730" w:type="pct"/>
            <w:tcBorders>
              <w:top w:val="nil"/>
              <w:left w:val="nil"/>
              <w:bottom w:val="nil"/>
              <w:right w:val="nil"/>
            </w:tcBorders>
            <w:shd w:val="clear" w:color="auto" w:fill="auto"/>
            <w:vAlign w:val="center"/>
            <w:hideMark/>
          </w:tcPr>
          <w:p w14:paraId="3E92F543" w14:textId="740CB51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 LA POBLACIÓN EMPRENDEDORA Y EMPRESARIAL CON ENFOQUE DE INCLUSIÓN</w:t>
            </w:r>
          </w:p>
        </w:tc>
        <w:tc>
          <w:tcPr>
            <w:tcW w:w="1270" w:type="pct"/>
            <w:tcBorders>
              <w:top w:val="nil"/>
              <w:left w:val="nil"/>
              <w:bottom w:val="nil"/>
              <w:right w:val="nil"/>
            </w:tcBorders>
            <w:shd w:val="clear" w:color="auto" w:fill="auto"/>
            <w:noWrap/>
            <w:vAlign w:val="center"/>
            <w:hideMark/>
          </w:tcPr>
          <w:p w14:paraId="26D7E601" w14:textId="6F0136D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46,923,803</w:t>
            </w:r>
          </w:p>
        </w:tc>
      </w:tr>
      <w:tr w:rsidR="002E759F" w:rsidRPr="002E759F" w14:paraId="09752C51" w14:textId="77777777" w:rsidTr="00950074">
        <w:trPr>
          <w:trHeight w:val="578"/>
        </w:trPr>
        <w:tc>
          <w:tcPr>
            <w:tcW w:w="3730" w:type="pct"/>
            <w:tcBorders>
              <w:top w:val="nil"/>
              <w:left w:val="nil"/>
              <w:bottom w:val="nil"/>
              <w:right w:val="nil"/>
            </w:tcBorders>
            <w:shd w:val="clear" w:color="000000" w:fill="F2F2F2"/>
            <w:vAlign w:val="center"/>
            <w:hideMark/>
          </w:tcPr>
          <w:p w14:paraId="59E300C9" w14:textId="6DEDEE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INCREMENTO DE LA INVERSIÓN EXTRANJERA</w:t>
            </w:r>
          </w:p>
        </w:tc>
        <w:tc>
          <w:tcPr>
            <w:tcW w:w="1270" w:type="pct"/>
            <w:tcBorders>
              <w:top w:val="nil"/>
              <w:left w:val="nil"/>
              <w:bottom w:val="nil"/>
              <w:right w:val="nil"/>
            </w:tcBorders>
            <w:shd w:val="clear" w:color="000000" w:fill="F2F2F2"/>
            <w:noWrap/>
            <w:vAlign w:val="center"/>
            <w:hideMark/>
          </w:tcPr>
          <w:p w14:paraId="74A217BA" w14:textId="27EF62C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88,451,179</w:t>
            </w:r>
          </w:p>
        </w:tc>
      </w:tr>
      <w:tr w:rsidR="002E759F" w:rsidRPr="002E759F" w14:paraId="34986E44" w14:textId="77777777" w:rsidTr="00950074">
        <w:trPr>
          <w:trHeight w:val="578"/>
        </w:trPr>
        <w:tc>
          <w:tcPr>
            <w:tcW w:w="3730" w:type="pct"/>
            <w:tcBorders>
              <w:top w:val="nil"/>
              <w:left w:val="nil"/>
              <w:bottom w:val="nil"/>
              <w:right w:val="nil"/>
            </w:tcBorders>
            <w:shd w:val="clear" w:color="auto" w:fill="auto"/>
            <w:vAlign w:val="center"/>
            <w:hideMark/>
          </w:tcPr>
          <w:p w14:paraId="6F31C8B5" w14:textId="62A7714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PRODUCTIVIDAD Y COMERCIALIZACIÓN EMPRESARIAL</w:t>
            </w:r>
          </w:p>
        </w:tc>
        <w:tc>
          <w:tcPr>
            <w:tcW w:w="1270" w:type="pct"/>
            <w:tcBorders>
              <w:top w:val="nil"/>
              <w:left w:val="nil"/>
              <w:bottom w:val="nil"/>
              <w:right w:val="nil"/>
            </w:tcBorders>
            <w:shd w:val="clear" w:color="auto" w:fill="auto"/>
            <w:noWrap/>
            <w:vAlign w:val="center"/>
            <w:hideMark/>
          </w:tcPr>
          <w:p w14:paraId="63EDCB2D" w14:textId="42D24AC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403,130,616</w:t>
            </w:r>
          </w:p>
        </w:tc>
      </w:tr>
      <w:tr w:rsidR="002E759F" w:rsidRPr="002E759F" w14:paraId="75A4EDFD" w14:textId="77777777" w:rsidTr="00950074">
        <w:trPr>
          <w:trHeight w:val="578"/>
        </w:trPr>
        <w:tc>
          <w:tcPr>
            <w:tcW w:w="3730" w:type="pct"/>
            <w:tcBorders>
              <w:top w:val="nil"/>
              <w:left w:val="nil"/>
              <w:bottom w:val="nil"/>
              <w:right w:val="nil"/>
            </w:tcBorders>
            <w:shd w:val="clear" w:color="000000" w:fill="D9D9D9"/>
            <w:vAlign w:val="center"/>
            <w:hideMark/>
          </w:tcPr>
          <w:p w14:paraId="56CAF647" w14:textId="562A7C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03.01.02- ASUNTOS LABORALES GENERALES</w:t>
            </w:r>
          </w:p>
        </w:tc>
        <w:tc>
          <w:tcPr>
            <w:tcW w:w="1270" w:type="pct"/>
            <w:tcBorders>
              <w:top w:val="nil"/>
              <w:left w:val="nil"/>
              <w:bottom w:val="nil"/>
              <w:right w:val="nil"/>
            </w:tcBorders>
            <w:shd w:val="clear" w:color="000000" w:fill="D9D9D9"/>
            <w:noWrap/>
            <w:vAlign w:val="center"/>
            <w:hideMark/>
          </w:tcPr>
          <w:p w14:paraId="4356D7E3" w14:textId="0CD2DC8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22,930,774</w:t>
            </w:r>
          </w:p>
        </w:tc>
      </w:tr>
      <w:tr w:rsidR="002E759F" w:rsidRPr="002E759F" w14:paraId="36749B61" w14:textId="77777777" w:rsidTr="00950074">
        <w:trPr>
          <w:trHeight w:val="578"/>
        </w:trPr>
        <w:tc>
          <w:tcPr>
            <w:tcW w:w="3730" w:type="pct"/>
            <w:tcBorders>
              <w:top w:val="nil"/>
              <w:left w:val="nil"/>
              <w:bottom w:val="nil"/>
              <w:right w:val="nil"/>
            </w:tcBorders>
            <w:shd w:val="clear" w:color="auto" w:fill="auto"/>
            <w:vAlign w:val="center"/>
            <w:hideMark/>
          </w:tcPr>
          <w:p w14:paraId="534AEA89" w14:textId="205389C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EMPLEO DE CALIDAD, INCLUYENTE Y FORMAL</w:t>
            </w:r>
          </w:p>
        </w:tc>
        <w:tc>
          <w:tcPr>
            <w:tcW w:w="1270" w:type="pct"/>
            <w:tcBorders>
              <w:top w:val="nil"/>
              <w:left w:val="nil"/>
              <w:bottom w:val="nil"/>
              <w:right w:val="nil"/>
            </w:tcBorders>
            <w:shd w:val="clear" w:color="auto" w:fill="auto"/>
            <w:noWrap/>
            <w:vAlign w:val="center"/>
            <w:hideMark/>
          </w:tcPr>
          <w:p w14:paraId="7C146BB3" w14:textId="2ABB0F5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17,897,728</w:t>
            </w:r>
          </w:p>
        </w:tc>
      </w:tr>
      <w:tr w:rsidR="002E759F" w:rsidRPr="002E759F" w14:paraId="2AF514B1" w14:textId="77777777" w:rsidTr="00950074">
        <w:trPr>
          <w:trHeight w:val="578"/>
        </w:trPr>
        <w:tc>
          <w:tcPr>
            <w:tcW w:w="3730" w:type="pct"/>
            <w:tcBorders>
              <w:top w:val="nil"/>
              <w:left w:val="nil"/>
              <w:bottom w:val="nil"/>
              <w:right w:val="nil"/>
            </w:tcBorders>
            <w:shd w:val="clear" w:color="auto" w:fill="auto"/>
            <w:vAlign w:val="center"/>
            <w:hideMark/>
          </w:tcPr>
          <w:p w14:paraId="32799AB3" w14:textId="11A7CEB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PRODUCTIVIDAD LABORAL</w:t>
            </w:r>
          </w:p>
        </w:tc>
        <w:tc>
          <w:tcPr>
            <w:tcW w:w="1270" w:type="pct"/>
            <w:tcBorders>
              <w:top w:val="nil"/>
              <w:left w:val="nil"/>
              <w:bottom w:val="nil"/>
              <w:right w:val="nil"/>
            </w:tcBorders>
            <w:shd w:val="clear" w:color="auto" w:fill="auto"/>
            <w:noWrap/>
            <w:vAlign w:val="center"/>
            <w:hideMark/>
          </w:tcPr>
          <w:p w14:paraId="7E30A349" w14:textId="56598FB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5,033,046</w:t>
            </w:r>
          </w:p>
        </w:tc>
      </w:tr>
      <w:tr w:rsidR="002E759F" w:rsidRPr="002E759F" w14:paraId="4609609A" w14:textId="77777777" w:rsidTr="00950074">
        <w:trPr>
          <w:trHeight w:val="578"/>
        </w:trPr>
        <w:tc>
          <w:tcPr>
            <w:tcW w:w="3730" w:type="pct"/>
            <w:tcBorders>
              <w:top w:val="nil"/>
              <w:left w:val="nil"/>
              <w:bottom w:val="nil"/>
              <w:right w:val="nil"/>
            </w:tcBorders>
            <w:shd w:val="clear" w:color="000000" w:fill="D9D9D9"/>
            <w:vAlign w:val="center"/>
            <w:hideMark/>
          </w:tcPr>
          <w:p w14:paraId="172796CE" w14:textId="0D8D214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03.03- COMBUSTIBLE Y ENERGÍA</w:t>
            </w:r>
          </w:p>
        </w:tc>
        <w:tc>
          <w:tcPr>
            <w:tcW w:w="1270" w:type="pct"/>
            <w:tcBorders>
              <w:top w:val="nil"/>
              <w:left w:val="nil"/>
              <w:bottom w:val="nil"/>
              <w:right w:val="nil"/>
            </w:tcBorders>
            <w:shd w:val="clear" w:color="000000" w:fill="D9D9D9"/>
            <w:noWrap/>
            <w:vAlign w:val="center"/>
            <w:hideMark/>
          </w:tcPr>
          <w:p w14:paraId="64D121C5" w14:textId="5D62AFD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2,861,797</w:t>
            </w:r>
          </w:p>
        </w:tc>
      </w:tr>
      <w:tr w:rsidR="002E759F" w:rsidRPr="002E759F" w14:paraId="46F6D510" w14:textId="77777777" w:rsidTr="00950074">
        <w:trPr>
          <w:trHeight w:val="578"/>
        </w:trPr>
        <w:tc>
          <w:tcPr>
            <w:tcW w:w="3730" w:type="pct"/>
            <w:tcBorders>
              <w:top w:val="nil"/>
              <w:left w:val="nil"/>
              <w:bottom w:val="nil"/>
              <w:right w:val="nil"/>
            </w:tcBorders>
            <w:shd w:val="clear" w:color="000000" w:fill="D9D9D9"/>
            <w:vAlign w:val="center"/>
            <w:hideMark/>
          </w:tcPr>
          <w:p w14:paraId="70CBCC35" w14:textId="6D0C03D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03.03.06- ENERGÍA NO ELÉCTRICA</w:t>
            </w:r>
          </w:p>
        </w:tc>
        <w:tc>
          <w:tcPr>
            <w:tcW w:w="1270" w:type="pct"/>
            <w:tcBorders>
              <w:top w:val="nil"/>
              <w:left w:val="nil"/>
              <w:bottom w:val="nil"/>
              <w:right w:val="nil"/>
            </w:tcBorders>
            <w:shd w:val="clear" w:color="000000" w:fill="D9D9D9"/>
            <w:noWrap/>
            <w:vAlign w:val="center"/>
            <w:hideMark/>
          </w:tcPr>
          <w:p w14:paraId="55660C68" w14:textId="4B8EFF9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2,861,797</w:t>
            </w:r>
          </w:p>
        </w:tc>
      </w:tr>
      <w:tr w:rsidR="002E759F" w:rsidRPr="002E759F" w14:paraId="6FAFE740" w14:textId="77777777" w:rsidTr="00950074">
        <w:trPr>
          <w:trHeight w:val="578"/>
        </w:trPr>
        <w:tc>
          <w:tcPr>
            <w:tcW w:w="3730" w:type="pct"/>
            <w:tcBorders>
              <w:top w:val="nil"/>
              <w:left w:val="nil"/>
              <w:bottom w:val="nil"/>
              <w:right w:val="nil"/>
            </w:tcBorders>
            <w:shd w:val="clear" w:color="auto" w:fill="auto"/>
            <w:vAlign w:val="center"/>
            <w:hideMark/>
          </w:tcPr>
          <w:p w14:paraId="06589424" w14:textId="1A7BC18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 ENERGÍA EFICIENTE Y LIMPIA EN EL ESTADO</w:t>
            </w:r>
          </w:p>
        </w:tc>
        <w:tc>
          <w:tcPr>
            <w:tcW w:w="1270" w:type="pct"/>
            <w:tcBorders>
              <w:top w:val="nil"/>
              <w:left w:val="nil"/>
              <w:bottom w:val="nil"/>
              <w:right w:val="nil"/>
            </w:tcBorders>
            <w:shd w:val="clear" w:color="auto" w:fill="auto"/>
            <w:noWrap/>
            <w:vAlign w:val="center"/>
            <w:hideMark/>
          </w:tcPr>
          <w:p w14:paraId="0F37EDF1" w14:textId="7A75AB2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2,861,797</w:t>
            </w:r>
          </w:p>
        </w:tc>
      </w:tr>
      <w:tr w:rsidR="002E759F" w:rsidRPr="002E759F" w14:paraId="31328E1B" w14:textId="77777777" w:rsidTr="00950074">
        <w:trPr>
          <w:trHeight w:val="578"/>
        </w:trPr>
        <w:tc>
          <w:tcPr>
            <w:tcW w:w="3730" w:type="pct"/>
            <w:tcBorders>
              <w:top w:val="nil"/>
              <w:left w:val="nil"/>
              <w:bottom w:val="nil"/>
              <w:right w:val="nil"/>
            </w:tcBorders>
            <w:shd w:val="clear" w:color="000000" w:fill="D9D9D9"/>
            <w:vAlign w:val="center"/>
            <w:hideMark/>
          </w:tcPr>
          <w:p w14:paraId="4A478500" w14:textId="5EE3D5C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03.04- MINERÍA, MANUFACTURAS Y CONSTRUCCIÓN</w:t>
            </w:r>
          </w:p>
        </w:tc>
        <w:tc>
          <w:tcPr>
            <w:tcW w:w="1270" w:type="pct"/>
            <w:tcBorders>
              <w:top w:val="nil"/>
              <w:left w:val="nil"/>
              <w:bottom w:val="nil"/>
              <w:right w:val="nil"/>
            </w:tcBorders>
            <w:shd w:val="clear" w:color="000000" w:fill="D9D9D9"/>
            <w:noWrap/>
            <w:vAlign w:val="center"/>
            <w:hideMark/>
          </w:tcPr>
          <w:p w14:paraId="34C6297E" w14:textId="62065B3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50</w:t>
            </w:r>
          </w:p>
        </w:tc>
      </w:tr>
      <w:tr w:rsidR="002E759F" w:rsidRPr="002E759F" w14:paraId="686AA4BB" w14:textId="77777777" w:rsidTr="00950074">
        <w:trPr>
          <w:trHeight w:val="578"/>
        </w:trPr>
        <w:tc>
          <w:tcPr>
            <w:tcW w:w="3730" w:type="pct"/>
            <w:tcBorders>
              <w:top w:val="nil"/>
              <w:left w:val="nil"/>
              <w:bottom w:val="nil"/>
              <w:right w:val="nil"/>
            </w:tcBorders>
            <w:shd w:val="clear" w:color="000000" w:fill="D9D9D9"/>
            <w:vAlign w:val="center"/>
            <w:hideMark/>
          </w:tcPr>
          <w:p w14:paraId="7B8278A6" w14:textId="455A4E9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03.04.02- MANUFACTURAS</w:t>
            </w:r>
          </w:p>
        </w:tc>
        <w:tc>
          <w:tcPr>
            <w:tcW w:w="1270" w:type="pct"/>
            <w:tcBorders>
              <w:top w:val="nil"/>
              <w:left w:val="nil"/>
              <w:bottom w:val="nil"/>
              <w:right w:val="nil"/>
            </w:tcBorders>
            <w:shd w:val="clear" w:color="000000" w:fill="D9D9D9"/>
            <w:noWrap/>
            <w:vAlign w:val="center"/>
            <w:hideMark/>
          </w:tcPr>
          <w:p w14:paraId="575B6626" w14:textId="2788789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w:t>
            </w:r>
          </w:p>
        </w:tc>
      </w:tr>
      <w:tr w:rsidR="002E759F" w:rsidRPr="002E759F" w14:paraId="6F6881D4" w14:textId="77777777" w:rsidTr="00950074">
        <w:trPr>
          <w:trHeight w:val="578"/>
        </w:trPr>
        <w:tc>
          <w:tcPr>
            <w:tcW w:w="3730" w:type="pct"/>
            <w:tcBorders>
              <w:top w:val="nil"/>
              <w:left w:val="nil"/>
              <w:bottom w:val="nil"/>
              <w:right w:val="nil"/>
            </w:tcBorders>
            <w:shd w:val="clear" w:color="auto" w:fill="auto"/>
            <w:vAlign w:val="center"/>
            <w:hideMark/>
          </w:tcPr>
          <w:p w14:paraId="5E3E8D79" w14:textId="2230D2B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MODERNIZACIÓN Y ENCADENAMIENTO DE LOS PROCESOS PRODUCTIVOS DE LA INDUSTRIA MANUFACTURERA</w:t>
            </w:r>
          </w:p>
        </w:tc>
        <w:tc>
          <w:tcPr>
            <w:tcW w:w="1270" w:type="pct"/>
            <w:tcBorders>
              <w:top w:val="nil"/>
              <w:left w:val="nil"/>
              <w:bottom w:val="nil"/>
              <w:right w:val="nil"/>
            </w:tcBorders>
            <w:shd w:val="clear" w:color="auto" w:fill="auto"/>
            <w:noWrap/>
            <w:vAlign w:val="center"/>
            <w:hideMark/>
          </w:tcPr>
          <w:p w14:paraId="20C6383F" w14:textId="0AFAE0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w:t>
            </w:r>
          </w:p>
        </w:tc>
      </w:tr>
      <w:tr w:rsidR="002E759F" w:rsidRPr="002E759F" w14:paraId="71CD1016" w14:textId="77777777" w:rsidTr="00950074">
        <w:trPr>
          <w:trHeight w:val="578"/>
        </w:trPr>
        <w:tc>
          <w:tcPr>
            <w:tcW w:w="3730" w:type="pct"/>
            <w:tcBorders>
              <w:top w:val="nil"/>
              <w:left w:val="nil"/>
              <w:bottom w:val="nil"/>
              <w:right w:val="nil"/>
            </w:tcBorders>
            <w:shd w:val="clear" w:color="000000" w:fill="D9D9D9"/>
            <w:vAlign w:val="center"/>
            <w:hideMark/>
          </w:tcPr>
          <w:p w14:paraId="1749A405" w14:textId="6323326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7F260CFC" w14:textId="454CD8D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92,705,911</w:t>
            </w:r>
          </w:p>
        </w:tc>
      </w:tr>
      <w:tr w:rsidR="002E759F" w:rsidRPr="002E759F" w14:paraId="267F13A0" w14:textId="77777777" w:rsidTr="00950074">
        <w:trPr>
          <w:trHeight w:val="578"/>
        </w:trPr>
        <w:tc>
          <w:tcPr>
            <w:tcW w:w="3730" w:type="pct"/>
            <w:tcBorders>
              <w:top w:val="nil"/>
              <w:left w:val="nil"/>
              <w:bottom w:val="nil"/>
              <w:right w:val="nil"/>
            </w:tcBorders>
            <w:shd w:val="clear" w:color="000000" w:fill="D9D9D9"/>
            <w:vAlign w:val="center"/>
            <w:hideMark/>
          </w:tcPr>
          <w:p w14:paraId="62EF1599" w14:textId="7A39BFA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091C874C" w14:textId="632F279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92,705,911</w:t>
            </w:r>
          </w:p>
        </w:tc>
      </w:tr>
      <w:tr w:rsidR="002E759F" w:rsidRPr="002E759F" w14:paraId="0CE39EE6" w14:textId="77777777" w:rsidTr="00950074">
        <w:trPr>
          <w:trHeight w:val="578"/>
        </w:trPr>
        <w:tc>
          <w:tcPr>
            <w:tcW w:w="3730" w:type="pct"/>
            <w:tcBorders>
              <w:top w:val="nil"/>
              <w:left w:val="nil"/>
              <w:bottom w:val="nil"/>
              <w:right w:val="nil"/>
            </w:tcBorders>
            <w:shd w:val="clear" w:color="auto" w:fill="auto"/>
            <w:vAlign w:val="center"/>
            <w:hideMark/>
          </w:tcPr>
          <w:p w14:paraId="7420B09F" w14:textId="3F1D83C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2524B940" w14:textId="6A7216A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92,705,911</w:t>
            </w:r>
          </w:p>
        </w:tc>
      </w:tr>
      <w:tr w:rsidR="002E759F" w:rsidRPr="002E759F" w14:paraId="2CB85E96" w14:textId="77777777" w:rsidTr="00950074">
        <w:trPr>
          <w:trHeight w:val="578"/>
        </w:trPr>
        <w:tc>
          <w:tcPr>
            <w:tcW w:w="3730" w:type="pct"/>
            <w:tcBorders>
              <w:top w:val="nil"/>
              <w:left w:val="nil"/>
              <w:bottom w:val="nil"/>
              <w:right w:val="nil"/>
            </w:tcBorders>
            <w:shd w:val="clear" w:color="000000" w:fill="808080"/>
            <w:vAlign w:val="center"/>
            <w:hideMark/>
          </w:tcPr>
          <w:p w14:paraId="13539E72" w14:textId="5BB83FDB"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FOMENTO TURÍSTICO</w:t>
            </w:r>
          </w:p>
        </w:tc>
        <w:tc>
          <w:tcPr>
            <w:tcW w:w="1270" w:type="pct"/>
            <w:tcBorders>
              <w:top w:val="nil"/>
              <w:left w:val="nil"/>
              <w:bottom w:val="nil"/>
              <w:right w:val="nil"/>
            </w:tcBorders>
            <w:shd w:val="clear" w:color="000000" w:fill="808080"/>
            <w:noWrap/>
            <w:vAlign w:val="center"/>
            <w:hideMark/>
          </w:tcPr>
          <w:p w14:paraId="09F23A6F" w14:textId="4C645AA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628,487,372</w:t>
            </w:r>
          </w:p>
        </w:tc>
      </w:tr>
      <w:tr w:rsidR="002E759F" w:rsidRPr="002E759F" w14:paraId="5B2BE1AA" w14:textId="77777777" w:rsidTr="00950074">
        <w:trPr>
          <w:trHeight w:val="578"/>
        </w:trPr>
        <w:tc>
          <w:tcPr>
            <w:tcW w:w="3730" w:type="pct"/>
            <w:tcBorders>
              <w:top w:val="nil"/>
              <w:left w:val="nil"/>
              <w:bottom w:val="nil"/>
              <w:right w:val="nil"/>
            </w:tcBorders>
            <w:shd w:val="clear" w:color="000000" w:fill="A6A6A6"/>
            <w:vAlign w:val="center"/>
            <w:hideMark/>
          </w:tcPr>
          <w:p w14:paraId="3811650D" w14:textId="7DDB93F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E5E8548" w14:textId="124291C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805,000</w:t>
            </w:r>
          </w:p>
        </w:tc>
      </w:tr>
      <w:tr w:rsidR="002E759F" w:rsidRPr="002E759F" w14:paraId="04B46845" w14:textId="77777777" w:rsidTr="00950074">
        <w:trPr>
          <w:trHeight w:val="578"/>
        </w:trPr>
        <w:tc>
          <w:tcPr>
            <w:tcW w:w="3730" w:type="pct"/>
            <w:tcBorders>
              <w:top w:val="nil"/>
              <w:left w:val="nil"/>
              <w:bottom w:val="nil"/>
              <w:right w:val="nil"/>
            </w:tcBorders>
            <w:shd w:val="clear" w:color="000000" w:fill="D9D9D9"/>
            <w:vAlign w:val="center"/>
            <w:hideMark/>
          </w:tcPr>
          <w:p w14:paraId="3D7D0DAD" w14:textId="62E1EAD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0182744D" w14:textId="091FA7E2"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805,000</w:t>
            </w:r>
          </w:p>
        </w:tc>
      </w:tr>
      <w:tr w:rsidR="002E759F" w:rsidRPr="002E759F" w14:paraId="3D778B76" w14:textId="77777777" w:rsidTr="00950074">
        <w:trPr>
          <w:trHeight w:val="578"/>
        </w:trPr>
        <w:tc>
          <w:tcPr>
            <w:tcW w:w="3730" w:type="pct"/>
            <w:tcBorders>
              <w:top w:val="nil"/>
              <w:left w:val="nil"/>
              <w:bottom w:val="nil"/>
              <w:right w:val="nil"/>
            </w:tcBorders>
            <w:shd w:val="clear" w:color="000000" w:fill="D9D9D9"/>
            <w:vAlign w:val="center"/>
            <w:hideMark/>
          </w:tcPr>
          <w:p w14:paraId="1810DEAF" w14:textId="053491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5A3BA6B6" w14:textId="241FA12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805,000</w:t>
            </w:r>
          </w:p>
        </w:tc>
      </w:tr>
      <w:tr w:rsidR="002E759F" w:rsidRPr="002E759F" w14:paraId="028ABFB4" w14:textId="77777777" w:rsidTr="00950074">
        <w:trPr>
          <w:trHeight w:val="578"/>
        </w:trPr>
        <w:tc>
          <w:tcPr>
            <w:tcW w:w="3730" w:type="pct"/>
            <w:tcBorders>
              <w:top w:val="nil"/>
              <w:left w:val="nil"/>
              <w:bottom w:val="nil"/>
              <w:right w:val="nil"/>
            </w:tcBorders>
            <w:shd w:val="clear" w:color="auto" w:fill="auto"/>
            <w:vAlign w:val="center"/>
            <w:hideMark/>
          </w:tcPr>
          <w:p w14:paraId="2E2DF6C6" w14:textId="1D60B4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INCLUYENTE A LOS BIENES Y SERVICIOS CULTURALES</w:t>
            </w:r>
          </w:p>
        </w:tc>
        <w:tc>
          <w:tcPr>
            <w:tcW w:w="1270" w:type="pct"/>
            <w:tcBorders>
              <w:top w:val="nil"/>
              <w:left w:val="nil"/>
              <w:bottom w:val="nil"/>
              <w:right w:val="nil"/>
            </w:tcBorders>
            <w:shd w:val="clear" w:color="auto" w:fill="auto"/>
            <w:noWrap/>
            <w:vAlign w:val="center"/>
            <w:hideMark/>
          </w:tcPr>
          <w:p w14:paraId="3460D9A8" w14:textId="75ADBF1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805,000</w:t>
            </w:r>
          </w:p>
        </w:tc>
      </w:tr>
      <w:tr w:rsidR="002E759F" w:rsidRPr="002E759F" w14:paraId="336109B8" w14:textId="77777777" w:rsidTr="00950074">
        <w:trPr>
          <w:trHeight w:val="578"/>
        </w:trPr>
        <w:tc>
          <w:tcPr>
            <w:tcW w:w="3730" w:type="pct"/>
            <w:tcBorders>
              <w:top w:val="nil"/>
              <w:left w:val="nil"/>
              <w:bottom w:val="nil"/>
              <w:right w:val="nil"/>
            </w:tcBorders>
            <w:shd w:val="clear" w:color="000000" w:fill="A6A6A6"/>
            <w:vAlign w:val="center"/>
            <w:hideMark/>
          </w:tcPr>
          <w:p w14:paraId="1FE8FC50" w14:textId="7EA90B2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48244B14" w14:textId="24EF9E0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627,682,372</w:t>
            </w:r>
          </w:p>
        </w:tc>
      </w:tr>
      <w:tr w:rsidR="002E759F" w:rsidRPr="002E759F" w14:paraId="5AECA532" w14:textId="77777777" w:rsidTr="00950074">
        <w:trPr>
          <w:trHeight w:val="578"/>
        </w:trPr>
        <w:tc>
          <w:tcPr>
            <w:tcW w:w="3730" w:type="pct"/>
            <w:tcBorders>
              <w:top w:val="nil"/>
              <w:left w:val="nil"/>
              <w:bottom w:val="nil"/>
              <w:right w:val="nil"/>
            </w:tcBorders>
            <w:shd w:val="clear" w:color="000000" w:fill="D9D9D9"/>
            <w:vAlign w:val="center"/>
            <w:hideMark/>
          </w:tcPr>
          <w:p w14:paraId="2CBEAE50" w14:textId="58350F1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03.07- TURISMO</w:t>
            </w:r>
          </w:p>
        </w:tc>
        <w:tc>
          <w:tcPr>
            <w:tcW w:w="1270" w:type="pct"/>
            <w:tcBorders>
              <w:top w:val="nil"/>
              <w:left w:val="nil"/>
              <w:bottom w:val="nil"/>
              <w:right w:val="nil"/>
            </w:tcBorders>
            <w:shd w:val="clear" w:color="000000" w:fill="D9D9D9"/>
            <w:noWrap/>
            <w:vAlign w:val="center"/>
            <w:hideMark/>
          </w:tcPr>
          <w:p w14:paraId="2A31FE11" w14:textId="6ADEAEB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334,011,147</w:t>
            </w:r>
          </w:p>
        </w:tc>
      </w:tr>
      <w:tr w:rsidR="002E759F" w:rsidRPr="002E759F" w14:paraId="4E5B353A" w14:textId="77777777" w:rsidTr="00950074">
        <w:trPr>
          <w:trHeight w:val="578"/>
        </w:trPr>
        <w:tc>
          <w:tcPr>
            <w:tcW w:w="3730" w:type="pct"/>
            <w:tcBorders>
              <w:top w:val="nil"/>
              <w:left w:val="nil"/>
              <w:bottom w:val="nil"/>
              <w:right w:val="nil"/>
            </w:tcBorders>
            <w:shd w:val="clear" w:color="000000" w:fill="D9D9D9"/>
            <w:vAlign w:val="center"/>
            <w:hideMark/>
          </w:tcPr>
          <w:p w14:paraId="438A52E5" w14:textId="08A98ED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03.07.01- TURISMO</w:t>
            </w:r>
          </w:p>
        </w:tc>
        <w:tc>
          <w:tcPr>
            <w:tcW w:w="1270" w:type="pct"/>
            <w:tcBorders>
              <w:top w:val="nil"/>
              <w:left w:val="nil"/>
              <w:bottom w:val="nil"/>
              <w:right w:val="nil"/>
            </w:tcBorders>
            <w:shd w:val="clear" w:color="000000" w:fill="D9D9D9"/>
            <w:noWrap/>
            <w:vAlign w:val="center"/>
            <w:hideMark/>
          </w:tcPr>
          <w:p w14:paraId="2C9AEBF7" w14:textId="3D3194C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334,011,147</w:t>
            </w:r>
          </w:p>
        </w:tc>
      </w:tr>
      <w:tr w:rsidR="002E759F" w:rsidRPr="002E759F" w14:paraId="2666C695" w14:textId="77777777" w:rsidTr="00950074">
        <w:trPr>
          <w:trHeight w:val="578"/>
        </w:trPr>
        <w:tc>
          <w:tcPr>
            <w:tcW w:w="3730" w:type="pct"/>
            <w:tcBorders>
              <w:top w:val="nil"/>
              <w:left w:val="nil"/>
              <w:bottom w:val="nil"/>
              <w:right w:val="nil"/>
            </w:tcBorders>
            <w:shd w:val="clear" w:color="auto" w:fill="auto"/>
            <w:vAlign w:val="center"/>
            <w:hideMark/>
          </w:tcPr>
          <w:p w14:paraId="1C15CB63" w14:textId="5F3AB1D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ESPECIALIZACIÓN DE PRESTADORES DE SERVICIOS TURÍSTICOS</w:t>
            </w:r>
          </w:p>
        </w:tc>
        <w:tc>
          <w:tcPr>
            <w:tcW w:w="1270" w:type="pct"/>
            <w:tcBorders>
              <w:top w:val="nil"/>
              <w:left w:val="nil"/>
              <w:bottom w:val="nil"/>
              <w:right w:val="nil"/>
            </w:tcBorders>
            <w:shd w:val="clear" w:color="auto" w:fill="auto"/>
            <w:noWrap/>
            <w:vAlign w:val="center"/>
            <w:hideMark/>
          </w:tcPr>
          <w:p w14:paraId="0B285C3A" w14:textId="35AF56F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12,084,544</w:t>
            </w:r>
          </w:p>
        </w:tc>
      </w:tr>
      <w:tr w:rsidR="002E759F" w:rsidRPr="002E759F" w14:paraId="25DB035E" w14:textId="77777777" w:rsidTr="00950074">
        <w:trPr>
          <w:trHeight w:val="578"/>
        </w:trPr>
        <w:tc>
          <w:tcPr>
            <w:tcW w:w="3730" w:type="pct"/>
            <w:tcBorders>
              <w:top w:val="nil"/>
              <w:left w:val="nil"/>
              <w:bottom w:val="nil"/>
              <w:right w:val="nil"/>
            </w:tcBorders>
            <w:shd w:val="clear" w:color="000000" w:fill="F2F2F2"/>
            <w:vAlign w:val="center"/>
            <w:hideMark/>
          </w:tcPr>
          <w:p w14:paraId="4FDD0DBB" w14:textId="1458945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PRODUCTOS Y SERVICIOS TURÍSTICOS INCLUYENTES Y DE CALIDAD</w:t>
            </w:r>
          </w:p>
        </w:tc>
        <w:tc>
          <w:tcPr>
            <w:tcW w:w="1270" w:type="pct"/>
            <w:tcBorders>
              <w:top w:val="nil"/>
              <w:left w:val="nil"/>
              <w:bottom w:val="nil"/>
              <w:right w:val="nil"/>
            </w:tcBorders>
            <w:shd w:val="clear" w:color="000000" w:fill="F2F2F2"/>
            <w:noWrap/>
            <w:vAlign w:val="center"/>
            <w:hideMark/>
          </w:tcPr>
          <w:p w14:paraId="6E64A356" w14:textId="1BF54DC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90,583,808</w:t>
            </w:r>
          </w:p>
        </w:tc>
      </w:tr>
      <w:tr w:rsidR="002E759F" w:rsidRPr="002E759F" w14:paraId="5A89BB44" w14:textId="77777777" w:rsidTr="00950074">
        <w:trPr>
          <w:trHeight w:val="578"/>
        </w:trPr>
        <w:tc>
          <w:tcPr>
            <w:tcW w:w="3730" w:type="pct"/>
            <w:tcBorders>
              <w:top w:val="nil"/>
              <w:left w:val="nil"/>
              <w:bottom w:val="nil"/>
              <w:right w:val="nil"/>
            </w:tcBorders>
            <w:shd w:val="clear" w:color="auto" w:fill="auto"/>
            <w:vAlign w:val="center"/>
            <w:hideMark/>
          </w:tcPr>
          <w:p w14:paraId="5E1D00FE" w14:textId="7397FBE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IMPULSO A LOS ATRACTIVOS TURÍSTICOS Y SEGMENTOS DE MERCADO</w:t>
            </w:r>
          </w:p>
        </w:tc>
        <w:tc>
          <w:tcPr>
            <w:tcW w:w="1270" w:type="pct"/>
            <w:tcBorders>
              <w:top w:val="nil"/>
              <w:left w:val="nil"/>
              <w:bottom w:val="nil"/>
              <w:right w:val="nil"/>
            </w:tcBorders>
            <w:shd w:val="clear" w:color="auto" w:fill="auto"/>
            <w:noWrap/>
            <w:vAlign w:val="center"/>
            <w:hideMark/>
          </w:tcPr>
          <w:p w14:paraId="19BBF3EE" w14:textId="2CA7B03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231,342,795</w:t>
            </w:r>
          </w:p>
        </w:tc>
      </w:tr>
      <w:tr w:rsidR="002E759F" w:rsidRPr="002E759F" w14:paraId="2C5E50CA" w14:textId="77777777" w:rsidTr="00950074">
        <w:trPr>
          <w:trHeight w:val="578"/>
        </w:trPr>
        <w:tc>
          <w:tcPr>
            <w:tcW w:w="3730" w:type="pct"/>
            <w:tcBorders>
              <w:top w:val="nil"/>
              <w:left w:val="nil"/>
              <w:bottom w:val="nil"/>
              <w:right w:val="nil"/>
            </w:tcBorders>
            <w:shd w:val="clear" w:color="000000" w:fill="D9D9D9"/>
            <w:vAlign w:val="center"/>
            <w:hideMark/>
          </w:tcPr>
          <w:p w14:paraId="70E1F651" w14:textId="4670290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27B380BB" w14:textId="4EFB59B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293,671,225</w:t>
            </w:r>
          </w:p>
        </w:tc>
      </w:tr>
      <w:tr w:rsidR="002E759F" w:rsidRPr="002E759F" w14:paraId="136B21EB" w14:textId="77777777" w:rsidTr="00950074">
        <w:trPr>
          <w:trHeight w:val="578"/>
        </w:trPr>
        <w:tc>
          <w:tcPr>
            <w:tcW w:w="3730" w:type="pct"/>
            <w:tcBorders>
              <w:top w:val="nil"/>
              <w:left w:val="nil"/>
              <w:bottom w:val="nil"/>
              <w:right w:val="nil"/>
            </w:tcBorders>
            <w:shd w:val="clear" w:color="000000" w:fill="D9D9D9"/>
            <w:vAlign w:val="center"/>
            <w:hideMark/>
          </w:tcPr>
          <w:p w14:paraId="394E1A78" w14:textId="7EEC21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045A3335" w14:textId="48EAB16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293,671,225</w:t>
            </w:r>
          </w:p>
        </w:tc>
      </w:tr>
      <w:tr w:rsidR="002E759F" w:rsidRPr="002E759F" w14:paraId="108323B1" w14:textId="77777777" w:rsidTr="00950074">
        <w:trPr>
          <w:trHeight w:val="578"/>
        </w:trPr>
        <w:tc>
          <w:tcPr>
            <w:tcW w:w="3730" w:type="pct"/>
            <w:tcBorders>
              <w:top w:val="nil"/>
              <w:left w:val="nil"/>
              <w:bottom w:val="nil"/>
              <w:right w:val="nil"/>
            </w:tcBorders>
            <w:shd w:val="clear" w:color="auto" w:fill="auto"/>
            <w:vAlign w:val="center"/>
            <w:hideMark/>
          </w:tcPr>
          <w:p w14:paraId="1000E78D" w14:textId="64D073B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0DBFC206" w14:textId="546F3B3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293,671,225</w:t>
            </w:r>
          </w:p>
        </w:tc>
      </w:tr>
      <w:tr w:rsidR="002E759F" w:rsidRPr="002E759F" w14:paraId="655AE945" w14:textId="77777777" w:rsidTr="00950074">
        <w:trPr>
          <w:trHeight w:val="578"/>
        </w:trPr>
        <w:tc>
          <w:tcPr>
            <w:tcW w:w="3730" w:type="pct"/>
            <w:tcBorders>
              <w:top w:val="nil"/>
              <w:left w:val="nil"/>
              <w:bottom w:val="nil"/>
              <w:right w:val="nil"/>
            </w:tcBorders>
            <w:shd w:val="clear" w:color="000000" w:fill="808080"/>
            <w:vAlign w:val="center"/>
            <w:hideMark/>
          </w:tcPr>
          <w:p w14:paraId="11FD0A08" w14:textId="129FBA1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SECRETARIA DE INVESTIGACIÓN, INNOVACIÓN Y EDUCACIÓN SUPERIOR</w:t>
            </w:r>
          </w:p>
        </w:tc>
        <w:tc>
          <w:tcPr>
            <w:tcW w:w="1270" w:type="pct"/>
            <w:tcBorders>
              <w:top w:val="nil"/>
              <w:left w:val="nil"/>
              <w:bottom w:val="nil"/>
              <w:right w:val="nil"/>
            </w:tcBorders>
            <w:shd w:val="clear" w:color="000000" w:fill="808080"/>
            <w:noWrap/>
            <w:vAlign w:val="center"/>
            <w:hideMark/>
          </w:tcPr>
          <w:p w14:paraId="33768862" w14:textId="4B70D75D"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693,837,823</w:t>
            </w:r>
          </w:p>
        </w:tc>
      </w:tr>
      <w:tr w:rsidR="002E759F" w:rsidRPr="002E759F" w14:paraId="423914B5" w14:textId="77777777" w:rsidTr="00950074">
        <w:trPr>
          <w:trHeight w:val="578"/>
        </w:trPr>
        <w:tc>
          <w:tcPr>
            <w:tcW w:w="3730" w:type="pct"/>
            <w:tcBorders>
              <w:top w:val="nil"/>
              <w:left w:val="nil"/>
              <w:bottom w:val="nil"/>
              <w:right w:val="nil"/>
            </w:tcBorders>
            <w:shd w:val="clear" w:color="000000" w:fill="A6A6A6"/>
            <w:vAlign w:val="center"/>
            <w:hideMark/>
          </w:tcPr>
          <w:p w14:paraId="6BB3FBD1" w14:textId="6051A81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72D07583" w14:textId="04A4A5C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400,584,002</w:t>
            </w:r>
          </w:p>
        </w:tc>
      </w:tr>
      <w:tr w:rsidR="002E759F" w:rsidRPr="002E759F" w14:paraId="78060555" w14:textId="77777777" w:rsidTr="00950074">
        <w:trPr>
          <w:trHeight w:val="578"/>
        </w:trPr>
        <w:tc>
          <w:tcPr>
            <w:tcW w:w="3730" w:type="pct"/>
            <w:tcBorders>
              <w:top w:val="nil"/>
              <w:left w:val="nil"/>
              <w:bottom w:val="nil"/>
              <w:right w:val="nil"/>
            </w:tcBorders>
            <w:shd w:val="clear" w:color="000000" w:fill="D9D9D9"/>
            <w:vAlign w:val="center"/>
            <w:hideMark/>
          </w:tcPr>
          <w:p w14:paraId="22DC2FCF" w14:textId="69CF138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7422D9AF" w14:textId="007A424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28,574,306</w:t>
            </w:r>
          </w:p>
        </w:tc>
      </w:tr>
      <w:tr w:rsidR="002E759F" w:rsidRPr="002E759F" w14:paraId="3A95CDB3" w14:textId="77777777" w:rsidTr="00950074">
        <w:trPr>
          <w:trHeight w:val="578"/>
        </w:trPr>
        <w:tc>
          <w:tcPr>
            <w:tcW w:w="3730" w:type="pct"/>
            <w:tcBorders>
              <w:top w:val="nil"/>
              <w:left w:val="nil"/>
              <w:bottom w:val="nil"/>
              <w:right w:val="nil"/>
            </w:tcBorders>
            <w:shd w:val="clear" w:color="000000" w:fill="D9D9D9"/>
            <w:vAlign w:val="center"/>
            <w:hideMark/>
          </w:tcPr>
          <w:p w14:paraId="1A078A56" w14:textId="3E10418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2E52D3D8" w14:textId="2C8B9A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28,574,306</w:t>
            </w:r>
          </w:p>
        </w:tc>
      </w:tr>
      <w:tr w:rsidR="002E759F" w:rsidRPr="002E759F" w14:paraId="4C9FB07E" w14:textId="77777777" w:rsidTr="00950074">
        <w:trPr>
          <w:trHeight w:val="578"/>
        </w:trPr>
        <w:tc>
          <w:tcPr>
            <w:tcW w:w="3730" w:type="pct"/>
            <w:tcBorders>
              <w:top w:val="nil"/>
              <w:left w:val="nil"/>
              <w:bottom w:val="nil"/>
              <w:right w:val="nil"/>
            </w:tcBorders>
            <w:shd w:val="clear" w:color="auto" w:fill="auto"/>
            <w:vAlign w:val="center"/>
            <w:hideMark/>
          </w:tcPr>
          <w:p w14:paraId="200129C4" w14:textId="5EE8E77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EDUCACIÓN PARA LA PROFESIONALIZACIÓN ARTÍSTICA</w:t>
            </w:r>
          </w:p>
        </w:tc>
        <w:tc>
          <w:tcPr>
            <w:tcW w:w="1270" w:type="pct"/>
            <w:tcBorders>
              <w:top w:val="nil"/>
              <w:left w:val="nil"/>
              <w:bottom w:val="nil"/>
              <w:right w:val="nil"/>
            </w:tcBorders>
            <w:shd w:val="clear" w:color="auto" w:fill="auto"/>
            <w:noWrap/>
            <w:vAlign w:val="center"/>
            <w:hideMark/>
          </w:tcPr>
          <w:p w14:paraId="67AC0098" w14:textId="3D958AB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25,753,352</w:t>
            </w:r>
          </w:p>
        </w:tc>
      </w:tr>
      <w:tr w:rsidR="002E759F" w:rsidRPr="002E759F" w14:paraId="25E4A2AA" w14:textId="77777777" w:rsidTr="00950074">
        <w:trPr>
          <w:trHeight w:val="578"/>
        </w:trPr>
        <w:tc>
          <w:tcPr>
            <w:tcW w:w="3730" w:type="pct"/>
            <w:tcBorders>
              <w:top w:val="nil"/>
              <w:left w:val="nil"/>
              <w:bottom w:val="nil"/>
              <w:right w:val="nil"/>
            </w:tcBorders>
            <w:shd w:val="clear" w:color="000000" w:fill="F2F2F2"/>
            <w:vAlign w:val="center"/>
            <w:hideMark/>
          </w:tcPr>
          <w:p w14:paraId="2542B37B" w14:textId="38F1D5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PRESERVACIÓN, FOMENTO Y DIFUSIÓN DE LAS TRADICIONES Y EL PATRIMONIO CULTURAL EN YUCATÁN</w:t>
            </w:r>
          </w:p>
        </w:tc>
        <w:tc>
          <w:tcPr>
            <w:tcW w:w="1270" w:type="pct"/>
            <w:tcBorders>
              <w:top w:val="nil"/>
              <w:left w:val="nil"/>
              <w:bottom w:val="nil"/>
              <w:right w:val="nil"/>
            </w:tcBorders>
            <w:shd w:val="clear" w:color="000000" w:fill="F2F2F2"/>
            <w:noWrap/>
            <w:vAlign w:val="center"/>
            <w:hideMark/>
          </w:tcPr>
          <w:p w14:paraId="0AEC4A22" w14:textId="62BADD0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2,820,954</w:t>
            </w:r>
          </w:p>
        </w:tc>
      </w:tr>
      <w:tr w:rsidR="002E759F" w:rsidRPr="002E759F" w14:paraId="05C39288" w14:textId="77777777" w:rsidTr="00950074">
        <w:trPr>
          <w:trHeight w:val="578"/>
        </w:trPr>
        <w:tc>
          <w:tcPr>
            <w:tcW w:w="3730" w:type="pct"/>
            <w:tcBorders>
              <w:top w:val="nil"/>
              <w:left w:val="nil"/>
              <w:bottom w:val="nil"/>
              <w:right w:val="nil"/>
            </w:tcBorders>
            <w:shd w:val="clear" w:color="000000" w:fill="D9D9D9"/>
            <w:vAlign w:val="center"/>
            <w:hideMark/>
          </w:tcPr>
          <w:p w14:paraId="4F4122F5" w14:textId="4EB04F9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10E6EA9F" w14:textId="24AA74F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361,353,026</w:t>
            </w:r>
          </w:p>
        </w:tc>
      </w:tr>
      <w:tr w:rsidR="002E759F" w:rsidRPr="002E759F" w14:paraId="48746AEF" w14:textId="77777777" w:rsidTr="00950074">
        <w:trPr>
          <w:trHeight w:val="578"/>
        </w:trPr>
        <w:tc>
          <w:tcPr>
            <w:tcW w:w="3730" w:type="pct"/>
            <w:tcBorders>
              <w:top w:val="nil"/>
              <w:left w:val="nil"/>
              <w:bottom w:val="nil"/>
              <w:right w:val="nil"/>
            </w:tcBorders>
            <w:shd w:val="clear" w:color="000000" w:fill="D9D9D9"/>
            <w:vAlign w:val="center"/>
            <w:hideMark/>
          </w:tcPr>
          <w:p w14:paraId="3AD92ACC" w14:textId="3815E81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02.05.03- EDUCACIÓN SUPERIOR</w:t>
            </w:r>
          </w:p>
        </w:tc>
        <w:tc>
          <w:tcPr>
            <w:tcW w:w="1270" w:type="pct"/>
            <w:tcBorders>
              <w:top w:val="nil"/>
              <w:left w:val="nil"/>
              <w:bottom w:val="nil"/>
              <w:right w:val="nil"/>
            </w:tcBorders>
            <w:shd w:val="clear" w:color="000000" w:fill="D9D9D9"/>
            <w:noWrap/>
            <w:vAlign w:val="center"/>
            <w:hideMark/>
          </w:tcPr>
          <w:p w14:paraId="384BA136" w14:textId="319F0DC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361,203,026</w:t>
            </w:r>
          </w:p>
        </w:tc>
      </w:tr>
      <w:tr w:rsidR="002E759F" w:rsidRPr="002E759F" w14:paraId="222B125B" w14:textId="77777777" w:rsidTr="00950074">
        <w:trPr>
          <w:trHeight w:val="578"/>
        </w:trPr>
        <w:tc>
          <w:tcPr>
            <w:tcW w:w="3730" w:type="pct"/>
            <w:tcBorders>
              <w:top w:val="nil"/>
              <w:left w:val="nil"/>
              <w:bottom w:val="nil"/>
              <w:right w:val="nil"/>
            </w:tcBorders>
            <w:shd w:val="clear" w:color="auto" w:fill="auto"/>
            <w:vAlign w:val="center"/>
            <w:hideMark/>
          </w:tcPr>
          <w:p w14:paraId="35373641" w14:textId="02A9609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EFICIENCIA TERMINAL EN EDUCACIÓN SUPERIOR</w:t>
            </w:r>
          </w:p>
        </w:tc>
        <w:tc>
          <w:tcPr>
            <w:tcW w:w="1270" w:type="pct"/>
            <w:tcBorders>
              <w:top w:val="nil"/>
              <w:left w:val="nil"/>
              <w:bottom w:val="nil"/>
              <w:right w:val="nil"/>
            </w:tcBorders>
            <w:shd w:val="clear" w:color="auto" w:fill="auto"/>
            <w:noWrap/>
            <w:vAlign w:val="center"/>
            <w:hideMark/>
          </w:tcPr>
          <w:p w14:paraId="222936E1" w14:textId="513314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155,325,226</w:t>
            </w:r>
          </w:p>
        </w:tc>
      </w:tr>
      <w:tr w:rsidR="002E759F" w:rsidRPr="002E759F" w14:paraId="5EEA9A69" w14:textId="77777777" w:rsidTr="00950074">
        <w:trPr>
          <w:trHeight w:val="578"/>
        </w:trPr>
        <w:tc>
          <w:tcPr>
            <w:tcW w:w="3730" w:type="pct"/>
            <w:tcBorders>
              <w:top w:val="nil"/>
              <w:left w:val="nil"/>
              <w:bottom w:val="nil"/>
              <w:right w:val="nil"/>
            </w:tcBorders>
            <w:shd w:val="clear" w:color="000000" w:fill="F2F2F2"/>
            <w:vAlign w:val="center"/>
            <w:hideMark/>
          </w:tcPr>
          <w:p w14:paraId="696C04DF" w14:textId="251CC28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INSTITUCIONES DE EDUCACIÓN SUPERIOR</w:t>
            </w:r>
          </w:p>
        </w:tc>
        <w:tc>
          <w:tcPr>
            <w:tcW w:w="1270" w:type="pct"/>
            <w:tcBorders>
              <w:top w:val="nil"/>
              <w:left w:val="nil"/>
              <w:bottom w:val="nil"/>
              <w:right w:val="nil"/>
            </w:tcBorders>
            <w:shd w:val="clear" w:color="000000" w:fill="F2F2F2"/>
            <w:noWrap/>
            <w:vAlign w:val="center"/>
            <w:hideMark/>
          </w:tcPr>
          <w:p w14:paraId="7003DAB7" w14:textId="66C639F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171,195,507</w:t>
            </w:r>
          </w:p>
        </w:tc>
      </w:tr>
      <w:tr w:rsidR="002E759F" w:rsidRPr="002E759F" w14:paraId="1B87053F" w14:textId="77777777" w:rsidTr="00950074">
        <w:trPr>
          <w:trHeight w:val="578"/>
        </w:trPr>
        <w:tc>
          <w:tcPr>
            <w:tcW w:w="3730" w:type="pct"/>
            <w:tcBorders>
              <w:top w:val="nil"/>
              <w:left w:val="nil"/>
              <w:bottom w:val="nil"/>
              <w:right w:val="nil"/>
            </w:tcBorders>
            <w:shd w:val="clear" w:color="auto" w:fill="auto"/>
            <w:vAlign w:val="center"/>
            <w:hideMark/>
          </w:tcPr>
          <w:p w14:paraId="693298C4" w14:textId="5022173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MEJORAMIENTO DE LA CALIDAD EN INSTITUCIONES DE EDUCACIÓN SUPERIOR PÚBLICAS</w:t>
            </w:r>
          </w:p>
        </w:tc>
        <w:tc>
          <w:tcPr>
            <w:tcW w:w="1270" w:type="pct"/>
            <w:tcBorders>
              <w:top w:val="nil"/>
              <w:left w:val="nil"/>
              <w:bottom w:val="nil"/>
              <w:right w:val="nil"/>
            </w:tcBorders>
            <w:shd w:val="clear" w:color="auto" w:fill="auto"/>
            <w:noWrap/>
            <w:vAlign w:val="center"/>
            <w:hideMark/>
          </w:tcPr>
          <w:p w14:paraId="551B8340" w14:textId="2F2FC4D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34,682,293</w:t>
            </w:r>
          </w:p>
        </w:tc>
      </w:tr>
      <w:tr w:rsidR="002E759F" w:rsidRPr="002E759F" w14:paraId="1FC37459" w14:textId="77777777" w:rsidTr="00950074">
        <w:trPr>
          <w:trHeight w:val="578"/>
        </w:trPr>
        <w:tc>
          <w:tcPr>
            <w:tcW w:w="3730" w:type="pct"/>
            <w:tcBorders>
              <w:top w:val="nil"/>
              <w:left w:val="nil"/>
              <w:bottom w:val="nil"/>
              <w:right w:val="nil"/>
            </w:tcBorders>
            <w:shd w:val="clear" w:color="000000" w:fill="D9D9D9"/>
            <w:vAlign w:val="center"/>
            <w:hideMark/>
          </w:tcPr>
          <w:p w14:paraId="25E0F0F2" w14:textId="6543552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02.05.04- POSGRADO</w:t>
            </w:r>
          </w:p>
        </w:tc>
        <w:tc>
          <w:tcPr>
            <w:tcW w:w="1270" w:type="pct"/>
            <w:tcBorders>
              <w:top w:val="nil"/>
              <w:left w:val="nil"/>
              <w:bottom w:val="nil"/>
              <w:right w:val="nil"/>
            </w:tcBorders>
            <w:shd w:val="clear" w:color="000000" w:fill="D9D9D9"/>
            <w:noWrap/>
            <w:vAlign w:val="center"/>
            <w:hideMark/>
          </w:tcPr>
          <w:p w14:paraId="41882A16" w14:textId="32CF477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w:t>
            </w:r>
          </w:p>
        </w:tc>
      </w:tr>
      <w:tr w:rsidR="002E759F" w:rsidRPr="002E759F" w14:paraId="5573FC9F" w14:textId="77777777" w:rsidTr="00950074">
        <w:trPr>
          <w:trHeight w:val="578"/>
        </w:trPr>
        <w:tc>
          <w:tcPr>
            <w:tcW w:w="3730" w:type="pct"/>
            <w:tcBorders>
              <w:top w:val="nil"/>
              <w:left w:val="nil"/>
              <w:bottom w:val="nil"/>
              <w:right w:val="nil"/>
            </w:tcBorders>
            <w:shd w:val="clear" w:color="auto" w:fill="auto"/>
            <w:vAlign w:val="center"/>
            <w:hideMark/>
          </w:tcPr>
          <w:p w14:paraId="28533275" w14:textId="3B46037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FORMACIÓN DE CAPITAL HUMANO EN ÁREAS ESTRATÉGICAS</w:t>
            </w:r>
          </w:p>
        </w:tc>
        <w:tc>
          <w:tcPr>
            <w:tcW w:w="1270" w:type="pct"/>
            <w:tcBorders>
              <w:top w:val="nil"/>
              <w:left w:val="nil"/>
              <w:bottom w:val="nil"/>
              <w:right w:val="nil"/>
            </w:tcBorders>
            <w:shd w:val="clear" w:color="auto" w:fill="auto"/>
            <w:noWrap/>
            <w:vAlign w:val="center"/>
            <w:hideMark/>
          </w:tcPr>
          <w:p w14:paraId="1AC367DB" w14:textId="59612E2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w:t>
            </w:r>
          </w:p>
        </w:tc>
      </w:tr>
      <w:tr w:rsidR="002E759F" w:rsidRPr="002E759F" w14:paraId="027795D8" w14:textId="77777777" w:rsidTr="00950074">
        <w:trPr>
          <w:trHeight w:val="578"/>
        </w:trPr>
        <w:tc>
          <w:tcPr>
            <w:tcW w:w="3730" w:type="pct"/>
            <w:tcBorders>
              <w:top w:val="nil"/>
              <w:left w:val="nil"/>
              <w:bottom w:val="nil"/>
              <w:right w:val="nil"/>
            </w:tcBorders>
            <w:shd w:val="clear" w:color="000000" w:fill="D9D9D9"/>
            <w:vAlign w:val="center"/>
            <w:hideMark/>
          </w:tcPr>
          <w:p w14:paraId="5DAF4537" w14:textId="0FEFB63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27FF2693" w14:textId="673BBEE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10,656,670</w:t>
            </w:r>
          </w:p>
        </w:tc>
      </w:tr>
      <w:tr w:rsidR="002E759F" w:rsidRPr="002E759F" w14:paraId="5D77FA13" w14:textId="77777777" w:rsidTr="00950074">
        <w:trPr>
          <w:trHeight w:val="578"/>
        </w:trPr>
        <w:tc>
          <w:tcPr>
            <w:tcW w:w="3730" w:type="pct"/>
            <w:tcBorders>
              <w:top w:val="nil"/>
              <w:left w:val="nil"/>
              <w:bottom w:val="nil"/>
              <w:right w:val="nil"/>
            </w:tcBorders>
            <w:shd w:val="clear" w:color="000000" w:fill="D9D9D9"/>
            <w:vAlign w:val="center"/>
            <w:hideMark/>
          </w:tcPr>
          <w:p w14:paraId="40BC3B09" w14:textId="0265D32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031B1A0" w14:textId="5872C3F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10,656,670</w:t>
            </w:r>
          </w:p>
        </w:tc>
      </w:tr>
      <w:tr w:rsidR="002E759F" w:rsidRPr="002E759F" w14:paraId="13253F31" w14:textId="77777777" w:rsidTr="00950074">
        <w:trPr>
          <w:trHeight w:val="578"/>
        </w:trPr>
        <w:tc>
          <w:tcPr>
            <w:tcW w:w="3730" w:type="pct"/>
            <w:tcBorders>
              <w:top w:val="nil"/>
              <w:left w:val="nil"/>
              <w:bottom w:val="nil"/>
              <w:right w:val="nil"/>
            </w:tcBorders>
            <w:shd w:val="clear" w:color="auto" w:fill="auto"/>
            <w:vAlign w:val="center"/>
            <w:hideMark/>
          </w:tcPr>
          <w:p w14:paraId="5EC19885" w14:textId="273DE1F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4051C8E" w14:textId="6860BC5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10,656,670</w:t>
            </w:r>
          </w:p>
        </w:tc>
      </w:tr>
      <w:tr w:rsidR="002E759F" w:rsidRPr="002E759F" w14:paraId="54986034" w14:textId="77777777" w:rsidTr="00950074">
        <w:trPr>
          <w:trHeight w:val="578"/>
        </w:trPr>
        <w:tc>
          <w:tcPr>
            <w:tcW w:w="3730" w:type="pct"/>
            <w:tcBorders>
              <w:top w:val="nil"/>
              <w:left w:val="nil"/>
              <w:bottom w:val="nil"/>
              <w:right w:val="nil"/>
            </w:tcBorders>
            <w:shd w:val="clear" w:color="000000" w:fill="A6A6A6"/>
            <w:vAlign w:val="center"/>
            <w:hideMark/>
          </w:tcPr>
          <w:p w14:paraId="16F5F8D8" w14:textId="509FEC0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7558393A" w14:textId="5F0496F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293,253,821</w:t>
            </w:r>
          </w:p>
        </w:tc>
      </w:tr>
      <w:tr w:rsidR="002E759F" w:rsidRPr="002E759F" w14:paraId="72275E79" w14:textId="77777777" w:rsidTr="00950074">
        <w:trPr>
          <w:trHeight w:val="578"/>
        </w:trPr>
        <w:tc>
          <w:tcPr>
            <w:tcW w:w="3730" w:type="pct"/>
            <w:tcBorders>
              <w:top w:val="nil"/>
              <w:left w:val="nil"/>
              <w:bottom w:val="nil"/>
              <w:right w:val="nil"/>
            </w:tcBorders>
            <w:shd w:val="clear" w:color="000000" w:fill="D9D9D9"/>
            <w:vAlign w:val="center"/>
            <w:hideMark/>
          </w:tcPr>
          <w:p w14:paraId="74AF87B9" w14:textId="7B40AF0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03.01- ASUNTOS ECONÓMICOS, COMERCIALES Y LABORALES EN GENERAL</w:t>
            </w:r>
          </w:p>
        </w:tc>
        <w:tc>
          <w:tcPr>
            <w:tcW w:w="1270" w:type="pct"/>
            <w:tcBorders>
              <w:top w:val="nil"/>
              <w:left w:val="nil"/>
              <w:bottom w:val="nil"/>
              <w:right w:val="nil"/>
            </w:tcBorders>
            <w:shd w:val="clear" w:color="000000" w:fill="D9D9D9"/>
            <w:noWrap/>
            <w:vAlign w:val="center"/>
            <w:hideMark/>
          </w:tcPr>
          <w:p w14:paraId="0CF6C670" w14:textId="03B637B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1,385,943</w:t>
            </w:r>
          </w:p>
        </w:tc>
      </w:tr>
      <w:tr w:rsidR="002E759F" w:rsidRPr="002E759F" w14:paraId="5205FE9B" w14:textId="77777777" w:rsidTr="00950074">
        <w:trPr>
          <w:trHeight w:val="578"/>
        </w:trPr>
        <w:tc>
          <w:tcPr>
            <w:tcW w:w="3730" w:type="pct"/>
            <w:tcBorders>
              <w:top w:val="nil"/>
              <w:left w:val="nil"/>
              <w:bottom w:val="nil"/>
              <w:right w:val="nil"/>
            </w:tcBorders>
            <w:shd w:val="clear" w:color="000000" w:fill="D9D9D9"/>
            <w:vAlign w:val="center"/>
            <w:hideMark/>
          </w:tcPr>
          <w:p w14:paraId="6B60331A" w14:textId="45D9F8F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03.01.02- ASUNTOS LABORALES GENERALES</w:t>
            </w:r>
          </w:p>
        </w:tc>
        <w:tc>
          <w:tcPr>
            <w:tcW w:w="1270" w:type="pct"/>
            <w:tcBorders>
              <w:top w:val="nil"/>
              <w:left w:val="nil"/>
              <w:bottom w:val="nil"/>
              <w:right w:val="nil"/>
            </w:tcBorders>
            <w:shd w:val="clear" w:color="000000" w:fill="D9D9D9"/>
            <w:noWrap/>
            <w:vAlign w:val="center"/>
            <w:hideMark/>
          </w:tcPr>
          <w:p w14:paraId="6495630E" w14:textId="2C921E7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1,385,943</w:t>
            </w:r>
          </w:p>
        </w:tc>
      </w:tr>
      <w:tr w:rsidR="002E759F" w:rsidRPr="002E759F" w14:paraId="07A96D32" w14:textId="77777777" w:rsidTr="00950074">
        <w:trPr>
          <w:trHeight w:val="578"/>
        </w:trPr>
        <w:tc>
          <w:tcPr>
            <w:tcW w:w="3730" w:type="pct"/>
            <w:tcBorders>
              <w:top w:val="nil"/>
              <w:left w:val="nil"/>
              <w:bottom w:val="nil"/>
              <w:right w:val="nil"/>
            </w:tcBorders>
            <w:shd w:val="clear" w:color="auto" w:fill="auto"/>
            <w:vAlign w:val="center"/>
            <w:hideMark/>
          </w:tcPr>
          <w:p w14:paraId="4B055713" w14:textId="1DBADD2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EMPLEO DE CALIDAD, INCLUYENTE Y FORMAL</w:t>
            </w:r>
          </w:p>
        </w:tc>
        <w:tc>
          <w:tcPr>
            <w:tcW w:w="1270" w:type="pct"/>
            <w:tcBorders>
              <w:top w:val="nil"/>
              <w:left w:val="nil"/>
              <w:bottom w:val="nil"/>
              <w:right w:val="nil"/>
            </w:tcBorders>
            <w:shd w:val="clear" w:color="auto" w:fill="auto"/>
            <w:noWrap/>
            <w:vAlign w:val="center"/>
            <w:hideMark/>
          </w:tcPr>
          <w:p w14:paraId="26EA5AC8" w14:textId="509E10D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1,385,943</w:t>
            </w:r>
          </w:p>
        </w:tc>
      </w:tr>
      <w:tr w:rsidR="002E759F" w:rsidRPr="002E759F" w14:paraId="12F79B06" w14:textId="77777777" w:rsidTr="00950074">
        <w:trPr>
          <w:trHeight w:val="578"/>
        </w:trPr>
        <w:tc>
          <w:tcPr>
            <w:tcW w:w="3730" w:type="pct"/>
            <w:tcBorders>
              <w:top w:val="nil"/>
              <w:left w:val="nil"/>
              <w:bottom w:val="nil"/>
              <w:right w:val="nil"/>
            </w:tcBorders>
            <w:shd w:val="clear" w:color="000000" w:fill="D9D9D9"/>
            <w:vAlign w:val="center"/>
            <w:hideMark/>
          </w:tcPr>
          <w:p w14:paraId="09CED608" w14:textId="04BF3BE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03.08- CIENCIA, TECNOLOGÍA E INNOVACIÓN</w:t>
            </w:r>
          </w:p>
        </w:tc>
        <w:tc>
          <w:tcPr>
            <w:tcW w:w="1270" w:type="pct"/>
            <w:tcBorders>
              <w:top w:val="nil"/>
              <w:left w:val="nil"/>
              <w:bottom w:val="nil"/>
              <w:right w:val="nil"/>
            </w:tcBorders>
            <w:shd w:val="clear" w:color="000000" w:fill="D9D9D9"/>
            <w:noWrap/>
            <w:vAlign w:val="center"/>
            <w:hideMark/>
          </w:tcPr>
          <w:p w14:paraId="5EF5B397" w14:textId="623F8789"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79,871,251</w:t>
            </w:r>
          </w:p>
        </w:tc>
      </w:tr>
      <w:tr w:rsidR="002E759F" w:rsidRPr="002E759F" w14:paraId="2ACDB89D" w14:textId="77777777" w:rsidTr="00950074">
        <w:trPr>
          <w:trHeight w:val="578"/>
        </w:trPr>
        <w:tc>
          <w:tcPr>
            <w:tcW w:w="3730" w:type="pct"/>
            <w:tcBorders>
              <w:top w:val="nil"/>
              <w:left w:val="nil"/>
              <w:bottom w:val="nil"/>
              <w:right w:val="nil"/>
            </w:tcBorders>
            <w:shd w:val="clear" w:color="000000" w:fill="D9D9D9"/>
            <w:vAlign w:val="center"/>
            <w:hideMark/>
          </w:tcPr>
          <w:p w14:paraId="4002EFA0" w14:textId="2F8F5ED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03.08.01- INVESTIGACIÓN CIENTÍFICA</w:t>
            </w:r>
          </w:p>
        </w:tc>
        <w:tc>
          <w:tcPr>
            <w:tcW w:w="1270" w:type="pct"/>
            <w:tcBorders>
              <w:top w:val="nil"/>
              <w:left w:val="nil"/>
              <w:bottom w:val="nil"/>
              <w:right w:val="nil"/>
            </w:tcBorders>
            <w:shd w:val="clear" w:color="000000" w:fill="D9D9D9"/>
            <w:noWrap/>
            <w:vAlign w:val="center"/>
            <w:hideMark/>
          </w:tcPr>
          <w:p w14:paraId="4BAF9AAD" w14:textId="669DD2F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64,661,908</w:t>
            </w:r>
          </w:p>
        </w:tc>
      </w:tr>
      <w:tr w:rsidR="002E759F" w:rsidRPr="002E759F" w14:paraId="5A3F06D5" w14:textId="77777777" w:rsidTr="00950074">
        <w:trPr>
          <w:trHeight w:val="578"/>
        </w:trPr>
        <w:tc>
          <w:tcPr>
            <w:tcW w:w="3730" w:type="pct"/>
            <w:tcBorders>
              <w:top w:val="nil"/>
              <w:left w:val="nil"/>
              <w:bottom w:val="nil"/>
              <w:right w:val="nil"/>
            </w:tcBorders>
            <w:shd w:val="clear" w:color="auto" w:fill="auto"/>
            <w:vAlign w:val="center"/>
            <w:hideMark/>
          </w:tcPr>
          <w:p w14:paraId="313029BD" w14:textId="3BCD6E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AL CONOCIMIENTO CIENTÍFICO, TECNOLÓGICO E INNOVACIÓN</w:t>
            </w:r>
          </w:p>
        </w:tc>
        <w:tc>
          <w:tcPr>
            <w:tcW w:w="1270" w:type="pct"/>
            <w:tcBorders>
              <w:top w:val="nil"/>
              <w:left w:val="nil"/>
              <w:bottom w:val="nil"/>
              <w:right w:val="nil"/>
            </w:tcBorders>
            <w:shd w:val="clear" w:color="auto" w:fill="auto"/>
            <w:noWrap/>
            <w:vAlign w:val="center"/>
            <w:hideMark/>
          </w:tcPr>
          <w:p w14:paraId="1FBE152C" w14:textId="2D0148F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64,661,908</w:t>
            </w:r>
          </w:p>
        </w:tc>
      </w:tr>
      <w:tr w:rsidR="002E759F" w:rsidRPr="002E759F" w14:paraId="38545148" w14:textId="77777777" w:rsidTr="00950074">
        <w:trPr>
          <w:trHeight w:val="578"/>
        </w:trPr>
        <w:tc>
          <w:tcPr>
            <w:tcW w:w="3730" w:type="pct"/>
            <w:tcBorders>
              <w:top w:val="nil"/>
              <w:left w:val="nil"/>
              <w:bottom w:val="nil"/>
              <w:right w:val="nil"/>
            </w:tcBorders>
            <w:shd w:val="clear" w:color="000000" w:fill="D9D9D9"/>
            <w:vAlign w:val="center"/>
            <w:hideMark/>
          </w:tcPr>
          <w:p w14:paraId="3EF60F04" w14:textId="724ED5E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03.08.03- SERVICIOS CIENTÍFICOS Y TECNOLÓGICOS</w:t>
            </w:r>
          </w:p>
        </w:tc>
        <w:tc>
          <w:tcPr>
            <w:tcW w:w="1270" w:type="pct"/>
            <w:tcBorders>
              <w:top w:val="nil"/>
              <w:left w:val="nil"/>
              <w:bottom w:val="nil"/>
              <w:right w:val="nil"/>
            </w:tcBorders>
            <w:shd w:val="clear" w:color="000000" w:fill="D9D9D9"/>
            <w:noWrap/>
            <w:vAlign w:val="center"/>
            <w:hideMark/>
          </w:tcPr>
          <w:p w14:paraId="00AAED0A" w14:textId="5D3F78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15,209,343</w:t>
            </w:r>
          </w:p>
        </w:tc>
      </w:tr>
      <w:tr w:rsidR="002E759F" w:rsidRPr="002E759F" w14:paraId="3BA6025A" w14:textId="77777777" w:rsidTr="00950074">
        <w:trPr>
          <w:trHeight w:val="578"/>
        </w:trPr>
        <w:tc>
          <w:tcPr>
            <w:tcW w:w="3730" w:type="pct"/>
            <w:tcBorders>
              <w:top w:val="nil"/>
              <w:left w:val="nil"/>
              <w:bottom w:val="nil"/>
              <w:right w:val="nil"/>
            </w:tcBorders>
            <w:shd w:val="clear" w:color="auto" w:fill="auto"/>
            <w:vAlign w:val="center"/>
            <w:hideMark/>
          </w:tcPr>
          <w:p w14:paraId="15BEF6ED" w14:textId="333F015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PROMOCIÓN Y GESTIÓN CON EL SECTOR PRODUCTIVO Y SOCIAL</w:t>
            </w:r>
          </w:p>
        </w:tc>
        <w:tc>
          <w:tcPr>
            <w:tcW w:w="1270" w:type="pct"/>
            <w:tcBorders>
              <w:top w:val="nil"/>
              <w:left w:val="nil"/>
              <w:bottom w:val="nil"/>
              <w:right w:val="nil"/>
            </w:tcBorders>
            <w:shd w:val="clear" w:color="auto" w:fill="auto"/>
            <w:noWrap/>
            <w:vAlign w:val="center"/>
            <w:hideMark/>
          </w:tcPr>
          <w:p w14:paraId="5A1390C7" w14:textId="26E260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15,209,343</w:t>
            </w:r>
          </w:p>
        </w:tc>
      </w:tr>
      <w:tr w:rsidR="002E759F" w:rsidRPr="002E759F" w14:paraId="2729B918" w14:textId="77777777" w:rsidTr="00950074">
        <w:trPr>
          <w:trHeight w:val="578"/>
        </w:trPr>
        <w:tc>
          <w:tcPr>
            <w:tcW w:w="3730" w:type="pct"/>
            <w:tcBorders>
              <w:top w:val="nil"/>
              <w:left w:val="nil"/>
              <w:bottom w:val="nil"/>
              <w:right w:val="nil"/>
            </w:tcBorders>
            <w:shd w:val="clear" w:color="000000" w:fill="D9D9D9"/>
            <w:vAlign w:val="center"/>
            <w:hideMark/>
          </w:tcPr>
          <w:p w14:paraId="6AB50B49" w14:textId="6FB0FC1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3E7EF27F" w14:textId="1F8527D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211,996,627</w:t>
            </w:r>
          </w:p>
        </w:tc>
      </w:tr>
      <w:tr w:rsidR="002E759F" w:rsidRPr="002E759F" w14:paraId="59489462" w14:textId="77777777" w:rsidTr="00950074">
        <w:trPr>
          <w:trHeight w:val="578"/>
        </w:trPr>
        <w:tc>
          <w:tcPr>
            <w:tcW w:w="3730" w:type="pct"/>
            <w:tcBorders>
              <w:top w:val="nil"/>
              <w:left w:val="nil"/>
              <w:bottom w:val="nil"/>
              <w:right w:val="nil"/>
            </w:tcBorders>
            <w:shd w:val="clear" w:color="000000" w:fill="D9D9D9"/>
            <w:vAlign w:val="center"/>
            <w:hideMark/>
          </w:tcPr>
          <w:p w14:paraId="06AEA816" w14:textId="2D1D7E9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757309B6" w14:textId="07DAA3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211,996,627</w:t>
            </w:r>
          </w:p>
        </w:tc>
      </w:tr>
      <w:tr w:rsidR="002E759F" w:rsidRPr="002E759F" w14:paraId="7D17ECBC" w14:textId="77777777" w:rsidTr="00950074">
        <w:trPr>
          <w:trHeight w:val="578"/>
        </w:trPr>
        <w:tc>
          <w:tcPr>
            <w:tcW w:w="3730" w:type="pct"/>
            <w:tcBorders>
              <w:top w:val="nil"/>
              <w:left w:val="nil"/>
              <w:bottom w:val="nil"/>
              <w:right w:val="nil"/>
            </w:tcBorders>
            <w:shd w:val="clear" w:color="auto" w:fill="auto"/>
            <w:vAlign w:val="center"/>
            <w:hideMark/>
          </w:tcPr>
          <w:p w14:paraId="50716AD0" w14:textId="2441C9E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2A1B8707" w14:textId="1EF75D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211,996,627</w:t>
            </w:r>
          </w:p>
        </w:tc>
      </w:tr>
      <w:tr w:rsidR="002E759F" w:rsidRPr="002E759F" w14:paraId="3B8415F1" w14:textId="77777777" w:rsidTr="00950074">
        <w:trPr>
          <w:trHeight w:val="578"/>
        </w:trPr>
        <w:tc>
          <w:tcPr>
            <w:tcW w:w="3730" w:type="pct"/>
            <w:tcBorders>
              <w:top w:val="nil"/>
              <w:left w:val="nil"/>
              <w:bottom w:val="nil"/>
              <w:right w:val="nil"/>
            </w:tcBorders>
            <w:shd w:val="clear" w:color="000000" w:fill="808080"/>
            <w:vAlign w:val="center"/>
            <w:hideMark/>
          </w:tcPr>
          <w:p w14:paraId="19E1D64B" w14:textId="4F4DAA1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LA CONTRALORÍA GENERAL</w:t>
            </w:r>
          </w:p>
        </w:tc>
        <w:tc>
          <w:tcPr>
            <w:tcW w:w="1270" w:type="pct"/>
            <w:tcBorders>
              <w:top w:val="nil"/>
              <w:left w:val="nil"/>
              <w:bottom w:val="nil"/>
              <w:right w:val="nil"/>
            </w:tcBorders>
            <w:shd w:val="clear" w:color="000000" w:fill="808080"/>
            <w:noWrap/>
            <w:vAlign w:val="center"/>
            <w:hideMark/>
          </w:tcPr>
          <w:p w14:paraId="07E6C79A" w14:textId="274C09E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126,750,230</w:t>
            </w:r>
          </w:p>
        </w:tc>
      </w:tr>
      <w:tr w:rsidR="002E759F" w:rsidRPr="002E759F" w14:paraId="082CB13E" w14:textId="77777777" w:rsidTr="00950074">
        <w:trPr>
          <w:trHeight w:val="578"/>
        </w:trPr>
        <w:tc>
          <w:tcPr>
            <w:tcW w:w="3730" w:type="pct"/>
            <w:tcBorders>
              <w:top w:val="nil"/>
              <w:left w:val="nil"/>
              <w:bottom w:val="nil"/>
              <w:right w:val="nil"/>
            </w:tcBorders>
            <w:shd w:val="clear" w:color="000000" w:fill="A6A6A6"/>
            <w:vAlign w:val="center"/>
            <w:hideMark/>
          </w:tcPr>
          <w:p w14:paraId="554AA4D4" w14:textId="23D5BFB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BA23089" w14:textId="7F40919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126,750,230</w:t>
            </w:r>
          </w:p>
        </w:tc>
      </w:tr>
      <w:tr w:rsidR="002E759F" w:rsidRPr="002E759F" w14:paraId="059BDC0E" w14:textId="77777777" w:rsidTr="00950074">
        <w:trPr>
          <w:trHeight w:val="578"/>
        </w:trPr>
        <w:tc>
          <w:tcPr>
            <w:tcW w:w="3730" w:type="pct"/>
            <w:tcBorders>
              <w:top w:val="nil"/>
              <w:left w:val="nil"/>
              <w:bottom w:val="nil"/>
              <w:right w:val="nil"/>
            </w:tcBorders>
            <w:shd w:val="clear" w:color="000000" w:fill="D9D9D9"/>
            <w:vAlign w:val="center"/>
            <w:hideMark/>
          </w:tcPr>
          <w:p w14:paraId="35985737" w14:textId="5EE64EA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0569B98" w14:textId="4021EA8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98,034,148</w:t>
            </w:r>
          </w:p>
        </w:tc>
      </w:tr>
      <w:tr w:rsidR="002E759F" w:rsidRPr="002E759F" w14:paraId="6589FDC1" w14:textId="77777777" w:rsidTr="00950074">
        <w:trPr>
          <w:trHeight w:val="578"/>
        </w:trPr>
        <w:tc>
          <w:tcPr>
            <w:tcW w:w="3730" w:type="pct"/>
            <w:tcBorders>
              <w:top w:val="nil"/>
              <w:left w:val="nil"/>
              <w:bottom w:val="nil"/>
              <w:right w:val="nil"/>
            </w:tcBorders>
            <w:shd w:val="clear" w:color="000000" w:fill="D9D9D9"/>
            <w:vAlign w:val="center"/>
            <w:hideMark/>
          </w:tcPr>
          <w:p w14:paraId="4755C3A7" w14:textId="35742D8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403FAAD8" w14:textId="59DEE1F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98,034,148</w:t>
            </w:r>
          </w:p>
        </w:tc>
      </w:tr>
      <w:tr w:rsidR="002E759F" w:rsidRPr="002E759F" w14:paraId="3840408C" w14:textId="77777777" w:rsidTr="00950074">
        <w:trPr>
          <w:trHeight w:val="578"/>
        </w:trPr>
        <w:tc>
          <w:tcPr>
            <w:tcW w:w="3730" w:type="pct"/>
            <w:tcBorders>
              <w:top w:val="nil"/>
              <w:left w:val="nil"/>
              <w:bottom w:val="nil"/>
              <w:right w:val="nil"/>
            </w:tcBorders>
            <w:shd w:val="clear" w:color="auto" w:fill="auto"/>
            <w:vAlign w:val="center"/>
            <w:hideMark/>
          </w:tcPr>
          <w:p w14:paraId="79D8B46B" w14:textId="04682C3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SANCIÓN DE ACTOS DE CORRUPCIÓN</w:t>
            </w:r>
          </w:p>
        </w:tc>
        <w:tc>
          <w:tcPr>
            <w:tcW w:w="1270" w:type="pct"/>
            <w:tcBorders>
              <w:top w:val="nil"/>
              <w:left w:val="nil"/>
              <w:bottom w:val="nil"/>
              <w:right w:val="nil"/>
            </w:tcBorders>
            <w:shd w:val="clear" w:color="auto" w:fill="auto"/>
            <w:noWrap/>
            <w:vAlign w:val="center"/>
            <w:hideMark/>
          </w:tcPr>
          <w:p w14:paraId="098E6EE0" w14:textId="5766631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203,507</w:t>
            </w:r>
          </w:p>
        </w:tc>
      </w:tr>
      <w:tr w:rsidR="002E759F" w:rsidRPr="002E759F" w14:paraId="51BE8144" w14:textId="77777777" w:rsidTr="00950074">
        <w:trPr>
          <w:trHeight w:val="578"/>
        </w:trPr>
        <w:tc>
          <w:tcPr>
            <w:tcW w:w="3730" w:type="pct"/>
            <w:tcBorders>
              <w:top w:val="nil"/>
              <w:left w:val="nil"/>
              <w:bottom w:val="nil"/>
              <w:right w:val="nil"/>
            </w:tcBorders>
            <w:shd w:val="clear" w:color="000000" w:fill="F2F2F2"/>
            <w:vAlign w:val="center"/>
            <w:hideMark/>
          </w:tcPr>
          <w:p w14:paraId="13F9050B" w14:textId="579B718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VIGILANCIA DE LA APLICACIÓN DE LOS RECURSOS PÚBLICOS</w:t>
            </w:r>
          </w:p>
        </w:tc>
        <w:tc>
          <w:tcPr>
            <w:tcW w:w="1270" w:type="pct"/>
            <w:tcBorders>
              <w:top w:val="nil"/>
              <w:left w:val="nil"/>
              <w:bottom w:val="nil"/>
              <w:right w:val="nil"/>
            </w:tcBorders>
            <w:shd w:val="clear" w:color="000000" w:fill="F2F2F2"/>
            <w:noWrap/>
            <w:vAlign w:val="center"/>
            <w:hideMark/>
          </w:tcPr>
          <w:p w14:paraId="534323BA" w14:textId="19F999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97,830,641</w:t>
            </w:r>
          </w:p>
        </w:tc>
      </w:tr>
      <w:tr w:rsidR="002E759F" w:rsidRPr="002E759F" w14:paraId="2F54F346" w14:textId="77777777" w:rsidTr="00950074">
        <w:trPr>
          <w:trHeight w:val="578"/>
        </w:trPr>
        <w:tc>
          <w:tcPr>
            <w:tcW w:w="3730" w:type="pct"/>
            <w:tcBorders>
              <w:top w:val="nil"/>
              <w:left w:val="nil"/>
              <w:bottom w:val="nil"/>
              <w:right w:val="nil"/>
            </w:tcBorders>
            <w:shd w:val="clear" w:color="000000" w:fill="D9D9D9"/>
            <w:vAlign w:val="center"/>
            <w:hideMark/>
          </w:tcPr>
          <w:p w14:paraId="147200B9" w14:textId="01ABC554"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749265B6" w14:textId="4D1A2FE2"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28,716,082</w:t>
            </w:r>
          </w:p>
        </w:tc>
      </w:tr>
      <w:tr w:rsidR="002E759F" w:rsidRPr="002E759F" w14:paraId="10D19F25" w14:textId="77777777" w:rsidTr="00950074">
        <w:trPr>
          <w:trHeight w:val="578"/>
        </w:trPr>
        <w:tc>
          <w:tcPr>
            <w:tcW w:w="3730" w:type="pct"/>
            <w:tcBorders>
              <w:top w:val="nil"/>
              <w:left w:val="nil"/>
              <w:bottom w:val="nil"/>
              <w:right w:val="nil"/>
            </w:tcBorders>
            <w:shd w:val="clear" w:color="000000" w:fill="D9D9D9"/>
            <w:vAlign w:val="center"/>
            <w:hideMark/>
          </w:tcPr>
          <w:p w14:paraId="69059D84" w14:textId="5861BF0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1778D009" w14:textId="3FD2001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28,716,082</w:t>
            </w:r>
          </w:p>
        </w:tc>
      </w:tr>
      <w:tr w:rsidR="002E759F" w:rsidRPr="002E759F" w14:paraId="7BB189D1" w14:textId="77777777" w:rsidTr="00950074">
        <w:trPr>
          <w:trHeight w:val="578"/>
        </w:trPr>
        <w:tc>
          <w:tcPr>
            <w:tcW w:w="3730" w:type="pct"/>
            <w:tcBorders>
              <w:top w:val="nil"/>
              <w:left w:val="nil"/>
              <w:bottom w:val="nil"/>
              <w:right w:val="nil"/>
            </w:tcBorders>
            <w:shd w:val="clear" w:color="auto" w:fill="auto"/>
            <w:vAlign w:val="center"/>
            <w:hideMark/>
          </w:tcPr>
          <w:p w14:paraId="54D318EB" w14:textId="13BBA2F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416FDE57" w14:textId="19694F0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28,716,082</w:t>
            </w:r>
          </w:p>
        </w:tc>
      </w:tr>
      <w:tr w:rsidR="002E759F" w:rsidRPr="002E759F" w14:paraId="257C6BB7" w14:textId="77777777" w:rsidTr="00950074">
        <w:trPr>
          <w:trHeight w:val="578"/>
        </w:trPr>
        <w:tc>
          <w:tcPr>
            <w:tcW w:w="3730" w:type="pct"/>
            <w:tcBorders>
              <w:top w:val="nil"/>
              <w:left w:val="nil"/>
              <w:bottom w:val="nil"/>
              <w:right w:val="nil"/>
            </w:tcBorders>
            <w:shd w:val="clear" w:color="000000" w:fill="808080"/>
            <w:vAlign w:val="center"/>
            <w:hideMark/>
          </w:tcPr>
          <w:p w14:paraId="65010B70" w14:textId="02CC6CA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LA CULTURA Y LAS ARTES</w:t>
            </w:r>
          </w:p>
        </w:tc>
        <w:tc>
          <w:tcPr>
            <w:tcW w:w="1270" w:type="pct"/>
            <w:tcBorders>
              <w:top w:val="nil"/>
              <w:left w:val="nil"/>
              <w:bottom w:val="nil"/>
              <w:right w:val="nil"/>
            </w:tcBorders>
            <w:shd w:val="clear" w:color="000000" w:fill="808080"/>
            <w:noWrap/>
            <w:vAlign w:val="center"/>
            <w:hideMark/>
          </w:tcPr>
          <w:p w14:paraId="7420B2E8" w14:textId="65FBAF6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524,467,702</w:t>
            </w:r>
          </w:p>
        </w:tc>
      </w:tr>
      <w:tr w:rsidR="002E759F" w:rsidRPr="002E759F" w14:paraId="0AA5804E" w14:textId="77777777" w:rsidTr="00950074">
        <w:trPr>
          <w:trHeight w:val="578"/>
        </w:trPr>
        <w:tc>
          <w:tcPr>
            <w:tcW w:w="3730" w:type="pct"/>
            <w:tcBorders>
              <w:top w:val="nil"/>
              <w:left w:val="nil"/>
              <w:bottom w:val="nil"/>
              <w:right w:val="nil"/>
            </w:tcBorders>
            <w:shd w:val="clear" w:color="000000" w:fill="A6A6A6"/>
            <w:vAlign w:val="center"/>
            <w:hideMark/>
          </w:tcPr>
          <w:p w14:paraId="313D01A8" w14:textId="77D1F6F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C754A06" w14:textId="76013D7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524,467,702</w:t>
            </w:r>
          </w:p>
        </w:tc>
      </w:tr>
      <w:tr w:rsidR="002E759F" w:rsidRPr="002E759F" w14:paraId="6BF75273" w14:textId="77777777" w:rsidTr="00950074">
        <w:trPr>
          <w:trHeight w:val="578"/>
        </w:trPr>
        <w:tc>
          <w:tcPr>
            <w:tcW w:w="3730" w:type="pct"/>
            <w:tcBorders>
              <w:top w:val="nil"/>
              <w:left w:val="nil"/>
              <w:bottom w:val="nil"/>
              <w:right w:val="nil"/>
            </w:tcBorders>
            <w:shd w:val="clear" w:color="000000" w:fill="D9D9D9"/>
            <w:vAlign w:val="center"/>
            <w:hideMark/>
          </w:tcPr>
          <w:p w14:paraId="0A37E5B0" w14:textId="501552F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02.04- RECREACIÓN, CULTURA Y OTRAS MANIFESTACIONES SOCIALES</w:t>
            </w:r>
          </w:p>
        </w:tc>
        <w:tc>
          <w:tcPr>
            <w:tcW w:w="1270" w:type="pct"/>
            <w:tcBorders>
              <w:top w:val="nil"/>
              <w:left w:val="nil"/>
              <w:bottom w:val="nil"/>
              <w:right w:val="nil"/>
            </w:tcBorders>
            <w:shd w:val="clear" w:color="000000" w:fill="D9D9D9"/>
            <w:noWrap/>
            <w:vAlign w:val="center"/>
            <w:hideMark/>
          </w:tcPr>
          <w:p w14:paraId="1D735101" w14:textId="2EA045DC"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393,611,950</w:t>
            </w:r>
          </w:p>
        </w:tc>
      </w:tr>
      <w:tr w:rsidR="002E759F" w:rsidRPr="002E759F" w14:paraId="17C6051A" w14:textId="77777777" w:rsidTr="00950074">
        <w:trPr>
          <w:trHeight w:val="578"/>
        </w:trPr>
        <w:tc>
          <w:tcPr>
            <w:tcW w:w="3730" w:type="pct"/>
            <w:tcBorders>
              <w:top w:val="nil"/>
              <w:left w:val="nil"/>
              <w:bottom w:val="nil"/>
              <w:right w:val="nil"/>
            </w:tcBorders>
            <w:shd w:val="clear" w:color="000000" w:fill="D9D9D9"/>
            <w:vAlign w:val="center"/>
            <w:hideMark/>
          </w:tcPr>
          <w:p w14:paraId="0A2303BC" w14:textId="3034D4A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02.04.02- CULTURA</w:t>
            </w:r>
          </w:p>
        </w:tc>
        <w:tc>
          <w:tcPr>
            <w:tcW w:w="1270" w:type="pct"/>
            <w:tcBorders>
              <w:top w:val="nil"/>
              <w:left w:val="nil"/>
              <w:bottom w:val="nil"/>
              <w:right w:val="nil"/>
            </w:tcBorders>
            <w:shd w:val="clear" w:color="000000" w:fill="D9D9D9"/>
            <w:noWrap/>
            <w:vAlign w:val="center"/>
            <w:hideMark/>
          </w:tcPr>
          <w:p w14:paraId="7C5303CF" w14:textId="4203D81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393,611,950</w:t>
            </w:r>
          </w:p>
        </w:tc>
      </w:tr>
      <w:tr w:rsidR="002E759F" w:rsidRPr="002E759F" w14:paraId="4E6BD28D" w14:textId="77777777" w:rsidTr="00950074">
        <w:trPr>
          <w:trHeight w:val="578"/>
        </w:trPr>
        <w:tc>
          <w:tcPr>
            <w:tcW w:w="3730" w:type="pct"/>
            <w:tcBorders>
              <w:top w:val="nil"/>
              <w:left w:val="nil"/>
              <w:bottom w:val="nil"/>
              <w:right w:val="nil"/>
            </w:tcBorders>
            <w:shd w:val="clear" w:color="auto" w:fill="auto"/>
            <w:vAlign w:val="center"/>
            <w:hideMark/>
          </w:tcPr>
          <w:p w14:paraId="22BE7550" w14:textId="07274C1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ACCESO INCLUYENTE A LOS BIENES Y SERVICIOS CULTURALES</w:t>
            </w:r>
          </w:p>
        </w:tc>
        <w:tc>
          <w:tcPr>
            <w:tcW w:w="1270" w:type="pct"/>
            <w:tcBorders>
              <w:top w:val="nil"/>
              <w:left w:val="nil"/>
              <w:bottom w:val="nil"/>
              <w:right w:val="nil"/>
            </w:tcBorders>
            <w:shd w:val="clear" w:color="auto" w:fill="auto"/>
            <w:noWrap/>
            <w:vAlign w:val="center"/>
            <w:hideMark/>
          </w:tcPr>
          <w:p w14:paraId="7FA740BF" w14:textId="3B95D53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149,147,375</w:t>
            </w:r>
          </w:p>
        </w:tc>
      </w:tr>
      <w:tr w:rsidR="002E759F" w:rsidRPr="002E759F" w14:paraId="32D37829" w14:textId="77777777" w:rsidTr="00950074">
        <w:trPr>
          <w:trHeight w:val="578"/>
        </w:trPr>
        <w:tc>
          <w:tcPr>
            <w:tcW w:w="3730" w:type="pct"/>
            <w:tcBorders>
              <w:top w:val="nil"/>
              <w:left w:val="nil"/>
              <w:bottom w:val="nil"/>
              <w:right w:val="nil"/>
            </w:tcBorders>
            <w:shd w:val="clear" w:color="000000" w:fill="F2F2F2"/>
            <w:vAlign w:val="center"/>
            <w:hideMark/>
          </w:tcPr>
          <w:p w14:paraId="19794C1C" w14:textId="67F9415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PRESERVACIÓN, FOMENTO Y DIFUSIÓN DE LAS TRADICIONES Y EL PATRIMONIO CULTURAL EN YUCATÁN</w:t>
            </w:r>
          </w:p>
        </w:tc>
        <w:tc>
          <w:tcPr>
            <w:tcW w:w="1270" w:type="pct"/>
            <w:tcBorders>
              <w:top w:val="nil"/>
              <w:left w:val="nil"/>
              <w:bottom w:val="nil"/>
              <w:right w:val="nil"/>
            </w:tcBorders>
            <w:shd w:val="clear" w:color="000000" w:fill="F2F2F2"/>
            <w:noWrap/>
            <w:vAlign w:val="center"/>
            <w:hideMark/>
          </w:tcPr>
          <w:p w14:paraId="5D697C54" w14:textId="1F735A8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244,464,575</w:t>
            </w:r>
          </w:p>
        </w:tc>
      </w:tr>
      <w:tr w:rsidR="002E759F" w:rsidRPr="002E759F" w14:paraId="17C5361A" w14:textId="77777777" w:rsidTr="00950074">
        <w:trPr>
          <w:trHeight w:val="578"/>
        </w:trPr>
        <w:tc>
          <w:tcPr>
            <w:tcW w:w="3730" w:type="pct"/>
            <w:tcBorders>
              <w:top w:val="nil"/>
              <w:left w:val="nil"/>
              <w:bottom w:val="nil"/>
              <w:right w:val="nil"/>
            </w:tcBorders>
            <w:shd w:val="clear" w:color="000000" w:fill="D9D9D9"/>
            <w:vAlign w:val="center"/>
            <w:hideMark/>
          </w:tcPr>
          <w:p w14:paraId="75B587F8" w14:textId="0632A32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02E3572" w14:textId="057C25C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130,855,752</w:t>
            </w:r>
          </w:p>
        </w:tc>
      </w:tr>
      <w:tr w:rsidR="002E759F" w:rsidRPr="002E759F" w14:paraId="2D8D64B0" w14:textId="77777777" w:rsidTr="00950074">
        <w:trPr>
          <w:trHeight w:val="578"/>
        </w:trPr>
        <w:tc>
          <w:tcPr>
            <w:tcW w:w="3730" w:type="pct"/>
            <w:tcBorders>
              <w:top w:val="nil"/>
              <w:left w:val="nil"/>
              <w:bottom w:val="nil"/>
              <w:right w:val="nil"/>
            </w:tcBorders>
            <w:shd w:val="clear" w:color="000000" w:fill="D9D9D9"/>
            <w:vAlign w:val="center"/>
            <w:hideMark/>
          </w:tcPr>
          <w:p w14:paraId="03B93534" w14:textId="35DA57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733AB061" w14:textId="7DAB661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130,855,752</w:t>
            </w:r>
          </w:p>
        </w:tc>
      </w:tr>
      <w:tr w:rsidR="002E759F" w:rsidRPr="002E759F" w14:paraId="6FEDEE6B" w14:textId="77777777" w:rsidTr="00950074">
        <w:trPr>
          <w:trHeight w:val="578"/>
        </w:trPr>
        <w:tc>
          <w:tcPr>
            <w:tcW w:w="3730" w:type="pct"/>
            <w:tcBorders>
              <w:top w:val="nil"/>
              <w:left w:val="nil"/>
              <w:bottom w:val="nil"/>
              <w:right w:val="nil"/>
            </w:tcBorders>
            <w:shd w:val="clear" w:color="auto" w:fill="auto"/>
            <w:vAlign w:val="center"/>
            <w:hideMark/>
          </w:tcPr>
          <w:p w14:paraId="245C79B3" w14:textId="7ADF78F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0AB57FA1" w14:textId="003B21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130,855,752</w:t>
            </w:r>
          </w:p>
        </w:tc>
      </w:tr>
      <w:tr w:rsidR="002E759F" w:rsidRPr="002E759F" w14:paraId="185D4F50" w14:textId="77777777" w:rsidTr="00950074">
        <w:trPr>
          <w:trHeight w:val="578"/>
        </w:trPr>
        <w:tc>
          <w:tcPr>
            <w:tcW w:w="3730" w:type="pct"/>
            <w:tcBorders>
              <w:top w:val="nil"/>
              <w:left w:val="nil"/>
              <w:bottom w:val="nil"/>
              <w:right w:val="nil"/>
            </w:tcBorders>
            <w:shd w:val="clear" w:color="000000" w:fill="808080"/>
            <w:vAlign w:val="center"/>
            <w:hideMark/>
          </w:tcPr>
          <w:p w14:paraId="15E08226" w14:textId="602BEB9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LAS MUJERES</w:t>
            </w:r>
          </w:p>
        </w:tc>
        <w:tc>
          <w:tcPr>
            <w:tcW w:w="1270" w:type="pct"/>
            <w:tcBorders>
              <w:top w:val="nil"/>
              <w:left w:val="nil"/>
              <w:bottom w:val="nil"/>
              <w:right w:val="nil"/>
            </w:tcBorders>
            <w:shd w:val="clear" w:color="000000" w:fill="808080"/>
            <w:noWrap/>
            <w:vAlign w:val="center"/>
            <w:hideMark/>
          </w:tcPr>
          <w:p w14:paraId="60EDA845" w14:textId="5ED0878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119,525,934</w:t>
            </w:r>
          </w:p>
        </w:tc>
      </w:tr>
      <w:tr w:rsidR="002E759F" w:rsidRPr="002E759F" w14:paraId="45CE44C2" w14:textId="77777777" w:rsidTr="00950074">
        <w:trPr>
          <w:trHeight w:val="578"/>
        </w:trPr>
        <w:tc>
          <w:tcPr>
            <w:tcW w:w="3730" w:type="pct"/>
            <w:tcBorders>
              <w:top w:val="nil"/>
              <w:left w:val="nil"/>
              <w:bottom w:val="nil"/>
              <w:right w:val="nil"/>
            </w:tcBorders>
            <w:shd w:val="clear" w:color="000000" w:fill="A6A6A6"/>
            <w:vAlign w:val="center"/>
            <w:hideMark/>
          </w:tcPr>
          <w:p w14:paraId="4EB86749" w14:textId="09E9E48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135F3057" w14:textId="5EE1158F"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119,525,934</w:t>
            </w:r>
          </w:p>
        </w:tc>
      </w:tr>
      <w:tr w:rsidR="002E759F" w:rsidRPr="002E759F" w14:paraId="7CEE8515" w14:textId="77777777" w:rsidTr="00950074">
        <w:trPr>
          <w:trHeight w:val="578"/>
        </w:trPr>
        <w:tc>
          <w:tcPr>
            <w:tcW w:w="3730" w:type="pct"/>
            <w:tcBorders>
              <w:top w:val="nil"/>
              <w:left w:val="nil"/>
              <w:bottom w:val="nil"/>
              <w:right w:val="nil"/>
            </w:tcBorders>
            <w:shd w:val="clear" w:color="000000" w:fill="D9D9D9"/>
            <w:vAlign w:val="center"/>
            <w:hideMark/>
          </w:tcPr>
          <w:p w14:paraId="1530A770" w14:textId="639CDC7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069428D1" w14:textId="309D9B5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7,801,238</w:t>
            </w:r>
          </w:p>
        </w:tc>
      </w:tr>
      <w:tr w:rsidR="002E759F" w:rsidRPr="002E759F" w14:paraId="171F8FFA" w14:textId="77777777" w:rsidTr="00950074">
        <w:trPr>
          <w:trHeight w:val="578"/>
        </w:trPr>
        <w:tc>
          <w:tcPr>
            <w:tcW w:w="3730" w:type="pct"/>
            <w:tcBorders>
              <w:top w:val="nil"/>
              <w:left w:val="nil"/>
              <w:bottom w:val="nil"/>
              <w:right w:val="nil"/>
            </w:tcBorders>
            <w:shd w:val="clear" w:color="000000" w:fill="D9D9D9"/>
            <w:vAlign w:val="center"/>
            <w:hideMark/>
          </w:tcPr>
          <w:p w14:paraId="65746871" w14:textId="3733A4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3DD7B3F5" w14:textId="0A7BAC8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7,801,238</w:t>
            </w:r>
          </w:p>
        </w:tc>
      </w:tr>
      <w:tr w:rsidR="002E759F" w:rsidRPr="002E759F" w14:paraId="65270D87" w14:textId="77777777" w:rsidTr="00950074">
        <w:trPr>
          <w:trHeight w:val="578"/>
        </w:trPr>
        <w:tc>
          <w:tcPr>
            <w:tcW w:w="3730" w:type="pct"/>
            <w:tcBorders>
              <w:top w:val="nil"/>
              <w:left w:val="nil"/>
              <w:bottom w:val="nil"/>
              <w:right w:val="nil"/>
            </w:tcBorders>
            <w:shd w:val="clear" w:color="auto" w:fill="auto"/>
            <w:vAlign w:val="center"/>
            <w:hideMark/>
          </w:tcPr>
          <w:p w14:paraId="30E338B9" w14:textId="6306A13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EMBARAZO EN ADOLESCENTES</w:t>
            </w:r>
          </w:p>
        </w:tc>
        <w:tc>
          <w:tcPr>
            <w:tcW w:w="1270" w:type="pct"/>
            <w:tcBorders>
              <w:top w:val="nil"/>
              <w:left w:val="nil"/>
              <w:bottom w:val="nil"/>
              <w:right w:val="nil"/>
            </w:tcBorders>
            <w:shd w:val="clear" w:color="auto" w:fill="auto"/>
            <w:noWrap/>
            <w:vAlign w:val="center"/>
            <w:hideMark/>
          </w:tcPr>
          <w:p w14:paraId="1803CEF3" w14:textId="51EA6C2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7,801,238</w:t>
            </w:r>
          </w:p>
        </w:tc>
      </w:tr>
      <w:tr w:rsidR="002E759F" w:rsidRPr="002E759F" w14:paraId="20FD8C20" w14:textId="77777777" w:rsidTr="00950074">
        <w:trPr>
          <w:trHeight w:val="578"/>
        </w:trPr>
        <w:tc>
          <w:tcPr>
            <w:tcW w:w="3730" w:type="pct"/>
            <w:tcBorders>
              <w:top w:val="nil"/>
              <w:left w:val="nil"/>
              <w:bottom w:val="nil"/>
              <w:right w:val="nil"/>
            </w:tcBorders>
            <w:shd w:val="clear" w:color="000000" w:fill="D9D9D9"/>
            <w:vAlign w:val="center"/>
            <w:hideMark/>
          </w:tcPr>
          <w:p w14:paraId="263ED84D" w14:textId="4316822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3FCB6CC" w14:textId="1B6F3D6C"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26,237,977</w:t>
            </w:r>
          </w:p>
        </w:tc>
      </w:tr>
      <w:tr w:rsidR="002E759F" w:rsidRPr="002E759F" w14:paraId="05D4DB3B" w14:textId="77777777" w:rsidTr="00950074">
        <w:trPr>
          <w:trHeight w:val="578"/>
        </w:trPr>
        <w:tc>
          <w:tcPr>
            <w:tcW w:w="3730" w:type="pct"/>
            <w:tcBorders>
              <w:top w:val="nil"/>
              <w:left w:val="nil"/>
              <w:bottom w:val="nil"/>
              <w:right w:val="nil"/>
            </w:tcBorders>
            <w:shd w:val="clear" w:color="000000" w:fill="D9D9D9"/>
            <w:vAlign w:val="center"/>
            <w:hideMark/>
          </w:tcPr>
          <w:p w14:paraId="39F55D33" w14:textId="6F94489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5054280" w14:textId="33A57EB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26,237,977</w:t>
            </w:r>
          </w:p>
        </w:tc>
      </w:tr>
      <w:tr w:rsidR="002E759F" w:rsidRPr="002E759F" w14:paraId="2543B575" w14:textId="77777777" w:rsidTr="00950074">
        <w:trPr>
          <w:trHeight w:val="578"/>
        </w:trPr>
        <w:tc>
          <w:tcPr>
            <w:tcW w:w="3730" w:type="pct"/>
            <w:tcBorders>
              <w:top w:val="nil"/>
              <w:left w:val="nil"/>
              <w:bottom w:val="nil"/>
              <w:right w:val="nil"/>
            </w:tcBorders>
            <w:shd w:val="clear" w:color="auto" w:fill="auto"/>
            <w:vAlign w:val="center"/>
            <w:hideMark/>
          </w:tcPr>
          <w:p w14:paraId="51EB18C9" w14:textId="09D3017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322B342" w14:textId="68A812C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26,237,977</w:t>
            </w:r>
          </w:p>
        </w:tc>
      </w:tr>
      <w:tr w:rsidR="002E759F" w:rsidRPr="002E759F" w14:paraId="626A221D" w14:textId="77777777" w:rsidTr="00950074">
        <w:trPr>
          <w:trHeight w:val="578"/>
        </w:trPr>
        <w:tc>
          <w:tcPr>
            <w:tcW w:w="3730" w:type="pct"/>
            <w:tcBorders>
              <w:top w:val="nil"/>
              <w:left w:val="nil"/>
              <w:bottom w:val="nil"/>
              <w:right w:val="nil"/>
            </w:tcBorders>
            <w:shd w:val="clear" w:color="000000" w:fill="D9D9D9"/>
            <w:vAlign w:val="center"/>
            <w:hideMark/>
          </w:tcPr>
          <w:p w14:paraId="3195121C" w14:textId="7CB11B2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3EE49663" w14:textId="14D97C5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85,486,719</w:t>
            </w:r>
          </w:p>
        </w:tc>
      </w:tr>
      <w:tr w:rsidR="002E759F" w:rsidRPr="002E759F" w14:paraId="1C5230FF" w14:textId="77777777" w:rsidTr="00950074">
        <w:trPr>
          <w:trHeight w:val="578"/>
        </w:trPr>
        <w:tc>
          <w:tcPr>
            <w:tcW w:w="3730" w:type="pct"/>
            <w:tcBorders>
              <w:top w:val="nil"/>
              <w:left w:val="nil"/>
              <w:bottom w:val="nil"/>
              <w:right w:val="nil"/>
            </w:tcBorders>
            <w:shd w:val="clear" w:color="000000" w:fill="D9D9D9"/>
            <w:vAlign w:val="center"/>
            <w:hideMark/>
          </w:tcPr>
          <w:p w14:paraId="1CAB9DAF" w14:textId="2F93C6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7ECD12AB" w14:textId="4705DAD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85,486,719</w:t>
            </w:r>
          </w:p>
        </w:tc>
      </w:tr>
      <w:tr w:rsidR="002E759F" w:rsidRPr="002E759F" w14:paraId="00C9C946" w14:textId="77777777" w:rsidTr="00950074">
        <w:trPr>
          <w:trHeight w:val="578"/>
        </w:trPr>
        <w:tc>
          <w:tcPr>
            <w:tcW w:w="3730" w:type="pct"/>
            <w:tcBorders>
              <w:top w:val="nil"/>
              <w:left w:val="nil"/>
              <w:bottom w:val="nil"/>
              <w:right w:val="nil"/>
            </w:tcBorders>
            <w:shd w:val="clear" w:color="auto" w:fill="auto"/>
            <w:vAlign w:val="center"/>
            <w:hideMark/>
          </w:tcPr>
          <w:p w14:paraId="182E5851" w14:textId="4272CD4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AUTONOMÍA Y EMPODERAMIENTO DE LAS MUJERES</w:t>
            </w:r>
          </w:p>
        </w:tc>
        <w:tc>
          <w:tcPr>
            <w:tcW w:w="1270" w:type="pct"/>
            <w:tcBorders>
              <w:top w:val="nil"/>
              <w:left w:val="nil"/>
              <w:bottom w:val="nil"/>
              <w:right w:val="nil"/>
            </w:tcBorders>
            <w:shd w:val="clear" w:color="auto" w:fill="auto"/>
            <w:noWrap/>
            <w:vAlign w:val="center"/>
            <w:hideMark/>
          </w:tcPr>
          <w:p w14:paraId="44FEDF50" w14:textId="4A8D320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25,972,776</w:t>
            </w:r>
          </w:p>
        </w:tc>
      </w:tr>
      <w:tr w:rsidR="002E759F" w:rsidRPr="002E759F" w14:paraId="1D927390" w14:textId="77777777" w:rsidTr="00950074">
        <w:trPr>
          <w:trHeight w:val="578"/>
        </w:trPr>
        <w:tc>
          <w:tcPr>
            <w:tcW w:w="3730" w:type="pct"/>
            <w:tcBorders>
              <w:top w:val="nil"/>
              <w:left w:val="nil"/>
              <w:bottom w:val="nil"/>
              <w:right w:val="nil"/>
            </w:tcBorders>
            <w:shd w:val="clear" w:color="000000" w:fill="F2F2F2"/>
            <w:vAlign w:val="center"/>
            <w:hideMark/>
          </w:tcPr>
          <w:p w14:paraId="583B214D" w14:textId="7F637F7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000000" w:fill="F2F2F2"/>
            <w:noWrap/>
            <w:vAlign w:val="center"/>
            <w:hideMark/>
          </w:tcPr>
          <w:p w14:paraId="6F795A84" w14:textId="6580081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59,513,943</w:t>
            </w:r>
          </w:p>
        </w:tc>
      </w:tr>
      <w:tr w:rsidR="002E759F" w:rsidRPr="002E759F" w14:paraId="347BB66E" w14:textId="77777777" w:rsidTr="00950074">
        <w:trPr>
          <w:trHeight w:val="578"/>
        </w:trPr>
        <w:tc>
          <w:tcPr>
            <w:tcW w:w="3730" w:type="pct"/>
            <w:tcBorders>
              <w:top w:val="nil"/>
              <w:left w:val="nil"/>
              <w:bottom w:val="nil"/>
              <w:right w:val="nil"/>
            </w:tcBorders>
            <w:shd w:val="clear" w:color="000000" w:fill="808080"/>
            <w:vAlign w:val="center"/>
            <w:hideMark/>
          </w:tcPr>
          <w:p w14:paraId="16682DA9" w14:textId="0FE917F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OBRAS PÚBLICAS</w:t>
            </w:r>
          </w:p>
        </w:tc>
        <w:tc>
          <w:tcPr>
            <w:tcW w:w="1270" w:type="pct"/>
            <w:tcBorders>
              <w:top w:val="nil"/>
              <w:left w:val="nil"/>
              <w:bottom w:val="nil"/>
              <w:right w:val="nil"/>
            </w:tcBorders>
            <w:shd w:val="clear" w:color="000000" w:fill="808080"/>
            <w:noWrap/>
            <w:vAlign w:val="center"/>
            <w:hideMark/>
          </w:tcPr>
          <w:p w14:paraId="35AC77C6" w14:textId="16023E5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1,785,565,256</w:t>
            </w:r>
          </w:p>
        </w:tc>
      </w:tr>
      <w:tr w:rsidR="002E759F" w:rsidRPr="002E759F" w14:paraId="626DAB77" w14:textId="77777777" w:rsidTr="00950074">
        <w:trPr>
          <w:trHeight w:val="578"/>
        </w:trPr>
        <w:tc>
          <w:tcPr>
            <w:tcW w:w="3730" w:type="pct"/>
            <w:tcBorders>
              <w:top w:val="nil"/>
              <w:left w:val="nil"/>
              <w:bottom w:val="nil"/>
              <w:right w:val="nil"/>
            </w:tcBorders>
            <w:shd w:val="clear" w:color="000000" w:fill="A6A6A6"/>
            <w:vAlign w:val="center"/>
            <w:hideMark/>
          </w:tcPr>
          <w:p w14:paraId="09126917" w14:textId="6BA3512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25643A4" w14:textId="62D4A5A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71,150,778</w:t>
            </w:r>
          </w:p>
        </w:tc>
      </w:tr>
      <w:tr w:rsidR="002E759F" w:rsidRPr="002E759F" w14:paraId="21B2562C" w14:textId="77777777" w:rsidTr="00950074">
        <w:trPr>
          <w:trHeight w:val="578"/>
        </w:trPr>
        <w:tc>
          <w:tcPr>
            <w:tcW w:w="3730" w:type="pct"/>
            <w:tcBorders>
              <w:top w:val="nil"/>
              <w:left w:val="nil"/>
              <w:bottom w:val="nil"/>
              <w:right w:val="nil"/>
            </w:tcBorders>
            <w:shd w:val="clear" w:color="000000" w:fill="D9D9D9"/>
            <w:vAlign w:val="center"/>
            <w:hideMark/>
          </w:tcPr>
          <w:p w14:paraId="2457D99C" w14:textId="238AE84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5944064B" w14:textId="1661405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47,112,441</w:t>
            </w:r>
          </w:p>
        </w:tc>
      </w:tr>
      <w:tr w:rsidR="002E759F" w:rsidRPr="002E759F" w14:paraId="2DBB3343" w14:textId="77777777" w:rsidTr="00950074">
        <w:trPr>
          <w:trHeight w:val="578"/>
        </w:trPr>
        <w:tc>
          <w:tcPr>
            <w:tcW w:w="3730" w:type="pct"/>
            <w:tcBorders>
              <w:top w:val="nil"/>
              <w:left w:val="nil"/>
              <w:bottom w:val="nil"/>
              <w:right w:val="nil"/>
            </w:tcBorders>
            <w:shd w:val="clear" w:color="000000" w:fill="D9D9D9"/>
            <w:vAlign w:val="center"/>
            <w:hideMark/>
          </w:tcPr>
          <w:p w14:paraId="51A0912D" w14:textId="7B7F7AF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01.03.08- TERRITORIO</w:t>
            </w:r>
          </w:p>
        </w:tc>
        <w:tc>
          <w:tcPr>
            <w:tcW w:w="1270" w:type="pct"/>
            <w:tcBorders>
              <w:top w:val="nil"/>
              <w:left w:val="nil"/>
              <w:bottom w:val="nil"/>
              <w:right w:val="nil"/>
            </w:tcBorders>
            <w:shd w:val="clear" w:color="000000" w:fill="D9D9D9"/>
            <w:noWrap/>
            <w:vAlign w:val="center"/>
            <w:hideMark/>
          </w:tcPr>
          <w:p w14:paraId="17EE5839" w14:textId="1674AE9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47,112,441</w:t>
            </w:r>
          </w:p>
        </w:tc>
      </w:tr>
      <w:tr w:rsidR="002E759F" w:rsidRPr="002E759F" w14:paraId="5946CA9D" w14:textId="77777777" w:rsidTr="00950074">
        <w:trPr>
          <w:trHeight w:val="578"/>
        </w:trPr>
        <w:tc>
          <w:tcPr>
            <w:tcW w:w="3730" w:type="pct"/>
            <w:tcBorders>
              <w:top w:val="nil"/>
              <w:left w:val="nil"/>
              <w:bottom w:val="nil"/>
              <w:right w:val="nil"/>
            </w:tcBorders>
            <w:shd w:val="clear" w:color="auto" w:fill="auto"/>
            <w:vAlign w:val="center"/>
            <w:hideMark/>
          </w:tcPr>
          <w:p w14:paraId="01AA5FCB" w14:textId="62819E5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URBANO Y ORDENAMIENTO TERRITORIAL</w:t>
            </w:r>
          </w:p>
        </w:tc>
        <w:tc>
          <w:tcPr>
            <w:tcW w:w="1270" w:type="pct"/>
            <w:tcBorders>
              <w:top w:val="nil"/>
              <w:left w:val="nil"/>
              <w:bottom w:val="nil"/>
              <w:right w:val="nil"/>
            </w:tcBorders>
            <w:shd w:val="clear" w:color="auto" w:fill="auto"/>
            <w:noWrap/>
            <w:vAlign w:val="center"/>
            <w:hideMark/>
          </w:tcPr>
          <w:p w14:paraId="0029A90B" w14:textId="1E6A23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47,112,441</w:t>
            </w:r>
          </w:p>
        </w:tc>
      </w:tr>
      <w:tr w:rsidR="002E759F" w:rsidRPr="002E759F" w14:paraId="4FA4B786" w14:textId="77777777" w:rsidTr="00950074">
        <w:trPr>
          <w:trHeight w:val="578"/>
        </w:trPr>
        <w:tc>
          <w:tcPr>
            <w:tcW w:w="3730" w:type="pct"/>
            <w:tcBorders>
              <w:top w:val="nil"/>
              <w:left w:val="nil"/>
              <w:bottom w:val="nil"/>
              <w:right w:val="nil"/>
            </w:tcBorders>
            <w:shd w:val="clear" w:color="000000" w:fill="D9D9D9"/>
            <w:vAlign w:val="center"/>
            <w:hideMark/>
          </w:tcPr>
          <w:p w14:paraId="0BD7BBAE" w14:textId="6EB9F57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6E47B2D6" w14:textId="003DEE81"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24,038,337</w:t>
            </w:r>
          </w:p>
        </w:tc>
      </w:tr>
      <w:tr w:rsidR="002E759F" w:rsidRPr="002E759F" w14:paraId="15197B84" w14:textId="77777777" w:rsidTr="00950074">
        <w:trPr>
          <w:trHeight w:val="578"/>
        </w:trPr>
        <w:tc>
          <w:tcPr>
            <w:tcW w:w="3730" w:type="pct"/>
            <w:tcBorders>
              <w:top w:val="nil"/>
              <w:left w:val="nil"/>
              <w:bottom w:val="nil"/>
              <w:right w:val="nil"/>
            </w:tcBorders>
            <w:shd w:val="clear" w:color="000000" w:fill="D9D9D9"/>
            <w:vAlign w:val="center"/>
            <w:hideMark/>
          </w:tcPr>
          <w:p w14:paraId="7D216C36" w14:textId="3390124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01.08.01- SERVICIOS REGISTRALES, ADMINISTRATIVOS Y PATRIMONIALES</w:t>
            </w:r>
          </w:p>
        </w:tc>
        <w:tc>
          <w:tcPr>
            <w:tcW w:w="1270" w:type="pct"/>
            <w:tcBorders>
              <w:top w:val="nil"/>
              <w:left w:val="nil"/>
              <w:bottom w:val="nil"/>
              <w:right w:val="nil"/>
            </w:tcBorders>
            <w:shd w:val="clear" w:color="000000" w:fill="D9D9D9"/>
            <w:noWrap/>
            <w:vAlign w:val="center"/>
            <w:hideMark/>
          </w:tcPr>
          <w:p w14:paraId="06416056" w14:textId="3613E9F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24,038,337</w:t>
            </w:r>
          </w:p>
        </w:tc>
      </w:tr>
      <w:tr w:rsidR="002E759F" w:rsidRPr="002E759F" w14:paraId="71285A2B" w14:textId="77777777" w:rsidTr="00950074">
        <w:trPr>
          <w:trHeight w:val="578"/>
        </w:trPr>
        <w:tc>
          <w:tcPr>
            <w:tcW w:w="3730" w:type="pct"/>
            <w:tcBorders>
              <w:top w:val="nil"/>
              <w:left w:val="nil"/>
              <w:bottom w:val="nil"/>
              <w:right w:val="nil"/>
            </w:tcBorders>
            <w:shd w:val="clear" w:color="auto" w:fill="auto"/>
            <w:vAlign w:val="center"/>
            <w:hideMark/>
          </w:tcPr>
          <w:p w14:paraId="0DA43A3E" w14:textId="0632ECA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CERTEZA JURÍDICA DE IDENTIDAD Y PATRIMONIO</w:t>
            </w:r>
          </w:p>
        </w:tc>
        <w:tc>
          <w:tcPr>
            <w:tcW w:w="1270" w:type="pct"/>
            <w:tcBorders>
              <w:top w:val="nil"/>
              <w:left w:val="nil"/>
              <w:bottom w:val="nil"/>
              <w:right w:val="nil"/>
            </w:tcBorders>
            <w:shd w:val="clear" w:color="auto" w:fill="auto"/>
            <w:noWrap/>
            <w:vAlign w:val="center"/>
            <w:hideMark/>
          </w:tcPr>
          <w:p w14:paraId="705B1458" w14:textId="2B5E058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24,038,337</w:t>
            </w:r>
          </w:p>
        </w:tc>
      </w:tr>
      <w:tr w:rsidR="002E759F" w:rsidRPr="002E759F" w14:paraId="7E9009F7" w14:textId="77777777" w:rsidTr="00950074">
        <w:trPr>
          <w:trHeight w:val="578"/>
        </w:trPr>
        <w:tc>
          <w:tcPr>
            <w:tcW w:w="3730" w:type="pct"/>
            <w:tcBorders>
              <w:top w:val="nil"/>
              <w:left w:val="nil"/>
              <w:bottom w:val="nil"/>
              <w:right w:val="nil"/>
            </w:tcBorders>
            <w:shd w:val="clear" w:color="000000" w:fill="A6A6A6"/>
            <w:vAlign w:val="center"/>
            <w:hideMark/>
          </w:tcPr>
          <w:p w14:paraId="34181A89" w14:textId="22E44F0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1BBEB770" w14:textId="45B271E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1,390,620,188</w:t>
            </w:r>
          </w:p>
        </w:tc>
      </w:tr>
      <w:tr w:rsidR="002E759F" w:rsidRPr="002E759F" w14:paraId="33896243" w14:textId="77777777" w:rsidTr="00950074">
        <w:trPr>
          <w:trHeight w:val="578"/>
        </w:trPr>
        <w:tc>
          <w:tcPr>
            <w:tcW w:w="3730" w:type="pct"/>
            <w:tcBorders>
              <w:top w:val="nil"/>
              <w:left w:val="nil"/>
              <w:bottom w:val="nil"/>
              <w:right w:val="nil"/>
            </w:tcBorders>
            <w:shd w:val="clear" w:color="000000" w:fill="D9D9D9"/>
            <w:vAlign w:val="center"/>
            <w:hideMark/>
          </w:tcPr>
          <w:p w14:paraId="76DB5777" w14:textId="4B18A97A"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02.01- PROTECCIÓN AMBIENTAL</w:t>
            </w:r>
          </w:p>
        </w:tc>
        <w:tc>
          <w:tcPr>
            <w:tcW w:w="1270" w:type="pct"/>
            <w:tcBorders>
              <w:top w:val="nil"/>
              <w:left w:val="nil"/>
              <w:bottom w:val="nil"/>
              <w:right w:val="nil"/>
            </w:tcBorders>
            <w:shd w:val="clear" w:color="000000" w:fill="D9D9D9"/>
            <w:noWrap/>
            <w:vAlign w:val="center"/>
            <w:hideMark/>
          </w:tcPr>
          <w:p w14:paraId="57B7717B" w14:textId="58C368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248,484,967</w:t>
            </w:r>
          </w:p>
        </w:tc>
      </w:tr>
      <w:tr w:rsidR="002E759F" w:rsidRPr="002E759F" w14:paraId="18CBD9B1" w14:textId="77777777" w:rsidTr="00950074">
        <w:trPr>
          <w:trHeight w:val="578"/>
        </w:trPr>
        <w:tc>
          <w:tcPr>
            <w:tcW w:w="3730" w:type="pct"/>
            <w:tcBorders>
              <w:top w:val="nil"/>
              <w:left w:val="nil"/>
              <w:bottom w:val="nil"/>
              <w:right w:val="nil"/>
            </w:tcBorders>
            <w:shd w:val="clear" w:color="000000" w:fill="D9D9D9"/>
            <w:vAlign w:val="center"/>
            <w:hideMark/>
          </w:tcPr>
          <w:p w14:paraId="388B715E" w14:textId="25D24F2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02.01.02- ADMINISTRACIÓN DEL AGUA</w:t>
            </w:r>
          </w:p>
        </w:tc>
        <w:tc>
          <w:tcPr>
            <w:tcW w:w="1270" w:type="pct"/>
            <w:tcBorders>
              <w:top w:val="nil"/>
              <w:left w:val="nil"/>
              <w:bottom w:val="nil"/>
              <w:right w:val="nil"/>
            </w:tcBorders>
            <w:shd w:val="clear" w:color="000000" w:fill="D9D9D9"/>
            <w:noWrap/>
            <w:vAlign w:val="center"/>
            <w:hideMark/>
          </w:tcPr>
          <w:p w14:paraId="5888F27F" w14:textId="11266B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1,500,000</w:t>
            </w:r>
          </w:p>
        </w:tc>
      </w:tr>
      <w:tr w:rsidR="002E759F" w:rsidRPr="002E759F" w14:paraId="3C1EDC97" w14:textId="77777777" w:rsidTr="00950074">
        <w:trPr>
          <w:trHeight w:val="578"/>
        </w:trPr>
        <w:tc>
          <w:tcPr>
            <w:tcW w:w="3730" w:type="pct"/>
            <w:tcBorders>
              <w:top w:val="nil"/>
              <w:left w:val="nil"/>
              <w:bottom w:val="nil"/>
              <w:right w:val="nil"/>
            </w:tcBorders>
            <w:shd w:val="clear" w:color="auto" w:fill="auto"/>
            <w:vAlign w:val="center"/>
            <w:hideMark/>
          </w:tcPr>
          <w:p w14:paraId="5F6B0FD3" w14:textId="21EE38E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OPTIMIZACIÓN DEL USO Y APROVECHAMIENTO DEL AGUA EN YUCATÁN</w:t>
            </w:r>
          </w:p>
        </w:tc>
        <w:tc>
          <w:tcPr>
            <w:tcW w:w="1270" w:type="pct"/>
            <w:tcBorders>
              <w:top w:val="nil"/>
              <w:left w:val="nil"/>
              <w:bottom w:val="nil"/>
              <w:right w:val="nil"/>
            </w:tcBorders>
            <w:shd w:val="clear" w:color="auto" w:fill="auto"/>
            <w:noWrap/>
            <w:vAlign w:val="center"/>
            <w:hideMark/>
          </w:tcPr>
          <w:p w14:paraId="294AF828" w14:textId="2B5B19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1,500,000</w:t>
            </w:r>
          </w:p>
        </w:tc>
      </w:tr>
      <w:tr w:rsidR="002E759F" w:rsidRPr="002E759F" w14:paraId="5A2C6FED" w14:textId="77777777" w:rsidTr="00950074">
        <w:trPr>
          <w:trHeight w:val="578"/>
        </w:trPr>
        <w:tc>
          <w:tcPr>
            <w:tcW w:w="3730" w:type="pct"/>
            <w:tcBorders>
              <w:top w:val="nil"/>
              <w:left w:val="nil"/>
              <w:bottom w:val="nil"/>
              <w:right w:val="nil"/>
            </w:tcBorders>
            <w:shd w:val="clear" w:color="000000" w:fill="D9D9D9"/>
            <w:vAlign w:val="center"/>
            <w:hideMark/>
          </w:tcPr>
          <w:p w14:paraId="07016054" w14:textId="7098F85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02.01.06- OTROS DE PROTECCIÓN AMBIENTAL</w:t>
            </w:r>
          </w:p>
        </w:tc>
        <w:tc>
          <w:tcPr>
            <w:tcW w:w="1270" w:type="pct"/>
            <w:tcBorders>
              <w:top w:val="nil"/>
              <w:left w:val="nil"/>
              <w:bottom w:val="nil"/>
              <w:right w:val="nil"/>
            </w:tcBorders>
            <w:shd w:val="clear" w:color="000000" w:fill="D9D9D9"/>
            <w:noWrap/>
            <w:vAlign w:val="center"/>
            <w:hideMark/>
          </w:tcPr>
          <w:p w14:paraId="5AD93754" w14:textId="42F5BB7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246,984,967</w:t>
            </w:r>
          </w:p>
        </w:tc>
      </w:tr>
      <w:tr w:rsidR="002E759F" w:rsidRPr="002E759F" w14:paraId="561A88E5" w14:textId="77777777" w:rsidTr="00950074">
        <w:trPr>
          <w:trHeight w:val="578"/>
        </w:trPr>
        <w:tc>
          <w:tcPr>
            <w:tcW w:w="3730" w:type="pct"/>
            <w:tcBorders>
              <w:top w:val="nil"/>
              <w:left w:val="nil"/>
              <w:bottom w:val="nil"/>
              <w:right w:val="nil"/>
            </w:tcBorders>
            <w:shd w:val="clear" w:color="auto" w:fill="auto"/>
            <w:vAlign w:val="center"/>
            <w:hideMark/>
          </w:tcPr>
          <w:p w14:paraId="75CEABD7" w14:textId="76EB79F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QUE CUIDA AL PLANETA DE MANERA RESPONSABLE</w:t>
            </w:r>
          </w:p>
        </w:tc>
        <w:tc>
          <w:tcPr>
            <w:tcW w:w="1270" w:type="pct"/>
            <w:tcBorders>
              <w:top w:val="nil"/>
              <w:left w:val="nil"/>
              <w:bottom w:val="nil"/>
              <w:right w:val="nil"/>
            </w:tcBorders>
            <w:shd w:val="clear" w:color="auto" w:fill="auto"/>
            <w:noWrap/>
            <w:vAlign w:val="center"/>
            <w:hideMark/>
          </w:tcPr>
          <w:p w14:paraId="14A341A8" w14:textId="611F9E8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246,984,967</w:t>
            </w:r>
          </w:p>
        </w:tc>
      </w:tr>
      <w:tr w:rsidR="002E759F" w:rsidRPr="002E759F" w14:paraId="3634DDF6" w14:textId="77777777" w:rsidTr="00950074">
        <w:trPr>
          <w:trHeight w:val="578"/>
        </w:trPr>
        <w:tc>
          <w:tcPr>
            <w:tcW w:w="3730" w:type="pct"/>
            <w:tcBorders>
              <w:top w:val="nil"/>
              <w:left w:val="nil"/>
              <w:bottom w:val="nil"/>
              <w:right w:val="nil"/>
            </w:tcBorders>
            <w:shd w:val="clear" w:color="000000" w:fill="D9D9D9"/>
            <w:vAlign w:val="center"/>
            <w:hideMark/>
          </w:tcPr>
          <w:p w14:paraId="5302A23D" w14:textId="00D8672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2716F154" w14:textId="52F450B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638,752,716</w:t>
            </w:r>
          </w:p>
        </w:tc>
      </w:tr>
      <w:tr w:rsidR="002E759F" w:rsidRPr="002E759F" w14:paraId="7B3F016A" w14:textId="77777777" w:rsidTr="00950074">
        <w:trPr>
          <w:trHeight w:val="578"/>
        </w:trPr>
        <w:tc>
          <w:tcPr>
            <w:tcW w:w="3730" w:type="pct"/>
            <w:tcBorders>
              <w:top w:val="nil"/>
              <w:left w:val="nil"/>
              <w:bottom w:val="nil"/>
              <w:right w:val="nil"/>
            </w:tcBorders>
            <w:shd w:val="clear" w:color="000000" w:fill="D9D9D9"/>
            <w:vAlign w:val="center"/>
            <w:hideMark/>
          </w:tcPr>
          <w:p w14:paraId="2533F3EC" w14:textId="7C9FC70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02.02.01- URBANIZACIÓN</w:t>
            </w:r>
          </w:p>
        </w:tc>
        <w:tc>
          <w:tcPr>
            <w:tcW w:w="1270" w:type="pct"/>
            <w:tcBorders>
              <w:top w:val="nil"/>
              <w:left w:val="nil"/>
              <w:bottom w:val="nil"/>
              <w:right w:val="nil"/>
            </w:tcBorders>
            <w:shd w:val="clear" w:color="000000" w:fill="D9D9D9"/>
            <w:noWrap/>
            <w:vAlign w:val="center"/>
            <w:hideMark/>
          </w:tcPr>
          <w:p w14:paraId="55215822" w14:textId="7471E18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84,803,312</w:t>
            </w:r>
          </w:p>
        </w:tc>
      </w:tr>
      <w:tr w:rsidR="002E759F" w:rsidRPr="002E759F" w14:paraId="362A356A" w14:textId="77777777" w:rsidTr="00950074">
        <w:trPr>
          <w:trHeight w:val="578"/>
        </w:trPr>
        <w:tc>
          <w:tcPr>
            <w:tcW w:w="3730" w:type="pct"/>
            <w:tcBorders>
              <w:top w:val="nil"/>
              <w:left w:val="nil"/>
              <w:bottom w:val="nil"/>
              <w:right w:val="nil"/>
            </w:tcBorders>
            <w:shd w:val="clear" w:color="auto" w:fill="auto"/>
            <w:vAlign w:val="center"/>
            <w:hideMark/>
          </w:tcPr>
          <w:p w14:paraId="3B264362" w14:textId="3AFA279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PLANEACIÓN, EJECUCIÓN Y SEGUIMIENTO DE LA INVERSIÓN EN OBRA PÚBLICA</w:t>
            </w:r>
          </w:p>
        </w:tc>
        <w:tc>
          <w:tcPr>
            <w:tcW w:w="1270" w:type="pct"/>
            <w:tcBorders>
              <w:top w:val="nil"/>
              <w:left w:val="nil"/>
              <w:bottom w:val="nil"/>
              <w:right w:val="nil"/>
            </w:tcBorders>
            <w:shd w:val="clear" w:color="auto" w:fill="auto"/>
            <w:noWrap/>
            <w:vAlign w:val="center"/>
            <w:hideMark/>
          </w:tcPr>
          <w:p w14:paraId="45F3D474" w14:textId="433D31E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84,803,312</w:t>
            </w:r>
          </w:p>
        </w:tc>
      </w:tr>
      <w:tr w:rsidR="002E759F" w:rsidRPr="002E759F" w14:paraId="15D566EA" w14:textId="77777777" w:rsidTr="00950074">
        <w:trPr>
          <w:trHeight w:val="578"/>
        </w:trPr>
        <w:tc>
          <w:tcPr>
            <w:tcW w:w="3730" w:type="pct"/>
            <w:tcBorders>
              <w:top w:val="nil"/>
              <w:left w:val="nil"/>
              <w:bottom w:val="nil"/>
              <w:right w:val="nil"/>
            </w:tcBorders>
            <w:shd w:val="clear" w:color="000000" w:fill="D9D9D9"/>
            <w:vAlign w:val="center"/>
            <w:hideMark/>
          </w:tcPr>
          <w:p w14:paraId="0C500418" w14:textId="08A4B93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02.02.03- ABASTECIMIENTO DE AGUA</w:t>
            </w:r>
          </w:p>
        </w:tc>
        <w:tc>
          <w:tcPr>
            <w:tcW w:w="1270" w:type="pct"/>
            <w:tcBorders>
              <w:top w:val="nil"/>
              <w:left w:val="nil"/>
              <w:bottom w:val="nil"/>
              <w:right w:val="nil"/>
            </w:tcBorders>
            <w:shd w:val="clear" w:color="000000" w:fill="D9D9D9"/>
            <w:noWrap/>
            <w:vAlign w:val="center"/>
            <w:hideMark/>
          </w:tcPr>
          <w:p w14:paraId="74B9C55D" w14:textId="694A8D6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281,995,223</w:t>
            </w:r>
          </w:p>
        </w:tc>
      </w:tr>
      <w:tr w:rsidR="002E759F" w:rsidRPr="002E759F" w14:paraId="2F2ECBDF" w14:textId="77777777" w:rsidTr="00950074">
        <w:trPr>
          <w:trHeight w:val="578"/>
        </w:trPr>
        <w:tc>
          <w:tcPr>
            <w:tcW w:w="3730" w:type="pct"/>
            <w:tcBorders>
              <w:top w:val="nil"/>
              <w:left w:val="nil"/>
              <w:bottom w:val="nil"/>
              <w:right w:val="nil"/>
            </w:tcBorders>
            <w:shd w:val="clear" w:color="auto" w:fill="auto"/>
            <w:vAlign w:val="center"/>
            <w:hideMark/>
          </w:tcPr>
          <w:p w14:paraId="36D9E8AA" w14:textId="25D3CAD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DOTACIÓN, PRESERVACIÓN Y SANEAMIENTO DEL AGUA EN YUCATÁN</w:t>
            </w:r>
          </w:p>
        </w:tc>
        <w:tc>
          <w:tcPr>
            <w:tcW w:w="1270" w:type="pct"/>
            <w:tcBorders>
              <w:top w:val="nil"/>
              <w:left w:val="nil"/>
              <w:bottom w:val="nil"/>
              <w:right w:val="nil"/>
            </w:tcBorders>
            <w:shd w:val="clear" w:color="auto" w:fill="auto"/>
            <w:noWrap/>
            <w:vAlign w:val="center"/>
            <w:hideMark/>
          </w:tcPr>
          <w:p w14:paraId="60BF8A70" w14:textId="1C46A4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281,995,223</w:t>
            </w:r>
          </w:p>
        </w:tc>
      </w:tr>
      <w:tr w:rsidR="002E759F" w:rsidRPr="002E759F" w14:paraId="5E1C3E1B" w14:textId="77777777" w:rsidTr="00950074">
        <w:trPr>
          <w:trHeight w:val="578"/>
        </w:trPr>
        <w:tc>
          <w:tcPr>
            <w:tcW w:w="3730" w:type="pct"/>
            <w:tcBorders>
              <w:top w:val="nil"/>
              <w:left w:val="nil"/>
              <w:bottom w:val="nil"/>
              <w:right w:val="nil"/>
            </w:tcBorders>
            <w:shd w:val="clear" w:color="000000" w:fill="D9D9D9"/>
            <w:vAlign w:val="center"/>
            <w:hideMark/>
          </w:tcPr>
          <w:p w14:paraId="314FF40B" w14:textId="46B4C5B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02.02.05- VIVIENDA</w:t>
            </w:r>
          </w:p>
        </w:tc>
        <w:tc>
          <w:tcPr>
            <w:tcW w:w="1270" w:type="pct"/>
            <w:tcBorders>
              <w:top w:val="nil"/>
              <w:left w:val="nil"/>
              <w:bottom w:val="nil"/>
              <w:right w:val="nil"/>
            </w:tcBorders>
            <w:shd w:val="clear" w:color="000000" w:fill="D9D9D9"/>
            <w:noWrap/>
            <w:vAlign w:val="center"/>
            <w:hideMark/>
          </w:tcPr>
          <w:p w14:paraId="63520F27" w14:textId="60A4C55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271,954,181</w:t>
            </w:r>
          </w:p>
        </w:tc>
      </w:tr>
      <w:tr w:rsidR="002E759F" w:rsidRPr="002E759F" w14:paraId="13267892" w14:textId="77777777" w:rsidTr="00950074">
        <w:trPr>
          <w:trHeight w:val="578"/>
        </w:trPr>
        <w:tc>
          <w:tcPr>
            <w:tcW w:w="3730" w:type="pct"/>
            <w:tcBorders>
              <w:top w:val="nil"/>
              <w:left w:val="nil"/>
              <w:bottom w:val="nil"/>
              <w:right w:val="nil"/>
            </w:tcBorders>
            <w:shd w:val="clear" w:color="auto" w:fill="auto"/>
            <w:vAlign w:val="center"/>
            <w:hideMark/>
          </w:tcPr>
          <w:p w14:paraId="7C878412" w14:textId="501116F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AMPLIACIÓN DE LA COBERTURA PARA ACCESO A LOS SERVICIOS BÁSICOS DE LA VIVIENDA</w:t>
            </w:r>
          </w:p>
        </w:tc>
        <w:tc>
          <w:tcPr>
            <w:tcW w:w="1270" w:type="pct"/>
            <w:tcBorders>
              <w:top w:val="nil"/>
              <w:left w:val="nil"/>
              <w:bottom w:val="nil"/>
              <w:right w:val="nil"/>
            </w:tcBorders>
            <w:shd w:val="clear" w:color="auto" w:fill="auto"/>
            <w:noWrap/>
            <w:vAlign w:val="center"/>
            <w:hideMark/>
          </w:tcPr>
          <w:p w14:paraId="75E2A6D0" w14:textId="6C7F1A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271,954,181</w:t>
            </w:r>
          </w:p>
        </w:tc>
      </w:tr>
      <w:tr w:rsidR="002E759F" w:rsidRPr="002E759F" w14:paraId="0B1C2314" w14:textId="77777777" w:rsidTr="00950074">
        <w:trPr>
          <w:trHeight w:val="578"/>
        </w:trPr>
        <w:tc>
          <w:tcPr>
            <w:tcW w:w="3730" w:type="pct"/>
            <w:tcBorders>
              <w:top w:val="nil"/>
              <w:left w:val="nil"/>
              <w:bottom w:val="nil"/>
              <w:right w:val="nil"/>
            </w:tcBorders>
            <w:shd w:val="clear" w:color="000000" w:fill="D9D9D9"/>
            <w:vAlign w:val="center"/>
            <w:hideMark/>
          </w:tcPr>
          <w:p w14:paraId="45EC2805" w14:textId="7CF5EDC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0FC81D63" w14:textId="60EB0E8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55,565,689</w:t>
            </w:r>
          </w:p>
        </w:tc>
      </w:tr>
      <w:tr w:rsidR="002E759F" w:rsidRPr="002E759F" w14:paraId="57726CD2" w14:textId="77777777" w:rsidTr="00950074">
        <w:trPr>
          <w:trHeight w:val="578"/>
        </w:trPr>
        <w:tc>
          <w:tcPr>
            <w:tcW w:w="3730" w:type="pct"/>
            <w:tcBorders>
              <w:top w:val="nil"/>
              <w:left w:val="nil"/>
              <w:bottom w:val="nil"/>
              <w:right w:val="nil"/>
            </w:tcBorders>
            <w:shd w:val="clear" w:color="000000" w:fill="D9D9D9"/>
            <w:vAlign w:val="center"/>
            <w:hideMark/>
          </w:tcPr>
          <w:p w14:paraId="517A6E03" w14:textId="21F00CD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02.03.04- RECTORÍA DEL SISTEMA DE SALUD</w:t>
            </w:r>
          </w:p>
        </w:tc>
        <w:tc>
          <w:tcPr>
            <w:tcW w:w="1270" w:type="pct"/>
            <w:tcBorders>
              <w:top w:val="nil"/>
              <w:left w:val="nil"/>
              <w:bottom w:val="nil"/>
              <w:right w:val="nil"/>
            </w:tcBorders>
            <w:shd w:val="clear" w:color="000000" w:fill="D9D9D9"/>
            <w:noWrap/>
            <w:vAlign w:val="center"/>
            <w:hideMark/>
          </w:tcPr>
          <w:p w14:paraId="60DB4852" w14:textId="7EF29CF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55,565,689</w:t>
            </w:r>
          </w:p>
        </w:tc>
      </w:tr>
      <w:tr w:rsidR="002E759F" w:rsidRPr="002E759F" w14:paraId="6D404791" w14:textId="77777777" w:rsidTr="00950074">
        <w:trPr>
          <w:trHeight w:val="578"/>
        </w:trPr>
        <w:tc>
          <w:tcPr>
            <w:tcW w:w="3730" w:type="pct"/>
            <w:tcBorders>
              <w:top w:val="nil"/>
              <w:left w:val="nil"/>
              <w:bottom w:val="nil"/>
              <w:right w:val="nil"/>
            </w:tcBorders>
            <w:shd w:val="clear" w:color="auto" w:fill="auto"/>
            <w:vAlign w:val="center"/>
            <w:hideMark/>
          </w:tcPr>
          <w:p w14:paraId="5BC597DE" w14:textId="40E20CF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 DE LA CALIDAD DE LOS SERVICIOS DE SALUD</w:t>
            </w:r>
          </w:p>
        </w:tc>
        <w:tc>
          <w:tcPr>
            <w:tcW w:w="1270" w:type="pct"/>
            <w:tcBorders>
              <w:top w:val="nil"/>
              <w:left w:val="nil"/>
              <w:bottom w:val="nil"/>
              <w:right w:val="nil"/>
            </w:tcBorders>
            <w:shd w:val="clear" w:color="auto" w:fill="auto"/>
            <w:noWrap/>
            <w:vAlign w:val="center"/>
            <w:hideMark/>
          </w:tcPr>
          <w:p w14:paraId="466008D9" w14:textId="3E8A6B3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55,565,689</w:t>
            </w:r>
          </w:p>
        </w:tc>
      </w:tr>
      <w:tr w:rsidR="002E759F" w:rsidRPr="002E759F" w14:paraId="27027F23" w14:textId="77777777" w:rsidTr="00950074">
        <w:trPr>
          <w:trHeight w:val="578"/>
        </w:trPr>
        <w:tc>
          <w:tcPr>
            <w:tcW w:w="3730" w:type="pct"/>
            <w:tcBorders>
              <w:top w:val="nil"/>
              <w:left w:val="nil"/>
              <w:bottom w:val="nil"/>
              <w:right w:val="nil"/>
            </w:tcBorders>
            <w:shd w:val="clear" w:color="000000" w:fill="D9D9D9"/>
            <w:vAlign w:val="center"/>
            <w:hideMark/>
          </w:tcPr>
          <w:p w14:paraId="5606849A" w14:textId="416014A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02.05- EDUCACIÓN</w:t>
            </w:r>
          </w:p>
        </w:tc>
        <w:tc>
          <w:tcPr>
            <w:tcW w:w="1270" w:type="pct"/>
            <w:tcBorders>
              <w:top w:val="nil"/>
              <w:left w:val="nil"/>
              <w:bottom w:val="nil"/>
              <w:right w:val="nil"/>
            </w:tcBorders>
            <w:shd w:val="clear" w:color="000000" w:fill="D9D9D9"/>
            <w:noWrap/>
            <w:vAlign w:val="center"/>
            <w:hideMark/>
          </w:tcPr>
          <w:p w14:paraId="5319FCC2" w14:textId="431A862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27,790,011</w:t>
            </w:r>
          </w:p>
        </w:tc>
      </w:tr>
      <w:tr w:rsidR="002E759F" w:rsidRPr="002E759F" w14:paraId="2A1C5FA3" w14:textId="77777777" w:rsidTr="00950074">
        <w:trPr>
          <w:trHeight w:val="578"/>
        </w:trPr>
        <w:tc>
          <w:tcPr>
            <w:tcW w:w="3730" w:type="pct"/>
            <w:tcBorders>
              <w:top w:val="nil"/>
              <w:left w:val="nil"/>
              <w:bottom w:val="nil"/>
              <w:right w:val="nil"/>
            </w:tcBorders>
            <w:shd w:val="clear" w:color="000000" w:fill="D9D9D9"/>
            <w:vAlign w:val="center"/>
            <w:hideMark/>
          </w:tcPr>
          <w:p w14:paraId="25D42155" w14:textId="6A1847B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02.05.01- EDUCACIÓN BÁSICA</w:t>
            </w:r>
          </w:p>
        </w:tc>
        <w:tc>
          <w:tcPr>
            <w:tcW w:w="1270" w:type="pct"/>
            <w:tcBorders>
              <w:top w:val="nil"/>
              <w:left w:val="nil"/>
              <w:bottom w:val="nil"/>
              <w:right w:val="nil"/>
            </w:tcBorders>
            <w:shd w:val="clear" w:color="000000" w:fill="D9D9D9"/>
            <w:noWrap/>
            <w:vAlign w:val="center"/>
            <w:hideMark/>
          </w:tcPr>
          <w:p w14:paraId="560F7585" w14:textId="4E3EF44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27,790,011</w:t>
            </w:r>
          </w:p>
        </w:tc>
      </w:tr>
      <w:tr w:rsidR="002E759F" w:rsidRPr="002E759F" w14:paraId="4B47E636" w14:textId="77777777" w:rsidTr="00950074">
        <w:trPr>
          <w:trHeight w:val="578"/>
        </w:trPr>
        <w:tc>
          <w:tcPr>
            <w:tcW w:w="3730" w:type="pct"/>
            <w:tcBorders>
              <w:top w:val="nil"/>
              <w:left w:val="nil"/>
              <w:bottom w:val="nil"/>
              <w:right w:val="nil"/>
            </w:tcBorders>
            <w:shd w:val="clear" w:color="auto" w:fill="auto"/>
            <w:vAlign w:val="center"/>
            <w:hideMark/>
          </w:tcPr>
          <w:p w14:paraId="1D8DAE68" w14:textId="07FDC03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COBERTURA CON EQUIDAD EN EDUCACIÓN BÁSICA</w:t>
            </w:r>
          </w:p>
        </w:tc>
        <w:tc>
          <w:tcPr>
            <w:tcW w:w="1270" w:type="pct"/>
            <w:tcBorders>
              <w:top w:val="nil"/>
              <w:left w:val="nil"/>
              <w:bottom w:val="nil"/>
              <w:right w:val="nil"/>
            </w:tcBorders>
            <w:shd w:val="clear" w:color="auto" w:fill="auto"/>
            <w:noWrap/>
            <w:vAlign w:val="center"/>
            <w:hideMark/>
          </w:tcPr>
          <w:p w14:paraId="5F689C7A" w14:textId="721E4F3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27,790,011</w:t>
            </w:r>
          </w:p>
        </w:tc>
      </w:tr>
      <w:tr w:rsidR="002E759F" w:rsidRPr="002E759F" w14:paraId="621FDB7D" w14:textId="77777777" w:rsidTr="00950074">
        <w:trPr>
          <w:trHeight w:val="578"/>
        </w:trPr>
        <w:tc>
          <w:tcPr>
            <w:tcW w:w="3730" w:type="pct"/>
            <w:tcBorders>
              <w:top w:val="nil"/>
              <w:left w:val="nil"/>
              <w:bottom w:val="nil"/>
              <w:right w:val="nil"/>
            </w:tcBorders>
            <w:shd w:val="clear" w:color="000000" w:fill="D9D9D9"/>
            <w:vAlign w:val="center"/>
            <w:hideMark/>
          </w:tcPr>
          <w:p w14:paraId="2057830E" w14:textId="1AC724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84B76F8" w14:textId="15474C9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420,026,805</w:t>
            </w:r>
          </w:p>
        </w:tc>
      </w:tr>
      <w:tr w:rsidR="002E759F" w:rsidRPr="002E759F" w14:paraId="79A96BE7" w14:textId="77777777" w:rsidTr="00950074">
        <w:trPr>
          <w:trHeight w:val="578"/>
        </w:trPr>
        <w:tc>
          <w:tcPr>
            <w:tcW w:w="3730" w:type="pct"/>
            <w:tcBorders>
              <w:top w:val="nil"/>
              <w:left w:val="nil"/>
              <w:bottom w:val="nil"/>
              <w:right w:val="nil"/>
            </w:tcBorders>
            <w:shd w:val="clear" w:color="000000" w:fill="D9D9D9"/>
            <w:vAlign w:val="center"/>
            <w:hideMark/>
          </w:tcPr>
          <w:p w14:paraId="7B342A9D" w14:textId="4985021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02.06.02- EDAD AVANZADA</w:t>
            </w:r>
          </w:p>
        </w:tc>
        <w:tc>
          <w:tcPr>
            <w:tcW w:w="1270" w:type="pct"/>
            <w:tcBorders>
              <w:top w:val="nil"/>
              <w:left w:val="nil"/>
              <w:bottom w:val="nil"/>
              <w:right w:val="nil"/>
            </w:tcBorders>
            <w:shd w:val="clear" w:color="000000" w:fill="D9D9D9"/>
            <w:noWrap/>
            <w:vAlign w:val="center"/>
            <w:hideMark/>
          </w:tcPr>
          <w:p w14:paraId="1B53D1EF" w14:textId="3ABF361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7,000,000</w:t>
            </w:r>
          </w:p>
        </w:tc>
      </w:tr>
      <w:tr w:rsidR="002E759F" w:rsidRPr="002E759F" w14:paraId="2806CB53" w14:textId="77777777" w:rsidTr="00950074">
        <w:trPr>
          <w:trHeight w:val="578"/>
        </w:trPr>
        <w:tc>
          <w:tcPr>
            <w:tcW w:w="3730" w:type="pct"/>
            <w:tcBorders>
              <w:top w:val="nil"/>
              <w:left w:val="nil"/>
              <w:bottom w:val="nil"/>
              <w:right w:val="nil"/>
            </w:tcBorders>
            <w:shd w:val="clear" w:color="auto" w:fill="auto"/>
            <w:vAlign w:val="center"/>
            <w:hideMark/>
          </w:tcPr>
          <w:p w14:paraId="739D71F4" w14:textId="25815A4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DEL SISTEMA DE JUBILACIONES Y PENSIONES DE LOS SERVIDORES PÚBLICOS DEL GOBIERNO DEL ESTADO</w:t>
            </w:r>
          </w:p>
        </w:tc>
        <w:tc>
          <w:tcPr>
            <w:tcW w:w="1270" w:type="pct"/>
            <w:tcBorders>
              <w:top w:val="nil"/>
              <w:left w:val="nil"/>
              <w:bottom w:val="nil"/>
              <w:right w:val="nil"/>
            </w:tcBorders>
            <w:shd w:val="clear" w:color="auto" w:fill="auto"/>
            <w:noWrap/>
            <w:vAlign w:val="center"/>
            <w:hideMark/>
          </w:tcPr>
          <w:p w14:paraId="7A29935A" w14:textId="2E2DEB0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7,000,000</w:t>
            </w:r>
          </w:p>
        </w:tc>
      </w:tr>
      <w:tr w:rsidR="002E759F" w:rsidRPr="002E759F" w14:paraId="536D067A" w14:textId="77777777" w:rsidTr="00950074">
        <w:trPr>
          <w:trHeight w:val="578"/>
        </w:trPr>
        <w:tc>
          <w:tcPr>
            <w:tcW w:w="3730" w:type="pct"/>
            <w:tcBorders>
              <w:top w:val="nil"/>
              <w:left w:val="nil"/>
              <w:bottom w:val="nil"/>
              <w:right w:val="nil"/>
            </w:tcBorders>
            <w:shd w:val="clear" w:color="000000" w:fill="D9D9D9"/>
            <w:vAlign w:val="center"/>
            <w:hideMark/>
          </w:tcPr>
          <w:p w14:paraId="27B2EAB9" w14:textId="73F3F8B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02.06.06- APOYO SOCIAL PARA LA VIVIENDA</w:t>
            </w:r>
          </w:p>
        </w:tc>
        <w:tc>
          <w:tcPr>
            <w:tcW w:w="1270" w:type="pct"/>
            <w:tcBorders>
              <w:top w:val="nil"/>
              <w:left w:val="nil"/>
              <w:bottom w:val="nil"/>
              <w:right w:val="nil"/>
            </w:tcBorders>
            <w:shd w:val="clear" w:color="000000" w:fill="D9D9D9"/>
            <w:noWrap/>
            <w:vAlign w:val="center"/>
            <w:hideMark/>
          </w:tcPr>
          <w:p w14:paraId="15E37E32" w14:textId="0D27060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220,293,686</w:t>
            </w:r>
          </w:p>
        </w:tc>
      </w:tr>
      <w:tr w:rsidR="002E759F" w:rsidRPr="002E759F" w14:paraId="71F839F3" w14:textId="77777777" w:rsidTr="00950074">
        <w:trPr>
          <w:trHeight w:val="578"/>
        </w:trPr>
        <w:tc>
          <w:tcPr>
            <w:tcW w:w="3730" w:type="pct"/>
            <w:tcBorders>
              <w:top w:val="nil"/>
              <w:left w:val="nil"/>
              <w:bottom w:val="nil"/>
              <w:right w:val="nil"/>
            </w:tcBorders>
            <w:shd w:val="clear" w:color="auto" w:fill="auto"/>
            <w:vAlign w:val="center"/>
            <w:hideMark/>
          </w:tcPr>
          <w:p w14:paraId="189E46A5" w14:textId="715C749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DE CALIDAD Y ESPACIOS EN LA VIVIENDA</w:t>
            </w:r>
          </w:p>
        </w:tc>
        <w:tc>
          <w:tcPr>
            <w:tcW w:w="1270" w:type="pct"/>
            <w:tcBorders>
              <w:top w:val="nil"/>
              <w:left w:val="nil"/>
              <w:bottom w:val="nil"/>
              <w:right w:val="nil"/>
            </w:tcBorders>
            <w:shd w:val="clear" w:color="auto" w:fill="auto"/>
            <w:noWrap/>
            <w:vAlign w:val="center"/>
            <w:hideMark/>
          </w:tcPr>
          <w:p w14:paraId="0B08F6FF" w14:textId="0CC348F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220,293,686</w:t>
            </w:r>
          </w:p>
        </w:tc>
      </w:tr>
      <w:tr w:rsidR="002E759F" w:rsidRPr="002E759F" w14:paraId="64EFF5B6" w14:textId="77777777" w:rsidTr="00950074">
        <w:trPr>
          <w:trHeight w:val="578"/>
        </w:trPr>
        <w:tc>
          <w:tcPr>
            <w:tcW w:w="3730" w:type="pct"/>
            <w:tcBorders>
              <w:top w:val="nil"/>
              <w:left w:val="nil"/>
              <w:bottom w:val="nil"/>
              <w:right w:val="nil"/>
            </w:tcBorders>
            <w:shd w:val="clear" w:color="000000" w:fill="D9D9D9"/>
            <w:vAlign w:val="center"/>
            <w:hideMark/>
          </w:tcPr>
          <w:p w14:paraId="5AD40AA6" w14:textId="4289F2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3A96763" w14:textId="35E30B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192,733,119</w:t>
            </w:r>
          </w:p>
        </w:tc>
      </w:tr>
      <w:tr w:rsidR="002E759F" w:rsidRPr="002E759F" w14:paraId="43099D41" w14:textId="77777777" w:rsidTr="00950074">
        <w:trPr>
          <w:trHeight w:val="578"/>
        </w:trPr>
        <w:tc>
          <w:tcPr>
            <w:tcW w:w="3730" w:type="pct"/>
            <w:tcBorders>
              <w:top w:val="nil"/>
              <w:left w:val="nil"/>
              <w:bottom w:val="nil"/>
              <w:right w:val="nil"/>
            </w:tcBorders>
            <w:shd w:val="clear" w:color="auto" w:fill="auto"/>
            <w:vAlign w:val="center"/>
            <w:hideMark/>
          </w:tcPr>
          <w:p w14:paraId="64B24286" w14:textId="2DD511D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25AEEEBD" w14:textId="37015FD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192,733,119</w:t>
            </w:r>
          </w:p>
        </w:tc>
      </w:tr>
      <w:tr w:rsidR="002E759F" w:rsidRPr="002E759F" w14:paraId="34F379E8" w14:textId="77777777" w:rsidTr="00950074">
        <w:trPr>
          <w:trHeight w:val="578"/>
        </w:trPr>
        <w:tc>
          <w:tcPr>
            <w:tcW w:w="3730" w:type="pct"/>
            <w:tcBorders>
              <w:top w:val="nil"/>
              <w:left w:val="nil"/>
              <w:bottom w:val="nil"/>
              <w:right w:val="nil"/>
            </w:tcBorders>
            <w:shd w:val="clear" w:color="000000" w:fill="A6A6A6"/>
            <w:vAlign w:val="center"/>
            <w:hideMark/>
          </w:tcPr>
          <w:p w14:paraId="62E2A339" w14:textId="5ECBCED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2B9CAF07" w14:textId="2F0BFD16"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323,794,290</w:t>
            </w:r>
          </w:p>
        </w:tc>
      </w:tr>
      <w:tr w:rsidR="002E759F" w:rsidRPr="002E759F" w14:paraId="509F5BEF" w14:textId="77777777" w:rsidTr="00950074">
        <w:trPr>
          <w:trHeight w:val="578"/>
        </w:trPr>
        <w:tc>
          <w:tcPr>
            <w:tcW w:w="3730" w:type="pct"/>
            <w:tcBorders>
              <w:top w:val="nil"/>
              <w:left w:val="nil"/>
              <w:bottom w:val="nil"/>
              <w:right w:val="nil"/>
            </w:tcBorders>
            <w:shd w:val="clear" w:color="000000" w:fill="D9D9D9"/>
            <w:vAlign w:val="center"/>
            <w:hideMark/>
          </w:tcPr>
          <w:p w14:paraId="7B98955D" w14:textId="638CA99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03.05- TRANSPORTE</w:t>
            </w:r>
          </w:p>
        </w:tc>
        <w:tc>
          <w:tcPr>
            <w:tcW w:w="1270" w:type="pct"/>
            <w:tcBorders>
              <w:top w:val="nil"/>
              <w:left w:val="nil"/>
              <w:bottom w:val="nil"/>
              <w:right w:val="nil"/>
            </w:tcBorders>
            <w:shd w:val="clear" w:color="000000" w:fill="D9D9D9"/>
            <w:noWrap/>
            <w:vAlign w:val="center"/>
            <w:hideMark/>
          </w:tcPr>
          <w:p w14:paraId="27A71A0E" w14:textId="020E80A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263,636,857</w:t>
            </w:r>
          </w:p>
        </w:tc>
      </w:tr>
      <w:tr w:rsidR="002E759F" w:rsidRPr="002E759F" w14:paraId="2FB4C3E6" w14:textId="77777777" w:rsidTr="00950074">
        <w:trPr>
          <w:trHeight w:val="578"/>
        </w:trPr>
        <w:tc>
          <w:tcPr>
            <w:tcW w:w="3730" w:type="pct"/>
            <w:tcBorders>
              <w:top w:val="nil"/>
              <w:left w:val="nil"/>
              <w:bottom w:val="nil"/>
              <w:right w:val="nil"/>
            </w:tcBorders>
            <w:shd w:val="clear" w:color="000000" w:fill="D9D9D9"/>
            <w:vAlign w:val="center"/>
            <w:hideMark/>
          </w:tcPr>
          <w:p w14:paraId="0C96B94B" w14:textId="5C99FBE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03.05.01- TRANSPORTE POR CARRETERA</w:t>
            </w:r>
          </w:p>
        </w:tc>
        <w:tc>
          <w:tcPr>
            <w:tcW w:w="1270" w:type="pct"/>
            <w:tcBorders>
              <w:top w:val="nil"/>
              <w:left w:val="nil"/>
              <w:bottom w:val="nil"/>
              <w:right w:val="nil"/>
            </w:tcBorders>
            <w:shd w:val="clear" w:color="000000" w:fill="D9D9D9"/>
            <w:noWrap/>
            <w:vAlign w:val="center"/>
            <w:hideMark/>
          </w:tcPr>
          <w:p w14:paraId="0D4F2114" w14:textId="5F8C6CB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263,636,857</w:t>
            </w:r>
          </w:p>
        </w:tc>
      </w:tr>
      <w:tr w:rsidR="002E759F" w:rsidRPr="002E759F" w14:paraId="26CB60DB" w14:textId="77777777" w:rsidTr="00950074">
        <w:trPr>
          <w:trHeight w:val="578"/>
        </w:trPr>
        <w:tc>
          <w:tcPr>
            <w:tcW w:w="3730" w:type="pct"/>
            <w:tcBorders>
              <w:top w:val="nil"/>
              <w:left w:val="nil"/>
              <w:bottom w:val="nil"/>
              <w:right w:val="nil"/>
            </w:tcBorders>
            <w:shd w:val="clear" w:color="auto" w:fill="auto"/>
            <w:vAlign w:val="center"/>
            <w:hideMark/>
          </w:tcPr>
          <w:p w14:paraId="44CC1AE8" w14:textId="2BD2A2F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CONSTRUCCIÓN, MODERNIZACIÓN Y CONSERVACIÓN DE LAS VÍAS DE COMUNICACIÓN TERRESTRE</w:t>
            </w:r>
          </w:p>
        </w:tc>
        <w:tc>
          <w:tcPr>
            <w:tcW w:w="1270" w:type="pct"/>
            <w:tcBorders>
              <w:top w:val="nil"/>
              <w:left w:val="nil"/>
              <w:bottom w:val="nil"/>
              <w:right w:val="nil"/>
            </w:tcBorders>
            <w:shd w:val="clear" w:color="auto" w:fill="auto"/>
            <w:noWrap/>
            <w:vAlign w:val="center"/>
            <w:hideMark/>
          </w:tcPr>
          <w:p w14:paraId="653113A4" w14:textId="0B76196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263,636,857</w:t>
            </w:r>
          </w:p>
        </w:tc>
      </w:tr>
      <w:tr w:rsidR="002E759F" w:rsidRPr="002E759F" w14:paraId="2DC67B5A" w14:textId="77777777" w:rsidTr="00950074">
        <w:trPr>
          <w:trHeight w:val="578"/>
        </w:trPr>
        <w:tc>
          <w:tcPr>
            <w:tcW w:w="3730" w:type="pct"/>
            <w:tcBorders>
              <w:top w:val="nil"/>
              <w:left w:val="nil"/>
              <w:bottom w:val="nil"/>
              <w:right w:val="nil"/>
            </w:tcBorders>
            <w:shd w:val="clear" w:color="000000" w:fill="D9D9D9"/>
            <w:vAlign w:val="center"/>
            <w:hideMark/>
          </w:tcPr>
          <w:p w14:paraId="634F8913" w14:textId="2664324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7D4A7DBB" w14:textId="3D5FD69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60,157,433</w:t>
            </w:r>
          </w:p>
        </w:tc>
      </w:tr>
      <w:tr w:rsidR="002E759F" w:rsidRPr="002E759F" w14:paraId="75DDA41D" w14:textId="77777777" w:rsidTr="00950074">
        <w:trPr>
          <w:trHeight w:val="578"/>
        </w:trPr>
        <w:tc>
          <w:tcPr>
            <w:tcW w:w="3730" w:type="pct"/>
            <w:tcBorders>
              <w:top w:val="nil"/>
              <w:left w:val="nil"/>
              <w:bottom w:val="nil"/>
              <w:right w:val="nil"/>
            </w:tcBorders>
            <w:shd w:val="clear" w:color="000000" w:fill="D9D9D9"/>
            <w:vAlign w:val="center"/>
            <w:hideMark/>
          </w:tcPr>
          <w:p w14:paraId="3276EE75" w14:textId="7C9C9E1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17A6D247" w14:textId="5381D95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60,157,433</w:t>
            </w:r>
          </w:p>
        </w:tc>
      </w:tr>
      <w:tr w:rsidR="002E759F" w:rsidRPr="002E759F" w14:paraId="6EB231A7" w14:textId="77777777" w:rsidTr="00950074">
        <w:trPr>
          <w:trHeight w:val="578"/>
        </w:trPr>
        <w:tc>
          <w:tcPr>
            <w:tcW w:w="3730" w:type="pct"/>
            <w:tcBorders>
              <w:top w:val="nil"/>
              <w:left w:val="nil"/>
              <w:bottom w:val="nil"/>
              <w:right w:val="nil"/>
            </w:tcBorders>
            <w:shd w:val="clear" w:color="auto" w:fill="auto"/>
            <w:vAlign w:val="center"/>
            <w:hideMark/>
          </w:tcPr>
          <w:p w14:paraId="52EDE0D3" w14:textId="4A8F393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0AD6D4E6" w14:textId="589BEF9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60,157,433</w:t>
            </w:r>
          </w:p>
        </w:tc>
      </w:tr>
      <w:tr w:rsidR="002E759F" w:rsidRPr="002E759F" w14:paraId="4B703DB9" w14:textId="77777777" w:rsidTr="00950074">
        <w:trPr>
          <w:trHeight w:val="578"/>
        </w:trPr>
        <w:tc>
          <w:tcPr>
            <w:tcW w:w="3730" w:type="pct"/>
            <w:tcBorders>
              <w:top w:val="nil"/>
              <w:left w:val="nil"/>
              <w:bottom w:val="nil"/>
              <w:right w:val="nil"/>
            </w:tcBorders>
            <w:shd w:val="clear" w:color="000000" w:fill="808080"/>
            <w:vAlign w:val="center"/>
            <w:hideMark/>
          </w:tcPr>
          <w:p w14:paraId="4527B30D" w14:textId="285A9510"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PESCA Y ACUACULTURA SUSTENTABLES</w:t>
            </w:r>
          </w:p>
        </w:tc>
        <w:tc>
          <w:tcPr>
            <w:tcW w:w="1270" w:type="pct"/>
            <w:tcBorders>
              <w:top w:val="nil"/>
              <w:left w:val="nil"/>
              <w:bottom w:val="nil"/>
              <w:right w:val="nil"/>
            </w:tcBorders>
            <w:shd w:val="clear" w:color="000000" w:fill="808080"/>
            <w:noWrap/>
            <w:vAlign w:val="center"/>
            <w:hideMark/>
          </w:tcPr>
          <w:p w14:paraId="1F0CDC68" w14:textId="688F2D5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132,478,471</w:t>
            </w:r>
          </w:p>
        </w:tc>
      </w:tr>
      <w:tr w:rsidR="002E759F" w:rsidRPr="002E759F" w14:paraId="6B0F3CCD" w14:textId="77777777" w:rsidTr="00950074">
        <w:trPr>
          <w:trHeight w:val="578"/>
        </w:trPr>
        <w:tc>
          <w:tcPr>
            <w:tcW w:w="3730" w:type="pct"/>
            <w:tcBorders>
              <w:top w:val="nil"/>
              <w:left w:val="nil"/>
              <w:bottom w:val="nil"/>
              <w:right w:val="nil"/>
            </w:tcBorders>
            <w:shd w:val="clear" w:color="000000" w:fill="A6A6A6"/>
            <w:vAlign w:val="center"/>
            <w:hideMark/>
          </w:tcPr>
          <w:p w14:paraId="2BFCC809" w14:textId="4D8723B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1B92D557" w14:textId="46DBEBF8"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132,478,471</w:t>
            </w:r>
          </w:p>
        </w:tc>
      </w:tr>
      <w:tr w:rsidR="002E759F" w:rsidRPr="002E759F" w14:paraId="4C80AD25" w14:textId="77777777" w:rsidTr="00950074">
        <w:trPr>
          <w:trHeight w:val="578"/>
        </w:trPr>
        <w:tc>
          <w:tcPr>
            <w:tcW w:w="3730" w:type="pct"/>
            <w:tcBorders>
              <w:top w:val="nil"/>
              <w:left w:val="nil"/>
              <w:bottom w:val="nil"/>
              <w:right w:val="nil"/>
            </w:tcBorders>
            <w:shd w:val="clear" w:color="000000" w:fill="D9D9D9"/>
            <w:vAlign w:val="center"/>
            <w:hideMark/>
          </w:tcPr>
          <w:p w14:paraId="429C6847" w14:textId="3DE9B1A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03.02- AGROPECUARIA, SILVICULTURA, PESCA Y CAZA</w:t>
            </w:r>
          </w:p>
        </w:tc>
        <w:tc>
          <w:tcPr>
            <w:tcW w:w="1270" w:type="pct"/>
            <w:tcBorders>
              <w:top w:val="nil"/>
              <w:left w:val="nil"/>
              <w:bottom w:val="nil"/>
              <w:right w:val="nil"/>
            </w:tcBorders>
            <w:shd w:val="clear" w:color="000000" w:fill="D9D9D9"/>
            <w:noWrap/>
            <w:vAlign w:val="center"/>
            <w:hideMark/>
          </w:tcPr>
          <w:p w14:paraId="0559438A" w14:textId="2D5EF30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103,644,938</w:t>
            </w:r>
          </w:p>
        </w:tc>
      </w:tr>
      <w:tr w:rsidR="002E759F" w:rsidRPr="002E759F" w14:paraId="64E2C79F" w14:textId="77777777" w:rsidTr="00950074">
        <w:trPr>
          <w:trHeight w:val="578"/>
        </w:trPr>
        <w:tc>
          <w:tcPr>
            <w:tcW w:w="3730" w:type="pct"/>
            <w:tcBorders>
              <w:top w:val="nil"/>
              <w:left w:val="nil"/>
              <w:bottom w:val="nil"/>
              <w:right w:val="nil"/>
            </w:tcBorders>
            <w:shd w:val="clear" w:color="000000" w:fill="D9D9D9"/>
            <w:vAlign w:val="center"/>
            <w:hideMark/>
          </w:tcPr>
          <w:p w14:paraId="7F7F3E21" w14:textId="1A8FA4D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03.02.03- ACUACULTURA, PESCA Y CAZA</w:t>
            </w:r>
          </w:p>
        </w:tc>
        <w:tc>
          <w:tcPr>
            <w:tcW w:w="1270" w:type="pct"/>
            <w:tcBorders>
              <w:top w:val="nil"/>
              <w:left w:val="nil"/>
              <w:bottom w:val="nil"/>
              <w:right w:val="nil"/>
            </w:tcBorders>
            <w:shd w:val="clear" w:color="000000" w:fill="D9D9D9"/>
            <w:noWrap/>
            <w:vAlign w:val="center"/>
            <w:hideMark/>
          </w:tcPr>
          <w:p w14:paraId="4F7F6216" w14:textId="46494F5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103,644,938</w:t>
            </w:r>
          </w:p>
        </w:tc>
      </w:tr>
      <w:tr w:rsidR="002E759F" w:rsidRPr="002E759F" w14:paraId="6408F7EC" w14:textId="77777777" w:rsidTr="00950074">
        <w:trPr>
          <w:trHeight w:val="578"/>
        </w:trPr>
        <w:tc>
          <w:tcPr>
            <w:tcW w:w="3730" w:type="pct"/>
            <w:tcBorders>
              <w:top w:val="nil"/>
              <w:left w:val="nil"/>
              <w:bottom w:val="nil"/>
              <w:right w:val="nil"/>
            </w:tcBorders>
            <w:shd w:val="clear" w:color="000000" w:fill="F2F2F2"/>
            <w:vAlign w:val="center"/>
            <w:hideMark/>
          </w:tcPr>
          <w:p w14:paraId="6B111299" w14:textId="622334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SUSTENTABLE DEL SECTOR PESQUERO</w:t>
            </w:r>
          </w:p>
        </w:tc>
        <w:tc>
          <w:tcPr>
            <w:tcW w:w="1270" w:type="pct"/>
            <w:tcBorders>
              <w:top w:val="nil"/>
              <w:left w:val="nil"/>
              <w:bottom w:val="nil"/>
              <w:right w:val="nil"/>
            </w:tcBorders>
            <w:shd w:val="clear" w:color="000000" w:fill="F2F2F2"/>
            <w:noWrap/>
            <w:vAlign w:val="center"/>
            <w:hideMark/>
          </w:tcPr>
          <w:p w14:paraId="090370BF" w14:textId="06A26B9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84,251,232</w:t>
            </w:r>
          </w:p>
        </w:tc>
      </w:tr>
      <w:tr w:rsidR="002E759F" w:rsidRPr="002E759F" w14:paraId="2B383450" w14:textId="77777777" w:rsidTr="00950074">
        <w:trPr>
          <w:trHeight w:val="578"/>
        </w:trPr>
        <w:tc>
          <w:tcPr>
            <w:tcW w:w="3730" w:type="pct"/>
            <w:tcBorders>
              <w:top w:val="nil"/>
              <w:left w:val="nil"/>
              <w:bottom w:val="nil"/>
              <w:right w:val="nil"/>
            </w:tcBorders>
            <w:shd w:val="clear" w:color="auto" w:fill="auto"/>
            <w:vAlign w:val="center"/>
            <w:hideMark/>
          </w:tcPr>
          <w:p w14:paraId="471BFCD7" w14:textId="3A594CD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DEL SECTOR ACUÍCOLA</w:t>
            </w:r>
          </w:p>
        </w:tc>
        <w:tc>
          <w:tcPr>
            <w:tcW w:w="1270" w:type="pct"/>
            <w:tcBorders>
              <w:top w:val="nil"/>
              <w:left w:val="nil"/>
              <w:bottom w:val="nil"/>
              <w:right w:val="nil"/>
            </w:tcBorders>
            <w:shd w:val="clear" w:color="auto" w:fill="auto"/>
            <w:noWrap/>
            <w:vAlign w:val="center"/>
            <w:hideMark/>
          </w:tcPr>
          <w:p w14:paraId="17BF915C" w14:textId="181BDEF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19,393,706</w:t>
            </w:r>
          </w:p>
        </w:tc>
      </w:tr>
      <w:tr w:rsidR="002E759F" w:rsidRPr="002E759F" w14:paraId="2A034947" w14:textId="77777777" w:rsidTr="00950074">
        <w:trPr>
          <w:trHeight w:val="578"/>
        </w:trPr>
        <w:tc>
          <w:tcPr>
            <w:tcW w:w="3730" w:type="pct"/>
            <w:tcBorders>
              <w:top w:val="nil"/>
              <w:left w:val="nil"/>
              <w:bottom w:val="nil"/>
              <w:right w:val="nil"/>
            </w:tcBorders>
            <w:shd w:val="clear" w:color="000000" w:fill="D9D9D9"/>
            <w:vAlign w:val="center"/>
            <w:hideMark/>
          </w:tcPr>
          <w:p w14:paraId="263BBC41" w14:textId="7587857D"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03.09- OTRAS INDUSTRIAS Y OTROS ASUNTOS ECONÓMICOS</w:t>
            </w:r>
          </w:p>
        </w:tc>
        <w:tc>
          <w:tcPr>
            <w:tcW w:w="1270" w:type="pct"/>
            <w:tcBorders>
              <w:top w:val="nil"/>
              <w:left w:val="nil"/>
              <w:bottom w:val="nil"/>
              <w:right w:val="nil"/>
            </w:tcBorders>
            <w:shd w:val="clear" w:color="000000" w:fill="D9D9D9"/>
            <w:noWrap/>
            <w:vAlign w:val="center"/>
            <w:hideMark/>
          </w:tcPr>
          <w:p w14:paraId="5CB1BF43" w14:textId="3AD2057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28,833,533</w:t>
            </w:r>
          </w:p>
        </w:tc>
      </w:tr>
      <w:tr w:rsidR="002E759F" w:rsidRPr="002E759F" w14:paraId="671C552D" w14:textId="77777777" w:rsidTr="00950074">
        <w:trPr>
          <w:trHeight w:val="578"/>
        </w:trPr>
        <w:tc>
          <w:tcPr>
            <w:tcW w:w="3730" w:type="pct"/>
            <w:tcBorders>
              <w:top w:val="nil"/>
              <w:left w:val="nil"/>
              <w:bottom w:val="nil"/>
              <w:right w:val="nil"/>
            </w:tcBorders>
            <w:shd w:val="clear" w:color="000000" w:fill="D9D9D9"/>
            <w:vAlign w:val="center"/>
            <w:hideMark/>
          </w:tcPr>
          <w:p w14:paraId="5B1EFDC3" w14:textId="28A733C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03.09.03- OTROS ASUNTOS ECONÓMICOS</w:t>
            </w:r>
          </w:p>
        </w:tc>
        <w:tc>
          <w:tcPr>
            <w:tcW w:w="1270" w:type="pct"/>
            <w:tcBorders>
              <w:top w:val="nil"/>
              <w:left w:val="nil"/>
              <w:bottom w:val="nil"/>
              <w:right w:val="nil"/>
            </w:tcBorders>
            <w:shd w:val="clear" w:color="000000" w:fill="D9D9D9"/>
            <w:noWrap/>
            <w:vAlign w:val="center"/>
            <w:hideMark/>
          </w:tcPr>
          <w:p w14:paraId="4EF9FAEE" w14:textId="43E3E87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28,833,533</w:t>
            </w:r>
          </w:p>
        </w:tc>
      </w:tr>
      <w:tr w:rsidR="002E759F" w:rsidRPr="002E759F" w14:paraId="09256011" w14:textId="77777777" w:rsidTr="00950074">
        <w:trPr>
          <w:trHeight w:val="578"/>
        </w:trPr>
        <w:tc>
          <w:tcPr>
            <w:tcW w:w="3730" w:type="pct"/>
            <w:tcBorders>
              <w:top w:val="nil"/>
              <w:left w:val="nil"/>
              <w:bottom w:val="nil"/>
              <w:right w:val="nil"/>
            </w:tcBorders>
            <w:shd w:val="clear" w:color="auto" w:fill="auto"/>
            <w:vAlign w:val="center"/>
            <w:hideMark/>
          </w:tcPr>
          <w:p w14:paraId="44FC7B96" w14:textId="71FA40A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PRÓSPERO Y COMPETITIVO</w:t>
            </w:r>
          </w:p>
        </w:tc>
        <w:tc>
          <w:tcPr>
            <w:tcW w:w="1270" w:type="pct"/>
            <w:tcBorders>
              <w:top w:val="nil"/>
              <w:left w:val="nil"/>
              <w:bottom w:val="nil"/>
              <w:right w:val="nil"/>
            </w:tcBorders>
            <w:shd w:val="clear" w:color="auto" w:fill="auto"/>
            <w:noWrap/>
            <w:vAlign w:val="center"/>
            <w:hideMark/>
          </w:tcPr>
          <w:p w14:paraId="251DF3F9" w14:textId="42672C1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28,833,533</w:t>
            </w:r>
          </w:p>
        </w:tc>
      </w:tr>
      <w:tr w:rsidR="002E759F" w:rsidRPr="002E759F" w14:paraId="3F7FC386" w14:textId="77777777" w:rsidTr="00950074">
        <w:trPr>
          <w:trHeight w:val="578"/>
        </w:trPr>
        <w:tc>
          <w:tcPr>
            <w:tcW w:w="3730" w:type="pct"/>
            <w:tcBorders>
              <w:top w:val="nil"/>
              <w:left w:val="nil"/>
              <w:bottom w:val="nil"/>
              <w:right w:val="nil"/>
            </w:tcBorders>
            <w:shd w:val="clear" w:color="000000" w:fill="808080"/>
            <w:vAlign w:val="center"/>
            <w:hideMark/>
          </w:tcPr>
          <w:p w14:paraId="79E32006" w14:textId="5C0D5C3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SALUD</w:t>
            </w:r>
          </w:p>
        </w:tc>
        <w:tc>
          <w:tcPr>
            <w:tcW w:w="1270" w:type="pct"/>
            <w:tcBorders>
              <w:top w:val="nil"/>
              <w:left w:val="nil"/>
              <w:bottom w:val="nil"/>
              <w:right w:val="nil"/>
            </w:tcBorders>
            <w:shd w:val="clear" w:color="000000" w:fill="808080"/>
            <w:noWrap/>
            <w:vAlign w:val="center"/>
            <w:hideMark/>
          </w:tcPr>
          <w:p w14:paraId="19507AB2" w14:textId="46F9E3A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5,794,682,704</w:t>
            </w:r>
          </w:p>
        </w:tc>
      </w:tr>
      <w:tr w:rsidR="002E759F" w:rsidRPr="002E759F" w14:paraId="57AC8558" w14:textId="77777777" w:rsidTr="00950074">
        <w:trPr>
          <w:trHeight w:val="578"/>
        </w:trPr>
        <w:tc>
          <w:tcPr>
            <w:tcW w:w="3730" w:type="pct"/>
            <w:tcBorders>
              <w:top w:val="nil"/>
              <w:left w:val="nil"/>
              <w:bottom w:val="nil"/>
              <w:right w:val="nil"/>
            </w:tcBorders>
            <w:shd w:val="clear" w:color="000000" w:fill="A6A6A6"/>
            <w:vAlign w:val="center"/>
            <w:hideMark/>
          </w:tcPr>
          <w:p w14:paraId="237CC2C0" w14:textId="43A3AB41"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0447F5C7" w14:textId="4FEDEF4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1,197,610</w:t>
            </w:r>
          </w:p>
        </w:tc>
      </w:tr>
      <w:tr w:rsidR="002E759F" w:rsidRPr="002E759F" w14:paraId="678AD198" w14:textId="77777777" w:rsidTr="00950074">
        <w:trPr>
          <w:trHeight w:val="578"/>
        </w:trPr>
        <w:tc>
          <w:tcPr>
            <w:tcW w:w="3730" w:type="pct"/>
            <w:tcBorders>
              <w:top w:val="nil"/>
              <w:left w:val="nil"/>
              <w:bottom w:val="nil"/>
              <w:right w:val="nil"/>
            </w:tcBorders>
            <w:shd w:val="clear" w:color="000000" w:fill="D9D9D9"/>
            <w:vAlign w:val="center"/>
            <w:hideMark/>
          </w:tcPr>
          <w:p w14:paraId="108467B3" w14:textId="4B06BD60"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428AF2A1" w14:textId="65CDD7DF"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79,110</w:t>
            </w:r>
          </w:p>
        </w:tc>
      </w:tr>
      <w:tr w:rsidR="002E759F" w:rsidRPr="002E759F" w14:paraId="46FAFE8D" w14:textId="77777777" w:rsidTr="00950074">
        <w:trPr>
          <w:trHeight w:val="578"/>
        </w:trPr>
        <w:tc>
          <w:tcPr>
            <w:tcW w:w="3730" w:type="pct"/>
            <w:tcBorders>
              <w:top w:val="nil"/>
              <w:left w:val="nil"/>
              <w:bottom w:val="nil"/>
              <w:right w:val="nil"/>
            </w:tcBorders>
            <w:shd w:val="clear" w:color="000000" w:fill="D9D9D9"/>
            <w:vAlign w:val="center"/>
            <w:hideMark/>
          </w:tcPr>
          <w:p w14:paraId="53979C85" w14:textId="17AB0E9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01.03.05- ASUNTOS JURÍDICOS</w:t>
            </w:r>
          </w:p>
        </w:tc>
        <w:tc>
          <w:tcPr>
            <w:tcW w:w="1270" w:type="pct"/>
            <w:tcBorders>
              <w:top w:val="nil"/>
              <w:left w:val="nil"/>
              <w:bottom w:val="nil"/>
              <w:right w:val="nil"/>
            </w:tcBorders>
            <w:shd w:val="clear" w:color="000000" w:fill="D9D9D9"/>
            <w:noWrap/>
            <w:vAlign w:val="center"/>
            <w:hideMark/>
          </w:tcPr>
          <w:p w14:paraId="7A5C6E28" w14:textId="0023149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79,110</w:t>
            </w:r>
          </w:p>
        </w:tc>
      </w:tr>
      <w:tr w:rsidR="002E759F" w:rsidRPr="002E759F" w14:paraId="5BD4C19D" w14:textId="77777777" w:rsidTr="00950074">
        <w:trPr>
          <w:trHeight w:val="578"/>
        </w:trPr>
        <w:tc>
          <w:tcPr>
            <w:tcW w:w="3730" w:type="pct"/>
            <w:tcBorders>
              <w:top w:val="nil"/>
              <w:left w:val="nil"/>
              <w:bottom w:val="nil"/>
              <w:right w:val="nil"/>
            </w:tcBorders>
            <w:shd w:val="clear" w:color="auto" w:fill="auto"/>
            <w:vAlign w:val="center"/>
            <w:hideMark/>
          </w:tcPr>
          <w:p w14:paraId="2604312E" w14:textId="144AEC9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JURÍDICA AL SECTOR PÚBLICO Y SOCIAL</w:t>
            </w:r>
          </w:p>
        </w:tc>
        <w:tc>
          <w:tcPr>
            <w:tcW w:w="1270" w:type="pct"/>
            <w:tcBorders>
              <w:top w:val="nil"/>
              <w:left w:val="nil"/>
              <w:bottom w:val="nil"/>
              <w:right w:val="nil"/>
            </w:tcBorders>
            <w:shd w:val="clear" w:color="auto" w:fill="auto"/>
            <w:noWrap/>
            <w:vAlign w:val="center"/>
            <w:hideMark/>
          </w:tcPr>
          <w:p w14:paraId="09DF6FE8" w14:textId="26E4401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79,110</w:t>
            </w:r>
          </w:p>
        </w:tc>
      </w:tr>
      <w:tr w:rsidR="002E759F" w:rsidRPr="002E759F" w14:paraId="034488A8" w14:textId="77777777" w:rsidTr="00950074">
        <w:trPr>
          <w:trHeight w:val="578"/>
        </w:trPr>
        <w:tc>
          <w:tcPr>
            <w:tcW w:w="3730" w:type="pct"/>
            <w:tcBorders>
              <w:top w:val="nil"/>
              <w:left w:val="nil"/>
              <w:bottom w:val="nil"/>
              <w:right w:val="nil"/>
            </w:tcBorders>
            <w:shd w:val="clear" w:color="000000" w:fill="D9D9D9"/>
            <w:vAlign w:val="center"/>
            <w:hideMark/>
          </w:tcPr>
          <w:p w14:paraId="0C1495EE" w14:textId="15C6FAC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0CC88289" w14:textId="375EC42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1,118,500</w:t>
            </w:r>
          </w:p>
        </w:tc>
      </w:tr>
      <w:tr w:rsidR="002E759F" w:rsidRPr="002E759F" w14:paraId="4F3EF96D" w14:textId="77777777" w:rsidTr="00950074">
        <w:trPr>
          <w:trHeight w:val="578"/>
        </w:trPr>
        <w:tc>
          <w:tcPr>
            <w:tcW w:w="3730" w:type="pct"/>
            <w:tcBorders>
              <w:top w:val="nil"/>
              <w:left w:val="nil"/>
              <w:bottom w:val="nil"/>
              <w:right w:val="nil"/>
            </w:tcBorders>
            <w:shd w:val="clear" w:color="000000" w:fill="D9D9D9"/>
            <w:vAlign w:val="center"/>
            <w:hideMark/>
          </w:tcPr>
          <w:p w14:paraId="773B420F" w14:textId="608B4CF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01.07.01- POLICÍA</w:t>
            </w:r>
          </w:p>
        </w:tc>
        <w:tc>
          <w:tcPr>
            <w:tcW w:w="1270" w:type="pct"/>
            <w:tcBorders>
              <w:top w:val="nil"/>
              <w:left w:val="nil"/>
              <w:bottom w:val="nil"/>
              <w:right w:val="nil"/>
            </w:tcBorders>
            <w:shd w:val="clear" w:color="000000" w:fill="D9D9D9"/>
            <w:noWrap/>
            <w:vAlign w:val="center"/>
            <w:hideMark/>
          </w:tcPr>
          <w:p w14:paraId="37624006" w14:textId="5E5D568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1,118,500</w:t>
            </w:r>
          </w:p>
        </w:tc>
      </w:tr>
      <w:tr w:rsidR="002E759F" w:rsidRPr="002E759F" w14:paraId="384F91DB" w14:textId="77777777" w:rsidTr="00950074">
        <w:trPr>
          <w:trHeight w:val="578"/>
        </w:trPr>
        <w:tc>
          <w:tcPr>
            <w:tcW w:w="3730" w:type="pct"/>
            <w:tcBorders>
              <w:top w:val="nil"/>
              <w:left w:val="nil"/>
              <w:bottom w:val="nil"/>
              <w:right w:val="nil"/>
            </w:tcBorders>
            <w:shd w:val="clear" w:color="auto" w:fill="auto"/>
            <w:vAlign w:val="center"/>
            <w:hideMark/>
          </w:tcPr>
          <w:p w14:paraId="3DF39CDF" w14:textId="1E97806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SEGURIDAD VIAL</w:t>
            </w:r>
          </w:p>
        </w:tc>
        <w:tc>
          <w:tcPr>
            <w:tcW w:w="1270" w:type="pct"/>
            <w:tcBorders>
              <w:top w:val="nil"/>
              <w:left w:val="nil"/>
              <w:bottom w:val="nil"/>
              <w:right w:val="nil"/>
            </w:tcBorders>
            <w:shd w:val="clear" w:color="auto" w:fill="auto"/>
            <w:noWrap/>
            <w:vAlign w:val="center"/>
            <w:hideMark/>
          </w:tcPr>
          <w:p w14:paraId="45D5DB6C" w14:textId="32F270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1,118,500</w:t>
            </w:r>
          </w:p>
        </w:tc>
      </w:tr>
      <w:tr w:rsidR="002E759F" w:rsidRPr="002E759F" w14:paraId="48750B24" w14:textId="77777777" w:rsidTr="00950074">
        <w:trPr>
          <w:trHeight w:val="578"/>
        </w:trPr>
        <w:tc>
          <w:tcPr>
            <w:tcW w:w="3730" w:type="pct"/>
            <w:tcBorders>
              <w:top w:val="nil"/>
              <w:left w:val="nil"/>
              <w:bottom w:val="nil"/>
              <w:right w:val="nil"/>
            </w:tcBorders>
            <w:shd w:val="clear" w:color="000000" w:fill="A6A6A6"/>
            <w:vAlign w:val="center"/>
            <w:hideMark/>
          </w:tcPr>
          <w:p w14:paraId="5F9B4D4E" w14:textId="396A0BB0"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63F1A5DD" w14:textId="5F27F19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5,788,485,094</w:t>
            </w:r>
          </w:p>
        </w:tc>
      </w:tr>
      <w:tr w:rsidR="002E759F" w:rsidRPr="002E759F" w14:paraId="154D0549" w14:textId="77777777" w:rsidTr="00950074">
        <w:trPr>
          <w:trHeight w:val="578"/>
        </w:trPr>
        <w:tc>
          <w:tcPr>
            <w:tcW w:w="3730" w:type="pct"/>
            <w:tcBorders>
              <w:top w:val="nil"/>
              <w:left w:val="nil"/>
              <w:bottom w:val="nil"/>
              <w:right w:val="nil"/>
            </w:tcBorders>
            <w:shd w:val="clear" w:color="000000" w:fill="D9D9D9"/>
            <w:vAlign w:val="center"/>
            <w:hideMark/>
          </w:tcPr>
          <w:p w14:paraId="4D394795" w14:textId="67F2DFB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02.01- PROTECCIÓN AMBIENTAL</w:t>
            </w:r>
          </w:p>
        </w:tc>
        <w:tc>
          <w:tcPr>
            <w:tcW w:w="1270" w:type="pct"/>
            <w:tcBorders>
              <w:top w:val="nil"/>
              <w:left w:val="nil"/>
              <w:bottom w:val="nil"/>
              <w:right w:val="nil"/>
            </w:tcBorders>
            <w:shd w:val="clear" w:color="000000" w:fill="D9D9D9"/>
            <w:noWrap/>
            <w:vAlign w:val="center"/>
            <w:hideMark/>
          </w:tcPr>
          <w:p w14:paraId="297C015D" w14:textId="369C91C0"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577,214</w:t>
            </w:r>
          </w:p>
        </w:tc>
      </w:tr>
      <w:tr w:rsidR="002E759F" w:rsidRPr="002E759F" w14:paraId="2114927F" w14:textId="77777777" w:rsidTr="00950074">
        <w:trPr>
          <w:trHeight w:val="578"/>
        </w:trPr>
        <w:tc>
          <w:tcPr>
            <w:tcW w:w="3730" w:type="pct"/>
            <w:tcBorders>
              <w:top w:val="nil"/>
              <w:left w:val="nil"/>
              <w:bottom w:val="nil"/>
              <w:right w:val="nil"/>
            </w:tcBorders>
            <w:shd w:val="clear" w:color="000000" w:fill="D9D9D9"/>
            <w:vAlign w:val="center"/>
            <w:hideMark/>
          </w:tcPr>
          <w:p w14:paraId="46D07359" w14:textId="4E61085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02.01.02- ADMINISTRACIÓN DEL AGUA</w:t>
            </w:r>
          </w:p>
        </w:tc>
        <w:tc>
          <w:tcPr>
            <w:tcW w:w="1270" w:type="pct"/>
            <w:tcBorders>
              <w:top w:val="nil"/>
              <w:left w:val="nil"/>
              <w:bottom w:val="nil"/>
              <w:right w:val="nil"/>
            </w:tcBorders>
            <w:shd w:val="clear" w:color="000000" w:fill="D9D9D9"/>
            <w:noWrap/>
            <w:vAlign w:val="center"/>
            <w:hideMark/>
          </w:tcPr>
          <w:p w14:paraId="45E5EF27" w14:textId="5298BC4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577,214</w:t>
            </w:r>
          </w:p>
        </w:tc>
      </w:tr>
      <w:tr w:rsidR="002E759F" w:rsidRPr="002E759F" w14:paraId="0DCBC924" w14:textId="77777777" w:rsidTr="00950074">
        <w:trPr>
          <w:trHeight w:val="578"/>
        </w:trPr>
        <w:tc>
          <w:tcPr>
            <w:tcW w:w="3730" w:type="pct"/>
            <w:tcBorders>
              <w:top w:val="nil"/>
              <w:left w:val="nil"/>
              <w:bottom w:val="nil"/>
              <w:right w:val="nil"/>
            </w:tcBorders>
            <w:shd w:val="clear" w:color="auto" w:fill="auto"/>
            <w:vAlign w:val="center"/>
            <w:hideMark/>
          </w:tcPr>
          <w:p w14:paraId="2D44D81F" w14:textId="55D97B1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OPTIMIZACIÓN DEL USO Y APROVECHAMIENTO DEL AGUA EN YUCATÁN</w:t>
            </w:r>
          </w:p>
        </w:tc>
        <w:tc>
          <w:tcPr>
            <w:tcW w:w="1270" w:type="pct"/>
            <w:tcBorders>
              <w:top w:val="nil"/>
              <w:left w:val="nil"/>
              <w:bottom w:val="nil"/>
              <w:right w:val="nil"/>
            </w:tcBorders>
            <w:shd w:val="clear" w:color="auto" w:fill="auto"/>
            <w:noWrap/>
            <w:vAlign w:val="center"/>
            <w:hideMark/>
          </w:tcPr>
          <w:p w14:paraId="4523E9C3" w14:textId="2900B93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577,214</w:t>
            </w:r>
          </w:p>
        </w:tc>
      </w:tr>
      <w:tr w:rsidR="002E759F" w:rsidRPr="002E759F" w14:paraId="4F86C13E" w14:textId="77777777" w:rsidTr="00950074">
        <w:trPr>
          <w:trHeight w:val="578"/>
        </w:trPr>
        <w:tc>
          <w:tcPr>
            <w:tcW w:w="3730" w:type="pct"/>
            <w:tcBorders>
              <w:top w:val="nil"/>
              <w:left w:val="nil"/>
              <w:bottom w:val="nil"/>
              <w:right w:val="nil"/>
            </w:tcBorders>
            <w:shd w:val="clear" w:color="000000" w:fill="D9D9D9"/>
            <w:vAlign w:val="center"/>
            <w:hideMark/>
          </w:tcPr>
          <w:p w14:paraId="5DF021C0" w14:textId="64C4E96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02.02- VIVIENDA Y SERVICIOS A LA COMUNIDAD</w:t>
            </w:r>
          </w:p>
        </w:tc>
        <w:tc>
          <w:tcPr>
            <w:tcW w:w="1270" w:type="pct"/>
            <w:tcBorders>
              <w:top w:val="nil"/>
              <w:left w:val="nil"/>
              <w:bottom w:val="nil"/>
              <w:right w:val="nil"/>
            </w:tcBorders>
            <w:shd w:val="clear" w:color="000000" w:fill="D9D9D9"/>
            <w:noWrap/>
            <w:vAlign w:val="center"/>
            <w:hideMark/>
          </w:tcPr>
          <w:p w14:paraId="604B9B04" w14:textId="7EEF935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299,200</w:t>
            </w:r>
          </w:p>
        </w:tc>
      </w:tr>
      <w:tr w:rsidR="002E759F" w:rsidRPr="002E759F" w14:paraId="253E3C4E" w14:textId="77777777" w:rsidTr="00950074">
        <w:trPr>
          <w:trHeight w:val="578"/>
        </w:trPr>
        <w:tc>
          <w:tcPr>
            <w:tcW w:w="3730" w:type="pct"/>
            <w:tcBorders>
              <w:top w:val="nil"/>
              <w:left w:val="nil"/>
              <w:bottom w:val="nil"/>
              <w:right w:val="nil"/>
            </w:tcBorders>
            <w:shd w:val="clear" w:color="000000" w:fill="D9D9D9"/>
            <w:vAlign w:val="center"/>
            <w:hideMark/>
          </w:tcPr>
          <w:p w14:paraId="7FB04ABA" w14:textId="7AEE18D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02.02.03- ABASTECIMIENTO DE AGUA</w:t>
            </w:r>
          </w:p>
        </w:tc>
        <w:tc>
          <w:tcPr>
            <w:tcW w:w="1270" w:type="pct"/>
            <w:tcBorders>
              <w:top w:val="nil"/>
              <w:left w:val="nil"/>
              <w:bottom w:val="nil"/>
              <w:right w:val="nil"/>
            </w:tcBorders>
            <w:shd w:val="clear" w:color="000000" w:fill="D9D9D9"/>
            <w:noWrap/>
            <w:vAlign w:val="center"/>
            <w:hideMark/>
          </w:tcPr>
          <w:p w14:paraId="292FAE4B" w14:textId="4AB72CF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299,200</w:t>
            </w:r>
          </w:p>
        </w:tc>
      </w:tr>
      <w:tr w:rsidR="002E759F" w:rsidRPr="002E759F" w14:paraId="6AF9BF9C" w14:textId="77777777" w:rsidTr="00950074">
        <w:trPr>
          <w:trHeight w:val="578"/>
        </w:trPr>
        <w:tc>
          <w:tcPr>
            <w:tcW w:w="3730" w:type="pct"/>
            <w:tcBorders>
              <w:top w:val="nil"/>
              <w:left w:val="nil"/>
              <w:bottom w:val="nil"/>
              <w:right w:val="nil"/>
            </w:tcBorders>
            <w:shd w:val="clear" w:color="auto" w:fill="auto"/>
            <w:vAlign w:val="center"/>
            <w:hideMark/>
          </w:tcPr>
          <w:p w14:paraId="5F9C33A2" w14:textId="19C9455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DOTACIÓN, PRESERVACIÓN Y SANEAMIENTO DEL AGUA EN YUCATÁN</w:t>
            </w:r>
          </w:p>
        </w:tc>
        <w:tc>
          <w:tcPr>
            <w:tcW w:w="1270" w:type="pct"/>
            <w:tcBorders>
              <w:top w:val="nil"/>
              <w:left w:val="nil"/>
              <w:bottom w:val="nil"/>
              <w:right w:val="nil"/>
            </w:tcBorders>
            <w:shd w:val="clear" w:color="auto" w:fill="auto"/>
            <w:noWrap/>
            <w:vAlign w:val="center"/>
            <w:hideMark/>
          </w:tcPr>
          <w:p w14:paraId="0675A9A4" w14:textId="0994AC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299,200</w:t>
            </w:r>
          </w:p>
        </w:tc>
      </w:tr>
      <w:tr w:rsidR="002E759F" w:rsidRPr="002E759F" w14:paraId="4FD32CAA" w14:textId="77777777" w:rsidTr="00950074">
        <w:trPr>
          <w:trHeight w:val="578"/>
        </w:trPr>
        <w:tc>
          <w:tcPr>
            <w:tcW w:w="3730" w:type="pct"/>
            <w:tcBorders>
              <w:top w:val="nil"/>
              <w:left w:val="nil"/>
              <w:bottom w:val="nil"/>
              <w:right w:val="nil"/>
            </w:tcBorders>
            <w:shd w:val="clear" w:color="000000" w:fill="D9D9D9"/>
            <w:vAlign w:val="center"/>
            <w:hideMark/>
          </w:tcPr>
          <w:p w14:paraId="0A38A502" w14:textId="1D1AA7E7"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3A1EEF68" w14:textId="21230505"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5,380,773,917</w:t>
            </w:r>
          </w:p>
        </w:tc>
      </w:tr>
      <w:tr w:rsidR="002E759F" w:rsidRPr="002E759F" w14:paraId="080EF54C" w14:textId="77777777" w:rsidTr="00950074">
        <w:trPr>
          <w:trHeight w:val="578"/>
        </w:trPr>
        <w:tc>
          <w:tcPr>
            <w:tcW w:w="3730" w:type="pct"/>
            <w:tcBorders>
              <w:top w:val="nil"/>
              <w:left w:val="nil"/>
              <w:bottom w:val="nil"/>
              <w:right w:val="nil"/>
            </w:tcBorders>
            <w:shd w:val="clear" w:color="000000" w:fill="D9D9D9"/>
            <w:vAlign w:val="center"/>
            <w:hideMark/>
          </w:tcPr>
          <w:p w14:paraId="73656553" w14:textId="0D27CA4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02.03.01- PRESTACIÓN DE SERVICIOS DE SALUD A LA COMUNIDAD</w:t>
            </w:r>
          </w:p>
        </w:tc>
        <w:tc>
          <w:tcPr>
            <w:tcW w:w="1270" w:type="pct"/>
            <w:tcBorders>
              <w:top w:val="nil"/>
              <w:left w:val="nil"/>
              <w:bottom w:val="nil"/>
              <w:right w:val="nil"/>
            </w:tcBorders>
            <w:shd w:val="clear" w:color="000000" w:fill="D9D9D9"/>
            <w:noWrap/>
            <w:vAlign w:val="center"/>
            <w:hideMark/>
          </w:tcPr>
          <w:p w14:paraId="13ED0CC1" w14:textId="537F61E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363,786,150</w:t>
            </w:r>
          </w:p>
        </w:tc>
      </w:tr>
      <w:tr w:rsidR="002E759F" w:rsidRPr="002E759F" w14:paraId="0F70CC85" w14:textId="77777777" w:rsidTr="00950074">
        <w:trPr>
          <w:trHeight w:val="578"/>
        </w:trPr>
        <w:tc>
          <w:tcPr>
            <w:tcW w:w="3730" w:type="pct"/>
            <w:tcBorders>
              <w:top w:val="nil"/>
              <w:left w:val="nil"/>
              <w:bottom w:val="nil"/>
              <w:right w:val="nil"/>
            </w:tcBorders>
            <w:shd w:val="clear" w:color="auto" w:fill="auto"/>
            <w:vAlign w:val="center"/>
            <w:hideMark/>
          </w:tcPr>
          <w:p w14:paraId="40E52C64" w14:textId="59E6BB7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MITIGACIÓN DE RIESGOS SANITARIOS</w:t>
            </w:r>
          </w:p>
        </w:tc>
        <w:tc>
          <w:tcPr>
            <w:tcW w:w="1270" w:type="pct"/>
            <w:tcBorders>
              <w:top w:val="nil"/>
              <w:left w:val="nil"/>
              <w:bottom w:val="nil"/>
              <w:right w:val="nil"/>
            </w:tcBorders>
            <w:shd w:val="clear" w:color="auto" w:fill="auto"/>
            <w:noWrap/>
            <w:vAlign w:val="center"/>
            <w:hideMark/>
          </w:tcPr>
          <w:p w14:paraId="32E4D29E" w14:textId="6E2EC8E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176,252,248</w:t>
            </w:r>
          </w:p>
        </w:tc>
      </w:tr>
      <w:tr w:rsidR="002E759F" w:rsidRPr="002E759F" w14:paraId="48583D2B" w14:textId="77777777" w:rsidTr="00950074">
        <w:trPr>
          <w:trHeight w:val="578"/>
        </w:trPr>
        <w:tc>
          <w:tcPr>
            <w:tcW w:w="3730" w:type="pct"/>
            <w:tcBorders>
              <w:top w:val="nil"/>
              <w:left w:val="nil"/>
              <w:bottom w:val="nil"/>
              <w:right w:val="nil"/>
            </w:tcBorders>
            <w:shd w:val="clear" w:color="000000" w:fill="F2F2F2"/>
            <w:vAlign w:val="center"/>
            <w:hideMark/>
          </w:tcPr>
          <w:p w14:paraId="7562CAFA" w14:textId="26C90D9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CONTROL DE ENFERMEDADES TRANSMITIDAS POR VECTOR</w:t>
            </w:r>
          </w:p>
        </w:tc>
        <w:tc>
          <w:tcPr>
            <w:tcW w:w="1270" w:type="pct"/>
            <w:tcBorders>
              <w:top w:val="nil"/>
              <w:left w:val="nil"/>
              <w:bottom w:val="nil"/>
              <w:right w:val="nil"/>
            </w:tcBorders>
            <w:shd w:val="clear" w:color="000000" w:fill="F2F2F2"/>
            <w:noWrap/>
            <w:vAlign w:val="center"/>
            <w:hideMark/>
          </w:tcPr>
          <w:p w14:paraId="6A11CFA8" w14:textId="61E89E0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126,637,229</w:t>
            </w:r>
          </w:p>
        </w:tc>
      </w:tr>
      <w:tr w:rsidR="002E759F" w:rsidRPr="002E759F" w14:paraId="65075DF3" w14:textId="77777777" w:rsidTr="00950074">
        <w:trPr>
          <w:trHeight w:val="578"/>
        </w:trPr>
        <w:tc>
          <w:tcPr>
            <w:tcW w:w="3730" w:type="pct"/>
            <w:tcBorders>
              <w:top w:val="nil"/>
              <w:left w:val="nil"/>
              <w:bottom w:val="nil"/>
              <w:right w:val="nil"/>
            </w:tcBorders>
            <w:shd w:val="clear" w:color="auto" w:fill="auto"/>
            <w:vAlign w:val="center"/>
            <w:hideMark/>
          </w:tcPr>
          <w:p w14:paraId="7C2F6BFD" w14:textId="570E479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CONTROL DE ENFERMEDADES ZOONÓTICAS</w:t>
            </w:r>
          </w:p>
        </w:tc>
        <w:tc>
          <w:tcPr>
            <w:tcW w:w="1270" w:type="pct"/>
            <w:tcBorders>
              <w:top w:val="nil"/>
              <w:left w:val="nil"/>
              <w:bottom w:val="nil"/>
              <w:right w:val="nil"/>
            </w:tcBorders>
            <w:shd w:val="clear" w:color="auto" w:fill="auto"/>
            <w:noWrap/>
            <w:vAlign w:val="center"/>
            <w:hideMark/>
          </w:tcPr>
          <w:p w14:paraId="424ED327" w14:textId="437B438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11,421,541</w:t>
            </w:r>
          </w:p>
        </w:tc>
      </w:tr>
      <w:tr w:rsidR="002E759F" w:rsidRPr="002E759F" w14:paraId="5B2E3605" w14:textId="77777777" w:rsidTr="00950074">
        <w:trPr>
          <w:trHeight w:val="578"/>
        </w:trPr>
        <w:tc>
          <w:tcPr>
            <w:tcW w:w="3730" w:type="pct"/>
            <w:tcBorders>
              <w:top w:val="nil"/>
              <w:left w:val="nil"/>
              <w:bottom w:val="nil"/>
              <w:right w:val="nil"/>
            </w:tcBorders>
            <w:shd w:val="clear" w:color="000000" w:fill="F2F2F2"/>
            <w:vAlign w:val="center"/>
            <w:hideMark/>
          </w:tcPr>
          <w:p w14:paraId="66AC2ADC" w14:textId="3E541B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CONTROL DE VIH, SIDA E INFECCIONES DE TRANSMISIÓN SEXUAL</w:t>
            </w:r>
          </w:p>
        </w:tc>
        <w:tc>
          <w:tcPr>
            <w:tcW w:w="1270" w:type="pct"/>
            <w:tcBorders>
              <w:top w:val="nil"/>
              <w:left w:val="nil"/>
              <w:bottom w:val="nil"/>
              <w:right w:val="nil"/>
            </w:tcBorders>
            <w:shd w:val="clear" w:color="000000" w:fill="F2F2F2"/>
            <w:noWrap/>
            <w:vAlign w:val="center"/>
            <w:hideMark/>
          </w:tcPr>
          <w:p w14:paraId="75F5363A" w14:textId="2686FFD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10,657,569</w:t>
            </w:r>
          </w:p>
        </w:tc>
      </w:tr>
      <w:tr w:rsidR="002E759F" w:rsidRPr="002E759F" w14:paraId="6FCCB76A" w14:textId="77777777" w:rsidTr="00950074">
        <w:trPr>
          <w:trHeight w:val="578"/>
        </w:trPr>
        <w:tc>
          <w:tcPr>
            <w:tcW w:w="3730" w:type="pct"/>
            <w:tcBorders>
              <w:top w:val="nil"/>
              <w:left w:val="nil"/>
              <w:bottom w:val="nil"/>
              <w:right w:val="nil"/>
            </w:tcBorders>
            <w:shd w:val="clear" w:color="auto" w:fill="auto"/>
            <w:vAlign w:val="center"/>
            <w:hideMark/>
          </w:tcPr>
          <w:p w14:paraId="16DB4DD6" w14:textId="71C2FD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PROMOCIÓN DE LA SALUD EN LA COMUNIDAD</w:t>
            </w:r>
          </w:p>
        </w:tc>
        <w:tc>
          <w:tcPr>
            <w:tcW w:w="1270" w:type="pct"/>
            <w:tcBorders>
              <w:top w:val="nil"/>
              <w:left w:val="nil"/>
              <w:bottom w:val="nil"/>
              <w:right w:val="nil"/>
            </w:tcBorders>
            <w:shd w:val="clear" w:color="auto" w:fill="auto"/>
            <w:noWrap/>
            <w:vAlign w:val="center"/>
            <w:hideMark/>
          </w:tcPr>
          <w:p w14:paraId="7645D36B" w14:textId="514DE38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15,109,123</w:t>
            </w:r>
          </w:p>
        </w:tc>
      </w:tr>
      <w:tr w:rsidR="002E759F" w:rsidRPr="002E759F" w14:paraId="23E4819B" w14:textId="77777777" w:rsidTr="00950074">
        <w:trPr>
          <w:trHeight w:val="578"/>
        </w:trPr>
        <w:tc>
          <w:tcPr>
            <w:tcW w:w="3730" w:type="pct"/>
            <w:tcBorders>
              <w:top w:val="nil"/>
              <w:left w:val="nil"/>
              <w:bottom w:val="nil"/>
              <w:right w:val="nil"/>
            </w:tcBorders>
            <w:shd w:val="clear" w:color="000000" w:fill="F2F2F2"/>
            <w:vAlign w:val="center"/>
            <w:hideMark/>
          </w:tcPr>
          <w:p w14:paraId="1BA54DFA" w14:textId="0B6310D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PREVENCIÓN Y ATENCIÓN INTEGRAL DE LA SALUD MENTAL</w:t>
            </w:r>
          </w:p>
        </w:tc>
        <w:tc>
          <w:tcPr>
            <w:tcW w:w="1270" w:type="pct"/>
            <w:tcBorders>
              <w:top w:val="nil"/>
              <w:left w:val="nil"/>
              <w:bottom w:val="nil"/>
              <w:right w:val="nil"/>
            </w:tcBorders>
            <w:shd w:val="clear" w:color="000000" w:fill="F2F2F2"/>
            <w:noWrap/>
            <w:vAlign w:val="center"/>
            <w:hideMark/>
          </w:tcPr>
          <w:p w14:paraId="2FAD3C06" w14:textId="35DA9FF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17,118,390</w:t>
            </w:r>
          </w:p>
        </w:tc>
      </w:tr>
      <w:tr w:rsidR="002E759F" w:rsidRPr="002E759F" w14:paraId="70B75383" w14:textId="77777777" w:rsidTr="00950074">
        <w:trPr>
          <w:trHeight w:val="578"/>
        </w:trPr>
        <w:tc>
          <w:tcPr>
            <w:tcW w:w="3730" w:type="pct"/>
            <w:tcBorders>
              <w:top w:val="nil"/>
              <w:left w:val="nil"/>
              <w:bottom w:val="nil"/>
              <w:right w:val="nil"/>
            </w:tcBorders>
            <w:shd w:val="clear" w:color="auto" w:fill="auto"/>
            <w:vAlign w:val="center"/>
            <w:hideMark/>
          </w:tcPr>
          <w:p w14:paraId="104CDF78" w14:textId="1958C6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VIGILANCIA EPIDEMIOLÓGICA</w:t>
            </w:r>
          </w:p>
        </w:tc>
        <w:tc>
          <w:tcPr>
            <w:tcW w:w="1270" w:type="pct"/>
            <w:tcBorders>
              <w:top w:val="nil"/>
              <w:left w:val="nil"/>
              <w:bottom w:val="nil"/>
              <w:right w:val="nil"/>
            </w:tcBorders>
            <w:shd w:val="clear" w:color="auto" w:fill="auto"/>
            <w:noWrap/>
            <w:vAlign w:val="center"/>
            <w:hideMark/>
          </w:tcPr>
          <w:p w14:paraId="7025AEFF" w14:textId="67F92B7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6,590,050</w:t>
            </w:r>
          </w:p>
        </w:tc>
      </w:tr>
      <w:tr w:rsidR="002E759F" w:rsidRPr="002E759F" w14:paraId="3386B907" w14:textId="77777777" w:rsidTr="00950074">
        <w:trPr>
          <w:trHeight w:val="578"/>
        </w:trPr>
        <w:tc>
          <w:tcPr>
            <w:tcW w:w="3730" w:type="pct"/>
            <w:tcBorders>
              <w:top w:val="nil"/>
              <w:left w:val="nil"/>
              <w:bottom w:val="nil"/>
              <w:right w:val="nil"/>
            </w:tcBorders>
            <w:shd w:val="clear" w:color="000000" w:fill="D9D9D9"/>
            <w:vAlign w:val="center"/>
            <w:hideMark/>
          </w:tcPr>
          <w:p w14:paraId="440BB191" w14:textId="2B8608C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0FA7CD96" w14:textId="59CB08F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4,908,566,506</w:t>
            </w:r>
          </w:p>
        </w:tc>
      </w:tr>
      <w:tr w:rsidR="002E759F" w:rsidRPr="002E759F" w14:paraId="637FBF4F" w14:textId="77777777" w:rsidTr="00950074">
        <w:trPr>
          <w:trHeight w:val="578"/>
        </w:trPr>
        <w:tc>
          <w:tcPr>
            <w:tcW w:w="3730" w:type="pct"/>
            <w:tcBorders>
              <w:top w:val="nil"/>
              <w:left w:val="nil"/>
              <w:bottom w:val="nil"/>
              <w:right w:val="nil"/>
            </w:tcBorders>
            <w:shd w:val="clear" w:color="auto" w:fill="auto"/>
            <w:vAlign w:val="center"/>
            <w:hideMark/>
          </w:tcPr>
          <w:p w14:paraId="52750A99" w14:textId="33085D5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INTEGRAL A LA SALUD REPRODUCTIVA</w:t>
            </w:r>
          </w:p>
        </w:tc>
        <w:tc>
          <w:tcPr>
            <w:tcW w:w="1270" w:type="pct"/>
            <w:tcBorders>
              <w:top w:val="nil"/>
              <w:left w:val="nil"/>
              <w:bottom w:val="nil"/>
              <w:right w:val="nil"/>
            </w:tcBorders>
            <w:shd w:val="clear" w:color="auto" w:fill="auto"/>
            <w:noWrap/>
            <w:vAlign w:val="center"/>
            <w:hideMark/>
          </w:tcPr>
          <w:p w14:paraId="6F246D3D" w14:textId="7B6BF69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188,739,814</w:t>
            </w:r>
          </w:p>
        </w:tc>
      </w:tr>
      <w:tr w:rsidR="002E759F" w:rsidRPr="002E759F" w14:paraId="474A2594" w14:textId="77777777" w:rsidTr="00950074">
        <w:trPr>
          <w:trHeight w:val="578"/>
        </w:trPr>
        <w:tc>
          <w:tcPr>
            <w:tcW w:w="3730" w:type="pct"/>
            <w:tcBorders>
              <w:top w:val="nil"/>
              <w:left w:val="nil"/>
              <w:bottom w:val="nil"/>
              <w:right w:val="nil"/>
            </w:tcBorders>
            <w:shd w:val="clear" w:color="000000" w:fill="F2F2F2"/>
            <w:vAlign w:val="center"/>
            <w:hideMark/>
          </w:tcPr>
          <w:p w14:paraId="36DB272C" w14:textId="3D3E98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PRESTACIÓN DE SERVICIOS DE SALUD</w:t>
            </w:r>
          </w:p>
        </w:tc>
        <w:tc>
          <w:tcPr>
            <w:tcW w:w="1270" w:type="pct"/>
            <w:tcBorders>
              <w:top w:val="nil"/>
              <w:left w:val="nil"/>
              <w:bottom w:val="nil"/>
              <w:right w:val="nil"/>
            </w:tcBorders>
            <w:shd w:val="clear" w:color="000000" w:fill="F2F2F2"/>
            <w:noWrap/>
            <w:vAlign w:val="center"/>
            <w:hideMark/>
          </w:tcPr>
          <w:p w14:paraId="107A84ED" w14:textId="4C62417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4,608,325,771</w:t>
            </w:r>
          </w:p>
        </w:tc>
      </w:tr>
      <w:tr w:rsidR="002E759F" w:rsidRPr="002E759F" w14:paraId="72FADD40" w14:textId="77777777" w:rsidTr="00950074">
        <w:trPr>
          <w:trHeight w:val="578"/>
        </w:trPr>
        <w:tc>
          <w:tcPr>
            <w:tcW w:w="3730" w:type="pct"/>
            <w:tcBorders>
              <w:top w:val="nil"/>
              <w:left w:val="nil"/>
              <w:bottom w:val="nil"/>
              <w:right w:val="nil"/>
            </w:tcBorders>
            <w:shd w:val="clear" w:color="auto" w:fill="auto"/>
            <w:vAlign w:val="center"/>
            <w:hideMark/>
          </w:tcPr>
          <w:p w14:paraId="0290826D" w14:textId="3496BF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PRESTACIÓN DE SERVICIOS DE SALUD A LA INFANCIA Y LA ADOLESCENCIA</w:t>
            </w:r>
          </w:p>
        </w:tc>
        <w:tc>
          <w:tcPr>
            <w:tcW w:w="1270" w:type="pct"/>
            <w:tcBorders>
              <w:top w:val="nil"/>
              <w:left w:val="nil"/>
              <w:bottom w:val="nil"/>
              <w:right w:val="nil"/>
            </w:tcBorders>
            <w:shd w:val="clear" w:color="auto" w:fill="auto"/>
            <w:noWrap/>
            <w:vAlign w:val="center"/>
            <w:hideMark/>
          </w:tcPr>
          <w:p w14:paraId="7CE83309" w14:textId="3BBFBD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75,855,972</w:t>
            </w:r>
          </w:p>
        </w:tc>
      </w:tr>
      <w:tr w:rsidR="002E759F" w:rsidRPr="002E759F" w14:paraId="6315F370" w14:textId="77777777" w:rsidTr="00950074">
        <w:trPr>
          <w:trHeight w:val="578"/>
        </w:trPr>
        <w:tc>
          <w:tcPr>
            <w:tcW w:w="3730" w:type="pct"/>
            <w:tcBorders>
              <w:top w:val="nil"/>
              <w:left w:val="nil"/>
              <w:bottom w:val="nil"/>
              <w:right w:val="nil"/>
            </w:tcBorders>
            <w:shd w:val="clear" w:color="000000" w:fill="F2F2F2"/>
            <w:vAlign w:val="center"/>
            <w:hideMark/>
          </w:tcPr>
          <w:p w14:paraId="1D06D045" w14:textId="42B1E5C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INTEGRAL DEL CÁNCER EN LA MUJER</w:t>
            </w:r>
          </w:p>
        </w:tc>
        <w:tc>
          <w:tcPr>
            <w:tcW w:w="1270" w:type="pct"/>
            <w:tcBorders>
              <w:top w:val="nil"/>
              <w:left w:val="nil"/>
              <w:bottom w:val="nil"/>
              <w:right w:val="nil"/>
            </w:tcBorders>
            <w:shd w:val="clear" w:color="000000" w:fill="F2F2F2"/>
            <w:noWrap/>
            <w:vAlign w:val="center"/>
            <w:hideMark/>
          </w:tcPr>
          <w:p w14:paraId="2970AFD3" w14:textId="67E7BF2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4,761,614</w:t>
            </w:r>
          </w:p>
        </w:tc>
      </w:tr>
      <w:tr w:rsidR="002E759F" w:rsidRPr="002E759F" w14:paraId="3CBF53F9" w14:textId="77777777" w:rsidTr="00950074">
        <w:trPr>
          <w:trHeight w:val="578"/>
        </w:trPr>
        <w:tc>
          <w:tcPr>
            <w:tcW w:w="3730" w:type="pct"/>
            <w:tcBorders>
              <w:top w:val="nil"/>
              <w:left w:val="nil"/>
              <w:bottom w:val="nil"/>
              <w:right w:val="nil"/>
            </w:tcBorders>
            <w:shd w:val="clear" w:color="auto" w:fill="auto"/>
            <w:vAlign w:val="center"/>
            <w:hideMark/>
          </w:tcPr>
          <w:p w14:paraId="5C28FBF5" w14:textId="67BBD1A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PROMOCIÓN, PREVENCIÓN Y ATENCIÓN NUTRICIONAL DESDE LA PRIMERA INFANCIA</w:t>
            </w:r>
          </w:p>
        </w:tc>
        <w:tc>
          <w:tcPr>
            <w:tcW w:w="1270" w:type="pct"/>
            <w:tcBorders>
              <w:top w:val="nil"/>
              <w:left w:val="nil"/>
              <w:bottom w:val="nil"/>
              <w:right w:val="nil"/>
            </w:tcBorders>
            <w:shd w:val="clear" w:color="auto" w:fill="auto"/>
            <w:noWrap/>
            <w:vAlign w:val="center"/>
            <w:hideMark/>
          </w:tcPr>
          <w:p w14:paraId="2B56D1E7" w14:textId="218ACA0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30,883,335</w:t>
            </w:r>
          </w:p>
        </w:tc>
      </w:tr>
      <w:tr w:rsidR="002E759F" w:rsidRPr="002E759F" w14:paraId="4DC195F8" w14:textId="77777777" w:rsidTr="00950074">
        <w:trPr>
          <w:trHeight w:val="578"/>
        </w:trPr>
        <w:tc>
          <w:tcPr>
            <w:tcW w:w="3730" w:type="pct"/>
            <w:tcBorders>
              <w:top w:val="nil"/>
              <w:left w:val="nil"/>
              <w:bottom w:val="nil"/>
              <w:right w:val="nil"/>
            </w:tcBorders>
            <w:shd w:val="clear" w:color="000000" w:fill="D9D9D9"/>
            <w:vAlign w:val="center"/>
            <w:hideMark/>
          </w:tcPr>
          <w:p w14:paraId="1305551F" w14:textId="1058C8A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02.03.04- RECTORÍA DEL SISTEMA DE SALUD</w:t>
            </w:r>
          </w:p>
        </w:tc>
        <w:tc>
          <w:tcPr>
            <w:tcW w:w="1270" w:type="pct"/>
            <w:tcBorders>
              <w:top w:val="nil"/>
              <w:left w:val="nil"/>
              <w:bottom w:val="nil"/>
              <w:right w:val="nil"/>
            </w:tcBorders>
            <w:shd w:val="clear" w:color="000000" w:fill="D9D9D9"/>
            <w:noWrap/>
            <w:vAlign w:val="center"/>
            <w:hideMark/>
          </w:tcPr>
          <w:p w14:paraId="4E9F3BAF" w14:textId="2E07515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108,421,261</w:t>
            </w:r>
          </w:p>
        </w:tc>
      </w:tr>
      <w:tr w:rsidR="002E759F" w:rsidRPr="002E759F" w14:paraId="5B035C97" w14:textId="77777777" w:rsidTr="00950074">
        <w:trPr>
          <w:trHeight w:val="578"/>
        </w:trPr>
        <w:tc>
          <w:tcPr>
            <w:tcW w:w="3730" w:type="pct"/>
            <w:tcBorders>
              <w:top w:val="nil"/>
              <w:left w:val="nil"/>
              <w:bottom w:val="nil"/>
              <w:right w:val="nil"/>
            </w:tcBorders>
            <w:shd w:val="clear" w:color="auto" w:fill="auto"/>
            <w:vAlign w:val="center"/>
            <w:hideMark/>
          </w:tcPr>
          <w:p w14:paraId="16A32C6E" w14:textId="53D4898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MEJORA DE LA CALIDAD DE LOS SERVICIOS DE SALUD</w:t>
            </w:r>
          </w:p>
        </w:tc>
        <w:tc>
          <w:tcPr>
            <w:tcW w:w="1270" w:type="pct"/>
            <w:tcBorders>
              <w:top w:val="nil"/>
              <w:left w:val="nil"/>
              <w:bottom w:val="nil"/>
              <w:right w:val="nil"/>
            </w:tcBorders>
            <w:shd w:val="clear" w:color="auto" w:fill="auto"/>
            <w:noWrap/>
            <w:vAlign w:val="center"/>
            <w:hideMark/>
          </w:tcPr>
          <w:p w14:paraId="0CEC2991" w14:textId="55F24DF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108,421,261</w:t>
            </w:r>
          </w:p>
        </w:tc>
      </w:tr>
      <w:tr w:rsidR="002E759F" w:rsidRPr="002E759F" w14:paraId="32E8CCE9" w14:textId="77777777" w:rsidTr="00950074">
        <w:trPr>
          <w:trHeight w:val="578"/>
        </w:trPr>
        <w:tc>
          <w:tcPr>
            <w:tcW w:w="3730" w:type="pct"/>
            <w:tcBorders>
              <w:top w:val="nil"/>
              <w:left w:val="nil"/>
              <w:bottom w:val="nil"/>
              <w:right w:val="nil"/>
            </w:tcBorders>
            <w:shd w:val="clear" w:color="000000" w:fill="D9D9D9"/>
            <w:vAlign w:val="center"/>
            <w:hideMark/>
          </w:tcPr>
          <w:p w14:paraId="2B04008C" w14:textId="0E70E2F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395BFB8" w14:textId="6B51325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339,116,974</w:t>
            </w:r>
          </w:p>
        </w:tc>
      </w:tr>
      <w:tr w:rsidR="002E759F" w:rsidRPr="002E759F" w14:paraId="1E2F6A85" w14:textId="77777777" w:rsidTr="00950074">
        <w:trPr>
          <w:trHeight w:val="578"/>
        </w:trPr>
        <w:tc>
          <w:tcPr>
            <w:tcW w:w="3730" w:type="pct"/>
            <w:tcBorders>
              <w:top w:val="nil"/>
              <w:left w:val="nil"/>
              <w:bottom w:val="nil"/>
              <w:right w:val="nil"/>
            </w:tcBorders>
            <w:shd w:val="clear" w:color="000000" w:fill="D9D9D9"/>
            <w:vAlign w:val="center"/>
            <w:hideMark/>
          </w:tcPr>
          <w:p w14:paraId="2809E308" w14:textId="4F2391A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02.06.08- OTROS GRUPOS VULNERABLES</w:t>
            </w:r>
          </w:p>
        </w:tc>
        <w:tc>
          <w:tcPr>
            <w:tcW w:w="1270" w:type="pct"/>
            <w:tcBorders>
              <w:top w:val="nil"/>
              <w:left w:val="nil"/>
              <w:bottom w:val="nil"/>
              <w:right w:val="nil"/>
            </w:tcBorders>
            <w:shd w:val="clear" w:color="000000" w:fill="D9D9D9"/>
            <w:noWrap/>
            <w:vAlign w:val="center"/>
            <w:hideMark/>
          </w:tcPr>
          <w:p w14:paraId="1E578253" w14:textId="4E670F6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1,358,520</w:t>
            </w:r>
          </w:p>
        </w:tc>
      </w:tr>
      <w:tr w:rsidR="002E759F" w:rsidRPr="002E759F" w14:paraId="5D38BA9E" w14:textId="77777777" w:rsidTr="00950074">
        <w:trPr>
          <w:trHeight w:val="578"/>
        </w:trPr>
        <w:tc>
          <w:tcPr>
            <w:tcW w:w="3730" w:type="pct"/>
            <w:tcBorders>
              <w:top w:val="nil"/>
              <w:left w:val="nil"/>
              <w:bottom w:val="nil"/>
              <w:right w:val="nil"/>
            </w:tcBorders>
            <w:shd w:val="clear" w:color="auto" w:fill="auto"/>
            <w:vAlign w:val="center"/>
            <w:hideMark/>
          </w:tcPr>
          <w:p w14:paraId="1C1624EB" w14:textId="21C33C7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SOCIAL A PERSONAS VULNERABLES</w:t>
            </w:r>
          </w:p>
        </w:tc>
        <w:tc>
          <w:tcPr>
            <w:tcW w:w="1270" w:type="pct"/>
            <w:tcBorders>
              <w:top w:val="nil"/>
              <w:left w:val="nil"/>
              <w:bottom w:val="nil"/>
              <w:right w:val="nil"/>
            </w:tcBorders>
            <w:shd w:val="clear" w:color="auto" w:fill="auto"/>
            <w:noWrap/>
            <w:vAlign w:val="center"/>
            <w:hideMark/>
          </w:tcPr>
          <w:p w14:paraId="1893127B" w14:textId="3F70DD4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1,358,520</w:t>
            </w:r>
          </w:p>
        </w:tc>
      </w:tr>
      <w:tr w:rsidR="002E759F" w:rsidRPr="002E759F" w14:paraId="3D1C1789" w14:textId="77777777" w:rsidTr="00950074">
        <w:trPr>
          <w:trHeight w:val="578"/>
        </w:trPr>
        <w:tc>
          <w:tcPr>
            <w:tcW w:w="3730" w:type="pct"/>
            <w:tcBorders>
              <w:top w:val="nil"/>
              <w:left w:val="nil"/>
              <w:bottom w:val="nil"/>
              <w:right w:val="nil"/>
            </w:tcBorders>
            <w:shd w:val="clear" w:color="000000" w:fill="D9D9D9"/>
            <w:vAlign w:val="center"/>
            <w:hideMark/>
          </w:tcPr>
          <w:p w14:paraId="645C399B" w14:textId="157DF06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411AD2F7" w14:textId="75C5075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337,758,454</w:t>
            </w:r>
          </w:p>
        </w:tc>
      </w:tr>
      <w:tr w:rsidR="002E759F" w:rsidRPr="002E759F" w14:paraId="3A2F0623" w14:textId="77777777" w:rsidTr="00950074">
        <w:trPr>
          <w:trHeight w:val="578"/>
        </w:trPr>
        <w:tc>
          <w:tcPr>
            <w:tcW w:w="3730" w:type="pct"/>
            <w:tcBorders>
              <w:top w:val="nil"/>
              <w:left w:val="nil"/>
              <w:bottom w:val="nil"/>
              <w:right w:val="nil"/>
            </w:tcBorders>
            <w:shd w:val="clear" w:color="auto" w:fill="auto"/>
            <w:vAlign w:val="center"/>
            <w:hideMark/>
          </w:tcPr>
          <w:p w14:paraId="79BFB962" w14:textId="4B3AA13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B37E3E8" w14:textId="269C3D2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337,758,454</w:t>
            </w:r>
          </w:p>
        </w:tc>
      </w:tr>
      <w:tr w:rsidR="002E759F" w:rsidRPr="002E759F" w14:paraId="0A8734A8" w14:textId="77777777" w:rsidTr="00950074">
        <w:trPr>
          <w:trHeight w:val="578"/>
        </w:trPr>
        <w:tc>
          <w:tcPr>
            <w:tcW w:w="3730" w:type="pct"/>
            <w:tcBorders>
              <w:top w:val="nil"/>
              <w:left w:val="nil"/>
              <w:bottom w:val="nil"/>
              <w:right w:val="nil"/>
            </w:tcBorders>
            <w:shd w:val="clear" w:color="000000" w:fill="D9D9D9"/>
            <w:vAlign w:val="center"/>
            <w:hideMark/>
          </w:tcPr>
          <w:p w14:paraId="390B31CD" w14:textId="518BA19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7D824B14" w14:textId="262CF5E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67,717,789</w:t>
            </w:r>
          </w:p>
        </w:tc>
      </w:tr>
      <w:tr w:rsidR="002E759F" w:rsidRPr="002E759F" w14:paraId="207A2989" w14:textId="77777777" w:rsidTr="00950074">
        <w:trPr>
          <w:trHeight w:val="578"/>
        </w:trPr>
        <w:tc>
          <w:tcPr>
            <w:tcW w:w="3730" w:type="pct"/>
            <w:tcBorders>
              <w:top w:val="nil"/>
              <w:left w:val="nil"/>
              <w:bottom w:val="nil"/>
              <w:right w:val="nil"/>
            </w:tcBorders>
            <w:shd w:val="clear" w:color="000000" w:fill="D9D9D9"/>
            <w:vAlign w:val="center"/>
            <w:hideMark/>
          </w:tcPr>
          <w:p w14:paraId="7FFBC434" w14:textId="78122C4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78A3016A" w14:textId="56F29C0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67,717,789</w:t>
            </w:r>
          </w:p>
        </w:tc>
      </w:tr>
      <w:tr w:rsidR="002E759F" w:rsidRPr="002E759F" w14:paraId="23625807" w14:textId="77777777" w:rsidTr="00950074">
        <w:trPr>
          <w:trHeight w:val="578"/>
        </w:trPr>
        <w:tc>
          <w:tcPr>
            <w:tcW w:w="3730" w:type="pct"/>
            <w:tcBorders>
              <w:top w:val="nil"/>
              <w:left w:val="nil"/>
              <w:bottom w:val="nil"/>
              <w:right w:val="nil"/>
            </w:tcBorders>
            <w:shd w:val="clear" w:color="auto" w:fill="auto"/>
            <w:vAlign w:val="center"/>
            <w:hideMark/>
          </w:tcPr>
          <w:p w14:paraId="09982126" w14:textId="42EDD37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2C3C6102" w14:textId="41525D9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67,717,789</w:t>
            </w:r>
          </w:p>
        </w:tc>
      </w:tr>
      <w:tr w:rsidR="002E759F" w:rsidRPr="002E759F" w14:paraId="457D3635" w14:textId="77777777" w:rsidTr="00950074">
        <w:trPr>
          <w:trHeight w:val="578"/>
        </w:trPr>
        <w:tc>
          <w:tcPr>
            <w:tcW w:w="3730" w:type="pct"/>
            <w:tcBorders>
              <w:top w:val="nil"/>
              <w:left w:val="nil"/>
              <w:bottom w:val="nil"/>
              <w:right w:val="nil"/>
            </w:tcBorders>
            <w:shd w:val="clear" w:color="000000" w:fill="A6A6A6"/>
            <w:vAlign w:val="center"/>
            <w:hideMark/>
          </w:tcPr>
          <w:p w14:paraId="0ED7D744" w14:textId="54F9F616"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096A1390" w14:textId="23BB84CB"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5,000,000</w:t>
            </w:r>
          </w:p>
        </w:tc>
      </w:tr>
      <w:tr w:rsidR="002E759F" w:rsidRPr="002E759F" w14:paraId="4D2DF99E" w14:textId="77777777" w:rsidTr="00950074">
        <w:trPr>
          <w:trHeight w:val="578"/>
        </w:trPr>
        <w:tc>
          <w:tcPr>
            <w:tcW w:w="3730" w:type="pct"/>
            <w:tcBorders>
              <w:top w:val="nil"/>
              <w:left w:val="nil"/>
              <w:bottom w:val="nil"/>
              <w:right w:val="nil"/>
            </w:tcBorders>
            <w:shd w:val="clear" w:color="000000" w:fill="D9D9D9"/>
            <w:vAlign w:val="center"/>
            <w:hideMark/>
          </w:tcPr>
          <w:p w14:paraId="6F956040" w14:textId="5CD42EA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04.04- ADEUDOS DE EJERCICIOS FISCALES ANTERIORES</w:t>
            </w:r>
          </w:p>
        </w:tc>
        <w:tc>
          <w:tcPr>
            <w:tcW w:w="1270" w:type="pct"/>
            <w:tcBorders>
              <w:top w:val="nil"/>
              <w:left w:val="nil"/>
              <w:bottom w:val="nil"/>
              <w:right w:val="nil"/>
            </w:tcBorders>
            <w:shd w:val="clear" w:color="000000" w:fill="D9D9D9"/>
            <w:noWrap/>
            <w:vAlign w:val="center"/>
            <w:hideMark/>
          </w:tcPr>
          <w:p w14:paraId="509A5EA6" w14:textId="244F03E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5,000,000</w:t>
            </w:r>
          </w:p>
        </w:tc>
      </w:tr>
      <w:tr w:rsidR="002E759F" w:rsidRPr="002E759F" w14:paraId="0B090958" w14:textId="77777777" w:rsidTr="00950074">
        <w:trPr>
          <w:trHeight w:val="578"/>
        </w:trPr>
        <w:tc>
          <w:tcPr>
            <w:tcW w:w="3730" w:type="pct"/>
            <w:tcBorders>
              <w:top w:val="nil"/>
              <w:left w:val="nil"/>
              <w:bottom w:val="nil"/>
              <w:right w:val="nil"/>
            </w:tcBorders>
            <w:shd w:val="clear" w:color="000000" w:fill="D9D9D9"/>
            <w:vAlign w:val="center"/>
            <w:hideMark/>
          </w:tcPr>
          <w:p w14:paraId="77CE1124" w14:textId="2F82F1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04.04.01- ADEUDOS DE EJERCICIOS FISCALES ANTERIORES</w:t>
            </w:r>
          </w:p>
        </w:tc>
        <w:tc>
          <w:tcPr>
            <w:tcW w:w="1270" w:type="pct"/>
            <w:tcBorders>
              <w:top w:val="nil"/>
              <w:left w:val="nil"/>
              <w:bottom w:val="nil"/>
              <w:right w:val="nil"/>
            </w:tcBorders>
            <w:shd w:val="clear" w:color="000000" w:fill="D9D9D9"/>
            <w:noWrap/>
            <w:vAlign w:val="center"/>
            <w:hideMark/>
          </w:tcPr>
          <w:p w14:paraId="37747DC0" w14:textId="059DB56C"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5,000,000</w:t>
            </w:r>
          </w:p>
        </w:tc>
      </w:tr>
      <w:tr w:rsidR="002E759F" w:rsidRPr="002E759F" w14:paraId="658080A6" w14:textId="77777777" w:rsidTr="00950074">
        <w:trPr>
          <w:trHeight w:val="578"/>
        </w:trPr>
        <w:tc>
          <w:tcPr>
            <w:tcW w:w="3730" w:type="pct"/>
            <w:tcBorders>
              <w:top w:val="nil"/>
              <w:left w:val="nil"/>
              <w:bottom w:val="nil"/>
              <w:right w:val="nil"/>
            </w:tcBorders>
            <w:shd w:val="clear" w:color="auto" w:fill="auto"/>
            <w:vAlign w:val="center"/>
            <w:hideMark/>
          </w:tcPr>
          <w:p w14:paraId="74B8193B" w14:textId="2335B14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PREVISIONES PARA EL PAGO DE ADEUDOS DE EJERCICIOS FISCALES ANTERIORES (ADEFAS)</w:t>
            </w:r>
          </w:p>
        </w:tc>
        <w:tc>
          <w:tcPr>
            <w:tcW w:w="1270" w:type="pct"/>
            <w:tcBorders>
              <w:top w:val="nil"/>
              <w:left w:val="nil"/>
              <w:bottom w:val="nil"/>
              <w:right w:val="nil"/>
            </w:tcBorders>
            <w:shd w:val="clear" w:color="auto" w:fill="auto"/>
            <w:noWrap/>
            <w:vAlign w:val="center"/>
            <w:hideMark/>
          </w:tcPr>
          <w:p w14:paraId="55ACE957" w14:textId="6C690C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5,000,000</w:t>
            </w:r>
          </w:p>
        </w:tc>
      </w:tr>
      <w:tr w:rsidR="002E759F" w:rsidRPr="002E759F" w14:paraId="333E60BD" w14:textId="77777777" w:rsidTr="00950074">
        <w:trPr>
          <w:trHeight w:val="578"/>
        </w:trPr>
        <w:tc>
          <w:tcPr>
            <w:tcW w:w="3730" w:type="pct"/>
            <w:tcBorders>
              <w:top w:val="nil"/>
              <w:left w:val="nil"/>
              <w:bottom w:val="nil"/>
              <w:right w:val="nil"/>
            </w:tcBorders>
            <w:shd w:val="clear" w:color="000000" w:fill="808080"/>
            <w:vAlign w:val="center"/>
            <w:hideMark/>
          </w:tcPr>
          <w:p w14:paraId="0DD45C8A" w14:textId="2ED5C33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DE SEGURIDAD PÚBLICA</w:t>
            </w:r>
          </w:p>
        </w:tc>
        <w:tc>
          <w:tcPr>
            <w:tcW w:w="1270" w:type="pct"/>
            <w:tcBorders>
              <w:top w:val="nil"/>
              <w:left w:val="nil"/>
              <w:bottom w:val="nil"/>
              <w:right w:val="nil"/>
            </w:tcBorders>
            <w:shd w:val="clear" w:color="000000" w:fill="808080"/>
            <w:noWrap/>
            <w:vAlign w:val="center"/>
            <w:hideMark/>
          </w:tcPr>
          <w:p w14:paraId="26EED3C1" w14:textId="4C6831B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3,609,089,519</w:t>
            </w:r>
          </w:p>
        </w:tc>
      </w:tr>
      <w:tr w:rsidR="002E759F" w:rsidRPr="002E759F" w14:paraId="3F08EB77" w14:textId="77777777" w:rsidTr="00950074">
        <w:trPr>
          <w:trHeight w:val="578"/>
        </w:trPr>
        <w:tc>
          <w:tcPr>
            <w:tcW w:w="3730" w:type="pct"/>
            <w:tcBorders>
              <w:top w:val="nil"/>
              <w:left w:val="nil"/>
              <w:bottom w:val="nil"/>
              <w:right w:val="nil"/>
            </w:tcBorders>
            <w:shd w:val="clear" w:color="000000" w:fill="A6A6A6"/>
            <w:vAlign w:val="center"/>
            <w:hideMark/>
          </w:tcPr>
          <w:p w14:paraId="7B121364" w14:textId="4D08484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F7ED045" w14:textId="696CCB2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3,608,992,205</w:t>
            </w:r>
          </w:p>
        </w:tc>
      </w:tr>
      <w:tr w:rsidR="002E759F" w:rsidRPr="002E759F" w14:paraId="06DE9D32" w14:textId="77777777" w:rsidTr="00950074">
        <w:trPr>
          <w:trHeight w:val="578"/>
        </w:trPr>
        <w:tc>
          <w:tcPr>
            <w:tcW w:w="3730" w:type="pct"/>
            <w:tcBorders>
              <w:top w:val="nil"/>
              <w:left w:val="nil"/>
              <w:bottom w:val="nil"/>
              <w:right w:val="nil"/>
            </w:tcBorders>
            <w:shd w:val="clear" w:color="000000" w:fill="D9D9D9"/>
            <w:vAlign w:val="center"/>
            <w:hideMark/>
          </w:tcPr>
          <w:p w14:paraId="543E0C92" w14:textId="3CB4E5CC"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6B751CCC" w14:textId="7E6202E7"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227,686,862</w:t>
            </w:r>
          </w:p>
        </w:tc>
      </w:tr>
      <w:tr w:rsidR="002E759F" w:rsidRPr="002E759F" w14:paraId="55A9636E" w14:textId="77777777" w:rsidTr="00950074">
        <w:trPr>
          <w:trHeight w:val="578"/>
        </w:trPr>
        <w:tc>
          <w:tcPr>
            <w:tcW w:w="3730" w:type="pct"/>
            <w:tcBorders>
              <w:top w:val="nil"/>
              <w:left w:val="nil"/>
              <w:bottom w:val="nil"/>
              <w:right w:val="nil"/>
            </w:tcBorders>
            <w:shd w:val="clear" w:color="000000" w:fill="D9D9D9"/>
            <w:vAlign w:val="center"/>
            <w:hideMark/>
          </w:tcPr>
          <w:p w14:paraId="25414DF9" w14:textId="2017735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555915E2" w14:textId="0F054DA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227,686,862</w:t>
            </w:r>
          </w:p>
        </w:tc>
      </w:tr>
      <w:tr w:rsidR="002E759F" w:rsidRPr="002E759F" w14:paraId="38571CB2" w14:textId="77777777" w:rsidTr="00950074">
        <w:trPr>
          <w:trHeight w:val="578"/>
        </w:trPr>
        <w:tc>
          <w:tcPr>
            <w:tcW w:w="3730" w:type="pct"/>
            <w:tcBorders>
              <w:top w:val="nil"/>
              <w:left w:val="nil"/>
              <w:bottom w:val="nil"/>
              <w:right w:val="nil"/>
            </w:tcBorders>
            <w:shd w:val="clear" w:color="auto" w:fill="auto"/>
            <w:vAlign w:val="center"/>
            <w:hideMark/>
          </w:tcPr>
          <w:p w14:paraId="5E58551E" w14:textId="34327FF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DEL SISTEMA DE JUSTICIA PENAL</w:t>
            </w:r>
          </w:p>
        </w:tc>
        <w:tc>
          <w:tcPr>
            <w:tcW w:w="1270" w:type="pct"/>
            <w:tcBorders>
              <w:top w:val="nil"/>
              <w:left w:val="nil"/>
              <w:bottom w:val="nil"/>
              <w:right w:val="nil"/>
            </w:tcBorders>
            <w:shd w:val="clear" w:color="auto" w:fill="auto"/>
            <w:noWrap/>
            <w:vAlign w:val="center"/>
            <w:hideMark/>
          </w:tcPr>
          <w:p w14:paraId="7DC637C9" w14:textId="0E1F957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227,686,862</w:t>
            </w:r>
          </w:p>
        </w:tc>
      </w:tr>
      <w:tr w:rsidR="002E759F" w:rsidRPr="002E759F" w14:paraId="322E9D68" w14:textId="77777777" w:rsidTr="00950074">
        <w:trPr>
          <w:trHeight w:val="578"/>
        </w:trPr>
        <w:tc>
          <w:tcPr>
            <w:tcW w:w="3730" w:type="pct"/>
            <w:tcBorders>
              <w:top w:val="nil"/>
              <w:left w:val="nil"/>
              <w:bottom w:val="nil"/>
              <w:right w:val="nil"/>
            </w:tcBorders>
            <w:shd w:val="clear" w:color="000000" w:fill="D9D9D9"/>
            <w:vAlign w:val="center"/>
            <w:hideMark/>
          </w:tcPr>
          <w:p w14:paraId="00F4AA1E" w14:textId="7443F89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452EDF05" w14:textId="26F06AF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32,086,568</w:t>
            </w:r>
          </w:p>
        </w:tc>
      </w:tr>
      <w:tr w:rsidR="002E759F" w:rsidRPr="002E759F" w14:paraId="4301F62E" w14:textId="77777777" w:rsidTr="00950074">
        <w:trPr>
          <w:trHeight w:val="578"/>
        </w:trPr>
        <w:tc>
          <w:tcPr>
            <w:tcW w:w="3730" w:type="pct"/>
            <w:tcBorders>
              <w:top w:val="nil"/>
              <w:left w:val="nil"/>
              <w:bottom w:val="nil"/>
              <w:right w:val="nil"/>
            </w:tcBorders>
            <w:shd w:val="clear" w:color="000000" w:fill="D9D9D9"/>
            <w:vAlign w:val="center"/>
            <w:hideMark/>
          </w:tcPr>
          <w:p w14:paraId="415974E0" w14:textId="1C877F0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1FE583E7" w14:textId="2881563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32,086,568</w:t>
            </w:r>
          </w:p>
        </w:tc>
      </w:tr>
      <w:tr w:rsidR="002E759F" w:rsidRPr="002E759F" w14:paraId="48DE52E2" w14:textId="77777777" w:rsidTr="00950074">
        <w:trPr>
          <w:trHeight w:val="578"/>
        </w:trPr>
        <w:tc>
          <w:tcPr>
            <w:tcW w:w="3730" w:type="pct"/>
            <w:tcBorders>
              <w:top w:val="nil"/>
              <w:left w:val="nil"/>
              <w:bottom w:val="nil"/>
              <w:right w:val="nil"/>
            </w:tcBorders>
            <w:shd w:val="clear" w:color="auto" w:fill="auto"/>
            <w:vAlign w:val="center"/>
            <w:hideMark/>
          </w:tcPr>
          <w:p w14:paraId="3D4E2491" w14:textId="6CB35D3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79DDB10E" w14:textId="2B9418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32,086,568</w:t>
            </w:r>
          </w:p>
        </w:tc>
      </w:tr>
      <w:tr w:rsidR="002E759F" w:rsidRPr="002E759F" w14:paraId="7337E687" w14:textId="77777777" w:rsidTr="00950074">
        <w:trPr>
          <w:trHeight w:val="578"/>
        </w:trPr>
        <w:tc>
          <w:tcPr>
            <w:tcW w:w="3730" w:type="pct"/>
            <w:tcBorders>
              <w:top w:val="nil"/>
              <w:left w:val="nil"/>
              <w:bottom w:val="nil"/>
              <w:right w:val="nil"/>
            </w:tcBorders>
            <w:shd w:val="clear" w:color="000000" w:fill="D9D9D9"/>
            <w:vAlign w:val="center"/>
            <w:hideMark/>
          </w:tcPr>
          <w:p w14:paraId="141E780E" w14:textId="64FA27D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6FF05D4B" w14:textId="559032F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3,349,218,775</w:t>
            </w:r>
          </w:p>
        </w:tc>
      </w:tr>
      <w:tr w:rsidR="002E759F" w:rsidRPr="002E759F" w14:paraId="0164073C" w14:textId="77777777" w:rsidTr="00950074">
        <w:trPr>
          <w:trHeight w:val="578"/>
        </w:trPr>
        <w:tc>
          <w:tcPr>
            <w:tcW w:w="3730" w:type="pct"/>
            <w:tcBorders>
              <w:top w:val="nil"/>
              <w:left w:val="nil"/>
              <w:bottom w:val="nil"/>
              <w:right w:val="nil"/>
            </w:tcBorders>
            <w:shd w:val="clear" w:color="000000" w:fill="D9D9D9"/>
            <w:vAlign w:val="center"/>
            <w:hideMark/>
          </w:tcPr>
          <w:p w14:paraId="4293B29E" w14:textId="5207568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01.07.01- POLICÍA</w:t>
            </w:r>
          </w:p>
        </w:tc>
        <w:tc>
          <w:tcPr>
            <w:tcW w:w="1270" w:type="pct"/>
            <w:tcBorders>
              <w:top w:val="nil"/>
              <w:left w:val="nil"/>
              <w:bottom w:val="nil"/>
              <w:right w:val="nil"/>
            </w:tcBorders>
            <w:shd w:val="clear" w:color="000000" w:fill="D9D9D9"/>
            <w:noWrap/>
            <w:vAlign w:val="center"/>
            <w:hideMark/>
          </w:tcPr>
          <w:p w14:paraId="37382EB1" w14:textId="70314A8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2,772,654,050</w:t>
            </w:r>
          </w:p>
        </w:tc>
      </w:tr>
      <w:tr w:rsidR="002E759F" w:rsidRPr="002E759F" w14:paraId="6DC77D7D" w14:textId="77777777" w:rsidTr="00950074">
        <w:trPr>
          <w:trHeight w:val="578"/>
        </w:trPr>
        <w:tc>
          <w:tcPr>
            <w:tcW w:w="3730" w:type="pct"/>
            <w:tcBorders>
              <w:top w:val="nil"/>
              <w:left w:val="nil"/>
              <w:bottom w:val="nil"/>
              <w:right w:val="nil"/>
            </w:tcBorders>
            <w:shd w:val="clear" w:color="auto" w:fill="auto"/>
            <w:vAlign w:val="center"/>
            <w:hideMark/>
          </w:tcPr>
          <w:p w14:paraId="75762E7C" w14:textId="21CB930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FORTALECIMIENTO DE LAS INSTITUCIONES DE SEGURIDAD Y PROCURACIÓN DE JUSTICIA DEL ESTADO DE YUCATÁN</w:t>
            </w:r>
          </w:p>
        </w:tc>
        <w:tc>
          <w:tcPr>
            <w:tcW w:w="1270" w:type="pct"/>
            <w:tcBorders>
              <w:top w:val="nil"/>
              <w:left w:val="nil"/>
              <w:bottom w:val="nil"/>
              <w:right w:val="nil"/>
            </w:tcBorders>
            <w:shd w:val="clear" w:color="auto" w:fill="auto"/>
            <w:noWrap/>
            <w:vAlign w:val="center"/>
            <w:hideMark/>
          </w:tcPr>
          <w:p w14:paraId="51E232E6" w14:textId="0F2E3E8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358,544,680</w:t>
            </w:r>
          </w:p>
        </w:tc>
      </w:tr>
      <w:tr w:rsidR="002E759F" w:rsidRPr="002E759F" w14:paraId="201711FE" w14:textId="77777777" w:rsidTr="00950074">
        <w:trPr>
          <w:trHeight w:val="578"/>
        </w:trPr>
        <w:tc>
          <w:tcPr>
            <w:tcW w:w="3730" w:type="pct"/>
            <w:tcBorders>
              <w:top w:val="nil"/>
              <w:left w:val="nil"/>
              <w:bottom w:val="nil"/>
              <w:right w:val="nil"/>
            </w:tcBorders>
            <w:shd w:val="clear" w:color="000000" w:fill="F2F2F2"/>
            <w:vAlign w:val="center"/>
            <w:hideMark/>
          </w:tcPr>
          <w:p w14:paraId="19261FBF" w14:textId="5B36E2E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SEGURIDAD VIAL</w:t>
            </w:r>
          </w:p>
        </w:tc>
        <w:tc>
          <w:tcPr>
            <w:tcW w:w="1270" w:type="pct"/>
            <w:tcBorders>
              <w:top w:val="nil"/>
              <w:left w:val="nil"/>
              <w:bottom w:val="nil"/>
              <w:right w:val="nil"/>
            </w:tcBorders>
            <w:shd w:val="clear" w:color="000000" w:fill="F2F2F2"/>
            <w:noWrap/>
            <w:vAlign w:val="center"/>
            <w:hideMark/>
          </w:tcPr>
          <w:p w14:paraId="669C9543" w14:textId="504CF1B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223,561,975</w:t>
            </w:r>
          </w:p>
        </w:tc>
      </w:tr>
      <w:tr w:rsidR="002E759F" w:rsidRPr="002E759F" w14:paraId="138FD82D" w14:textId="77777777" w:rsidTr="00950074">
        <w:trPr>
          <w:trHeight w:val="578"/>
        </w:trPr>
        <w:tc>
          <w:tcPr>
            <w:tcW w:w="3730" w:type="pct"/>
            <w:tcBorders>
              <w:top w:val="nil"/>
              <w:left w:val="nil"/>
              <w:bottom w:val="nil"/>
              <w:right w:val="nil"/>
            </w:tcBorders>
            <w:shd w:val="clear" w:color="auto" w:fill="auto"/>
            <w:vAlign w:val="center"/>
            <w:hideMark/>
          </w:tcPr>
          <w:p w14:paraId="301A1145" w14:textId="0F4BDA0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REFORZAMIENTO DE VIGILANCIA Y OPERATIVOS EN MATERIA DE SEGURIDAD PÚBLICA</w:t>
            </w:r>
          </w:p>
        </w:tc>
        <w:tc>
          <w:tcPr>
            <w:tcW w:w="1270" w:type="pct"/>
            <w:tcBorders>
              <w:top w:val="nil"/>
              <w:left w:val="nil"/>
              <w:bottom w:val="nil"/>
              <w:right w:val="nil"/>
            </w:tcBorders>
            <w:shd w:val="clear" w:color="auto" w:fill="auto"/>
            <w:noWrap/>
            <w:vAlign w:val="center"/>
            <w:hideMark/>
          </w:tcPr>
          <w:p w14:paraId="73154F4B" w14:textId="2CE53E9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2,190,547,395</w:t>
            </w:r>
          </w:p>
        </w:tc>
      </w:tr>
      <w:tr w:rsidR="002E759F" w:rsidRPr="002E759F" w14:paraId="0050AE0B" w14:textId="77777777" w:rsidTr="00950074">
        <w:trPr>
          <w:trHeight w:val="578"/>
        </w:trPr>
        <w:tc>
          <w:tcPr>
            <w:tcW w:w="3730" w:type="pct"/>
            <w:tcBorders>
              <w:top w:val="nil"/>
              <w:left w:val="nil"/>
              <w:bottom w:val="nil"/>
              <w:right w:val="nil"/>
            </w:tcBorders>
            <w:shd w:val="clear" w:color="000000" w:fill="D9D9D9"/>
            <w:vAlign w:val="center"/>
            <w:hideMark/>
          </w:tcPr>
          <w:p w14:paraId="1064E76E" w14:textId="5DEEE6F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01.07.02- PROTECCIÓN CIVIL</w:t>
            </w:r>
          </w:p>
        </w:tc>
        <w:tc>
          <w:tcPr>
            <w:tcW w:w="1270" w:type="pct"/>
            <w:tcBorders>
              <w:top w:val="nil"/>
              <w:left w:val="nil"/>
              <w:bottom w:val="nil"/>
              <w:right w:val="nil"/>
            </w:tcBorders>
            <w:shd w:val="clear" w:color="000000" w:fill="D9D9D9"/>
            <w:noWrap/>
            <w:vAlign w:val="center"/>
            <w:hideMark/>
          </w:tcPr>
          <w:p w14:paraId="0A0F1977" w14:textId="4C35B6F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68,947,797</w:t>
            </w:r>
          </w:p>
        </w:tc>
      </w:tr>
      <w:tr w:rsidR="002E759F" w:rsidRPr="002E759F" w14:paraId="1A2112BA" w14:textId="77777777" w:rsidTr="00950074">
        <w:trPr>
          <w:trHeight w:val="578"/>
        </w:trPr>
        <w:tc>
          <w:tcPr>
            <w:tcW w:w="3730" w:type="pct"/>
            <w:tcBorders>
              <w:top w:val="nil"/>
              <w:left w:val="nil"/>
              <w:bottom w:val="nil"/>
              <w:right w:val="nil"/>
            </w:tcBorders>
            <w:shd w:val="clear" w:color="auto" w:fill="auto"/>
            <w:vAlign w:val="center"/>
            <w:hideMark/>
          </w:tcPr>
          <w:p w14:paraId="32319E3C" w14:textId="050B922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PROTECCIÓN CIVIL</w:t>
            </w:r>
          </w:p>
        </w:tc>
        <w:tc>
          <w:tcPr>
            <w:tcW w:w="1270" w:type="pct"/>
            <w:tcBorders>
              <w:top w:val="nil"/>
              <w:left w:val="nil"/>
              <w:bottom w:val="nil"/>
              <w:right w:val="nil"/>
            </w:tcBorders>
            <w:shd w:val="clear" w:color="auto" w:fill="auto"/>
            <w:noWrap/>
            <w:vAlign w:val="center"/>
            <w:hideMark/>
          </w:tcPr>
          <w:p w14:paraId="34902D27" w14:textId="49D28F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68,947,797</w:t>
            </w:r>
          </w:p>
        </w:tc>
      </w:tr>
      <w:tr w:rsidR="002E759F" w:rsidRPr="002E759F" w14:paraId="27C64787" w14:textId="77777777" w:rsidTr="00950074">
        <w:trPr>
          <w:trHeight w:val="578"/>
        </w:trPr>
        <w:tc>
          <w:tcPr>
            <w:tcW w:w="3730" w:type="pct"/>
            <w:tcBorders>
              <w:top w:val="nil"/>
              <w:left w:val="nil"/>
              <w:bottom w:val="nil"/>
              <w:right w:val="nil"/>
            </w:tcBorders>
            <w:shd w:val="clear" w:color="000000" w:fill="D9D9D9"/>
            <w:vAlign w:val="center"/>
            <w:hideMark/>
          </w:tcPr>
          <w:p w14:paraId="01D83015" w14:textId="3FCE1C0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5DB9462E" w14:textId="2BFC0F8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507,616,928</w:t>
            </w:r>
          </w:p>
        </w:tc>
      </w:tr>
      <w:tr w:rsidR="002E759F" w:rsidRPr="002E759F" w14:paraId="25D307C9" w14:textId="77777777" w:rsidTr="00950074">
        <w:trPr>
          <w:trHeight w:val="578"/>
        </w:trPr>
        <w:tc>
          <w:tcPr>
            <w:tcW w:w="3730" w:type="pct"/>
            <w:tcBorders>
              <w:top w:val="nil"/>
              <w:left w:val="nil"/>
              <w:bottom w:val="nil"/>
              <w:right w:val="nil"/>
            </w:tcBorders>
            <w:shd w:val="clear" w:color="auto" w:fill="auto"/>
            <w:vAlign w:val="center"/>
            <w:hideMark/>
          </w:tcPr>
          <w:p w14:paraId="7CB2D756" w14:textId="2C76E53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73FC0184" w14:textId="004EA06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507,388,348</w:t>
            </w:r>
          </w:p>
        </w:tc>
      </w:tr>
      <w:tr w:rsidR="002E759F" w:rsidRPr="002E759F" w14:paraId="69B7CFC9" w14:textId="77777777" w:rsidTr="00950074">
        <w:trPr>
          <w:trHeight w:val="578"/>
        </w:trPr>
        <w:tc>
          <w:tcPr>
            <w:tcW w:w="3730" w:type="pct"/>
            <w:tcBorders>
              <w:top w:val="nil"/>
              <w:left w:val="nil"/>
              <w:bottom w:val="nil"/>
              <w:right w:val="nil"/>
            </w:tcBorders>
            <w:shd w:val="clear" w:color="000000" w:fill="F2F2F2"/>
            <w:vAlign w:val="center"/>
            <w:hideMark/>
          </w:tcPr>
          <w:p w14:paraId="2BDE73FA" w14:textId="4C4371D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000000" w:fill="F2F2F2"/>
            <w:noWrap/>
            <w:vAlign w:val="center"/>
            <w:hideMark/>
          </w:tcPr>
          <w:p w14:paraId="1013FC04" w14:textId="54CAFA7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228,580</w:t>
            </w:r>
          </w:p>
        </w:tc>
      </w:tr>
      <w:tr w:rsidR="002E759F" w:rsidRPr="002E759F" w14:paraId="6A0A2F82" w14:textId="77777777" w:rsidTr="00950074">
        <w:trPr>
          <w:trHeight w:val="578"/>
        </w:trPr>
        <w:tc>
          <w:tcPr>
            <w:tcW w:w="3730" w:type="pct"/>
            <w:tcBorders>
              <w:top w:val="nil"/>
              <w:left w:val="nil"/>
              <w:bottom w:val="nil"/>
              <w:right w:val="nil"/>
            </w:tcBorders>
            <w:shd w:val="clear" w:color="000000" w:fill="A6A6A6"/>
            <w:vAlign w:val="center"/>
            <w:hideMark/>
          </w:tcPr>
          <w:p w14:paraId="4BAB43E9" w14:textId="098C6CFE"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4591F16" w14:textId="42DCEDB1"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97,314</w:t>
            </w:r>
          </w:p>
        </w:tc>
      </w:tr>
      <w:tr w:rsidR="002E759F" w:rsidRPr="002E759F" w14:paraId="12CB04A6" w14:textId="77777777" w:rsidTr="00950074">
        <w:trPr>
          <w:trHeight w:val="578"/>
        </w:trPr>
        <w:tc>
          <w:tcPr>
            <w:tcW w:w="3730" w:type="pct"/>
            <w:tcBorders>
              <w:top w:val="nil"/>
              <w:left w:val="nil"/>
              <w:bottom w:val="nil"/>
              <w:right w:val="nil"/>
            </w:tcBorders>
            <w:shd w:val="clear" w:color="000000" w:fill="D9D9D9"/>
            <w:vAlign w:val="center"/>
            <w:hideMark/>
          </w:tcPr>
          <w:p w14:paraId="23CD87FD" w14:textId="3E096C02"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1EE6AEC2" w14:textId="21DA18E6"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97,314</w:t>
            </w:r>
          </w:p>
        </w:tc>
      </w:tr>
      <w:tr w:rsidR="002E759F" w:rsidRPr="002E759F" w14:paraId="61AB1EE3" w14:textId="77777777" w:rsidTr="00950074">
        <w:trPr>
          <w:trHeight w:val="578"/>
        </w:trPr>
        <w:tc>
          <w:tcPr>
            <w:tcW w:w="3730" w:type="pct"/>
            <w:tcBorders>
              <w:top w:val="nil"/>
              <w:left w:val="nil"/>
              <w:bottom w:val="nil"/>
              <w:right w:val="nil"/>
            </w:tcBorders>
            <w:shd w:val="clear" w:color="000000" w:fill="D9D9D9"/>
            <w:vAlign w:val="center"/>
            <w:hideMark/>
          </w:tcPr>
          <w:p w14:paraId="117E0250" w14:textId="0039058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2A2B7EC5" w14:textId="549FDF8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97,314</w:t>
            </w:r>
          </w:p>
        </w:tc>
      </w:tr>
      <w:tr w:rsidR="002E759F" w:rsidRPr="002E759F" w14:paraId="0986F525" w14:textId="77777777" w:rsidTr="00950074">
        <w:trPr>
          <w:trHeight w:val="578"/>
        </w:trPr>
        <w:tc>
          <w:tcPr>
            <w:tcW w:w="3730" w:type="pct"/>
            <w:tcBorders>
              <w:top w:val="nil"/>
              <w:left w:val="nil"/>
              <w:bottom w:val="nil"/>
              <w:right w:val="nil"/>
            </w:tcBorders>
            <w:shd w:val="clear" w:color="auto" w:fill="auto"/>
            <w:vAlign w:val="center"/>
            <w:hideMark/>
          </w:tcPr>
          <w:p w14:paraId="7CCCC3B3" w14:textId="1E53C5DA"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567CB70B" w14:textId="5DDCFC5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97,314</w:t>
            </w:r>
          </w:p>
        </w:tc>
      </w:tr>
      <w:tr w:rsidR="002E759F" w:rsidRPr="002E759F" w14:paraId="4581825F" w14:textId="77777777" w:rsidTr="00950074">
        <w:trPr>
          <w:trHeight w:val="578"/>
        </w:trPr>
        <w:tc>
          <w:tcPr>
            <w:tcW w:w="3730" w:type="pct"/>
            <w:tcBorders>
              <w:top w:val="nil"/>
              <w:left w:val="nil"/>
              <w:bottom w:val="nil"/>
              <w:right w:val="nil"/>
            </w:tcBorders>
            <w:shd w:val="clear" w:color="000000" w:fill="808080"/>
            <w:vAlign w:val="center"/>
            <w:hideMark/>
          </w:tcPr>
          <w:p w14:paraId="19773F3F" w14:textId="285AB35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EJECUTIVA DEL SISTEMA ESTATAL ANTICORRUPCIÓN</w:t>
            </w:r>
          </w:p>
        </w:tc>
        <w:tc>
          <w:tcPr>
            <w:tcW w:w="1270" w:type="pct"/>
            <w:tcBorders>
              <w:top w:val="nil"/>
              <w:left w:val="nil"/>
              <w:bottom w:val="nil"/>
              <w:right w:val="nil"/>
            </w:tcBorders>
            <w:shd w:val="clear" w:color="000000" w:fill="808080"/>
            <w:noWrap/>
            <w:vAlign w:val="center"/>
            <w:hideMark/>
          </w:tcPr>
          <w:p w14:paraId="0EC20D36" w14:textId="1CA3DA6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15,417,154</w:t>
            </w:r>
          </w:p>
        </w:tc>
      </w:tr>
      <w:tr w:rsidR="002E759F" w:rsidRPr="002E759F" w14:paraId="14D45B69" w14:textId="77777777" w:rsidTr="00950074">
        <w:trPr>
          <w:trHeight w:val="578"/>
        </w:trPr>
        <w:tc>
          <w:tcPr>
            <w:tcW w:w="3730" w:type="pct"/>
            <w:tcBorders>
              <w:top w:val="nil"/>
              <w:left w:val="nil"/>
              <w:bottom w:val="nil"/>
              <w:right w:val="nil"/>
            </w:tcBorders>
            <w:shd w:val="clear" w:color="000000" w:fill="A6A6A6"/>
            <w:vAlign w:val="center"/>
            <w:hideMark/>
          </w:tcPr>
          <w:p w14:paraId="1473415E" w14:textId="17626D1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249F783C" w14:textId="55EBE60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15,417,154</w:t>
            </w:r>
          </w:p>
        </w:tc>
      </w:tr>
      <w:tr w:rsidR="002E759F" w:rsidRPr="002E759F" w14:paraId="62672B09" w14:textId="77777777" w:rsidTr="00950074">
        <w:trPr>
          <w:trHeight w:val="578"/>
        </w:trPr>
        <w:tc>
          <w:tcPr>
            <w:tcW w:w="3730" w:type="pct"/>
            <w:tcBorders>
              <w:top w:val="nil"/>
              <w:left w:val="nil"/>
              <w:bottom w:val="nil"/>
              <w:right w:val="nil"/>
            </w:tcBorders>
            <w:shd w:val="clear" w:color="000000" w:fill="D9D9D9"/>
            <w:vAlign w:val="center"/>
            <w:hideMark/>
          </w:tcPr>
          <w:p w14:paraId="31C374CE" w14:textId="4B93677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3264DC60" w14:textId="1B935D4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7,549,289</w:t>
            </w:r>
          </w:p>
        </w:tc>
      </w:tr>
      <w:tr w:rsidR="002E759F" w:rsidRPr="002E759F" w14:paraId="6312B575" w14:textId="77777777" w:rsidTr="00950074">
        <w:trPr>
          <w:trHeight w:val="578"/>
        </w:trPr>
        <w:tc>
          <w:tcPr>
            <w:tcW w:w="3730" w:type="pct"/>
            <w:tcBorders>
              <w:top w:val="nil"/>
              <w:left w:val="nil"/>
              <w:bottom w:val="nil"/>
              <w:right w:val="nil"/>
            </w:tcBorders>
            <w:shd w:val="clear" w:color="000000" w:fill="D9D9D9"/>
            <w:vAlign w:val="center"/>
            <w:hideMark/>
          </w:tcPr>
          <w:p w14:paraId="2AEAE225" w14:textId="25ED7A8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01.03.04- FUNCIÓN PÚBLICA</w:t>
            </w:r>
          </w:p>
        </w:tc>
        <w:tc>
          <w:tcPr>
            <w:tcW w:w="1270" w:type="pct"/>
            <w:tcBorders>
              <w:top w:val="nil"/>
              <w:left w:val="nil"/>
              <w:bottom w:val="nil"/>
              <w:right w:val="nil"/>
            </w:tcBorders>
            <w:shd w:val="clear" w:color="000000" w:fill="D9D9D9"/>
            <w:noWrap/>
            <w:vAlign w:val="center"/>
            <w:hideMark/>
          </w:tcPr>
          <w:p w14:paraId="0FF2722C" w14:textId="67F50F2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7,549,289</w:t>
            </w:r>
          </w:p>
        </w:tc>
      </w:tr>
      <w:tr w:rsidR="002E759F" w:rsidRPr="002E759F" w14:paraId="7B90F6E7" w14:textId="77777777" w:rsidTr="00950074">
        <w:trPr>
          <w:trHeight w:val="578"/>
        </w:trPr>
        <w:tc>
          <w:tcPr>
            <w:tcW w:w="3730" w:type="pct"/>
            <w:tcBorders>
              <w:top w:val="nil"/>
              <w:left w:val="nil"/>
              <w:bottom w:val="nil"/>
              <w:right w:val="nil"/>
            </w:tcBorders>
            <w:shd w:val="clear" w:color="auto" w:fill="auto"/>
            <w:vAlign w:val="center"/>
            <w:hideMark/>
          </w:tcPr>
          <w:p w14:paraId="5FC8418A" w14:textId="0B31815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SANCIÓN DE ACTOS DE CORRUPCIÓN</w:t>
            </w:r>
          </w:p>
        </w:tc>
        <w:tc>
          <w:tcPr>
            <w:tcW w:w="1270" w:type="pct"/>
            <w:tcBorders>
              <w:top w:val="nil"/>
              <w:left w:val="nil"/>
              <w:bottom w:val="nil"/>
              <w:right w:val="nil"/>
            </w:tcBorders>
            <w:shd w:val="clear" w:color="auto" w:fill="auto"/>
            <w:noWrap/>
            <w:vAlign w:val="center"/>
            <w:hideMark/>
          </w:tcPr>
          <w:p w14:paraId="20872486" w14:textId="06CAAC0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7,549,289</w:t>
            </w:r>
          </w:p>
        </w:tc>
      </w:tr>
      <w:tr w:rsidR="002E759F" w:rsidRPr="002E759F" w14:paraId="5A6780A3" w14:textId="77777777" w:rsidTr="00950074">
        <w:trPr>
          <w:trHeight w:val="578"/>
        </w:trPr>
        <w:tc>
          <w:tcPr>
            <w:tcW w:w="3730" w:type="pct"/>
            <w:tcBorders>
              <w:top w:val="nil"/>
              <w:left w:val="nil"/>
              <w:bottom w:val="nil"/>
              <w:right w:val="nil"/>
            </w:tcBorders>
            <w:shd w:val="clear" w:color="000000" w:fill="D9D9D9"/>
            <w:vAlign w:val="center"/>
            <w:hideMark/>
          </w:tcPr>
          <w:p w14:paraId="035CEE0A" w14:textId="37F06481"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1F249B53" w14:textId="3F083C0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7,867,865</w:t>
            </w:r>
          </w:p>
        </w:tc>
      </w:tr>
      <w:tr w:rsidR="002E759F" w:rsidRPr="002E759F" w14:paraId="5B31D6A9" w14:textId="77777777" w:rsidTr="00950074">
        <w:trPr>
          <w:trHeight w:val="578"/>
        </w:trPr>
        <w:tc>
          <w:tcPr>
            <w:tcW w:w="3730" w:type="pct"/>
            <w:tcBorders>
              <w:top w:val="nil"/>
              <w:left w:val="nil"/>
              <w:bottom w:val="nil"/>
              <w:right w:val="nil"/>
            </w:tcBorders>
            <w:shd w:val="clear" w:color="000000" w:fill="D9D9D9"/>
            <w:vAlign w:val="center"/>
            <w:hideMark/>
          </w:tcPr>
          <w:p w14:paraId="4FBEE3FA" w14:textId="167B711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693CC3D6" w14:textId="7CD5BAC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7,867,865</w:t>
            </w:r>
          </w:p>
        </w:tc>
      </w:tr>
      <w:tr w:rsidR="002E759F" w:rsidRPr="002E759F" w14:paraId="4EDD66DA" w14:textId="77777777" w:rsidTr="00950074">
        <w:trPr>
          <w:trHeight w:val="578"/>
        </w:trPr>
        <w:tc>
          <w:tcPr>
            <w:tcW w:w="3730" w:type="pct"/>
            <w:tcBorders>
              <w:top w:val="nil"/>
              <w:left w:val="nil"/>
              <w:bottom w:val="nil"/>
              <w:right w:val="nil"/>
            </w:tcBorders>
            <w:shd w:val="clear" w:color="auto" w:fill="auto"/>
            <w:vAlign w:val="center"/>
            <w:hideMark/>
          </w:tcPr>
          <w:p w14:paraId="2204FD25" w14:textId="73EAEFE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34702F90" w14:textId="6815F97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7,867,865</w:t>
            </w:r>
          </w:p>
        </w:tc>
      </w:tr>
      <w:tr w:rsidR="002E759F" w:rsidRPr="002E759F" w14:paraId="2EEA4231" w14:textId="77777777" w:rsidTr="00950074">
        <w:trPr>
          <w:trHeight w:val="578"/>
        </w:trPr>
        <w:tc>
          <w:tcPr>
            <w:tcW w:w="3730" w:type="pct"/>
            <w:tcBorders>
              <w:top w:val="nil"/>
              <w:left w:val="nil"/>
              <w:bottom w:val="nil"/>
              <w:right w:val="nil"/>
            </w:tcBorders>
            <w:shd w:val="clear" w:color="000000" w:fill="808080"/>
            <w:vAlign w:val="center"/>
            <w:hideMark/>
          </w:tcPr>
          <w:p w14:paraId="1EBF943C" w14:textId="3D9AA8D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SECRETARÍA GENERAL DE GOBIERNO</w:t>
            </w:r>
          </w:p>
        </w:tc>
        <w:tc>
          <w:tcPr>
            <w:tcW w:w="1270" w:type="pct"/>
            <w:tcBorders>
              <w:top w:val="nil"/>
              <w:left w:val="nil"/>
              <w:bottom w:val="nil"/>
              <w:right w:val="nil"/>
            </w:tcBorders>
            <w:shd w:val="clear" w:color="000000" w:fill="808080"/>
            <w:noWrap/>
            <w:vAlign w:val="center"/>
            <w:hideMark/>
          </w:tcPr>
          <w:p w14:paraId="36A68FE0" w14:textId="73FB4814"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727,504,260</w:t>
            </w:r>
          </w:p>
        </w:tc>
      </w:tr>
      <w:tr w:rsidR="002E759F" w:rsidRPr="002E759F" w14:paraId="4433DEEA" w14:textId="77777777" w:rsidTr="00950074">
        <w:trPr>
          <w:trHeight w:val="578"/>
        </w:trPr>
        <w:tc>
          <w:tcPr>
            <w:tcW w:w="3730" w:type="pct"/>
            <w:tcBorders>
              <w:top w:val="nil"/>
              <w:left w:val="nil"/>
              <w:bottom w:val="nil"/>
              <w:right w:val="nil"/>
            </w:tcBorders>
            <w:shd w:val="clear" w:color="000000" w:fill="A6A6A6"/>
            <w:vAlign w:val="center"/>
            <w:hideMark/>
          </w:tcPr>
          <w:p w14:paraId="6BFA2605" w14:textId="1A928B7C"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01- GOBIERNO</w:t>
            </w:r>
          </w:p>
        </w:tc>
        <w:tc>
          <w:tcPr>
            <w:tcW w:w="1270" w:type="pct"/>
            <w:tcBorders>
              <w:top w:val="nil"/>
              <w:left w:val="nil"/>
              <w:bottom w:val="nil"/>
              <w:right w:val="nil"/>
            </w:tcBorders>
            <w:shd w:val="clear" w:color="000000" w:fill="A6A6A6"/>
            <w:noWrap/>
            <w:vAlign w:val="center"/>
            <w:hideMark/>
          </w:tcPr>
          <w:p w14:paraId="76916DF2" w14:textId="5D40CCD3"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697,637,134</w:t>
            </w:r>
          </w:p>
        </w:tc>
      </w:tr>
      <w:tr w:rsidR="002E759F" w:rsidRPr="002E759F" w14:paraId="1517EBF2" w14:textId="77777777" w:rsidTr="00950074">
        <w:trPr>
          <w:trHeight w:val="578"/>
        </w:trPr>
        <w:tc>
          <w:tcPr>
            <w:tcW w:w="3730" w:type="pct"/>
            <w:tcBorders>
              <w:top w:val="nil"/>
              <w:left w:val="nil"/>
              <w:bottom w:val="nil"/>
              <w:right w:val="nil"/>
            </w:tcBorders>
            <w:shd w:val="clear" w:color="000000" w:fill="D9D9D9"/>
            <w:vAlign w:val="center"/>
            <w:hideMark/>
          </w:tcPr>
          <w:p w14:paraId="14FB968B" w14:textId="4854363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01.02- JUSTICIA</w:t>
            </w:r>
          </w:p>
        </w:tc>
        <w:tc>
          <w:tcPr>
            <w:tcW w:w="1270" w:type="pct"/>
            <w:tcBorders>
              <w:top w:val="nil"/>
              <w:left w:val="nil"/>
              <w:bottom w:val="nil"/>
              <w:right w:val="nil"/>
            </w:tcBorders>
            <w:shd w:val="clear" w:color="000000" w:fill="D9D9D9"/>
            <w:noWrap/>
            <w:vAlign w:val="center"/>
            <w:hideMark/>
          </w:tcPr>
          <w:p w14:paraId="12CB1CAE" w14:textId="585ACFF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315,059,213</w:t>
            </w:r>
          </w:p>
        </w:tc>
      </w:tr>
      <w:tr w:rsidR="002E759F" w:rsidRPr="002E759F" w14:paraId="137A46CB" w14:textId="77777777" w:rsidTr="00950074">
        <w:trPr>
          <w:trHeight w:val="578"/>
        </w:trPr>
        <w:tc>
          <w:tcPr>
            <w:tcW w:w="3730" w:type="pct"/>
            <w:tcBorders>
              <w:top w:val="nil"/>
              <w:left w:val="nil"/>
              <w:bottom w:val="nil"/>
              <w:right w:val="nil"/>
            </w:tcBorders>
            <w:shd w:val="clear" w:color="000000" w:fill="D9D9D9"/>
            <w:vAlign w:val="center"/>
            <w:hideMark/>
          </w:tcPr>
          <w:p w14:paraId="51C3673F" w14:textId="60B1B52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01.02.02- PROCURACIÓN DE JUSTICIA</w:t>
            </w:r>
          </w:p>
        </w:tc>
        <w:tc>
          <w:tcPr>
            <w:tcW w:w="1270" w:type="pct"/>
            <w:tcBorders>
              <w:top w:val="nil"/>
              <w:left w:val="nil"/>
              <w:bottom w:val="nil"/>
              <w:right w:val="nil"/>
            </w:tcBorders>
            <w:shd w:val="clear" w:color="000000" w:fill="D9D9D9"/>
            <w:noWrap/>
            <w:vAlign w:val="center"/>
            <w:hideMark/>
          </w:tcPr>
          <w:p w14:paraId="505CCEE7" w14:textId="705DADC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22,088,286</w:t>
            </w:r>
          </w:p>
        </w:tc>
      </w:tr>
      <w:tr w:rsidR="002E759F" w:rsidRPr="002E759F" w14:paraId="407D2D88" w14:textId="77777777" w:rsidTr="00950074">
        <w:trPr>
          <w:trHeight w:val="578"/>
        </w:trPr>
        <w:tc>
          <w:tcPr>
            <w:tcW w:w="3730" w:type="pct"/>
            <w:tcBorders>
              <w:top w:val="nil"/>
              <w:left w:val="nil"/>
              <w:bottom w:val="nil"/>
              <w:right w:val="nil"/>
            </w:tcBorders>
            <w:shd w:val="clear" w:color="auto" w:fill="auto"/>
            <w:vAlign w:val="center"/>
            <w:hideMark/>
          </w:tcPr>
          <w:p w14:paraId="54FA892D" w14:textId="2476EAA5"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A VÍCTIMAS DE VIOLENCIA</w:t>
            </w:r>
          </w:p>
        </w:tc>
        <w:tc>
          <w:tcPr>
            <w:tcW w:w="1270" w:type="pct"/>
            <w:tcBorders>
              <w:top w:val="nil"/>
              <w:left w:val="nil"/>
              <w:bottom w:val="nil"/>
              <w:right w:val="nil"/>
            </w:tcBorders>
            <w:shd w:val="clear" w:color="auto" w:fill="auto"/>
            <w:noWrap/>
            <w:vAlign w:val="center"/>
            <w:hideMark/>
          </w:tcPr>
          <w:p w14:paraId="2A6D5C5D" w14:textId="0AAC6EE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22,088,286</w:t>
            </w:r>
          </w:p>
        </w:tc>
      </w:tr>
      <w:tr w:rsidR="002E759F" w:rsidRPr="002E759F" w14:paraId="393271D4" w14:textId="77777777" w:rsidTr="00950074">
        <w:trPr>
          <w:trHeight w:val="578"/>
        </w:trPr>
        <w:tc>
          <w:tcPr>
            <w:tcW w:w="3730" w:type="pct"/>
            <w:tcBorders>
              <w:top w:val="nil"/>
              <w:left w:val="nil"/>
              <w:bottom w:val="nil"/>
              <w:right w:val="nil"/>
            </w:tcBorders>
            <w:shd w:val="clear" w:color="000000" w:fill="D9D9D9"/>
            <w:vAlign w:val="center"/>
            <w:hideMark/>
          </w:tcPr>
          <w:p w14:paraId="1D489AC4" w14:textId="39764C3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01.02.03- RECLUSIÓN Y READAPTACIÓN SOCIAL</w:t>
            </w:r>
          </w:p>
        </w:tc>
        <w:tc>
          <w:tcPr>
            <w:tcW w:w="1270" w:type="pct"/>
            <w:tcBorders>
              <w:top w:val="nil"/>
              <w:left w:val="nil"/>
              <w:bottom w:val="nil"/>
              <w:right w:val="nil"/>
            </w:tcBorders>
            <w:shd w:val="clear" w:color="000000" w:fill="D9D9D9"/>
            <w:noWrap/>
            <w:vAlign w:val="center"/>
            <w:hideMark/>
          </w:tcPr>
          <w:p w14:paraId="05661B50" w14:textId="6AB81E1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292,970,927</w:t>
            </w:r>
          </w:p>
        </w:tc>
      </w:tr>
      <w:tr w:rsidR="002E759F" w:rsidRPr="002E759F" w14:paraId="22FE3431" w14:textId="77777777" w:rsidTr="00950074">
        <w:trPr>
          <w:trHeight w:val="578"/>
        </w:trPr>
        <w:tc>
          <w:tcPr>
            <w:tcW w:w="3730" w:type="pct"/>
            <w:tcBorders>
              <w:top w:val="nil"/>
              <w:left w:val="nil"/>
              <w:bottom w:val="nil"/>
              <w:right w:val="nil"/>
            </w:tcBorders>
            <w:shd w:val="clear" w:color="auto" w:fill="auto"/>
            <w:vAlign w:val="center"/>
            <w:hideMark/>
          </w:tcPr>
          <w:p w14:paraId="5F459A78" w14:textId="57505B2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REINSERCIÓN SOCIAL</w:t>
            </w:r>
          </w:p>
        </w:tc>
        <w:tc>
          <w:tcPr>
            <w:tcW w:w="1270" w:type="pct"/>
            <w:tcBorders>
              <w:top w:val="nil"/>
              <w:left w:val="nil"/>
              <w:bottom w:val="nil"/>
              <w:right w:val="nil"/>
            </w:tcBorders>
            <w:shd w:val="clear" w:color="auto" w:fill="auto"/>
            <w:noWrap/>
            <w:vAlign w:val="center"/>
            <w:hideMark/>
          </w:tcPr>
          <w:p w14:paraId="0C43E03D" w14:textId="00365CA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292,970,927</w:t>
            </w:r>
          </w:p>
        </w:tc>
      </w:tr>
      <w:tr w:rsidR="002E759F" w:rsidRPr="002E759F" w14:paraId="083E4076" w14:textId="77777777" w:rsidTr="00950074">
        <w:trPr>
          <w:trHeight w:val="578"/>
        </w:trPr>
        <w:tc>
          <w:tcPr>
            <w:tcW w:w="3730" w:type="pct"/>
            <w:tcBorders>
              <w:top w:val="nil"/>
              <w:left w:val="nil"/>
              <w:bottom w:val="nil"/>
              <w:right w:val="nil"/>
            </w:tcBorders>
            <w:shd w:val="clear" w:color="000000" w:fill="D9D9D9"/>
            <w:vAlign w:val="center"/>
            <w:hideMark/>
          </w:tcPr>
          <w:p w14:paraId="0D24FFD7" w14:textId="566C20E6"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01.03- COORDINACIÓN DE LA POLÍTICA DE GOBIERNO</w:t>
            </w:r>
          </w:p>
        </w:tc>
        <w:tc>
          <w:tcPr>
            <w:tcW w:w="1270" w:type="pct"/>
            <w:tcBorders>
              <w:top w:val="nil"/>
              <w:left w:val="nil"/>
              <w:bottom w:val="nil"/>
              <w:right w:val="nil"/>
            </w:tcBorders>
            <w:shd w:val="clear" w:color="000000" w:fill="D9D9D9"/>
            <w:noWrap/>
            <w:vAlign w:val="center"/>
            <w:hideMark/>
          </w:tcPr>
          <w:p w14:paraId="5F778BE2" w14:textId="10C336C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219,765,582</w:t>
            </w:r>
          </w:p>
        </w:tc>
      </w:tr>
      <w:tr w:rsidR="002E759F" w:rsidRPr="002E759F" w14:paraId="51CF600F" w14:textId="77777777" w:rsidTr="00950074">
        <w:trPr>
          <w:trHeight w:val="578"/>
        </w:trPr>
        <w:tc>
          <w:tcPr>
            <w:tcW w:w="3730" w:type="pct"/>
            <w:tcBorders>
              <w:top w:val="nil"/>
              <w:left w:val="nil"/>
              <w:bottom w:val="nil"/>
              <w:right w:val="nil"/>
            </w:tcBorders>
            <w:shd w:val="clear" w:color="000000" w:fill="D9D9D9"/>
            <w:vAlign w:val="center"/>
            <w:hideMark/>
          </w:tcPr>
          <w:p w14:paraId="573B9CCC" w14:textId="45878B3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01.03.01- PRESIDENCIA / GUBERNATURA</w:t>
            </w:r>
          </w:p>
        </w:tc>
        <w:tc>
          <w:tcPr>
            <w:tcW w:w="1270" w:type="pct"/>
            <w:tcBorders>
              <w:top w:val="nil"/>
              <w:left w:val="nil"/>
              <w:bottom w:val="nil"/>
              <w:right w:val="nil"/>
            </w:tcBorders>
            <w:shd w:val="clear" w:color="000000" w:fill="D9D9D9"/>
            <w:noWrap/>
            <w:vAlign w:val="center"/>
            <w:hideMark/>
          </w:tcPr>
          <w:p w14:paraId="24FB2536" w14:textId="5AE709D6"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7,568,257</w:t>
            </w:r>
          </w:p>
        </w:tc>
      </w:tr>
      <w:tr w:rsidR="002E759F" w:rsidRPr="002E759F" w14:paraId="2D0A8966" w14:textId="77777777" w:rsidTr="00950074">
        <w:trPr>
          <w:trHeight w:val="578"/>
        </w:trPr>
        <w:tc>
          <w:tcPr>
            <w:tcW w:w="3730" w:type="pct"/>
            <w:tcBorders>
              <w:top w:val="nil"/>
              <w:left w:val="nil"/>
              <w:bottom w:val="nil"/>
              <w:right w:val="nil"/>
            </w:tcBorders>
            <w:shd w:val="clear" w:color="auto" w:fill="auto"/>
            <w:vAlign w:val="center"/>
            <w:hideMark/>
          </w:tcPr>
          <w:p w14:paraId="1BA4F851" w14:textId="4E75896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VINCULACIÓN NACIONAL E INTERNACIONAL DEL PODER EJECUTIVO</w:t>
            </w:r>
          </w:p>
        </w:tc>
        <w:tc>
          <w:tcPr>
            <w:tcW w:w="1270" w:type="pct"/>
            <w:tcBorders>
              <w:top w:val="nil"/>
              <w:left w:val="nil"/>
              <w:bottom w:val="nil"/>
              <w:right w:val="nil"/>
            </w:tcBorders>
            <w:shd w:val="clear" w:color="auto" w:fill="auto"/>
            <w:noWrap/>
            <w:vAlign w:val="center"/>
            <w:hideMark/>
          </w:tcPr>
          <w:p w14:paraId="22D6FF3D" w14:textId="25CA69B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7,568,257</w:t>
            </w:r>
          </w:p>
        </w:tc>
      </w:tr>
      <w:tr w:rsidR="002E759F" w:rsidRPr="002E759F" w14:paraId="2943B0BB" w14:textId="77777777" w:rsidTr="00950074">
        <w:trPr>
          <w:trHeight w:val="578"/>
        </w:trPr>
        <w:tc>
          <w:tcPr>
            <w:tcW w:w="3730" w:type="pct"/>
            <w:tcBorders>
              <w:top w:val="nil"/>
              <w:left w:val="nil"/>
              <w:bottom w:val="nil"/>
              <w:right w:val="nil"/>
            </w:tcBorders>
            <w:shd w:val="clear" w:color="000000" w:fill="D9D9D9"/>
            <w:vAlign w:val="center"/>
            <w:hideMark/>
          </w:tcPr>
          <w:p w14:paraId="0845D76A" w14:textId="0B64831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01.03.02- POLÍTICA INTERIOR</w:t>
            </w:r>
          </w:p>
        </w:tc>
        <w:tc>
          <w:tcPr>
            <w:tcW w:w="1270" w:type="pct"/>
            <w:tcBorders>
              <w:top w:val="nil"/>
              <w:left w:val="nil"/>
              <w:bottom w:val="nil"/>
              <w:right w:val="nil"/>
            </w:tcBorders>
            <w:shd w:val="clear" w:color="000000" w:fill="D9D9D9"/>
            <w:noWrap/>
            <w:vAlign w:val="center"/>
            <w:hideMark/>
          </w:tcPr>
          <w:p w14:paraId="7A65AA50" w14:textId="11EE8CE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135,157,904</w:t>
            </w:r>
          </w:p>
        </w:tc>
      </w:tr>
      <w:tr w:rsidR="002E759F" w:rsidRPr="002E759F" w14:paraId="556ABA7B" w14:textId="77777777" w:rsidTr="00950074">
        <w:trPr>
          <w:trHeight w:val="578"/>
        </w:trPr>
        <w:tc>
          <w:tcPr>
            <w:tcW w:w="3730" w:type="pct"/>
            <w:tcBorders>
              <w:top w:val="nil"/>
              <w:left w:val="nil"/>
              <w:bottom w:val="nil"/>
              <w:right w:val="nil"/>
            </w:tcBorders>
            <w:shd w:val="clear" w:color="auto" w:fill="auto"/>
            <w:vAlign w:val="center"/>
            <w:hideMark/>
          </w:tcPr>
          <w:p w14:paraId="24DFBE8B" w14:textId="3FD0AF4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DESARROLLO INSTITUCIONAL DE LOS MUNICIPIOS</w:t>
            </w:r>
          </w:p>
        </w:tc>
        <w:tc>
          <w:tcPr>
            <w:tcW w:w="1270" w:type="pct"/>
            <w:tcBorders>
              <w:top w:val="nil"/>
              <w:left w:val="nil"/>
              <w:bottom w:val="nil"/>
              <w:right w:val="nil"/>
            </w:tcBorders>
            <w:shd w:val="clear" w:color="auto" w:fill="auto"/>
            <w:noWrap/>
            <w:vAlign w:val="center"/>
            <w:hideMark/>
          </w:tcPr>
          <w:p w14:paraId="369D8E59" w14:textId="4569071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104,788,579</w:t>
            </w:r>
          </w:p>
        </w:tc>
      </w:tr>
      <w:tr w:rsidR="002E759F" w:rsidRPr="002E759F" w14:paraId="4FD89AE7" w14:textId="77777777" w:rsidTr="00950074">
        <w:trPr>
          <w:trHeight w:val="578"/>
        </w:trPr>
        <w:tc>
          <w:tcPr>
            <w:tcW w:w="3730" w:type="pct"/>
            <w:tcBorders>
              <w:top w:val="nil"/>
              <w:left w:val="nil"/>
              <w:bottom w:val="nil"/>
              <w:right w:val="nil"/>
            </w:tcBorders>
            <w:shd w:val="clear" w:color="000000" w:fill="F2F2F2"/>
            <w:vAlign w:val="center"/>
            <w:hideMark/>
          </w:tcPr>
          <w:p w14:paraId="7A80EBD4" w14:textId="5B083B98"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A LA PARTICIPACIÓN DE LOS ACTORES PÚBLICOS, PRIVADOS Y ACADÉMICOS EN LOS PROGRAMAS Y ACCIONES DEL GOBIERNO DEL ESTADO</w:t>
            </w:r>
          </w:p>
        </w:tc>
        <w:tc>
          <w:tcPr>
            <w:tcW w:w="1270" w:type="pct"/>
            <w:tcBorders>
              <w:top w:val="nil"/>
              <w:left w:val="nil"/>
              <w:bottom w:val="nil"/>
              <w:right w:val="nil"/>
            </w:tcBorders>
            <w:shd w:val="clear" w:color="000000" w:fill="F2F2F2"/>
            <w:noWrap/>
            <w:vAlign w:val="center"/>
            <w:hideMark/>
          </w:tcPr>
          <w:p w14:paraId="3EE41A7A" w14:textId="5592429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30,369,325</w:t>
            </w:r>
          </w:p>
        </w:tc>
      </w:tr>
      <w:tr w:rsidR="002E759F" w:rsidRPr="002E759F" w14:paraId="4BC75AA6" w14:textId="77777777" w:rsidTr="00950074">
        <w:trPr>
          <w:trHeight w:val="578"/>
        </w:trPr>
        <w:tc>
          <w:tcPr>
            <w:tcW w:w="3730" w:type="pct"/>
            <w:tcBorders>
              <w:top w:val="nil"/>
              <w:left w:val="nil"/>
              <w:bottom w:val="nil"/>
              <w:right w:val="nil"/>
            </w:tcBorders>
            <w:shd w:val="clear" w:color="000000" w:fill="D9D9D9"/>
            <w:vAlign w:val="center"/>
            <w:hideMark/>
          </w:tcPr>
          <w:p w14:paraId="43BB6EED" w14:textId="32DF33B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01.03.05- ASUNTOS JURÍDICOS</w:t>
            </w:r>
          </w:p>
        </w:tc>
        <w:tc>
          <w:tcPr>
            <w:tcW w:w="1270" w:type="pct"/>
            <w:tcBorders>
              <w:top w:val="nil"/>
              <w:left w:val="nil"/>
              <w:bottom w:val="nil"/>
              <w:right w:val="nil"/>
            </w:tcBorders>
            <w:shd w:val="clear" w:color="000000" w:fill="D9D9D9"/>
            <w:noWrap/>
            <w:vAlign w:val="center"/>
            <w:hideMark/>
          </w:tcPr>
          <w:p w14:paraId="089B603B" w14:textId="67D484C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75,309,421</w:t>
            </w:r>
          </w:p>
        </w:tc>
      </w:tr>
      <w:tr w:rsidR="002E759F" w:rsidRPr="002E759F" w14:paraId="5AF35E26" w14:textId="77777777" w:rsidTr="00950074">
        <w:trPr>
          <w:trHeight w:val="578"/>
        </w:trPr>
        <w:tc>
          <w:tcPr>
            <w:tcW w:w="3730" w:type="pct"/>
            <w:tcBorders>
              <w:top w:val="nil"/>
              <w:left w:val="nil"/>
              <w:bottom w:val="nil"/>
              <w:right w:val="nil"/>
            </w:tcBorders>
            <w:shd w:val="clear" w:color="auto" w:fill="auto"/>
            <w:vAlign w:val="center"/>
            <w:hideMark/>
          </w:tcPr>
          <w:p w14:paraId="39ED7A61" w14:textId="6878897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JURÍDICA AL SECTOR PÚBLICO Y SOCIAL</w:t>
            </w:r>
          </w:p>
        </w:tc>
        <w:tc>
          <w:tcPr>
            <w:tcW w:w="1270" w:type="pct"/>
            <w:tcBorders>
              <w:top w:val="nil"/>
              <w:left w:val="nil"/>
              <w:bottom w:val="nil"/>
              <w:right w:val="nil"/>
            </w:tcBorders>
            <w:shd w:val="clear" w:color="auto" w:fill="auto"/>
            <w:noWrap/>
            <w:vAlign w:val="center"/>
            <w:hideMark/>
          </w:tcPr>
          <w:p w14:paraId="667CC08A" w14:textId="610B943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75,309,421</w:t>
            </w:r>
          </w:p>
        </w:tc>
      </w:tr>
      <w:tr w:rsidR="002E759F" w:rsidRPr="002E759F" w14:paraId="7B9FE77B" w14:textId="77777777" w:rsidTr="00950074">
        <w:trPr>
          <w:trHeight w:val="578"/>
        </w:trPr>
        <w:tc>
          <w:tcPr>
            <w:tcW w:w="3730" w:type="pct"/>
            <w:tcBorders>
              <w:top w:val="nil"/>
              <w:left w:val="nil"/>
              <w:bottom w:val="nil"/>
              <w:right w:val="nil"/>
            </w:tcBorders>
            <w:shd w:val="clear" w:color="000000" w:fill="D9D9D9"/>
            <w:vAlign w:val="center"/>
            <w:hideMark/>
          </w:tcPr>
          <w:p w14:paraId="456FC6D9" w14:textId="6827B9C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01.03.07- POBLACIÓN</w:t>
            </w:r>
          </w:p>
        </w:tc>
        <w:tc>
          <w:tcPr>
            <w:tcW w:w="1270" w:type="pct"/>
            <w:tcBorders>
              <w:top w:val="nil"/>
              <w:left w:val="nil"/>
              <w:bottom w:val="nil"/>
              <w:right w:val="nil"/>
            </w:tcBorders>
            <w:shd w:val="clear" w:color="000000" w:fill="D9D9D9"/>
            <w:noWrap/>
            <w:vAlign w:val="center"/>
            <w:hideMark/>
          </w:tcPr>
          <w:p w14:paraId="6C2C5403" w14:textId="0AF7FA7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1,730,000</w:t>
            </w:r>
          </w:p>
        </w:tc>
      </w:tr>
      <w:tr w:rsidR="002E759F" w:rsidRPr="002E759F" w14:paraId="586D6D27" w14:textId="77777777" w:rsidTr="00950074">
        <w:trPr>
          <w:trHeight w:val="578"/>
        </w:trPr>
        <w:tc>
          <w:tcPr>
            <w:tcW w:w="3730" w:type="pct"/>
            <w:tcBorders>
              <w:top w:val="nil"/>
              <w:left w:val="nil"/>
              <w:bottom w:val="nil"/>
              <w:right w:val="nil"/>
            </w:tcBorders>
            <w:shd w:val="clear" w:color="auto" w:fill="auto"/>
            <w:vAlign w:val="center"/>
            <w:hideMark/>
          </w:tcPr>
          <w:p w14:paraId="40804535" w14:textId="4128487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A MIGRANTES</w:t>
            </w:r>
          </w:p>
        </w:tc>
        <w:tc>
          <w:tcPr>
            <w:tcW w:w="1270" w:type="pct"/>
            <w:tcBorders>
              <w:top w:val="nil"/>
              <w:left w:val="nil"/>
              <w:bottom w:val="nil"/>
              <w:right w:val="nil"/>
            </w:tcBorders>
            <w:shd w:val="clear" w:color="auto" w:fill="auto"/>
            <w:noWrap/>
            <w:vAlign w:val="center"/>
            <w:hideMark/>
          </w:tcPr>
          <w:p w14:paraId="13EBCEE9" w14:textId="4AEABC0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1,730,000</w:t>
            </w:r>
          </w:p>
        </w:tc>
      </w:tr>
      <w:tr w:rsidR="002E759F" w:rsidRPr="002E759F" w14:paraId="09DC955A" w14:textId="77777777" w:rsidTr="00950074">
        <w:trPr>
          <w:trHeight w:val="578"/>
        </w:trPr>
        <w:tc>
          <w:tcPr>
            <w:tcW w:w="3730" w:type="pct"/>
            <w:tcBorders>
              <w:top w:val="nil"/>
              <w:left w:val="nil"/>
              <w:bottom w:val="nil"/>
              <w:right w:val="nil"/>
            </w:tcBorders>
            <w:shd w:val="clear" w:color="000000" w:fill="D9D9D9"/>
            <w:vAlign w:val="center"/>
            <w:hideMark/>
          </w:tcPr>
          <w:p w14:paraId="790146F5" w14:textId="02EFF47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01.07- ASUNTOS DE ORDEN PÚBLICO Y DE SEGURIDAD INTERIOR</w:t>
            </w:r>
          </w:p>
        </w:tc>
        <w:tc>
          <w:tcPr>
            <w:tcW w:w="1270" w:type="pct"/>
            <w:tcBorders>
              <w:top w:val="nil"/>
              <w:left w:val="nil"/>
              <w:bottom w:val="nil"/>
              <w:right w:val="nil"/>
            </w:tcBorders>
            <w:shd w:val="clear" w:color="000000" w:fill="D9D9D9"/>
            <w:noWrap/>
            <w:vAlign w:val="center"/>
            <w:hideMark/>
          </w:tcPr>
          <w:p w14:paraId="410C2462" w14:textId="2560B323"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160,616,422</w:t>
            </w:r>
          </w:p>
        </w:tc>
      </w:tr>
      <w:tr w:rsidR="002E759F" w:rsidRPr="002E759F" w14:paraId="0E6DC0FD" w14:textId="77777777" w:rsidTr="00950074">
        <w:trPr>
          <w:trHeight w:val="578"/>
        </w:trPr>
        <w:tc>
          <w:tcPr>
            <w:tcW w:w="3730" w:type="pct"/>
            <w:tcBorders>
              <w:top w:val="nil"/>
              <w:left w:val="nil"/>
              <w:bottom w:val="nil"/>
              <w:right w:val="nil"/>
            </w:tcBorders>
            <w:shd w:val="clear" w:color="000000" w:fill="D9D9D9"/>
            <w:vAlign w:val="center"/>
            <w:hideMark/>
          </w:tcPr>
          <w:p w14:paraId="6E5A57B0" w14:textId="65C670E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01.07.02- PROTECCIÓN CIVIL</w:t>
            </w:r>
          </w:p>
        </w:tc>
        <w:tc>
          <w:tcPr>
            <w:tcW w:w="1270" w:type="pct"/>
            <w:tcBorders>
              <w:top w:val="nil"/>
              <w:left w:val="nil"/>
              <w:bottom w:val="nil"/>
              <w:right w:val="nil"/>
            </w:tcBorders>
            <w:shd w:val="clear" w:color="000000" w:fill="D9D9D9"/>
            <w:noWrap/>
            <w:vAlign w:val="center"/>
            <w:hideMark/>
          </w:tcPr>
          <w:p w14:paraId="1AE2EB68" w14:textId="736446D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44,774,558</w:t>
            </w:r>
          </w:p>
        </w:tc>
      </w:tr>
      <w:tr w:rsidR="002E759F" w:rsidRPr="002E759F" w14:paraId="508A77CD" w14:textId="77777777" w:rsidTr="00950074">
        <w:trPr>
          <w:trHeight w:val="578"/>
        </w:trPr>
        <w:tc>
          <w:tcPr>
            <w:tcW w:w="3730" w:type="pct"/>
            <w:tcBorders>
              <w:top w:val="nil"/>
              <w:left w:val="nil"/>
              <w:bottom w:val="nil"/>
              <w:right w:val="nil"/>
            </w:tcBorders>
            <w:shd w:val="clear" w:color="auto" w:fill="auto"/>
            <w:vAlign w:val="center"/>
            <w:hideMark/>
          </w:tcPr>
          <w:p w14:paraId="239152F9" w14:textId="11F6148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PROTECCIÓN CIVIL</w:t>
            </w:r>
          </w:p>
        </w:tc>
        <w:tc>
          <w:tcPr>
            <w:tcW w:w="1270" w:type="pct"/>
            <w:tcBorders>
              <w:top w:val="nil"/>
              <w:left w:val="nil"/>
              <w:bottom w:val="nil"/>
              <w:right w:val="nil"/>
            </w:tcBorders>
            <w:shd w:val="clear" w:color="auto" w:fill="auto"/>
            <w:noWrap/>
            <w:vAlign w:val="center"/>
            <w:hideMark/>
          </w:tcPr>
          <w:p w14:paraId="1928E29E" w14:textId="2AECAA5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44,774,558</w:t>
            </w:r>
          </w:p>
        </w:tc>
      </w:tr>
      <w:tr w:rsidR="002E759F" w:rsidRPr="002E759F" w14:paraId="5847C9A9" w14:textId="77777777" w:rsidTr="00950074">
        <w:trPr>
          <w:trHeight w:val="578"/>
        </w:trPr>
        <w:tc>
          <w:tcPr>
            <w:tcW w:w="3730" w:type="pct"/>
            <w:tcBorders>
              <w:top w:val="nil"/>
              <w:left w:val="nil"/>
              <w:bottom w:val="nil"/>
              <w:right w:val="nil"/>
            </w:tcBorders>
            <w:shd w:val="clear" w:color="000000" w:fill="D9D9D9"/>
            <w:vAlign w:val="center"/>
            <w:hideMark/>
          </w:tcPr>
          <w:p w14:paraId="6B22DA59" w14:textId="18D104C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01.07.03- OTROS ASUNTOS DE ORDEN PÚBLICO Y SEGURIDAD</w:t>
            </w:r>
          </w:p>
        </w:tc>
        <w:tc>
          <w:tcPr>
            <w:tcW w:w="1270" w:type="pct"/>
            <w:tcBorders>
              <w:top w:val="nil"/>
              <w:left w:val="nil"/>
              <w:bottom w:val="nil"/>
              <w:right w:val="nil"/>
            </w:tcBorders>
            <w:shd w:val="clear" w:color="000000" w:fill="D9D9D9"/>
            <w:noWrap/>
            <w:vAlign w:val="center"/>
            <w:hideMark/>
          </w:tcPr>
          <w:p w14:paraId="331F713C" w14:textId="68DEFF3B"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115,841,864</w:t>
            </w:r>
          </w:p>
        </w:tc>
      </w:tr>
      <w:tr w:rsidR="002E759F" w:rsidRPr="002E759F" w14:paraId="2D3C41CA" w14:textId="77777777" w:rsidTr="00950074">
        <w:trPr>
          <w:trHeight w:val="578"/>
        </w:trPr>
        <w:tc>
          <w:tcPr>
            <w:tcW w:w="3730" w:type="pct"/>
            <w:tcBorders>
              <w:top w:val="nil"/>
              <w:left w:val="nil"/>
              <w:bottom w:val="nil"/>
              <w:right w:val="nil"/>
            </w:tcBorders>
            <w:shd w:val="clear" w:color="auto" w:fill="auto"/>
            <w:vAlign w:val="center"/>
            <w:hideMark/>
          </w:tcPr>
          <w:p w14:paraId="55104171" w14:textId="69B3B84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SEGURIDAD, PAZ, JUSTICIA Y BUEN GOBIERNO</w:t>
            </w:r>
          </w:p>
        </w:tc>
        <w:tc>
          <w:tcPr>
            <w:tcW w:w="1270" w:type="pct"/>
            <w:tcBorders>
              <w:top w:val="nil"/>
              <w:left w:val="nil"/>
              <w:bottom w:val="nil"/>
              <w:right w:val="nil"/>
            </w:tcBorders>
            <w:shd w:val="clear" w:color="auto" w:fill="auto"/>
            <w:noWrap/>
            <w:vAlign w:val="center"/>
            <w:hideMark/>
          </w:tcPr>
          <w:p w14:paraId="6BAB7F37" w14:textId="48141D3A"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66,481,471</w:t>
            </w:r>
          </w:p>
        </w:tc>
      </w:tr>
      <w:tr w:rsidR="002E759F" w:rsidRPr="002E759F" w14:paraId="4C1D94B5" w14:textId="77777777" w:rsidTr="00950074">
        <w:trPr>
          <w:trHeight w:val="578"/>
        </w:trPr>
        <w:tc>
          <w:tcPr>
            <w:tcW w:w="3730" w:type="pct"/>
            <w:tcBorders>
              <w:top w:val="nil"/>
              <w:left w:val="nil"/>
              <w:bottom w:val="nil"/>
              <w:right w:val="nil"/>
            </w:tcBorders>
            <w:shd w:val="clear" w:color="000000" w:fill="F2F2F2"/>
            <w:vAlign w:val="center"/>
            <w:hideMark/>
          </w:tcPr>
          <w:p w14:paraId="7BB4AFEE" w14:textId="37EC4C3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DELITO</w:t>
            </w:r>
          </w:p>
        </w:tc>
        <w:tc>
          <w:tcPr>
            <w:tcW w:w="1270" w:type="pct"/>
            <w:tcBorders>
              <w:top w:val="nil"/>
              <w:left w:val="nil"/>
              <w:bottom w:val="nil"/>
              <w:right w:val="nil"/>
            </w:tcBorders>
            <w:shd w:val="clear" w:color="000000" w:fill="F2F2F2"/>
            <w:noWrap/>
            <w:vAlign w:val="center"/>
            <w:hideMark/>
          </w:tcPr>
          <w:p w14:paraId="5DCE3D96" w14:textId="48AF0929"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49,360,393</w:t>
            </w:r>
          </w:p>
        </w:tc>
      </w:tr>
      <w:tr w:rsidR="002E759F" w:rsidRPr="002E759F" w14:paraId="2ABBD586" w14:textId="77777777" w:rsidTr="00950074">
        <w:trPr>
          <w:trHeight w:val="578"/>
        </w:trPr>
        <w:tc>
          <w:tcPr>
            <w:tcW w:w="3730" w:type="pct"/>
            <w:tcBorders>
              <w:top w:val="nil"/>
              <w:left w:val="nil"/>
              <w:bottom w:val="nil"/>
              <w:right w:val="nil"/>
            </w:tcBorders>
            <w:shd w:val="clear" w:color="000000" w:fill="D9D9D9"/>
            <w:vAlign w:val="center"/>
            <w:hideMark/>
          </w:tcPr>
          <w:p w14:paraId="25DECF34" w14:textId="28492AC5"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01.08- OTROS SERVICIOS GENERALES</w:t>
            </w:r>
          </w:p>
        </w:tc>
        <w:tc>
          <w:tcPr>
            <w:tcW w:w="1270" w:type="pct"/>
            <w:tcBorders>
              <w:top w:val="nil"/>
              <w:left w:val="nil"/>
              <w:bottom w:val="nil"/>
              <w:right w:val="nil"/>
            </w:tcBorders>
            <w:shd w:val="clear" w:color="000000" w:fill="D9D9D9"/>
            <w:noWrap/>
            <w:vAlign w:val="center"/>
            <w:hideMark/>
          </w:tcPr>
          <w:p w14:paraId="6FBFC37F" w14:textId="3E682BF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2,195,917</w:t>
            </w:r>
          </w:p>
        </w:tc>
      </w:tr>
      <w:tr w:rsidR="002E759F" w:rsidRPr="002E759F" w14:paraId="6AFC85BD" w14:textId="77777777" w:rsidTr="00950074">
        <w:trPr>
          <w:trHeight w:val="578"/>
        </w:trPr>
        <w:tc>
          <w:tcPr>
            <w:tcW w:w="3730" w:type="pct"/>
            <w:tcBorders>
              <w:top w:val="nil"/>
              <w:left w:val="nil"/>
              <w:bottom w:val="nil"/>
              <w:right w:val="nil"/>
            </w:tcBorders>
            <w:shd w:val="clear" w:color="000000" w:fill="D9D9D9"/>
            <w:vAlign w:val="center"/>
            <w:hideMark/>
          </w:tcPr>
          <w:p w14:paraId="02FB4F39" w14:textId="4F9976DF"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01.08.03- SERVICIOS DE COMUNICACIÓN Y MEDIOS</w:t>
            </w:r>
          </w:p>
        </w:tc>
        <w:tc>
          <w:tcPr>
            <w:tcW w:w="1270" w:type="pct"/>
            <w:tcBorders>
              <w:top w:val="nil"/>
              <w:left w:val="nil"/>
              <w:bottom w:val="nil"/>
              <w:right w:val="nil"/>
            </w:tcBorders>
            <w:shd w:val="clear" w:color="000000" w:fill="D9D9D9"/>
            <w:noWrap/>
            <w:vAlign w:val="center"/>
            <w:hideMark/>
          </w:tcPr>
          <w:p w14:paraId="7E1AF381" w14:textId="2E7099B7"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2,195,917</w:t>
            </w:r>
          </w:p>
        </w:tc>
      </w:tr>
      <w:tr w:rsidR="002E759F" w:rsidRPr="002E759F" w14:paraId="1CAB0FE4" w14:textId="77777777" w:rsidTr="00950074">
        <w:trPr>
          <w:trHeight w:val="578"/>
        </w:trPr>
        <w:tc>
          <w:tcPr>
            <w:tcW w:w="3730" w:type="pct"/>
            <w:tcBorders>
              <w:top w:val="nil"/>
              <w:left w:val="nil"/>
              <w:bottom w:val="nil"/>
              <w:right w:val="nil"/>
            </w:tcBorders>
            <w:shd w:val="clear" w:color="auto" w:fill="auto"/>
            <w:vAlign w:val="center"/>
            <w:hideMark/>
          </w:tcPr>
          <w:p w14:paraId="74A38763" w14:textId="2DC1556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TRANSPARENCIA, DIFUSIÓN Y RENDICIÓN DE CUENTAS DEL PODER EJECUTIVO</w:t>
            </w:r>
          </w:p>
        </w:tc>
        <w:tc>
          <w:tcPr>
            <w:tcW w:w="1270" w:type="pct"/>
            <w:tcBorders>
              <w:top w:val="nil"/>
              <w:left w:val="nil"/>
              <w:bottom w:val="nil"/>
              <w:right w:val="nil"/>
            </w:tcBorders>
            <w:shd w:val="clear" w:color="auto" w:fill="auto"/>
            <w:noWrap/>
            <w:vAlign w:val="center"/>
            <w:hideMark/>
          </w:tcPr>
          <w:p w14:paraId="408DD82D" w14:textId="330090E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2,195,917</w:t>
            </w:r>
          </w:p>
        </w:tc>
      </w:tr>
      <w:tr w:rsidR="002E759F" w:rsidRPr="002E759F" w14:paraId="1488CBBB" w14:textId="77777777" w:rsidTr="00950074">
        <w:trPr>
          <w:trHeight w:val="578"/>
        </w:trPr>
        <w:tc>
          <w:tcPr>
            <w:tcW w:w="3730" w:type="pct"/>
            <w:tcBorders>
              <w:top w:val="nil"/>
              <w:left w:val="nil"/>
              <w:bottom w:val="nil"/>
              <w:right w:val="nil"/>
            </w:tcBorders>
            <w:shd w:val="clear" w:color="000000" w:fill="A6A6A6"/>
            <w:vAlign w:val="center"/>
            <w:hideMark/>
          </w:tcPr>
          <w:p w14:paraId="698D53A0" w14:textId="50B572FB"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6DCE0AFF" w14:textId="5B8536A9"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22,167,126</w:t>
            </w:r>
          </w:p>
        </w:tc>
      </w:tr>
      <w:tr w:rsidR="002E759F" w:rsidRPr="002E759F" w14:paraId="324B9C51" w14:textId="77777777" w:rsidTr="00950074">
        <w:trPr>
          <w:trHeight w:val="578"/>
        </w:trPr>
        <w:tc>
          <w:tcPr>
            <w:tcW w:w="3730" w:type="pct"/>
            <w:tcBorders>
              <w:top w:val="nil"/>
              <w:left w:val="nil"/>
              <w:bottom w:val="nil"/>
              <w:right w:val="nil"/>
            </w:tcBorders>
            <w:shd w:val="clear" w:color="000000" w:fill="D9D9D9"/>
            <w:vAlign w:val="center"/>
            <w:hideMark/>
          </w:tcPr>
          <w:p w14:paraId="5EFC7868" w14:textId="195106D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02.03- SALUD</w:t>
            </w:r>
          </w:p>
        </w:tc>
        <w:tc>
          <w:tcPr>
            <w:tcW w:w="1270" w:type="pct"/>
            <w:tcBorders>
              <w:top w:val="nil"/>
              <w:left w:val="nil"/>
              <w:bottom w:val="nil"/>
              <w:right w:val="nil"/>
            </w:tcBorders>
            <w:shd w:val="clear" w:color="000000" w:fill="D9D9D9"/>
            <w:noWrap/>
            <w:vAlign w:val="center"/>
            <w:hideMark/>
          </w:tcPr>
          <w:p w14:paraId="16A425D2" w14:textId="024007FB"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1,127,728</w:t>
            </w:r>
          </w:p>
        </w:tc>
      </w:tr>
      <w:tr w:rsidR="002E759F" w:rsidRPr="002E759F" w14:paraId="35E28A36" w14:textId="77777777" w:rsidTr="00950074">
        <w:trPr>
          <w:trHeight w:val="578"/>
        </w:trPr>
        <w:tc>
          <w:tcPr>
            <w:tcW w:w="3730" w:type="pct"/>
            <w:tcBorders>
              <w:top w:val="nil"/>
              <w:left w:val="nil"/>
              <w:bottom w:val="nil"/>
              <w:right w:val="nil"/>
            </w:tcBorders>
            <w:shd w:val="clear" w:color="000000" w:fill="D9D9D9"/>
            <w:vAlign w:val="center"/>
            <w:hideMark/>
          </w:tcPr>
          <w:p w14:paraId="19B89DA7" w14:textId="33CC95F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02.03.02- PRESTACIÓN DE SERVICIOS DE SALUD A LA PERSONA</w:t>
            </w:r>
          </w:p>
        </w:tc>
        <w:tc>
          <w:tcPr>
            <w:tcW w:w="1270" w:type="pct"/>
            <w:tcBorders>
              <w:top w:val="nil"/>
              <w:left w:val="nil"/>
              <w:bottom w:val="nil"/>
              <w:right w:val="nil"/>
            </w:tcBorders>
            <w:shd w:val="clear" w:color="000000" w:fill="D9D9D9"/>
            <w:noWrap/>
            <w:vAlign w:val="center"/>
            <w:hideMark/>
          </w:tcPr>
          <w:p w14:paraId="5A84DB6B" w14:textId="30E9D0F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1,127,728</w:t>
            </w:r>
          </w:p>
        </w:tc>
      </w:tr>
      <w:tr w:rsidR="002E759F" w:rsidRPr="002E759F" w14:paraId="43EC1676" w14:textId="77777777" w:rsidTr="00950074">
        <w:trPr>
          <w:trHeight w:val="578"/>
        </w:trPr>
        <w:tc>
          <w:tcPr>
            <w:tcW w:w="3730" w:type="pct"/>
            <w:tcBorders>
              <w:top w:val="nil"/>
              <w:left w:val="nil"/>
              <w:bottom w:val="nil"/>
              <w:right w:val="nil"/>
            </w:tcBorders>
            <w:shd w:val="clear" w:color="auto" w:fill="auto"/>
            <w:vAlign w:val="center"/>
            <w:hideMark/>
          </w:tcPr>
          <w:p w14:paraId="4EDD1A80" w14:textId="7A23716C"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DEL EMBARAZO EN ADOLESCENTES</w:t>
            </w:r>
          </w:p>
        </w:tc>
        <w:tc>
          <w:tcPr>
            <w:tcW w:w="1270" w:type="pct"/>
            <w:tcBorders>
              <w:top w:val="nil"/>
              <w:left w:val="nil"/>
              <w:bottom w:val="nil"/>
              <w:right w:val="nil"/>
            </w:tcBorders>
            <w:shd w:val="clear" w:color="auto" w:fill="auto"/>
            <w:noWrap/>
            <w:vAlign w:val="center"/>
            <w:hideMark/>
          </w:tcPr>
          <w:p w14:paraId="134E7506" w14:textId="299EDEA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1,127,728</w:t>
            </w:r>
          </w:p>
        </w:tc>
      </w:tr>
      <w:tr w:rsidR="002E759F" w:rsidRPr="002E759F" w14:paraId="3E637587" w14:textId="77777777" w:rsidTr="00950074">
        <w:trPr>
          <w:trHeight w:val="578"/>
        </w:trPr>
        <w:tc>
          <w:tcPr>
            <w:tcW w:w="3730" w:type="pct"/>
            <w:tcBorders>
              <w:top w:val="nil"/>
              <w:left w:val="nil"/>
              <w:bottom w:val="nil"/>
              <w:right w:val="nil"/>
            </w:tcBorders>
            <w:shd w:val="clear" w:color="000000" w:fill="D9D9D9"/>
            <w:vAlign w:val="center"/>
            <w:hideMark/>
          </w:tcPr>
          <w:p w14:paraId="532677F2" w14:textId="51AE1FD8"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05D458E8" w14:textId="0135AE74"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19,943,225</w:t>
            </w:r>
          </w:p>
        </w:tc>
      </w:tr>
      <w:tr w:rsidR="002E759F" w:rsidRPr="002E759F" w14:paraId="70481A00" w14:textId="77777777" w:rsidTr="00950074">
        <w:trPr>
          <w:trHeight w:val="578"/>
        </w:trPr>
        <w:tc>
          <w:tcPr>
            <w:tcW w:w="3730" w:type="pct"/>
            <w:tcBorders>
              <w:top w:val="nil"/>
              <w:left w:val="nil"/>
              <w:bottom w:val="nil"/>
              <w:right w:val="nil"/>
            </w:tcBorders>
            <w:shd w:val="clear" w:color="000000" w:fill="D9D9D9"/>
            <w:vAlign w:val="center"/>
            <w:hideMark/>
          </w:tcPr>
          <w:p w14:paraId="08A08D32" w14:textId="505BFA2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02.06.07- INDÍGENAS</w:t>
            </w:r>
          </w:p>
        </w:tc>
        <w:tc>
          <w:tcPr>
            <w:tcW w:w="1270" w:type="pct"/>
            <w:tcBorders>
              <w:top w:val="nil"/>
              <w:left w:val="nil"/>
              <w:bottom w:val="nil"/>
              <w:right w:val="nil"/>
            </w:tcBorders>
            <w:shd w:val="clear" w:color="000000" w:fill="D9D9D9"/>
            <w:noWrap/>
            <w:vAlign w:val="center"/>
            <w:hideMark/>
          </w:tcPr>
          <w:p w14:paraId="12555FC7" w14:textId="23BF37D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14,141,805</w:t>
            </w:r>
          </w:p>
        </w:tc>
      </w:tr>
      <w:tr w:rsidR="002E759F" w:rsidRPr="002E759F" w14:paraId="3B5E5E16" w14:textId="77777777" w:rsidTr="00950074">
        <w:trPr>
          <w:trHeight w:val="578"/>
        </w:trPr>
        <w:tc>
          <w:tcPr>
            <w:tcW w:w="3730" w:type="pct"/>
            <w:tcBorders>
              <w:top w:val="nil"/>
              <w:left w:val="nil"/>
              <w:bottom w:val="nil"/>
              <w:right w:val="nil"/>
            </w:tcBorders>
            <w:shd w:val="clear" w:color="auto" w:fill="auto"/>
            <w:vAlign w:val="center"/>
            <w:hideMark/>
          </w:tcPr>
          <w:p w14:paraId="191A617F" w14:textId="6E85DC8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PRESERVACIÓN DE LAS TRADICIONES E IDENTIDAD CULTURAL MAYA</w:t>
            </w:r>
          </w:p>
        </w:tc>
        <w:tc>
          <w:tcPr>
            <w:tcW w:w="1270" w:type="pct"/>
            <w:tcBorders>
              <w:top w:val="nil"/>
              <w:left w:val="nil"/>
              <w:bottom w:val="nil"/>
              <w:right w:val="nil"/>
            </w:tcBorders>
            <w:shd w:val="clear" w:color="auto" w:fill="auto"/>
            <w:noWrap/>
            <w:vAlign w:val="center"/>
            <w:hideMark/>
          </w:tcPr>
          <w:p w14:paraId="241B0367" w14:textId="0CE4715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14,141,805</w:t>
            </w:r>
          </w:p>
        </w:tc>
      </w:tr>
      <w:tr w:rsidR="002E759F" w:rsidRPr="002E759F" w14:paraId="48F99702" w14:textId="77777777" w:rsidTr="00950074">
        <w:trPr>
          <w:trHeight w:val="578"/>
        </w:trPr>
        <w:tc>
          <w:tcPr>
            <w:tcW w:w="3730" w:type="pct"/>
            <w:tcBorders>
              <w:top w:val="nil"/>
              <w:left w:val="nil"/>
              <w:bottom w:val="nil"/>
              <w:right w:val="nil"/>
            </w:tcBorders>
            <w:shd w:val="clear" w:color="000000" w:fill="D9D9D9"/>
            <w:vAlign w:val="center"/>
            <w:hideMark/>
          </w:tcPr>
          <w:p w14:paraId="2E4C3966" w14:textId="43878A9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02.06.08- OTROS GRUPOS VULNERABLES</w:t>
            </w:r>
          </w:p>
        </w:tc>
        <w:tc>
          <w:tcPr>
            <w:tcW w:w="1270" w:type="pct"/>
            <w:tcBorders>
              <w:top w:val="nil"/>
              <w:left w:val="nil"/>
              <w:bottom w:val="nil"/>
              <w:right w:val="nil"/>
            </w:tcBorders>
            <w:shd w:val="clear" w:color="000000" w:fill="D9D9D9"/>
            <w:noWrap/>
            <w:vAlign w:val="center"/>
            <w:hideMark/>
          </w:tcPr>
          <w:p w14:paraId="3D42DBDE" w14:textId="24CA999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4,928,532</w:t>
            </w:r>
          </w:p>
        </w:tc>
      </w:tr>
      <w:tr w:rsidR="002E759F" w:rsidRPr="002E759F" w14:paraId="4F304A36" w14:textId="77777777" w:rsidTr="00950074">
        <w:trPr>
          <w:trHeight w:val="578"/>
        </w:trPr>
        <w:tc>
          <w:tcPr>
            <w:tcW w:w="3730" w:type="pct"/>
            <w:tcBorders>
              <w:top w:val="nil"/>
              <w:left w:val="nil"/>
              <w:bottom w:val="nil"/>
              <w:right w:val="nil"/>
            </w:tcBorders>
            <w:shd w:val="clear" w:color="auto" w:fill="auto"/>
            <w:vAlign w:val="center"/>
            <w:hideMark/>
          </w:tcPr>
          <w:p w14:paraId="2A230CE2" w14:textId="3362392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ASISTENCIA SOCIAL A PERSONAS VULNERABLES</w:t>
            </w:r>
          </w:p>
        </w:tc>
        <w:tc>
          <w:tcPr>
            <w:tcW w:w="1270" w:type="pct"/>
            <w:tcBorders>
              <w:top w:val="nil"/>
              <w:left w:val="nil"/>
              <w:bottom w:val="nil"/>
              <w:right w:val="nil"/>
            </w:tcBorders>
            <w:shd w:val="clear" w:color="auto" w:fill="auto"/>
            <w:noWrap/>
            <w:vAlign w:val="center"/>
            <w:hideMark/>
          </w:tcPr>
          <w:p w14:paraId="1DB1F5D2" w14:textId="0386F19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100,000</w:t>
            </w:r>
          </w:p>
        </w:tc>
      </w:tr>
      <w:tr w:rsidR="002E759F" w:rsidRPr="002E759F" w14:paraId="2ACA5B1E" w14:textId="77777777" w:rsidTr="00950074">
        <w:trPr>
          <w:trHeight w:val="578"/>
        </w:trPr>
        <w:tc>
          <w:tcPr>
            <w:tcW w:w="3730" w:type="pct"/>
            <w:tcBorders>
              <w:top w:val="nil"/>
              <w:left w:val="nil"/>
              <w:bottom w:val="nil"/>
              <w:right w:val="nil"/>
            </w:tcBorders>
            <w:shd w:val="clear" w:color="000000" w:fill="F2F2F2"/>
            <w:vAlign w:val="center"/>
            <w:hideMark/>
          </w:tcPr>
          <w:p w14:paraId="0A9BDA0E" w14:textId="0E5DC064"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ATENCIÓN Y DESARROLLO DE LAS ORGANIZACIONES SOCIALES</w:t>
            </w:r>
          </w:p>
        </w:tc>
        <w:tc>
          <w:tcPr>
            <w:tcW w:w="1270" w:type="pct"/>
            <w:tcBorders>
              <w:top w:val="nil"/>
              <w:left w:val="nil"/>
              <w:bottom w:val="nil"/>
              <w:right w:val="nil"/>
            </w:tcBorders>
            <w:shd w:val="clear" w:color="000000" w:fill="F2F2F2"/>
            <w:noWrap/>
            <w:vAlign w:val="center"/>
            <w:hideMark/>
          </w:tcPr>
          <w:p w14:paraId="1808F5CC" w14:textId="4F92B7D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1,757,237</w:t>
            </w:r>
          </w:p>
        </w:tc>
      </w:tr>
      <w:tr w:rsidR="002E759F" w:rsidRPr="002E759F" w14:paraId="7095A416" w14:textId="77777777" w:rsidTr="00950074">
        <w:trPr>
          <w:trHeight w:val="578"/>
        </w:trPr>
        <w:tc>
          <w:tcPr>
            <w:tcW w:w="3730" w:type="pct"/>
            <w:tcBorders>
              <w:top w:val="nil"/>
              <w:left w:val="nil"/>
              <w:bottom w:val="nil"/>
              <w:right w:val="nil"/>
            </w:tcBorders>
            <w:shd w:val="clear" w:color="auto" w:fill="auto"/>
            <w:vAlign w:val="center"/>
            <w:hideMark/>
          </w:tcPr>
          <w:p w14:paraId="301656BB" w14:textId="5E38444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ELIMINACIÓN DE LA DISCRIMINACIÓN</w:t>
            </w:r>
          </w:p>
        </w:tc>
        <w:tc>
          <w:tcPr>
            <w:tcW w:w="1270" w:type="pct"/>
            <w:tcBorders>
              <w:top w:val="nil"/>
              <w:left w:val="nil"/>
              <w:bottom w:val="nil"/>
              <w:right w:val="nil"/>
            </w:tcBorders>
            <w:shd w:val="clear" w:color="auto" w:fill="auto"/>
            <w:noWrap/>
            <w:vAlign w:val="center"/>
            <w:hideMark/>
          </w:tcPr>
          <w:p w14:paraId="640A0CB0" w14:textId="49EEB6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3,071,295</w:t>
            </w:r>
          </w:p>
        </w:tc>
      </w:tr>
      <w:tr w:rsidR="002E759F" w:rsidRPr="002E759F" w14:paraId="23145717" w14:textId="77777777" w:rsidTr="00950074">
        <w:trPr>
          <w:trHeight w:val="578"/>
        </w:trPr>
        <w:tc>
          <w:tcPr>
            <w:tcW w:w="3730" w:type="pct"/>
            <w:tcBorders>
              <w:top w:val="nil"/>
              <w:left w:val="nil"/>
              <w:bottom w:val="nil"/>
              <w:right w:val="nil"/>
            </w:tcBorders>
            <w:shd w:val="clear" w:color="000000" w:fill="D9D9D9"/>
            <w:vAlign w:val="center"/>
            <w:hideMark/>
          </w:tcPr>
          <w:p w14:paraId="37C4CC44" w14:textId="1E591F0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02.06.09- OTROS DE SEGURIDAD SOCIAL Y ASISTENCIA SOCIAL</w:t>
            </w:r>
          </w:p>
        </w:tc>
        <w:tc>
          <w:tcPr>
            <w:tcW w:w="1270" w:type="pct"/>
            <w:tcBorders>
              <w:top w:val="nil"/>
              <w:left w:val="nil"/>
              <w:bottom w:val="nil"/>
              <w:right w:val="nil"/>
            </w:tcBorders>
            <w:shd w:val="clear" w:color="000000" w:fill="D9D9D9"/>
            <w:noWrap/>
            <w:vAlign w:val="center"/>
            <w:hideMark/>
          </w:tcPr>
          <w:p w14:paraId="13DD1251" w14:textId="5F8D7CAD"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872,888</w:t>
            </w:r>
          </w:p>
        </w:tc>
      </w:tr>
      <w:tr w:rsidR="002E759F" w:rsidRPr="002E759F" w14:paraId="739F8D8C" w14:textId="77777777" w:rsidTr="00950074">
        <w:trPr>
          <w:trHeight w:val="578"/>
        </w:trPr>
        <w:tc>
          <w:tcPr>
            <w:tcW w:w="3730" w:type="pct"/>
            <w:tcBorders>
              <w:top w:val="nil"/>
              <w:left w:val="nil"/>
              <w:bottom w:val="nil"/>
              <w:right w:val="nil"/>
            </w:tcBorders>
            <w:shd w:val="clear" w:color="auto" w:fill="auto"/>
            <w:vAlign w:val="center"/>
            <w:hideMark/>
          </w:tcPr>
          <w:p w14:paraId="5E5DC088" w14:textId="3BEC917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EFICIENTE DE LAS INSTITUCIONES DEL SECTOR MEJOR CALIDAD DE VIDA PARA LAS PERSONAS</w:t>
            </w:r>
          </w:p>
        </w:tc>
        <w:tc>
          <w:tcPr>
            <w:tcW w:w="1270" w:type="pct"/>
            <w:tcBorders>
              <w:top w:val="nil"/>
              <w:left w:val="nil"/>
              <w:bottom w:val="nil"/>
              <w:right w:val="nil"/>
            </w:tcBorders>
            <w:shd w:val="clear" w:color="auto" w:fill="auto"/>
            <w:noWrap/>
            <w:vAlign w:val="center"/>
            <w:hideMark/>
          </w:tcPr>
          <w:p w14:paraId="4DAFFD91" w14:textId="4ECCFB2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872,888</w:t>
            </w:r>
          </w:p>
        </w:tc>
      </w:tr>
      <w:tr w:rsidR="002E759F" w:rsidRPr="002E759F" w14:paraId="17F0DA93" w14:textId="77777777" w:rsidTr="00950074">
        <w:trPr>
          <w:trHeight w:val="578"/>
        </w:trPr>
        <w:tc>
          <w:tcPr>
            <w:tcW w:w="3730" w:type="pct"/>
            <w:tcBorders>
              <w:top w:val="nil"/>
              <w:left w:val="nil"/>
              <w:bottom w:val="nil"/>
              <w:right w:val="nil"/>
            </w:tcBorders>
            <w:shd w:val="clear" w:color="000000" w:fill="D9D9D9"/>
            <w:vAlign w:val="center"/>
            <w:hideMark/>
          </w:tcPr>
          <w:p w14:paraId="4B0626F3" w14:textId="44989B2E"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02.07- OTROS ASUNTOS SOCIALES</w:t>
            </w:r>
          </w:p>
        </w:tc>
        <w:tc>
          <w:tcPr>
            <w:tcW w:w="1270" w:type="pct"/>
            <w:tcBorders>
              <w:top w:val="nil"/>
              <w:left w:val="nil"/>
              <w:bottom w:val="nil"/>
              <w:right w:val="nil"/>
            </w:tcBorders>
            <w:shd w:val="clear" w:color="000000" w:fill="D9D9D9"/>
            <w:noWrap/>
            <w:vAlign w:val="center"/>
            <w:hideMark/>
          </w:tcPr>
          <w:p w14:paraId="4611121E" w14:textId="0C049D6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1,096,173</w:t>
            </w:r>
          </w:p>
        </w:tc>
      </w:tr>
      <w:tr w:rsidR="002E759F" w:rsidRPr="002E759F" w14:paraId="554E2B30" w14:textId="77777777" w:rsidTr="00950074">
        <w:trPr>
          <w:trHeight w:val="578"/>
        </w:trPr>
        <w:tc>
          <w:tcPr>
            <w:tcW w:w="3730" w:type="pct"/>
            <w:tcBorders>
              <w:top w:val="nil"/>
              <w:left w:val="nil"/>
              <w:bottom w:val="nil"/>
              <w:right w:val="nil"/>
            </w:tcBorders>
            <w:shd w:val="clear" w:color="000000" w:fill="D9D9D9"/>
            <w:vAlign w:val="center"/>
            <w:hideMark/>
          </w:tcPr>
          <w:p w14:paraId="0DFDEC6F" w14:textId="2CFBBE1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02.07.01- OTROS ASUNTOS SOCIALES</w:t>
            </w:r>
          </w:p>
        </w:tc>
        <w:tc>
          <w:tcPr>
            <w:tcW w:w="1270" w:type="pct"/>
            <w:tcBorders>
              <w:top w:val="nil"/>
              <w:left w:val="nil"/>
              <w:bottom w:val="nil"/>
              <w:right w:val="nil"/>
            </w:tcBorders>
            <w:shd w:val="clear" w:color="000000" w:fill="D9D9D9"/>
            <w:noWrap/>
            <w:vAlign w:val="center"/>
            <w:hideMark/>
          </w:tcPr>
          <w:p w14:paraId="6164062F" w14:textId="23FD521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1,096,173</w:t>
            </w:r>
          </w:p>
        </w:tc>
      </w:tr>
      <w:tr w:rsidR="002E759F" w:rsidRPr="002E759F" w14:paraId="3AEDEBDE" w14:textId="77777777" w:rsidTr="00950074">
        <w:trPr>
          <w:trHeight w:val="578"/>
        </w:trPr>
        <w:tc>
          <w:tcPr>
            <w:tcW w:w="3730" w:type="pct"/>
            <w:tcBorders>
              <w:top w:val="nil"/>
              <w:left w:val="nil"/>
              <w:bottom w:val="nil"/>
              <w:right w:val="nil"/>
            </w:tcBorders>
            <w:shd w:val="clear" w:color="auto" w:fill="auto"/>
            <w:vAlign w:val="center"/>
            <w:hideMark/>
          </w:tcPr>
          <w:p w14:paraId="32DBC2C7" w14:textId="2679745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PREVENCIÓN Y ATENCIÓN A LAS VIOLENCIAS CONTRA LAS MUJERES</w:t>
            </w:r>
          </w:p>
        </w:tc>
        <w:tc>
          <w:tcPr>
            <w:tcW w:w="1270" w:type="pct"/>
            <w:tcBorders>
              <w:top w:val="nil"/>
              <w:left w:val="nil"/>
              <w:bottom w:val="nil"/>
              <w:right w:val="nil"/>
            </w:tcBorders>
            <w:shd w:val="clear" w:color="auto" w:fill="auto"/>
            <w:noWrap/>
            <w:vAlign w:val="center"/>
            <w:hideMark/>
          </w:tcPr>
          <w:p w14:paraId="33CC2D2D" w14:textId="54971FC5"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1,096,173</w:t>
            </w:r>
          </w:p>
        </w:tc>
      </w:tr>
      <w:tr w:rsidR="002E759F" w:rsidRPr="002E759F" w14:paraId="01A63325" w14:textId="77777777" w:rsidTr="00950074">
        <w:trPr>
          <w:trHeight w:val="578"/>
        </w:trPr>
        <w:tc>
          <w:tcPr>
            <w:tcW w:w="3730" w:type="pct"/>
            <w:tcBorders>
              <w:top w:val="nil"/>
              <w:left w:val="nil"/>
              <w:bottom w:val="nil"/>
              <w:right w:val="nil"/>
            </w:tcBorders>
            <w:shd w:val="clear" w:color="000000" w:fill="A6A6A6"/>
            <w:vAlign w:val="center"/>
            <w:hideMark/>
          </w:tcPr>
          <w:p w14:paraId="547E794A" w14:textId="60FD0343"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03- DESARROLLO ECONÓMICO</w:t>
            </w:r>
          </w:p>
        </w:tc>
        <w:tc>
          <w:tcPr>
            <w:tcW w:w="1270" w:type="pct"/>
            <w:tcBorders>
              <w:top w:val="nil"/>
              <w:left w:val="nil"/>
              <w:bottom w:val="nil"/>
              <w:right w:val="nil"/>
            </w:tcBorders>
            <w:shd w:val="clear" w:color="000000" w:fill="A6A6A6"/>
            <w:noWrap/>
            <w:vAlign w:val="center"/>
            <w:hideMark/>
          </w:tcPr>
          <w:p w14:paraId="12FFFD54" w14:textId="09EF44CC"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7,700,000</w:t>
            </w:r>
          </w:p>
        </w:tc>
      </w:tr>
      <w:tr w:rsidR="002E759F" w:rsidRPr="002E759F" w14:paraId="2C35566F" w14:textId="77777777" w:rsidTr="00950074">
        <w:trPr>
          <w:trHeight w:val="578"/>
        </w:trPr>
        <w:tc>
          <w:tcPr>
            <w:tcW w:w="3730" w:type="pct"/>
            <w:tcBorders>
              <w:top w:val="nil"/>
              <w:left w:val="nil"/>
              <w:bottom w:val="nil"/>
              <w:right w:val="nil"/>
            </w:tcBorders>
            <w:shd w:val="clear" w:color="000000" w:fill="D9D9D9"/>
            <w:vAlign w:val="center"/>
            <w:hideMark/>
          </w:tcPr>
          <w:p w14:paraId="6004CBAF" w14:textId="65322303"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03.02- AGROPECUARIA, SILVICULTURA, PESCA Y CAZA</w:t>
            </w:r>
          </w:p>
        </w:tc>
        <w:tc>
          <w:tcPr>
            <w:tcW w:w="1270" w:type="pct"/>
            <w:tcBorders>
              <w:top w:val="nil"/>
              <w:left w:val="nil"/>
              <w:bottom w:val="nil"/>
              <w:right w:val="nil"/>
            </w:tcBorders>
            <w:shd w:val="clear" w:color="000000" w:fill="D9D9D9"/>
            <w:noWrap/>
            <w:vAlign w:val="center"/>
            <w:hideMark/>
          </w:tcPr>
          <w:p w14:paraId="3306F016" w14:textId="005032CE"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7,700,000</w:t>
            </w:r>
          </w:p>
        </w:tc>
      </w:tr>
      <w:tr w:rsidR="002E759F" w:rsidRPr="002E759F" w14:paraId="3337D262" w14:textId="77777777" w:rsidTr="00950074">
        <w:trPr>
          <w:trHeight w:val="578"/>
        </w:trPr>
        <w:tc>
          <w:tcPr>
            <w:tcW w:w="3730" w:type="pct"/>
            <w:tcBorders>
              <w:top w:val="nil"/>
              <w:left w:val="nil"/>
              <w:bottom w:val="nil"/>
              <w:right w:val="nil"/>
            </w:tcBorders>
            <w:shd w:val="clear" w:color="000000" w:fill="D9D9D9"/>
            <w:vAlign w:val="center"/>
            <w:hideMark/>
          </w:tcPr>
          <w:p w14:paraId="15419D05" w14:textId="343D91F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03.02.01- AGROPECUARIA</w:t>
            </w:r>
          </w:p>
        </w:tc>
        <w:tc>
          <w:tcPr>
            <w:tcW w:w="1270" w:type="pct"/>
            <w:tcBorders>
              <w:top w:val="nil"/>
              <w:left w:val="nil"/>
              <w:bottom w:val="nil"/>
              <w:right w:val="nil"/>
            </w:tcBorders>
            <w:shd w:val="clear" w:color="000000" w:fill="D9D9D9"/>
            <w:noWrap/>
            <w:vAlign w:val="center"/>
            <w:hideMark/>
          </w:tcPr>
          <w:p w14:paraId="1131813E" w14:textId="68499E1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7,700,000</w:t>
            </w:r>
          </w:p>
        </w:tc>
      </w:tr>
      <w:tr w:rsidR="002E759F" w:rsidRPr="002E759F" w14:paraId="7F147B6E" w14:textId="77777777" w:rsidTr="00950074">
        <w:trPr>
          <w:trHeight w:val="578"/>
        </w:trPr>
        <w:tc>
          <w:tcPr>
            <w:tcW w:w="3730" w:type="pct"/>
            <w:tcBorders>
              <w:top w:val="nil"/>
              <w:left w:val="nil"/>
              <w:bottom w:val="nil"/>
              <w:right w:val="nil"/>
            </w:tcBorders>
            <w:shd w:val="clear" w:color="auto" w:fill="auto"/>
            <w:vAlign w:val="center"/>
            <w:hideMark/>
          </w:tcPr>
          <w:p w14:paraId="7F8ECF8A" w14:textId="255FF7A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FOMENTO DEL SECTOR AGRÍCOLA Y AGROINDUSTRIAL DE YUCATÁN</w:t>
            </w:r>
          </w:p>
        </w:tc>
        <w:tc>
          <w:tcPr>
            <w:tcW w:w="1270" w:type="pct"/>
            <w:tcBorders>
              <w:top w:val="nil"/>
              <w:left w:val="nil"/>
              <w:bottom w:val="nil"/>
              <w:right w:val="nil"/>
            </w:tcBorders>
            <w:shd w:val="clear" w:color="auto" w:fill="auto"/>
            <w:noWrap/>
            <w:vAlign w:val="center"/>
            <w:hideMark/>
          </w:tcPr>
          <w:p w14:paraId="24BCEE73" w14:textId="7A2B2C8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7,700,000</w:t>
            </w:r>
          </w:p>
        </w:tc>
      </w:tr>
      <w:tr w:rsidR="002E759F" w:rsidRPr="002E759F" w14:paraId="118379A2" w14:textId="77777777" w:rsidTr="00950074">
        <w:trPr>
          <w:trHeight w:val="578"/>
        </w:trPr>
        <w:tc>
          <w:tcPr>
            <w:tcW w:w="3730" w:type="pct"/>
            <w:tcBorders>
              <w:top w:val="nil"/>
              <w:left w:val="nil"/>
              <w:bottom w:val="single" w:sz="4" w:space="0" w:color="95B3D7"/>
              <w:right w:val="nil"/>
            </w:tcBorders>
            <w:shd w:val="clear" w:color="000000" w:fill="000000"/>
            <w:vAlign w:val="center"/>
            <w:hideMark/>
          </w:tcPr>
          <w:p w14:paraId="4FD01A01" w14:textId="6FD1298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RAMOS GENERALES</w:t>
            </w:r>
          </w:p>
        </w:tc>
        <w:tc>
          <w:tcPr>
            <w:tcW w:w="1270" w:type="pct"/>
            <w:tcBorders>
              <w:top w:val="nil"/>
              <w:left w:val="nil"/>
              <w:bottom w:val="single" w:sz="4" w:space="0" w:color="95B3D7"/>
              <w:right w:val="nil"/>
            </w:tcBorders>
            <w:shd w:val="clear" w:color="000000" w:fill="000000"/>
            <w:noWrap/>
            <w:vAlign w:val="center"/>
            <w:hideMark/>
          </w:tcPr>
          <w:p w14:paraId="7D8279B1" w14:textId="2787800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12,390,293,651</w:t>
            </w:r>
          </w:p>
        </w:tc>
      </w:tr>
      <w:tr w:rsidR="002E759F" w:rsidRPr="002E759F" w14:paraId="47A76BFB" w14:textId="77777777" w:rsidTr="00950074">
        <w:trPr>
          <w:trHeight w:val="578"/>
        </w:trPr>
        <w:tc>
          <w:tcPr>
            <w:tcW w:w="3730" w:type="pct"/>
            <w:tcBorders>
              <w:top w:val="nil"/>
              <w:left w:val="nil"/>
              <w:bottom w:val="nil"/>
              <w:right w:val="nil"/>
            </w:tcBorders>
            <w:shd w:val="clear" w:color="000000" w:fill="808080"/>
            <w:vAlign w:val="center"/>
            <w:hideMark/>
          </w:tcPr>
          <w:p w14:paraId="7BDDF8EA" w14:textId="0EFC5422"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DEUDA PÚBLICA</w:t>
            </w:r>
          </w:p>
        </w:tc>
        <w:tc>
          <w:tcPr>
            <w:tcW w:w="1270" w:type="pct"/>
            <w:tcBorders>
              <w:top w:val="nil"/>
              <w:left w:val="nil"/>
              <w:bottom w:val="nil"/>
              <w:right w:val="nil"/>
            </w:tcBorders>
            <w:shd w:val="clear" w:color="000000" w:fill="808080"/>
            <w:noWrap/>
            <w:vAlign w:val="center"/>
            <w:hideMark/>
          </w:tcPr>
          <w:p w14:paraId="0DA32AA3" w14:textId="525F81BA"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2,011,058,446</w:t>
            </w:r>
          </w:p>
        </w:tc>
      </w:tr>
      <w:tr w:rsidR="002E759F" w:rsidRPr="002E759F" w14:paraId="3E664A47" w14:textId="77777777" w:rsidTr="00950074">
        <w:trPr>
          <w:trHeight w:val="578"/>
        </w:trPr>
        <w:tc>
          <w:tcPr>
            <w:tcW w:w="3730" w:type="pct"/>
            <w:tcBorders>
              <w:top w:val="nil"/>
              <w:left w:val="nil"/>
              <w:bottom w:val="nil"/>
              <w:right w:val="nil"/>
            </w:tcBorders>
            <w:shd w:val="clear" w:color="000000" w:fill="A6A6A6"/>
            <w:vAlign w:val="center"/>
            <w:hideMark/>
          </w:tcPr>
          <w:p w14:paraId="7CE661EF" w14:textId="470597B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2D48014A" w14:textId="7432E040"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2,011,058,446</w:t>
            </w:r>
          </w:p>
        </w:tc>
      </w:tr>
      <w:tr w:rsidR="002E759F" w:rsidRPr="002E759F" w14:paraId="1EA9DEF7" w14:textId="77777777" w:rsidTr="00950074">
        <w:trPr>
          <w:trHeight w:val="578"/>
        </w:trPr>
        <w:tc>
          <w:tcPr>
            <w:tcW w:w="3730" w:type="pct"/>
            <w:tcBorders>
              <w:top w:val="nil"/>
              <w:left w:val="nil"/>
              <w:bottom w:val="nil"/>
              <w:right w:val="nil"/>
            </w:tcBorders>
            <w:shd w:val="clear" w:color="000000" w:fill="D9D9D9"/>
            <w:vAlign w:val="center"/>
            <w:hideMark/>
          </w:tcPr>
          <w:p w14:paraId="753C49D3" w14:textId="36CCFD5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04.01- TRANSACCIONES DE LA DEUDA PÚBLICA / COSTO FINANCIERO DE LA DEUDA</w:t>
            </w:r>
          </w:p>
        </w:tc>
        <w:tc>
          <w:tcPr>
            <w:tcW w:w="1270" w:type="pct"/>
            <w:tcBorders>
              <w:top w:val="nil"/>
              <w:left w:val="nil"/>
              <w:bottom w:val="nil"/>
              <w:right w:val="nil"/>
            </w:tcBorders>
            <w:shd w:val="clear" w:color="000000" w:fill="D9D9D9"/>
            <w:noWrap/>
            <w:vAlign w:val="center"/>
            <w:hideMark/>
          </w:tcPr>
          <w:p w14:paraId="24E92129" w14:textId="1B19040D"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1,811,058,446</w:t>
            </w:r>
          </w:p>
        </w:tc>
      </w:tr>
      <w:tr w:rsidR="002E759F" w:rsidRPr="002E759F" w14:paraId="15A5B87D" w14:textId="77777777" w:rsidTr="00950074">
        <w:trPr>
          <w:trHeight w:val="578"/>
        </w:trPr>
        <w:tc>
          <w:tcPr>
            <w:tcW w:w="3730" w:type="pct"/>
            <w:tcBorders>
              <w:top w:val="nil"/>
              <w:left w:val="nil"/>
              <w:bottom w:val="nil"/>
              <w:right w:val="nil"/>
            </w:tcBorders>
            <w:shd w:val="clear" w:color="000000" w:fill="D9D9D9"/>
            <w:vAlign w:val="center"/>
            <w:hideMark/>
          </w:tcPr>
          <w:p w14:paraId="75DB5EA0" w14:textId="5635AD1D"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04.01.01- DEUDA PÚBLICA INTERNA</w:t>
            </w:r>
          </w:p>
        </w:tc>
        <w:tc>
          <w:tcPr>
            <w:tcW w:w="1270" w:type="pct"/>
            <w:tcBorders>
              <w:top w:val="nil"/>
              <w:left w:val="nil"/>
              <w:bottom w:val="nil"/>
              <w:right w:val="nil"/>
            </w:tcBorders>
            <w:shd w:val="clear" w:color="000000" w:fill="D9D9D9"/>
            <w:noWrap/>
            <w:vAlign w:val="center"/>
            <w:hideMark/>
          </w:tcPr>
          <w:p w14:paraId="7BCA2977" w14:textId="620BAEE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1,811,058,446</w:t>
            </w:r>
          </w:p>
        </w:tc>
      </w:tr>
      <w:tr w:rsidR="002E759F" w:rsidRPr="002E759F" w14:paraId="3213DC63" w14:textId="77777777" w:rsidTr="00950074">
        <w:trPr>
          <w:trHeight w:val="578"/>
        </w:trPr>
        <w:tc>
          <w:tcPr>
            <w:tcW w:w="3730" w:type="pct"/>
            <w:tcBorders>
              <w:top w:val="nil"/>
              <w:left w:val="nil"/>
              <w:bottom w:val="nil"/>
              <w:right w:val="nil"/>
            </w:tcBorders>
            <w:shd w:val="clear" w:color="auto" w:fill="auto"/>
            <w:vAlign w:val="center"/>
            <w:hideMark/>
          </w:tcPr>
          <w:p w14:paraId="11A34970" w14:textId="41B56583"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GESTIÓN DE LA DEUDA PÚBLICA</w:t>
            </w:r>
          </w:p>
        </w:tc>
        <w:tc>
          <w:tcPr>
            <w:tcW w:w="1270" w:type="pct"/>
            <w:tcBorders>
              <w:top w:val="nil"/>
              <w:left w:val="nil"/>
              <w:bottom w:val="nil"/>
              <w:right w:val="nil"/>
            </w:tcBorders>
            <w:shd w:val="clear" w:color="auto" w:fill="auto"/>
            <w:noWrap/>
            <w:vAlign w:val="center"/>
            <w:hideMark/>
          </w:tcPr>
          <w:p w14:paraId="4044FFBD" w14:textId="25D30D84"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1,811,058,446</w:t>
            </w:r>
          </w:p>
        </w:tc>
      </w:tr>
      <w:tr w:rsidR="002E759F" w:rsidRPr="002E759F" w14:paraId="08722BFB" w14:textId="77777777" w:rsidTr="00950074">
        <w:trPr>
          <w:trHeight w:val="578"/>
        </w:trPr>
        <w:tc>
          <w:tcPr>
            <w:tcW w:w="3730" w:type="pct"/>
            <w:tcBorders>
              <w:top w:val="nil"/>
              <w:left w:val="nil"/>
              <w:bottom w:val="nil"/>
              <w:right w:val="nil"/>
            </w:tcBorders>
            <w:shd w:val="clear" w:color="000000" w:fill="D9D9D9"/>
            <w:vAlign w:val="center"/>
            <w:hideMark/>
          </w:tcPr>
          <w:p w14:paraId="3EFA9CEE" w14:textId="7FB0A3A9"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04.04- ADEUDOS DE EJERCICIOS FISCALES ANTERIORES</w:t>
            </w:r>
          </w:p>
        </w:tc>
        <w:tc>
          <w:tcPr>
            <w:tcW w:w="1270" w:type="pct"/>
            <w:tcBorders>
              <w:top w:val="nil"/>
              <w:left w:val="nil"/>
              <w:bottom w:val="nil"/>
              <w:right w:val="nil"/>
            </w:tcBorders>
            <w:shd w:val="clear" w:color="000000" w:fill="D9D9D9"/>
            <w:noWrap/>
            <w:vAlign w:val="center"/>
            <w:hideMark/>
          </w:tcPr>
          <w:p w14:paraId="2F631D92" w14:textId="71A207B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200,000,000</w:t>
            </w:r>
          </w:p>
        </w:tc>
      </w:tr>
      <w:tr w:rsidR="002E759F" w:rsidRPr="002E759F" w14:paraId="27CB6650" w14:textId="77777777" w:rsidTr="00950074">
        <w:trPr>
          <w:trHeight w:val="578"/>
        </w:trPr>
        <w:tc>
          <w:tcPr>
            <w:tcW w:w="3730" w:type="pct"/>
            <w:tcBorders>
              <w:top w:val="nil"/>
              <w:left w:val="nil"/>
              <w:bottom w:val="nil"/>
              <w:right w:val="nil"/>
            </w:tcBorders>
            <w:shd w:val="clear" w:color="000000" w:fill="D9D9D9"/>
            <w:vAlign w:val="center"/>
            <w:hideMark/>
          </w:tcPr>
          <w:p w14:paraId="1F0DE9AB" w14:textId="0E6DEAA1"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04.04.01- ADEUDOS DE EJERCICIOS FISCALES ANTERIORES</w:t>
            </w:r>
          </w:p>
        </w:tc>
        <w:tc>
          <w:tcPr>
            <w:tcW w:w="1270" w:type="pct"/>
            <w:tcBorders>
              <w:top w:val="nil"/>
              <w:left w:val="nil"/>
              <w:bottom w:val="nil"/>
              <w:right w:val="nil"/>
            </w:tcBorders>
            <w:shd w:val="clear" w:color="000000" w:fill="D9D9D9"/>
            <w:noWrap/>
            <w:vAlign w:val="center"/>
            <w:hideMark/>
          </w:tcPr>
          <w:p w14:paraId="73CA0269" w14:textId="01A5175E"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200,000,000</w:t>
            </w:r>
          </w:p>
        </w:tc>
      </w:tr>
      <w:tr w:rsidR="002E759F" w:rsidRPr="002E759F" w14:paraId="757271D6" w14:textId="77777777" w:rsidTr="00950074">
        <w:trPr>
          <w:trHeight w:val="578"/>
        </w:trPr>
        <w:tc>
          <w:tcPr>
            <w:tcW w:w="3730" w:type="pct"/>
            <w:tcBorders>
              <w:top w:val="nil"/>
              <w:left w:val="nil"/>
              <w:bottom w:val="nil"/>
              <w:right w:val="nil"/>
            </w:tcBorders>
            <w:shd w:val="clear" w:color="auto" w:fill="auto"/>
            <w:vAlign w:val="center"/>
            <w:hideMark/>
          </w:tcPr>
          <w:p w14:paraId="4120E1C1" w14:textId="7D71F46E"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PREVISIONES PARA EL PAGO DE ADEUDOS DE EJERCICIOS FISCALES ANTERIORES (ADEFAS)</w:t>
            </w:r>
          </w:p>
        </w:tc>
        <w:tc>
          <w:tcPr>
            <w:tcW w:w="1270" w:type="pct"/>
            <w:tcBorders>
              <w:top w:val="nil"/>
              <w:left w:val="nil"/>
              <w:bottom w:val="nil"/>
              <w:right w:val="nil"/>
            </w:tcBorders>
            <w:shd w:val="clear" w:color="auto" w:fill="auto"/>
            <w:noWrap/>
            <w:vAlign w:val="center"/>
            <w:hideMark/>
          </w:tcPr>
          <w:p w14:paraId="25818906" w14:textId="7DBD0062"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200,000,000</w:t>
            </w:r>
          </w:p>
        </w:tc>
      </w:tr>
      <w:tr w:rsidR="002E759F" w:rsidRPr="002E759F" w14:paraId="2C2A4888" w14:textId="77777777" w:rsidTr="00950074">
        <w:trPr>
          <w:trHeight w:val="578"/>
        </w:trPr>
        <w:tc>
          <w:tcPr>
            <w:tcW w:w="3730" w:type="pct"/>
            <w:tcBorders>
              <w:top w:val="nil"/>
              <w:left w:val="nil"/>
              <w:bottom w:val="nil"/>
              <w:right w:val="nil"/>
            </w:tcBorders>
            <w:shd w:val="clear" w:color="000000" w:fill="808080"/>
            <w:vAlign w:val="center"/>
            <w:hideMark/>
          </w:tcPr>
          <w:p w14:paraId="42860399" w14:textId="50BEF8FF"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JUBILACIONES Y PENSIONES</w:t>
            </w:r>
          </w:p>
        </w:tc>
        <w:tc>
          <w:tcPr>
            <w:tcW w:w="1270" w:type="pct"/>
            <w:tcBorders>
              <w:top w:val="nil"/>
              <w:left w:val="nil"/>
              <w:bottom w:val="nil"/>
              <w:right w:val="nil"/>
            </w:tcBorders>
            <w:shd w:val="clear" w:color="000000" w:fill="808080"/>
            <w:noWrap/>
            <w:vAlign w:val="center"/>
            <w:hideMark/>
          </w:tcPr>
          <w:p w14:paraId="2A44CAF1" w14:textId="7C84BCF2"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838,724,000</w:t>
            </w:r>
          </w:p>
        </w:tc>
      </w:tr>
      <w:tr w:rsidR="002E759F" w:rsidRPr="002E759F" w14:paraId="40309CEE" w14:textId="77777777" w:rsidTr="00950074">
        <w:trPr>
          <w:trHeight w:val="578"/>
        </w:trPr>
        <w:tc>
          <w:tcPr>
            <w:tcW w:w="3730" w:type="pct"/>
            <w:tcBorders>
              <w:top w:val="nil"/>
              <w:left w:val="nil"/>
              <w:bottom w:val="nil"/>
              <w:right w:val="nil"/>
            </w:tcBorders>
            <w:shd w:val="clear" w:color="000000" w:fill="A6A6A6"/>
            <w:vAlign w:val="center"/>
            <w:hideMark/>
          </w:tcPr>
          <w:p w14:paraId="6D2D6019" w14:textId="51EA8DE4"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02- DESARROLLO SOCIAL</w:t>
            </w:r>
          </w:p>
        </w:tc>
        <w:tc>
          <w:tcPr>
            <w:tcW w:w="1270" w:type="pct"/>
            <w:tcBorders>
              <w:top w:val="nil"/>
              <w:left w:val="nil"/>
              <w:bottom w:val="nil"/>
              <w:right w:val="nil"/>
            </w:tcBorders>
            <w:shd w:val="clear" w:color="000000" w:fill="A6A6A6"/>
            <w:noWrap/>
            <w:vAlign w:val="center"/>
            <w:hideMark/>
          </w:tcPr>
          <w:p w14:paraId="00CC7EFF" w14:textId="2462374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838,724,000</w:t>
            </w:r>
          </w:p>
        </w:tc>
      </w:tr>
      <w:tr w:rsidR="002E759F" w:rsidRPr="002E759F" w14:paraId="5A05EC78" w14:textId="77777777" w:rsidTr="00950074">
        <w:trPr>
          <w:trHeight w:val="578"/>
        </w:trPr>
        <w:tc>
          <w:tcPr>
            <w:tcW w:w="3730" w:type="pct"/>
            <w:tcBorders>
              <w:top w:val="nil"/>
              <w:left w:val="nil"/>
              <w:bottom w:val="nil"/>
              <w:right w:val="nil"/>
            </w:tcBorders>
            <w:shd w:val="clear" w:color="000000" w:fill="D9D9D9"/>
            <w:vAlign w:val="center"/>
            <w:hideMark/>
          </w:tcPr>
          <w:p w14:paraId="24013B51" w14:textId="2EF37D6B"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02.06- PROTECCIÓN SOCIAL</w:t>
            </w:r>
          </w:p>
        </w:tc>
        <w:tc>
          <w:tcPr>
            <w:tcW w:w="1270" w:type="pct"/>
            <w:tcBorders>
              <w:top w:val="nil"/>
              <w:left w:val="nil"/>
              <w:bottom w:val="nil"/>
              <w:right w:val="nil"/>
            </w:tcBorders>
            <w:shd w:val="clear" w:color="000000" w:fill="D9D9D9"/>
            <w:noWrap/>
            <w:vAlign w:val="center"/>
            <w:hideMark/>
          </w:tcPr>
          <w:p w14:paraId="5E4D6419" w14:textId="1CCBAECA"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838,724,000</w:t>
            </w:r>
          </w:p>
        </w:tc>
      </w:tr>
      <w:tr w:rsidR="002E759F" w:rsidRPr="002E759F" w14:paraId="7C1D5AFD" w14:textId="77777777" w:rsidTr="00950074">
        <w:trPr>
          <w:trHeight w:val="578"/>
        </w:trPr>
        <w:tc>
          <w:tcPr>
            <w:tcW w:w="3730" w:type="pct"/>
            <w:tcBorders>
              <w:top w:val="nil"/>
              <w:left w:val="nil"/>
              <w:bottom w:val="nil"/>
              <w:right w:val="nil"/>
            </w:tcBorders>
            <w:shd w:val="clear" w:color="000000" w:fill="D9D9D9"/>
            <w:vAlign w:val="center"/>
            <w:hideMark/>
          </w:tcPr>
          <w:p w14:paraId="304DAC2F" w14:textId="62AB8A02"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02.06.02- EDAD AVANZADA</w:t>
            </w:r>
          </w:p>
        </w:tc>
        <w:tc>
          <w:tcPr>
            <w:tcW w:w="1270" w:type="pct"/>
            <w:tcBorders>
              <w:top w:val="nil"/>
              <w:left w:val="nil"/>
              <w:bottom w:val="nil"/>
              <w:right w:val="nil"/>
            </w:tcBorders>
            <w:shd w:val="clear" w:color="000000" w:fill="D9D9D9"/>
            <w:noWrap/>
            <w:vAlign w:val="center"/>
            <w:hideMark/>
          </w:tcPr>
          <w:p w14:paraId="2ED352D4" w14:textId="765B11A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838,724,000</w:t>
            </w:r>
          </w:p>
        </w:tc>
      </w:tr>
      <w:tr w:rsidR="002E759F" w:rsidRPr="002E759F" w14:paraId="0B094A3D" w14:textId="77777777" w:rsidTr="00950074">
        <w:trPr>
          <w:trHeight w:val="578"/>
        </w:trPr>
        <w:tc>
          <w:tcPr>
            <w:tcW w:w="3730" w:type="pct"/>
            <w:tcBorders>
              <w:top w:val="nil"/>
              <w:left w:val="nil"/>
              <w:bottom w:val="nil"/>
              <w:right w:val="nil"/>
            </w:tcBorders>
            <w:shd w:val="clear" w:color="auto" w:fill="auto"/>
            <w:vAlign w:val="center"/>
            <w:hideMark/>
          </w:tcPr>
          <w:p w14:paraId="0D38A329" w14:textId="50E782D7"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OTORGAMIENTO DEL SISTEMA DE JUBILACIONES Y PENSIONES DE LOS SERVIDORES PÚBLICOS DEL GOBIERNO DEL ESTADO</w:t>
            </w:r>
          </w:p>
        </w:tc>
        <w:tc>
          <w:tcPr>
            <w:tcW w:w="1270" w:type="pct"/>
            <w:tcBorders>
              <w:top w:val="nil"/>
              <w:left w:val="nil"/>
              <w:bottom w:val="nil"/>
              <w:right w:val="nil"/>
            </w:tcBorders>
            <w:shd w:val="clear" w:color="auto" w:fill="auto"/>
            <w:noWrap/>
            <w:vAlign w:val="center"/>
            <w:hideMark/>
          </w:tcPr>
          <w:p w14:paraId="50D80A20" w14:textId="1A39F010"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838,724,000</w:t>
            </w:r>
          </w:p>
        </w:tc>
      </w:tr>
      <w:tr w:rsidR="002E759F" w:rsidRPr="002E759F" w14:paraId="424D3094" w14:textId="77777777" w:rsidTr="00950074">
        <w:trPr>
          <w:trHeight w:val="578"/>
        </w:trPr>
        <w:tc>
          <w:tcPr>
            <w:tcW w:w="3730" w:type="pct"/>
            <w:tcBorders>
              <w:top w:val="nil"/>
              <w:left w:val="nil"/>
              <w:bottom w:val="nil"/>
              <w:right w:val="nil"/>
            </w:tcBorders>
            <w:shd w:val="clear" w:color="000000" w:fill="808080"/>
            <w:vAlign w:val="center"/>
            <w:hideMark/>
          </w:tcPr>
          <w:p w14:paraId="7E71CD1D" w14:textId="1C47BE6D"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PARTICIPACIONES,  APORTACIONES  Y TRANSFERENCIAS A MUNICIPIOS</w:t>
            </w:r>
          </w:p>
        </w:tc>
        <w:tc>
          <w:tcPr>
            <w:tcW w:w="1270" w:type="pct"/>
            <w:tcBorders>
              <w:top w:val="nil"/>
              <w:left w:val="nil"/>
              <w:bottom w:val="nil"/>
              <w:right w:val="nil"/>
            </w:tcBorders>
            <w:shd w:val="clear" w:color="000000" w:fill="808080"/>
            <w:noWrap/>
            <w:vAlign w:val="center"/>
            <w:hideMark/>
          </w:tcPr>
          <w:p w14:paraId="6ED6D242" w14:textId="33F621C5"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9,540,511,205</w:t>
            </w:r>
          </w:p>
        </w:tc>
      </w:tr>
      <w:tr w:rsidR="002E759F" w:rsidRPr="002E759F" w14:paraId="7D7D82E0" w14:textId="77777777" w:rsidTr="00950074">
        <w:trPr>
          <w:trHeight w:val="578"/>
        </w:trPr>
        <w:tc>
          <w:tcPr>
            <w:tcW w:w="3730" w:type="pct"/>
            <w:tcBorders>
              <w:top w:val="nil"/>
              <w:left w:val="nil"/>
              <w:bottom w:val="nil"/>
              <w:right w:val="nil"/>
            </w:tcBorders>
            <w:shd w:val="clear" w:color="000000" w:fill="A6A6A6"/>
            <w:vAlign w:val="center"/>
            <w:hideMark/>
          </w:tcPr>
          <w:p w14:paraId="264D6852" w14:textId="59150E7A"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FINALIDAD: 04- OTRAS NO CLASIFICADAS EN FUNCIONES ANTERIORES</w:t>
            </w:r>
          </w:p>
        </w:tc>
        <w:tc>
          <w:tcPr>
            <w:tcW w:w="1270" w:type="pct"/>
            <w:tcBorders>
              <w:top w:val="nil"/>
              <w:left w:val="nil"/>
              <w:bottom w:val="nil"/>
              <w:right w:val="nil"/>
            </w:tcBorders>
            <w:shd w:val="clear" w:color="000000" w:fill="A6A6A6"/>
            <w:noWrap/>
            <w:vAlign w:val="center"/>
            <w:hideMark/>
          </w:tcPr>
          <w:p w14:paraId="02A7E15E" w14:textId="073A614E"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9,540,511,205</w:t>
            </w:r>
          </w:p>
        </w:tc>
      </w:tr>
      <w:tr w:rsidR="002E759F" w:rsidRPr="002E759F" w14:paraId="2F3B8AC1" w14:textId="77777777" w:rsidTr="00950074">
        <w:trPr>
          <w:trHeight w:val="578"/>
        </w:trPr>
        <w:tc>
          <w:tcPr>
            <w:tcW w:w="3730" w:type="pct"/>
            <w:tcBorders>
              <w:top w:val="nil"/>
              <w:left w:val="nil"/>
              <w:bottom w:val="nil"/>
              <w:right w:val="nil"/>
            </w:tcBorders>
            <w:shd w:val="clear" w:color="000000" w:fill="D9D9D9"/>
            <w:vAlign w:val="center"/>
            <w:hideMark/>
          </w:tcPr>
          <w:p w14:paraId="5312C044" w14:textId="396C035F" w:rsidR="002E759F" w:rsidRPr="002E759F" w:rsidRDefault="004F2B80" w:rsidP="004F2B80">
            <w:pPr>
              <w:jc w:val="left"/>
              <w:rPr>
                <w:rFonts w:eastAsia="Times New Roman" w:cs="Arial"/>
                <w:b/>
                <w:bCs/>
                <w:color w:val="000000"/>
                <w:lang w:eastAsia="es-MX"/>
              </w:rPr>
            </w:pPr>
            <w:r w:rsidRPr="002E759F">
              <w:rPr>
                <w:rFonts w:eastAsia="Times New Roman" w:cs="Arial"/>
                <w:b/>
                <w:bCs/>
                <w:color w:val="000000"/>
                <w:lang w:eastAsia="es-MX"/>
              </w:rPr>
              <w:t>FUNCIÓN: 04.02- TRANSFERENCIAS, PARTICIPACIONES Y APORTACIONES ENTRE DIFERENTES NIVELES Y ÓRDENES DE GOBIERNO</w:t>
            </w:r>
          </w:p>
        </w:tc>
        <w:tc>
          <w:tcPr>
            <w:tcW w:w="1270" w:type="pct"/>
            <w:tcBorders>
              <w:top w:val="nil"/>
              <w:left w:val="nil"/>
              <w:bottom w:val="nil"/>
              <w:right w:val="nil"/>
            </w:tcBorders>
            <w:shd w:val="clear" w:color="000000" w:fill="D9D9D9"/>
            <w:noWrap/>
            <w:vAlign w:val="center"/>
            <w:hideMark/>
          </w:tcPr>
          <w:p w14:paraId="1166C90C" w14:textId="07608838" w:rsidR="002E759F" w:rsidRPr="002E759F" w:rsidRDefault="004F2B80" w:rsidP="004F2B80">
            <w:pPr>
              <w:jc w:val="right"/>
              <w:rPr>
                <w:rFonts w:eastAsia="Times New Roman" w:cs="Arial"/>
                <w:b/>
                <w:bCs/>
                <w:color w:val="000000"/>
                <w:lang w:eastAsia="es-MX"/>
              </w:rPr>
            </w:pPr>
            <w:r w:rsidRPr="002E759F">
              <w:rPr>
                <w:rFonts w:eastAsia="Times New Roman" w:cs="Arial"/>
                <w:b/>
                <w:bCs/>
                <w:color w:val="000000"/>
                <w:lang w:eastAsia="es-MX"/>
              </w:rPr>
              <w:t>9,540,511,205</w:t>
            </w:r>
          </w:p>
        </w:tc>
      </w:tr>
      <w:tr w:rsidR="002E759F" w:rsidRPr="002E759F" w14:paraId="4B0CC3CC" w14:textId="77777777" w:rsidTr="00950074">
        <w:trPr>
          <w:trHeight w:val="578"/>
        </w:trPr>
        <w:tc>
          <w:tcPr>
            <w:tcW w:w="3730" w:type="pct"/>
            <w:tcBorders>
              <w:top w:val="nil"/>
              <w:left w:val="nil"/>
              <w:bottom w:val="nil"/>
              <w:right w:val="nil"/>
            </w:tcBorders>
            <w:shd w:val="clear" w:color="000000" w:fill="D9D9D9"/>
            <w:vAlign w:val="center"/>
            <w:hideMark/>
          </w:tcPr>
          <w:p w14:paraId="1A46ED33" w14:textId="7C8BA716"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04.02.02- PARTICIPACIONES ENTRE DIFERENTES NIVELES Y ÓRDENES DE GOBIERNO</w:t>
            </w:r>
          </w:p>
        </w:tc>
        <w:tc>
          <w:tcPr>
            <w:tcW w:w="1270" w:type="pct"/>
            <w:tcBorders>
              <w:top w:val="nil"/>
              <w:left w:val="nil"/>
              <w:bottom w:val="nil"/>
              <w:right w:val="nil"/>
            </w:tcBorders>
            <w:shd w:val="clear" w:color="000000" w:fill="D9D9D9"/>
            <w:noWrap/>
            <w:vAlign w:val="center"/>
            <w:hideMark/>
          </w:tcPr>
          <w:p w14:paraId="2E068443" w14:textId="56F724EF"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5,088,927,497</w:t>
            </w:r>
          </w:p>
        </w:tc>
      </w:tr>
      <w:tr w:rsidR="002E759F" w:rsidRPr="002E759F" w14:paraId="2B262D59" w14:textId="77777777" w:rsidTr="00950074">
        <w:trPr>
          <w:trHeight w:val="578"/>
        </w:trPr>
        <w:tc>
          <w:tcPr>
            <w:tcW w:w="3730" w:type="pct"/>
            <w:tcBorders>
              <w:top w:val="nil"/>
              <w:left w:val="nil"/>
              <w:bottom w:val="nil"/>
              <w:right w:val="nil"/>
            </w:tcBorders>
            <w:shd w:val="clear" w:color="auto" w:fill="auto"/>
            <w:vAlign w:val="center"/>
            <w:hideMark/>
          </w:tcPr>
          <w:p w14:paraId="43C0518F" w14:textId="4FAF25EB"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DISTRIBUCIÓN DE PARTICIPACIONES FEDERALES</w:t>
            </w:r>
          </w:p>
        </w:tc>
        <w:tc>
          <w:tcPr>
            <w:tcW w:w="1270" w:type="pct"/>
            <w:tcBorders>
              <w:top w:val="nil"/>
              <w:left w:val="nil"/>
              <w:bottom w:val="nil"/>
              <w:right w:val="nil"/>
            </w:tcBorders>
            <w:shd w:val="clear" w:color="auto" w:fill="auto"/>
            <w:noWrap/>
            <w:vAlign w:val="center"/>
            <w:hideMark/>
          </w:tcPr>
          <w:p w14:paraId="4405BCBB" w14:textId="1A5BA6F8"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5,088,927,497</w:t>
            </w:r>
          </w:p>
        </w:tc>
      </w:tr>
      <w:tr w:rsidR="002E759F" w:rsidRPr="002E759F" w14:paraId="21935AE1" w14:textId="77777777" w:rsidTr="00950074">
        <w:trPr>
          <w:trHeight w:val="578"/>
        </w:trPr>
        <w:tc>
          <w:tcPr>
            <w:tcW w:w="3730" w:type="pct"/>
            <w:tcBorders>
              <w:top w:val="nil"/>
              <w:left w:val="nil"/>
              <w:bottom w:val="nil"/>
              <w:right w:val="nil"/>
            </w:tcBorders>
            <w:shd w:val="clear" w:color="000000" w:fill="D9D9D9"/>
            <w:vAlign w:val="center"/>
            <w:hideMark/>
          </w:tcPr>
          <w:p w14:paraId="72A679E2" w14:textId="1B3A9310"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SUBFUNCIÓN: 04.02.03- APORTACIONES ENTRE DIFERENTES NIVELES Y ÓRDENES DE GOBIERNO</w:t>
            </w:r>
          </w:p>
        </w:tc>
        <w:tc>
          <w:tcPr>
            <w:tcW w:w="1270" w:type="pct"/>
            <w:tcBorders>
              <w:top w:val="nil"/>
              <w:left w:val="nil"/>
              <w:bottom w:val="nil"/>
              <w:right w:val="nil"/>
            </w:tcBorders>
            <w:shd w:val="clear" w:color="000000" w:fill="D9D9D9"/>
            <w:noWrap/>
            <w:vAlign w:val="center"/>
            <w:hideMark/>
          </w:tcPr>
          <w:p w14:paraId="779EC909" w14:textId="7CD96581"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4,451,583,708</w:t>
            </w:r>
          </w:p>
        </w:tc>
      </w:tr>
      <w:tr w:rsidR="002E759F" w:rsidRPr="002E759F" w14:paraId="798EFC1E" w14:textId="77777777" w:rsidTr="00950074">
        <w:trPr>
          <w:trHeight w:val="578"/>
        </w:trPr>
        <w:tc>
          <w:tcPr>
            <w:tcW w:w="3730" w:type="pct"/>
            <w:tcBorders>
              <w:top w:val="nil"/>
              <w:left w:val="nil"/>
              <w:bottom w:val="nil"/>
              <w:right w:val="nil"/>
            </w:tcBorders>
            <w:shd w:val="clear" w:color="auto" w:fill="auto"/>
            <w:vAlign w:val="center"/>
            <w:hideMark/>
          </w:tcPr>
          <w:p w14:paraId="2D121FEA" w14:textId="3E9DE529" w:rsidR="002E759F" w:rsidRPr="002E759F" w:rsidRDefault="004F2B80" w:rsidP="004F2B80">
            <w:pPr>
              <w:jc w:val="left"/>
              <w:rPr>
                <w:rFonts w:eastAsia="Times New Roman" w:cs="Arial"/>
                <w:color w:val="000000"/>
                <w:lang w:eastAsia="es-MX"/>
              </w:rPr>
            </w:pPr>
            <w:r w:rsidRPr="002E759F">
              <w:rPr>
                <w:rFonts w:eastAsia="Times New Roman" w:cs="Arial"/>
                <w:color w:val="000000"/>
                <w:lang w:eastAsia="es-MX"/>
              </w:rPr>
              <w:t>PP: DISTRIBUCIÓN DE APORTACIONES FEDERALES</w:t>
            </w:r>
          </w:p>
        </w:tc>
        <w:tc>
          <w:tcPr>
            <w:tcW w:w="1270" w:type="pct"/>
            <w:tcBorders>
              <w:top w:val="nil"/>
              <w:left w:val="nil"/>
              <w:bottom w:val="nil"/>
              <w:right w:val="nil"/>
            </w:tcBorders>
            <w:shd w:val="clear" w:color="auto" w:fill="auto"/>
            <w:noWrap/>
            <w:vAlign w:val="center"/>
            <w:hideMark/>
          </w:tcPr>
          <w:p w14:paraId="2B5F1400" w14:textId="567197A3" w:rsidR="002E759F" w:rsidRPr="002E759F" w:rsidRDefault="004F2B80" w:rsidP="004F2B80">
            <w:pPr>
              <w:jc w:val="right"/>
              <w:rPr>
                <w:rFonts w:eastAsia="Times New Roman" w:cs="Arial"/>
                <w:color w:val="000000"/>
                <w:lang w:eastAsia="es-MX"/>
              </w:rPr>
            </w:pPr>
            <w:r w:rsidRPr="002E759F">
              <w:rPr>
                <w:rFonts w:eastAsia="Times New Roman" w:cs="Arial"/>
                <w:color w:val="000000"/>
                <w:lang w:eastAsia="es-MX"/>
              </w:rPr>
              <w:t>4,451,583,708</w:t>
            </w:r>
          </w:p>
        </w:tc>
      </w:tr>
      <w:tr w:rsidR="002E759F" w:rsidRPr="002E759F" w14:paraId="6558CDA1" w14:textId="77777777" w:rsidTr="00950074">
        <w:trPr>
          <w:trHeight w:val="578"/>
        </w:trPr>
        <w:tc>
          <w:tcPr>
            <w:tcW w:w="3730" w:type="pct"/>
            <w:tcBorders>
              <w:top w:val="nil"/>
              <w:left w:val="nil"/>
              <w:bottom w:val="nil"/>
              <w:right w:val="nil"/>
            </w:tcBorders>
            <w:shd w:val="clear" w:color="000000" w:fill="595959"/>
            <w:vAlign w:val="center"/>
            <w:hideMark/>
          </w:tcPr>
          <w:p w14:paraId="7D6B0CF8" w14:textId="656C5DA5" w:rsidR="002E759F" w:rsidRPr="002E759F" w:rsidRDefault="004F2B80" w:rsidP="004F2B80">
            <w:pPr>
              <w:jc w:val="left"/>
              <w:rPr>
                <w:rFonts w:eastAsia="Times New Roman" w:cs="Arial"/>
                <w:b/>
                <w:bCs/>
                <w:color w:val="FFFFFF"/>
                <w:lang w:eastAsia="es-MX"/>
              </w:rPr>
            </w:pPr>
            <w:r w:rsidRPr="002E759F">
              <w:rPr>
                <w:rFonts w:eastAsia="Times New Roman" w:cs="Arial"/>
                <w:b/>
                <w:bCs/>
                <w:color w:val="FFFFFF"/>
                <w:lang w:eastAsia="es-MX"/>
              </w:rPr>
              <w:t>TOTAL</w:t>
            </w:r>
          </w:p>
        </w:tc>
        <w:tc>
          <w:tcPr>
            <w:tcW w:w="1270" w:type="pct"/>
            <w:tcBorders>
              <w:top w:val="nil"/>
              <w:left w:val="nil"/>
              <w:bottom w:val="nil"/>
              <w:right w:val="nil"/>
            </w:tcBorders>
            <w:shd w:val="clear" w:color="000000" w:fill="595959"/>
            <w:vAlign w:val="center"/>
            <w:hideMark/>
          </w:tcPr>
          <w:p w14:paraId="0EDD92E3" w14:textId="11D71107" w:rsidR="002E759F" w:rsidRPr="002E759F" w:rsidRDefault="004F2B80" w:rsidP="004F2B80">
            <w:pPr>
              <w:jc w:val="right"/>
              <w:rPr>
                <w:rFonts w:eastAsia="Times New Roman" w:cs="Arial"/>
                <w:b/>
                <w:bCs/>
                <w:color w:val="FFFFFF"/>
                <w:lang w:eastAsia="es-MX"/>
              </w:rPr>
            </w:pPr>
            <w:r w:rsidRPr="002E759F">
              <w:rPr>
                <w:rFonts w:eastAsia="Times New Roman" w:cs="Arial"/>
                <w:b/>
                <w:bCs/>
                <w:color w:val="FFFFFF"/>
                <w:lang w:eastAsia="es-MX"/>
              </w:rPr>
              <w:t xml:space="preserve">      54,305,193,142 </w:t>
            </w:r>
          </w:p>
        </w:tc>
      </w:tr>
    </w:tbl>
    <w:p w14:paraId="0277C099" w14:textId="77777777" w:rsidR="007557AA" w:rsidRPr="00EF3D24" w:rsidRDefault="007557AA" w:rsidP="00950074">
      <w:pPr>
        <w:ind w:left="708"/>
      </w:pPr>
    </w:p>
    <w:p w14:paraId="7E2BFA33" w14:textId="1BC2899E" w:rsidR="00471EC5" w:rsidRDefault="00471EC5" w:rsidP="00950074">
      <w:pPr>
        <w:ind w:left="708"/>
        <w:jc w:val="left"/>
      </w:pPr>
      <w:r>
        <w:br w:type="page"/>
      </w:r>
    </w:p>
    <w:p w14:paraId="7E2C0026" w14:textId="77777777" w:rsidR="00FA49E9" w:rsidRDefault="009C1791" w:rsidP="00950074">
      <w:pPr>
        <w:pStyle w:val="Ttulo3"/>
        <w:ind w:left="708"/>
      </w:pPr>
      <w:bookmarkStart w:id="11" w:name="anexo-2.4.-clasificación-programática"/>
      <w:bookmarkEnd w:id="9"/>
      <w:bookmarkEnd w:id="10"/>
      <w:r>
        <w:t>ANEXO 2.4. CLASIFICACIÓN PROGRAMÁTICA</w:t>
      </w:r>
    </w:p>
    <w:p w14:paraId="7E2C0027" w14:textId="77777777" w:rsidR="00FA49E9" w:rsidRDefault="00FA49E9" w:rsidP="00950074">
      <w:pPr>
        <w:ind w:left="708"/>
      </w:pPr>
    </w:p>
    <w:tbl>
      <w:tblPr>
        <w:tblW w:w="5000" w:type="pct"/>
        <w:jc w:val="center"/>
        <w:tblLook w:val="0420" w:firstRow="1" w:lastRow="0" w:firstColumn="0" w:lastColumn="0" w:noHBand="0" w:noVBand="1"/>
      </w:tblPr>
      <w:tblGrid>
        <w:gridCol w:w="6843"/>
        <w:gridCol w:w="1053"/>
        <w:gridCol w:w="3160"/>
      </w:tblGrid>
      <w:tr w:rsidR="000D57D2" w14:paraId="39528E40"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CDF3FD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CATEGORÍA / TIPO DE PROGRAMA</w:t>
            </w:r>
          </w:p>
        </w:tc>
        <w:tc>
          <w:tcPr>
            <w:tcW w:w="476"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BA17E7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4B4B4B"/>
              </w:rPr>
              <w:t>a</w:t>
            </w:r>
          </w:p>
        </w:tc>
        <w:tc>
          <w:tcPr>
            <w:tcW w:w="1429"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4D7C6C4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IMPORTE</w:t>
            </w:r>
          </w:p>
        </w:tc>
      </w:tr>
      <w:tr w:rsidR="000D57D2" w14:paraId="6D06EF4E" w14:textId="77777777" w:rsidTr="00950074">
        <w:trPr>
          <w:jc w:val="center"/>
        </w:trPr>
        <w:tc>
          <w:tcPr>
            <w:tcW w:w="3095"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F27F86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1- SUBSIDIO SECTOR SOCIAL Y PRIVADO O ENTIDADES FEDERATIVAS Y MUNICIPIOS</w:t>
            </w:r>
          </w:p>
        </w:tc>
        <w:tc>
          <w:tcPr>
            <w:tcW w:w="476"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B71686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8BE065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2,549,443,541</w:t>
            </w:r>
          </w:p>
        </w:tc>
      </w:tr>
      <w:tr w:rsidR="000D57D2" w14:paraId="432EE041"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17752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 SUJETOS A REGLAS DE OPERACIÓN</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F62FB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912B1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2,549,443,541</w:t>
            </w:r>
          </w:p>
        </w:tc>
      </w:tr>
      <w:tr w:rsidR="000D57D2" w14:paraId="41CB7C84"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5E01B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 OTROS SUBSIDIOS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74BD1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U</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87260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7ACC134A"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674ABD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2- DESEMPEÑO DE LAS FUNCIONES</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4F159C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A0E1F1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29,494,878,141</w:t>
            </w:r>
          </w:p>
        </w:tc>
      </w:tr>
      <w:tr w:rsidR="000D57D2" w14:paraId="0A5304F4"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0CFED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3- PRESTACIÓN DE SERVICIOS PÚBLICOS</w:t>
            </w:r>
          </w:p>
        </w:tc>
        <w:tc>
          <w:tcPr>
            <w:tcW w:w="47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99227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w:t>
            </w:r>
          </w:p>
        </w:tc>
        <w:tc>
          <w:tcPr>
            <w:tcW w:w="1429"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B4CE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24,932,673,550</w:t>
            </w:r>
          </w:p>
        </w:tc>
      </w:tr>
      <w:tr w:rsidR="000D57D2" w14:paraId="74FD96E0"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F1CAD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4- PROVISIÓN DE BIENES PÚBLICOS</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FC83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B</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B1AB1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1F556514"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2037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5- PLANEACIÓN, SEGUIMIENTO Y EVALUACIÓN DE POLÍTICAS PÚBLICAS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9ADE6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52821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293,986,313</w:t>
            </w:r>
          </w:p>
        </w:tc>
      </w:tr>
      <w:tr w:rsidR="000D57D2" w14:paraId="3BB1226C"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13770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6- PROMOCIÓN Y FOMENTO</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C9007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2370F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2,715,716,819</w:t>
            </w:r>
          </w:p>
        </w:tc>
      </w:tr>
      <w:tr w:rsidR="000D57D2" w14:paraId="710B973A"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8264A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7- REGULACIÓN Y SUPERVISIÓN</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BFEDC"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4D0D7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400,932,723</w:t>
            </w:r>
          </w:p>
        </w:tc>
      </w:tr>
      <w:tr w:rsidR="000D57D2" w14:paraId="16FE5A5A"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B580F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8- FUNCIONES DE LAS FUERZAS ARMADAS (UNICAMENTE GOBIERNO FEDERAL)</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211EA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A0E85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392B99F7"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DCF53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9- ESPECÍFICOS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B7A2CE"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EDADA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605,438,901</w:t>
            </w:r>
          </w:p>
        </w:tc>
      </w:tr>
      <w:tr w:rsidR="000D57D2" w14:paraId="077D2AC2"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BE585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10- PROYECTOS DE INVERSIÓN</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50157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K</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5351F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546,129,835</w:t>
            </w:r>
          </w:p>
        </w:tc>
      </w:tr>
      <w:tr w:rsidR="000D57D2" w14:paraId="01E30DEF"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7DE11C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3- ADMINISTRATIVOS Y DE APOYO</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D5C7C5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01C1F2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7,883,252,917</w:t>
            </w:r>
          </w:p>
        </w:tc>
      </w:tr>
      <w:tr w:rsidR="000D57D2" w14:paraId="616245CB"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9A2E5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11- APOYO AL PROCESO PRESUPUESTARIO Y PARA MEJORAR LA EFICIENCIA INSTITUCIONAL</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EF9E8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A0E447"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7,685,327,022</w:t>
            </w:r>
          </w:p>
        </w:tc>
      </w:tr>
      <w:tr w:rsidR="000D57D2" w14:paraId="4E6C35A7"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C59F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12- APOYO A LA FUNCIÓN PÚBLICA Y AL MEJORAMIENTO DE LA GESTIÓN</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B3E45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4BE3B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197,925,895</w:t>
            </w:r>
          </w:p>
        </w:tc>
      </w:tr>
      <w:tr w:rsidR="000D57D2" w14:paraId="17BCF741"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5334C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13- OPERACIONES AJENAS</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1C08A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W</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8523D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3DD5A44F"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7662DA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4- COMPROMISOS</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5F29D5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789D5A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0</w:t>
            </w:r>
          </w:p>
        </w:tc>
      </w:tr>
      <w:tr w:rsidR="000D57D2" w14:paraId="1FB613AE"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0D393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14- OBLIGACIONES DE CUMPLIMIENTO DE RESOLUCIÓN JURISDICCIONAL</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592755"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L</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46C9B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773AB38A"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1DC0B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15- DESASTRES NATURALES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7729C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N</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9EC4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27CCB934"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2069B1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5- OBLIGACIONES</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279634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5E18589"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2,646,924,673</w:t>
            </w:r>
          </w:p>
        </w:tc>
      </w:tr>
      <w:tr w:rsidR="000D57D2" w14:paraId="031BCC7A"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E9D0F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16- PENSIONES Y JUBILACIONES</w:t>
            </w:r>
          </w:p>
        </w:tc>
        <w:tc>
          <w:tcPr>
            <w:tcW w:w="47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025BBC"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w:t>
            </w:r>
          </w:p>
        </w:tc>
        <w:tc>
          <w:tcPr>
            <w:tcW w:w="1429"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862A91"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0D57D2" w14:paraId="5B1F4950"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8028F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17- APORTACIONES A LA SEGURIDAD SOCIAL</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B0012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29A80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017200D0"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4C742D"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18- APORTACIONES A FONDOS DE ESTABILIZACIÓN</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11D4B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Y</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1944D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46A017A0"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95DAD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19- APORTACIONES A FONDOS DE INVERSIÓN Y REESTRUCTURA DE PENSIONES</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F95B8C"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Z</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39EF5A"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r>
      <w:tr w:rsidR="000D57D2" w14:paraId="5743455B"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6B73D5B"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6- PROGRAMAS DE GASTO FEDERALIZADO (GOBIERNO FEDERAL)</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EB9729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B6D32D0"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11,730,693,870</w:t>
            </w:r>
          </w:p>
        </w:tc>
      </w:tr>
      <w:tr w:rsidR="000D57D2" w14:paraId="44B6F1E7" w14:textId="77777777" w:rsidTr="00950074">
        <w:trPr>
          <w:jc w:val="center"/>
        </w:trPr>
        <w:tc>
          <w:tcPr>
            <w:tcW w:w="3095"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C88E32"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20- GASTO FEDERALIZADO</w:t>
            </w:r>
          </w:p>
        </w:tc>
        <w:tc>
          <w:tcPr>
            <w:tcW w:w="476"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0401B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w:t>
            </w:r>
          </w:p>
        </w:tc>
        <w:tc>
          <w:tcPr>
            <w:tcW w:w="1429"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C26C06"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0D57D2" w14:paraId="556C7EF7"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6B0EF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21- PARTICIPACIONES A ENTIDADES FEDERATIVAS Y MUNICIPIOS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29468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4C45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0D57D2" w14:paraId="69834CDC"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4FA94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22- COSTO FINANCIERO, DEUDA O APOYOS A DEUDORES Y AHORRADORES DE LA BANCA</w:t>
            </w:r>
          </w:p>
        </w:tc>
        <w:tc>
          <w:tcPr>
            <w:tcW w:w="476"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1D5FE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w:t>
            </w:r>
          </w:p>
        </w:tc>
        <w:tc>
          <w:tcPr>
            <w:tcW w:w="142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F43433"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0D57D2" w14:paraId="7D9FBC47" w14:textId="77777777" w:rsidTr="00950074">
        <w:trPr>
          <w:jc w:val="center"/>
        </w:trPr>
        <w:tc>
          <w:tcPr>
            <w:tcW w:w="3095"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2886E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23- ADEUDOS DE EJERCICIOS FISCALES ANTERIORES</w:t>
            </w:r>
          </w:p>
        </w:tc>
        <w:tc>
          <w:tcPr>
            <w:tcW w:w="47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CD780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w:t>
            </w:r>
          </w:p>
        </w:tc>
        <w:tc>
          <w:tcPr>
            <w:tcW w:w="142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83AD6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0D57D2" w14:paraId="68492123" w14:textId="77777777" w:rsidTr="00950074">
        <w:trPr>
          <w:jc w:val="center"/>
        </w:trPr>
        <w:tc>
          <w:tcPr>
            <w:tcW w:w="3095"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406DFA8"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47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6BF3794"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left"/>
            </w:pPr>
          </w:p>
        </w:tc>
        <w:tc>
          <w:tcPr>
            <w:tcW w:w="1429"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0C3F2DF" w14:textId="77777777" w:rsidR="000D57D2" w:rsidRDefault="000D57D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00A4" w14:textId="77777777" w:rsidR="00FA49E9" w:rsidRDefault="009C1791" w:rsidP="00950074">
      <w:pPr>
        <w:ind w:left="708"/>
      </w:pPr>
      <w:r>
        <w:br w:type="page"/>
      </w:r>
    </w:p>
    <w:p w14:paraId="7E2C00A5" w14:textId="77777777" w:rsidR="00FA49E9" w:rsidRDefault="009C1791" w:rsidP="00950074">
      <w:pPr>
        <w:pStyle w:val="Ttulo3"/>
        <w:ind w:left="708"/>
      </w:pPr>
      <w:bookmarkStart w:id="12" w:name="X46bec2a79670f959ba8631ea28f07c9d7871eb0"/>
      <w:bookmarkEnd w:id="11"/>
      <w:r>
        <w:t>ANEXO 2.5. CLASIFICACIÓN POR TIPO DE GASTO</w:t>
      </w:r>
    </w:p>
    <w:p w14:paraId="7E2C00A6"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8294"/>
        <w:gridCol w:w="2762"/>
      </w:tblGrid>
      <w:tr w:rsidR="00A8794A" w:rsidRPr="00A8794A" w14:paraId="54F6EDD4" w14:textId="77777777" w:rsidTr="00950074">
        <w:trPr>
          <w:cantSplit/>
          <w:trHeight w:val="578"/>
        </w:trPr>
        <w:tc>
          <w:tcPr>
            <w:tcW w:w="3751" w:type="pct"/>
            <w:tcBorders>
              <w:top w:val="nil"/>
              <w:left w:val="nil"/>
              <w:bottom w:val="nil"/>
              <w:right w:val="nil"/>
            </w:tcBorders>
            <w:shd w:val="clear" w:color="000000" w:fill="4B4B4B"/>
            <w:vAlign w:val="center"/>
            <w:hideMark/>
          </w:tcPr>
          <w:p w14:paraId="4959C706" w14:textId="77777777" w:rsidR="00A8794A" w:rsidRPr="00A8794A" w:rsidRDefault="00A8794A" w:rsidP="00A8794A">
            <w:pPr>
              <w:jc w:val="left"/>
              <w:rPr>
                <w:rFonts w:eastAsia="Times New Roman" w:cs="Arial"/>
                <w:b/>
                <w:bCs/>
                <w:color w:val="FFFFFF"/>
                <w:lang w:eastAsia="es-MX"/>
              </w:rPr>
            </w:pPr>
            <w:r w:rsidRPr="00A8794A">
              <w:rPr>
                <w:rFonts w:eastAsia="Arial" w:cs="Arial"/>
                <w:b/>
                <w:bCs/>
                <w:color w:val="FFFFFF"/>
                <w:lang w:eastAsia="es-MX"/>
              </w:rPr>
              <w:t>TIPO DE GASTO</w:t>
            </w:r>
          </w:p>
        </w:tc>
        <w:tc>
          <w:tcPr>
            <w:tcW w:w="1249" w:type="pct"/>
            <w:tcBorders>
              <w:top w:val="nil"/>
              <w:left w:val="nil"/>
              <w:bottom w:val="nil"/>
              <w:right w:val="nil"/>
            </w:tcBorders>
            <w:shd w:val="clear" w:color="000000" w:fill="4B4B4B"/>
            <w:vAlign w:val="center"/>
            <w:hideMark/>
          </w:tcPr>
          <w:p w14:paraId="14351F1A" w14:textId="77777777" w:rsidR="00A8794A" w:rsidRPr="00A8794A" w:rsidRDefault="00A8794A" w:rsidP="00A8794A">
            <w:pPr>
              <w:jc w:val="center"/>
              <w:rPr>
                <w:rFonts w:eastAsia="Times New Roman" w:cs="Arial"/>
                <w:b/>
                <w:bCs/>
                <w:color w:val="FFFFFF"/>
                <w:lang w:eastAsia="es-MX"/>
              </w:rPr>
            </w:pPr>
            <w:r w:rsidRPr="00A8794A">
              <w:rPr>
                <w:rFonts w:eastAsia="Arial" w:cs="Arial"/>
                <w:b/>
                <w:bCs/>
                <w:color w:val="FFFFFF"/>
                <w:lang w:eastAsia="es-MX"/>
              </w:rPr>
              <w:t>IMPORTE</w:t>
            </w:r>
          </w:p>
        </w:tc>
      </w:tr>
      <w:tr w:rsidR="00A8794A" w:rsidRPr="00A8794A" w14:paraId="4292C7AC" w14:textId="77777777" w:rsidTr="00950074">
        <w:trPr>
          <w:cantSplit/>
          <w:trHeight w:val="578"/>
        </w:trPr>
        <w:tc>
          <w:tcPr>
            <w:tcW w:w="3751" w:type="pct"/>
            <w:tcBorders>
              <w:top w:val="nil"/>
              <w:left w:val="nil"/>
              <w:bottom w:val="nil"/>
              <w:right w:val="nil"/>
            </w:tcBorders>
            <w:shd w:val="clear" w:color="000000" w:fill="FFFFFF"/>
            <w:vAlign w:val="center"/>
            <w:hideMark/>
          </w:tcPr>
          <w:p w14:paraId="200EBF80"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GASTO CORRIENTE</w:t>
            </w:r>
          </w:p>
        </w:tc>
        <w:tc>
          <w:tcPr>
            <w:tcW w:w="1249" w:type="pct"/>
            <w:tcBorders>
              <w:top w:val="nil"/>
              <w:left w:val="nil"/>
              <w:bottom w:val="nil"/>
              <w:right w:val="nil"/>
            </w:tcBorders>
            <w:shd w:val="clear" w:color="000000" w:fill="FFFFFF"/>
            <w:vAlign w:val="center"/>
            <w:hideMark/>
          </w:tcPr>
          <w:p w14:paraId="70D55109" w14:textId="77777777" w:rsidR="00A8794A" w:rsidRPr="00A8794A" w:rsidRDefault="00A8794A" w:rsidP="00A8794A">
            <w:pPr>
              <w:jc w:val="right"/>
              <w:rPr>
                <w:rFonts w:eastAsia="Times New Roman" w:cs="Arial"/>
                <w:color w:val="000000"/>
                <w:lang w:eastAsia="es-MX"/>
              </w:rPr>
            </w:pPr>
            <w:r w:rsidRPr="00A8794A">
              <w:rPr>
                <w:rFonts w:eastAsia="Arial" w:cs="Arial"/>
                <w:color w:val="000000"/>
                <w:lang w:eastAsia="es-MX"/>
              </w:rPr>
              <w:t>44,323,420,654</w:t>
            </w:r>
          </w:p>
        </w:tc>
      </w:tr>
      <w:tr w:rsidR="00A8794A" w:rsidRPr="00A8794A" w14:paraId="32E01119" w14:textId="77777777" w:rsidTr="00950074">
        <w:trPr>
          <w:cantSplit/>
          <w:trHeight w:val="578"/>
        </w:trPr>
        <w:tc>
          <w:tcPr>
            <w:tcW w:w="3751" w:type="pct"/>
            <w:tcBorders>
              <w:top w:val="nil"/>
              <w:left w:val="nil"/>
              <w:bottom w:val="nil"/>
              <w:right w:val="nil"/>
            </w:tcBorders>
            <w:shd w:val="clear" w:color="000000" w:fill="F3F3F3"/>
            <w:vAlign w:val="center"/>
            <w:hideMark/>
          </w:tcPr>
          <w:p w14:paraId="1402DFA3"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GASTO DE CAPITAL</w:t>
            </w:r>
          </w:p>
        </w:tc>
        <w:tc>
          <w:tcPr>
            <w:tcW w:w="1249" w:type="pct"/>
            <w:tcBorders>
              <w:top w:val="nil"/>
              <w:left w:val="nil"/>
              <w:bottom w:val="nil"/>
              <w:right w:val="nil"/>
            </w:tcBorders>
            <w:shd w:val="clear" w:color="000000" w:fill="F3F3F3"/>
            <w:vAlign w:val="center"/>
            <w:hideMark/>
          </w:tcPr>
          <w:p w14:paraId="4D4A3500" w14:textId="48470430" w:rsidR="00A8794A" w:rsidRPr="00A8794A" w:rsidRDefault="00AF3D6A" w:rsidP="00A8794A">
            <w:pPr>
              <w:jc w:val="right"/>
              <w:rPr>
                <w:rFonts w:eastAsia="Times New Roman" w:cs="Arial"/>
                <w:color w:val="000000"/>
                <w:lang w:eastAsia="es-MX"/>
              </w:rPr>
            </w:pPr>
            <w:r w:rsidRPr="00AF3D6A">
              <w:rPr>
                <w:rFonts w:eastAsia="Arial" w:cs="Arial"/>
                <w:color w:val="000000"/>
                <w:lang w:eastAsia="es-MX"/>
              </w:rPr>
              <w:t>1,224,990,226</w:t>
            </w:r>
          </w:p>
        </w:tc>
      </w:tr>
      <w:tr w:rsidR="00A8794A" w:rsidRPr="00A8794A" w14:paraId="6FF9FF70" w14:textId="77777777" w:rsidTr="00950074">
        <w:trPr>
          <w:cantSplit/>
          <w:trHeight w:val="578"/>
        </w:trPr>
        <w:tc>
          <w:tcPr>
            <w:tcW w:w="3751" w:type="pct"/>
            <w:tcBorders>
              <w:top w:val="nil"/>
              <w:left w:val="nil"/>
              <w:bottom w:val="nil"/>
              <w:right w:val="nil"/>
            </w:tcBorders>
            <w:shd w:val="clear" w:color="000000" w:fill="FFFFFF"/>
            <w:vAlign w:val="center"/>
            <w:hideMark/>
          </w:tcPr>
          <w:p w14:paraId="58FCCC97"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PARTICIPACIONES Y APORTACIONES</w:t>
            </w:r>
          </w:p>
        </w:tc>
        <w:tc>
          <w:tcPr>
            <w:tcW w:w="1249" w:type="pct"/>
            <w:tcBorders>
              <w:top w:val="nil"/>
              <w:left w:val="nil"/>
              <w:bottom w:val="nil"/>
              <w:right w:val="nil"/>
            </w:tcBorders>
            <w:shd w:val="clear" w:color="000000" w:fill="FFFFFF"/>
            <w:vAlign w:val="center"/>
            <w:hideMark/>
          </w:tcPr>
          <w:p w14:paraId="754194E5" w14:textId="3777D20A" w:rsidR="00A8794A" w:rsidRPr="00A8794A" w:rsidRDefault="00495E8D" w:rsidP="00A8794A">
            <w:pPr>
              <w:jc w:val="right"/>
              <w:rPr>
                <w:rFonts w:eastAsia="Times New Roman" w:cs="Arial"/>
                <w:color w:val="000000"/>
                <w:lang w:eastAsia="es-MX"/>
              </w:rPr>
            </w:pPr>
            <w:r w:rsidRPr="00495E8D">
              <w:rPr>
                <w:rFonts w:eastAsia="Times New Roman" w:cs="Arial"/>
                <w:color w:val="000000"/>
                <w:lang w:eastAsia="es-MX"/>
              </w:rPr>
              <w:t>5,088,927,497</w:t>
            </w:r>
          </w:p>
        </w:tc>
      </w:tr>
      <w:tr w:rsidR="00A8794A" w:rsidRPr="00A8794A" w14:paraId="5B3D76D0" w14:textId="77777777" w:rsidTr="00950074">
        <w:trPr>
          <w:cantSplit/>
          <w:trHeight w:val="578"/>
        </w:trPr>
        <w:tc>
          <w:tcPr>
            <w:tcW w:w="3751" w:type="pct"/>
            <w:tcBorders>
              <w:top w:val="nil"/>
              <w:left w:val="nil"/>
              <w:bottom w:val="nil"/>
              <w:right w:val="nil"/>
            </w:tcBorders>
            <w:shd w:val="clear" w:color="000000" w:fill="F3F3F3"/>
            <w:vAlign w:val="center"/>
            <w:hideMark/>
          </w:tcPr>
          <w:p w14:paraId="64C95B67"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PENSIONES Y JUBILACIONES</w:t>
            </w:r>
          </w:p>
        </w:tc>
        <w:tc>
          <w:tcPr>
            <w:tcW w:w="1249" w:type="pct"/>
            <w:tcBorders>
              <w:top w:val="nil"/>
              <w:left w:val="nil"/>
              <w:bottom w:val="nil"/>
              <w:right w:val="nil"/>
            </w:tcBorders>
            <w:shd w:val="clear" w:color="000000" w:fill="F3F3F3"/>
            <w:vAlign w:val="center"/>
            <w:hideMark/>
          </w:tcPr>
          <w:p w14:paraId="1BC47807" w14:textId="6B43CEB6" w:rsidR="00A8794A" w:rsidRPr="00A8794A" w:rsidRDefault="00495E8D" w:rsidP="00A8794A">
            <w:pPr>
              <w:jc w:val="right"/>
              <w:rPr>
                <w:rFonts w:eastAsia="Times New Roman" w:cs="Arial"/>
                <w:color w:val="000000"/>
                <w:lang w:eastAsia="es-MX"/>
              </w:rPr>
            </w:pPr>
            <w:r w:rsidRPr="00495E8D">
              <w:rPr>
                <w:rFonts w:eastAsia="Times New Roman" w:cs="Arial"/>
                <w:color w:val="000000"/>
                <w:lang w:eastAsia="es-MX"/>
              </w:rPr>
              <w:t>3,037,078,810</w:t>
            </w:r>
          </w:p>
        </w:tc>
      </w:tr>
      <w:tr w:rsidR="00A8794A" w:rsidRPr="00A8794A" w14:paraId="1EC79F0A" w14:textId="77777777" w:rsidTr="00950074">
        <w:trPr>
          <w:cantSplit/>
          <w:trHeight w:val="578"/>
        </w:trPr>
        <w:tc>
          <w:tcPr>
            <w:tcW w:w="3751" w:type="pct"/>
            <w:tcBorders>
              <w:top w:val="nil"/>
              <w:left w:val="nil"/>
              <w:bottom w:val="nil"/>
              <w:right w:val="nil"/>
            </w:tcBorders>
            <w:shd w:val="clear" w:color="000000" w:fill="FFFFFF"/>
            <w:vAlign w:val="center"/>
            <w:hideMark/>
          </w:tcPr>
          <w:p w14:paraId="6003F455" w14:textId="77777777" w:rsidR="00A8794A" w:rsidRPr="00A8794A" w:rsidRDefault="00A8794A" w:rsidP="00A8794A">
            <w:pPr>
              <w:jc w:val="left"/>
              <w:rPr>
                <w:rFonts w:eastAsia="Times New Roman" w:cs="Arial"/>
                <w:color w:val="000000"/>
                <w:lang w:eastAsia="es-MX"/>
              </w:rPr>
            </w:pPr>
            <w:r w:rsidRPr="00A8794A">
              <w:rPr>
                <w:rFonts w:eastAsia="Arial" w:cs="Arial"/>
                <w:color w:val="000000"/>
                <w:lang w:eastAsia="es-MX"/>
              </w:rPr>
              <w:t>AMORTIZACIÓN DE LA DEUDA Y DISMINUCIÓN DE PASIVOS</w:t>
            </w:r>
          </w:p>
        </w:tc>
        <w:tc>
          <w:tcPr>
            <w:tcW w:w="1249" w:type="pct"/>
            <w:tcBorders>
              <w:top w:val="nil"/>
              <w:left w:val="nil"/>
              <w:bottom w:val="nil"/>
              <w:right w:val="nil"/>
            </w:tcBorders>
            <w:shd w:val="clear" w:color="000000" w:fill="FFFFFF"/>
            <w:vAlign w:val="center"/>
            <w:hideMark/>
          </w:tcPr>
          <w:p w14:paraId="12C15ADE" w14:textId="77777777" w:rsidR="00A8794A" w:rsidRPr="00A8794A" w:rsidRDefault="00A8794A" w:rsidP="00A8794A">
            <w:pPr>
              <w:jc w:val="right"/>
              <w:rPr>
                <w:rFonts w:eastAsia="Times New Roman" w:cs="Arial"/>
                <w:color w:val="000000"/>
                <w:lang w:eastAsia="es-MX"/>
              </w:rPr>
            </w:pPr>
            <w:r w:rsidRPr="00A8794A">
              <w:rPr>
                <w:rFonts w:eastAsia="Times New Roman" w:cs="Arial"/>
                <w:color w:val="000000"/>
                <w:lang w:eastAsia="es-MX"/>
              </w:rPr>
              <w:t>630,775,955</w:t>
            </w:r>
          </w:p>
        </w:tc>
      </w:tr>
      <w:tr w:rsidR="00A8794A" w:rsidRPr="00A8794A" w14:paraId="3D3E304B" w14:textId="77777777" w:rsidTr="00950074">
        <w:trPr>
          <w:cantSplit/>
          <w:trHeight w:val="578"/>
        </w:trPr>
        <w:tc>
          <w:tcPr>
            <w:tcW w:w="3751" w:type="pct"/>
            <w:tcBorders>
              <w:top w:val="nil"/>
              <w:left w:val="nil"/>
              <w:bottom w:val="nil"/>
              <w:right w:val="nil"/>
            </w:tcBorders>
            <w:shd w:val="clear" w:color="000000" w:fill="4B4B4B"/>
            <w:vAlign w:val="center"/>
            <w:hideMark/>
          </w:tcPr>
          <w:p w14:paraId="6B2CF26F" w14:textId="77777777" w:rsidR="00A8794A" w:rsidRPr="00A8794A" w:rsidRDefault="00A8794A" w:rsidP="00A8794A">
            <w:pPr>
              <w:jc w:val="left"/>
              <w:rPr>
                <w:rFonts w:eastAsia="Times New Roman" w:cs="Arial"/>
                <w:b/>
                <w:bCs/>
                <w:color w:val="FFFFFF"/>
                <w:lang w:eastAsia="es-MX"/>
              </w:rPr>
            </w:pPr>
            <w:r w:rsidRPr="00A8794A">
              <w:rPr>
                <w:rFonts w:eastAsia="Arial" w:cs="Arial"/>
                <w:b/>
                <w:bCs/>
                <w:color w:val="FFFFFF"/>
                <w:lang w:eastAsia="es-MX"/>
              </w:rPr>
              <w:t>TOTAL</w:t>
            </w:r>
          </w:p>
        </w:tc>
        <w:tc>
          <w:tcPr>
            <w:tcW w:w="1249" w:type="pct"/>
            <w:tcBorders>
              <w:top w:val="nil"/>
              <w:left w:val="nil"/>
              <w:bottom w:val="nil"/>
              <w:right w:val="nil"/>
            </w:tcBorders>
            <w:shd w:val="clear" w:color="000000" w:fill="4B4B4B"/>
            <w:vAlign w:val="center"/>
            <w:hideMark/>
          </w:tcPr>
          <w:p w14:paraId="365D882E" w14:textId="77777777" w:rsidR="00A8794A" w:rsidRPr="00A8794A" w:rsidRDefault="00A8794A" w:rsidP="00A8794A">
            <w:pPr>
              <w:jc w:val="right"/>
              <w:rPr>
                <w:rFonts w:eastAsia="Times New Roman" w:cs="Arial"/>
                <w:b/>
                <w:bCs/>
                <w:color w:val="FFFFFF"/>
                <w:lang w:eastAsia="es-MX"/>
              </w:rPr>
            </w:pPr>
            <w:r w:rsidRPr="00A8794A">
              <w:rPr>
                <w:rFonts w:eastAsia="Arial" w:cs="Arial"/>
                <w:b/>
                <w:bCs/>
                <w:color w:val="FFFFFF"/>
                <w:lang w:eastAsia="es-MX"/>
              </w:rPr>
              <w:t>54,305,193,142</w:t>
            </w:r>
          </w:p>
        </w:tc>
      </w:tr>
    </w:tbl>
    <w:p w14:paraId="7E2C00BC" w14:textId="77777777" w:rsidR="00FA49E9" w:rsidRDefault="00FA49E9" w:rsidP="00950074">
      <w:pPr>
        <w:ind w:left="708"/>
      </w:pPr>
    </w:p>
    <w:p w14:paraId="7E2C00BD" w14:textId="77777777" w:rsidR="00FA49E9" w:rsidRDefault="009C1791" w:rsidP="00950074">
      <w:pPr>
        <w:ind w:left="708"/>
      </w:pPr>
      <w:r>
        <w:rPr>
          <w:b/>
          <w:bCs/>
        </w:rPr>
        <w:t>Nota</w:t>
      </w:r>
      <w:r>
        <w:t>: Considera jubilados y pensionados directos a cargo del Poder Ejecutivo, administrados por el Instituto de Seguridad Social de los Trabajadores del Estado de Yucatán y de la Junta de Agua Potable y Alcantarillado de Yucatán.</w:t>
      </w:r>
    </w:p>
    <w:p w14:paraId="7E2C00BE" w14:textId="77777777" w:rsidR="00FA49E9" w:rsidRDefault="009C1791" w:rsidP="00950074">
      <w:pPr>
        <w:ind w:left="708"/>
      </w:pPr>
      <w:r>
        <w:br w:type="page"/>
      </w:r>
    </w:p>
    <w:p w14:paraId="7E2C00BF" w14:textId="77777777" w:rsidR="00FA49E9" w:rsidRDefault="009C1791" w:rsidP="00950074">
      <w:pPr>
        <w:pStyle w:val="Ttulo3"/>
        <w:ind w:left="708"/>
      </w:pPr>
      <w:bookmarkStart w:id="13" w:name="X033b8bf0a763f70a6333cf97610dd518df1ab2e"/>
      <w:bookmarkEnd w:id="12"/>
      <w:r>
        <w:t>ANEXO 2.6. CLASIFICACIÓN POR OBJETO DEL GASTO POR CAPÍTULO, CONCEPTO, PARTIDA GENÉRICA</w:t>
      </w:r>
    </w:p>
    <w:p w14:paraId="7E2C00C0" w14:textId="77777777" w:rsidR="00FA49E9" w:rsidRDefault="00FA49E9" w:rsidP="00950074">
      <w:pPr>
        <w:ind w:left="708"/>
      </w:pPr>
    </w:p>
    <w:tbl>
      <w:tblPr>
        <w:tblW w:w="5000" w:type="pct"/>
        <w:jc w:val="center"/>
        <w:tblLook w:val="0420" w:firstRow="1" w:lastRow="0" w:firstColumn="0" w:lastColumn="0" w:noHBand="0" w:noVBand="1"/>
      </w:tblPr>
      <w:tblGrid>
        <w:gridCol w:w="7739"/>
        <w:gridCol w:w="3317"/>
      </w:tblGrid>
      <w:tr w:rsidR="002C110B" w14:paraId="60CB6236"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6990457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CAPÍTULO / CONCEPTO / PARTIDA GÉNERICA</w:t>
            </w:r>
          </w:p>
        </w:tc>
        <w:tc>
          <w:tcPr>
            <w:tcW w:w="1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5EC5AEA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2C110B" w14:paraId="498A2DC9"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583AE5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PERSONALES</w:t>
            </w:r>
          </w:p>
        </w:tc>
        <w:tc>
          <w:tcPr>
            <w:tcW w:w="1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7C55C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15,129,117,738</w:t>
            </w:r>
          </w:p>
        </w:tc>
      </w:tr>
      <w:tr w:rsidR="002C110B" w14:paraId="0B39C6BA"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50B5B6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REMUNERACIONES AL PERSONAL DE CARÁCTER PERMANENTE</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FBD46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7,491,464,879</w:t>
            </w:r>
          </w:p>
        </w:tc>
      </w:tr>
      <w:tr w:rsidR="002C110B" w14:paraId="53377EC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897E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SUELDOS BASE AL PERSONAL PERMANENTE</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CC7F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7,491,464,879</w:t>
            </w:r>
          </w:p>
        </w:tc>
      </w:tr>
      <w:tr w:rsidR="002C110B" w14:paraId="26CCE01C"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3081A5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REMUNERACIONES AL PERSONAL DE CARÁCTER TRANSITORIO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8E791B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1,297,286,829</w:t>
            </w:r>
          </w:p>
        </w:tc>
      </w:tr>
      <w:tr w:rsidR="002C110B" w14:paraId="10F6537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BE5D7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HONORARIOS ASIMILABLES A SALARIOS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14D9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448,620,716</w:t>
            </w:r>
          </w:p>
        </w:tc>
      </w:tr>
      <w:tr w:rsidR="002C110B" w14:paraId="208373E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EBE8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SUELDOS BASE AL PERSONAL EVENTUAL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3C7C8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848,666,113</w:t>
            </w:r>
          </w:p>
        </w:tc>
      </w:tr>
      <w:tr w:rsidR="002C110B" w14:paraId="209415A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E0366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REMUNERACIONES ADICIONALES Y ESPECIALES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382EB9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1,968,517,240</w:t>
            </w:r>
          </w:p>
        </w:tc>
      </w:tr>
      <w:tr w:rsidR="002C110B" w14:paraId="550AF9B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10A5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PRIMAS POR AÑOS DE SERVICIOS EFECTIVOS PRESTADOS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AFD1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27,154,546</w:t>
            </w:r>
          </w:p>
        </w:tc>
      </w:tr>
      <w:tr w:rsidR="002C110B" w14:paraId="03F7A6C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AB99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PRIMAS DE VACACIONES, DOMINICAL Y GRATIFICACIÓN DE FIN DE AÑO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4EED7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1,236,502,718</w:t>
            </w:r>
          </w:p>
        </w:tc>
      </w:tr>
      <w:tr w:rsidR="002C110B" w14:paraId="4737951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C5BF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HORAS EXTRAORDINARIAS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51E12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1,990,107</w:t>
            </w:r>
          </w:p>
        </w:tc>
      </w:tr>
      <w:tr w:rsidR="002C110B" w14:paraId="2B111DA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5EAFB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COMPENSACIONES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874FE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314,287,539</w:t>
            </w:r>
          </w:p>
        </w:tc>
      </w:tr>
      <w:tr w:rsidR="002C110B" w14:paraId="2BA5CDE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AB1CC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HONORARIOS ESPECIALES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7BF65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16,896,348</w:t>
            </w:r>
          </w:p>
        </w:tc>
      </w:tr>
      <w:tr w:rsidR="002C110B" w14:paraId="7ED87A2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D90B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PARTICIPACIONES POR VIGILANCIA EN EL CUMPLIMIENTO DE LAS LEYES Y CUSTODIA DE VALORES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9B45F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371,685,982</w:t>
            </w:r>
          </w:p>
        </w:tc>
      </w:tr>
      <w:tr w:rsidR="002C110B" w14:paraId="7D7B7E13"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D357C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SEGURIDAD SOCIAL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3DB41E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1,491,901,838</w:t>
            </w:r>
          </w:p>
        </w:tc>
      </w:tr>
      <w:tr w:rsidR="002C110B" w14:paraId="05400B80"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A08C3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APORTACIONES DE SEGURIDAD SOCIAL</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0412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1,058,475,759</w:t>
            </w:r>
          </w:p>
        </w:tc>
      </w:tr>
      <w:tr w:rsidR="002C110B" w14:paraId="25C4E3B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05E61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APORTACIONES A FONDOS DE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581FB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239,627,194</w:t>
            </w:r>
          </w:p>
        </w:tc>
      </w:tr>
      <w:tr w:rsidR="002C110B" w14:paraId="741A9A1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613E4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APORTACIONES PARA SEGUROS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EC5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193,798,885</w:t>
            </w:r>
          </w:p>
        </w:tc>
      </w:tr>
      <w:tr w:rsidR="002C110B" w14:paraId="022A1BC7"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B962B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OTRAS PRESTACIONES SOCIALES Y ECONÓMICAS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B02B6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1,211,174,142</w:t>
            </w:r>
          </w:p>
        </w:tc>
      </w:tr>
      <w:tr w:rsidR="002C110B" w14:paraId="0646CD6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7858F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CUOTAS PARA EL FONDO DE AHORRO Y FONDO DE TRABAJO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F9D4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67,301,556</w:t>
            </w:r>
          </w:p>
        </w:tc>
      </w:tr>
      <w:tr w:rsidR="002C110B" w14:paraId="6CCBEC6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43CF1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INDEMNIZACIONES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6CDF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40,000,000</w:t>
            </w:r>
          </w:p>
        </w:tc>
      </w:tr>
      <w:tr w:rsidR="002C110B" w14:paraId="15394A2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38AE7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PRESTACIONES Y HABERES DE RETIRO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8ADC7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19,078,561</w:t>
            </w:r>
          </w:p>
        </w:tc>
      </w:tr>
      <w:tr w:rsidR="002C110B" w14:paraId="3CEC7CD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DF84F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PRESTACIONES CONTRACTUALES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FD427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171,762,282</w:t>
            </w:r>
          </w:p>
        </w:tc>
      </w:tr>
      <w:tr w:rsidR="002C110B" w14:paraId="3D20F5F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7D3BB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PRESTACIONES SOCIALES Y ECONÓMICAS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69850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913,031,743</w:t>
            </w:r>
          </w:p>
        </w:tc>
      </w:tr>
      <w:tr w:rsidR="002C110B" w14:paraId="562D3348"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4890D5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PREVISIONES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8D1080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334,255,736</w:t>
            </w:r>
          </w:p>
        </w:tc>
      </w:tr>
      <w:tr w:rsidR="002C110B" w14:paraId="56044FC9"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1522F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PREVISIONES DE CARÁCTER LABORAL, ECONÓMICA Y DE SEGURIDAD SOCIAL</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EBB82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334,255,736</w:t>
            </w:r>
          </w:p>
        </w:tc>
      </w:tr>
      <w:tr w:rsidR="002C110B" w14:paraId="651C1016"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75C4E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PAGO DE ESTÍMULOS A SERVIDORES PÚBLICOS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70EFD6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1,334,517,074</w:t>
            </w:r>
          </w:p>
        </w:tc>
      </w:tr>
      <w:tr w:rsidR="002C110B" w14:paraId="7B74EA6D"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21A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ESTÍMULOS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E41E8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1,334,517,074</w:t>
            </w:r>
          </w:p>
        </w:tc>
      </w:tr>
      <w:tr w:rsidR="002C110B" w14:paraId="53D29387"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F524FC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MATERIALES Y SUMINISTROS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3CB92F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1,417,421,057</w:t>
            </w:r>
          </w:p>
        </w:tc>
      </w:tr>
      <w:tr w:rsidR="002C110B" w14:paraId="3CA9D2CD"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07294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MATERIALES DE ADMINISTRACIÓN, EMISIÓN DE DOCUMENTOS Y ARTÍCULOS OFICIALES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6C7739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234,370,201</w:t>
            </w:r>
          </w:p>
        </w:tc>
      </w:tr>
      <w:tr w:rsidR="002C110B" w14:paraId="7559E7F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08DAB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ÚTILES Y EQUIPOS MENORES DE OFICINA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BC5D7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41,656,892</w:t>
            </w:r>
          </w:p>
        </w:tc>
      </w:tr>
      <w:tr w:rsidR="002C110B" w14:paraId="575A0DE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2574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Y ÚTILES DE IMPRESIÓN Y REPRODUCCIÓN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02B15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15,659,537</w:t>
            </w:r>
          </w:p>
        </w:tc>
      </w:tr>
      <w:tr w:rsidR="002C110B" w14:paraId="5652D05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D432B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ÚTILES Y EQUIPOS MENORES DE TECNOLOGÍAS DE LA INFORMACIÓN Y COMUNICACIONES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AA10C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27,868,044</w:t>
            </w:r>
          </w:p>
        </w:tc>
      </w:tr>
      <w:tr w:rsidR="002C110B" w14:paraId="59DA5C2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0FE4A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 IMPRESO E INFORMACIÓN DIGITAL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C40AA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8,942,322</w:t>
            </w:r>
          </w:p>
        </w:tc>
      </w:tr>
      <w:tr w:rsidR="002C110B" w14:paraId="1B82752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0EEF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 DE LIMPIEZA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FB9B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67,434,149</w:t>
            </w:r>
          </w:p>
        </w:tc>
      </w:tr>
      <w:tr w:rsidR="002C110B" w14:paraId="401CE7B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D617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Y ÚTILES DE ENSEÑANZA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A7A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70,562,444</w:t>
            </w:r>
          </w:p>
        </w:tc>
      </w:tr>
      <w:tr w:rsidR="002C110B" w14:paraId="0E65DF6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2258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PARA EL REGISTRO E IDENTIFICACIÓN DE BIENES Y PERSONAS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979C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2,246,813</w:t>
            </w:r>
          </w:p>
        </w:tc>
      </w:tr>
      <w:tr w:rsidR="002C110B" w14:paraId="0DD0CDC3"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539125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ALIMENTOS Y UTENSILIOS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9827BB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224,260,787</w:t>
            </w:r>
          </w:p>
        </w:tc>
      </w:tr>
      <w:tr w:rsidR="002C110B" w14:paraId="181AAB25"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7260B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ALIMENTICIOS PARA PERSONAS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F64DF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201,796,394</w:t>
            </w:r>
          </w:p>
        </w:tc>
      </w:tr>
      <w:tr w:rsidR="002C110B" w14:paraId="3D5B4BB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2461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ALIMENTICIOS PARA ANIMALES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94B5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2,360,300</w:t>
            </w:r>
          </w:p>
        </w:tc>
      </w:tr>
      <w:tr w:rsidR="002C110B" w14:paraId="537F12C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73F3B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UTENSILIOS PARA EL SERVICIO DE ALIMENTACIÓN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5A47B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20,104,093</w:t>
            </w:r>
          </w:p>
        </w:tc>
      </w:tr>
      <w:tr w:rsidR="002C110B" w14:paraId="58061AE8"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D000C1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MATERIALES Y ARTÍCULOS DE CONSTRUCCIÓN Y DE REPARACIÓN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5DCF09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146,083,400</w:t>
            </w:r>
          </w:p>
        </w:tc>
      </w:tr>
      <w:tr w:rsidR="002C110B" w14:paraId="13526C1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4318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MINERALES NO METÁLICOS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10387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25,055,187</w:t>
            </w:r>
          </w:p>
        </w:tc>
      </w:tr>
      <w:tr w:rsidR="002C110B" w14:paraId="1BB08BA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0A9A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CEMENTO Y PRODUCTOS DE CONCRETO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DBFE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19,658,050</w:t>
            </w:r>
          </w:p>
        </w:tc>
      </w:tr>
      <w:tr w:rsidR="002C110B" w14:paraId="4567199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98B4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CAL, YESO Y PRODUCTOS DE YESO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23E2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14,393,659</w:t>
            </w:r>
          </w:p>
        </w:tc>
      </w:tr>
      <w:tr w:rsidR="002C110B" w14:paraId="5B91B15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4D6A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MADERA Y PRODUCTOS DE MADERA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0B10D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6,931,654</w:t>
            </w:r>
          </w:p>
        </w:tc>
      </w:tr>
      <w:tr w:rsidR="002C110B" w14:paraId="2B1735A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4C46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VIDRIO Y PRODUCTOS DE VIDRIO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3FEA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5,702,527</w:t>
            </w:r>
          </w:p>
        </w:tc>
      </w:tr>
      <w:tr w:rsidR="002C110B" w14:paraId="6F2ABAD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7284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 ELÉCTRICO Y ELECTRÓNICO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62BE4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28,127,511</w:t>
            </w:r>
          </w:p>
        </w:tc>
      </w:tr>
      <w:tr w:rsidR="002C110B" w14:paraId="4E14231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4F303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ARTÍCULOS METÁLICOS PARA LA CONSTRUCCIÓN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F95A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12,130,879</w:t>
            </w:r>
          </w:p>
        </w:tc>
      </w:tr>
      <w:tr w:rsidR="002C110B" w14:paraId="6A758C4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9264C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COMPLEMENTARIOS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31B83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19,253,726</w:t>
            </w:r>
          </w:p>
        </w:tc>
      </w:tr>
      <w:tr w:rsidR="002C110B" w14:paraId="2E56221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930EE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MATERIALES Y ARTÍCULOS DE CONSTRUCCIÓN Y REPARACIÓN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B08E7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14,830,207</w:t>
            </w:r>
          </w:p>
        </w:tc>
      </w:tr>
      <w:tr w:rsidR="002C110B" w14:paraId="65725642"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6631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PRODUCTOS QUÍMICOS, FARMACÉUTICOS Y DE LABORATORIO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089E71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102,335,299</w:t>
            </w:r>
          </w:p>
        </w:tc>
      </w:tr>
      <w:tr w:rsidR="002C110B" w14:paraId="7DDDDEF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640F1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QUÍMICOS BÁSICOS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A3115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14,090,804</w:t>
            </w:r>
          </w:p>
        </w:tc>
      </w:tr>
      <w:tr w:rsidR="002C110B" w14:paraId="67E2CC6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BED2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FERTILIZANTES, PESTICIDAS Y OTROS AGROQUÍMICOS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49B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19,477,359</w:t>
            </w:r>
          </w:p>
        </w:tc>
      </w:tr>
      <w:tr w:rsidR="002C110B" w14:paraId="0FA69BC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C8028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MEDICINAS Y PRODUCTOS FARMACÉUTICOS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14D11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20,314,051</w:t>
            </w:r>
          </w:p>
        </w:tc>
      </w:tr>
      <w:tr w:rsidR="002C110B" w14:paraId="300EB0D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B3F1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ACCESORIOS Y SUMINISTROS MÉDICOS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4A2F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14,247,554</w:t>
            </w:r>
          </w:p>
        </w:tc>
      </w:tr>
      <w:tr w:rsidR="002C110B" w14:paraId="59CF45A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A36E5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MATERIALES, ACCESORIOS Y SUMINISTROS DE LABORATORIO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CDD77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1,296,795</w:t>
            </w:r>
          </w:p>
        </w:tc>
      </w:tr>
      <w:tr w:rsidR="002C110B" w14:paraId="0E32A7D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B0AA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FIBRAS SINTÉTICAS, HULES, PLÁSTICOS Y DERIVADOS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929A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16,519,736</w:t>
            </w:r>
          </w:p>
        </w:tc>
      </w:tr>
      <w:tr w:rsidR="002C110B" w14:paraId="1304B37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5CB8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PRODUCTOS QUÍMICOS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1043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16,389,000</w:t>
            </w:r>
          </w:p>
        </w:tc>
      </w:tr>
      <w:tr w:rsidR="002C110B" w14:paraId="1ADDD3BA"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6666A7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COMBUSTIBLES, LUBRICANTES Y ADITIVOS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2106AC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399,449,682</w:t>
            </w:r>
          </w:p>
        </w:tc>
      </w:tr>
      <w:tr w:rsidR="002C110B" w14:paraId="3F5C126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10423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COMBUSTIBLES, LUBRICANTES Y ADITIVOS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C901E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399,449,682</w:t>
            </w:r>
          </w:p>
        </w:tc>
      </w:tr>
      <w:tr w:rsidR="002C110B" w14:paraId="19B4FEEB"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A39E3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VESTUARIO, BLANCOS, PRENDAS DE PROTECCIÓN Y ARTÍCULOS DEPORTIVOS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9EA39B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92,798,825</w:t>
            </w:r>
          </w:p>
        </w:tc>
      </w:tr>
      <w:tr w:rsidR="002C110B" w14:paraId="55F33DE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A4444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VESTUARIO Y UNIFORMES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DB450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78,013,888</w:t>
            </w:r>
          </w:p>
        </w:tc>
      </w:tr>
      <w:tr w:rsidR="002C110B" w14:paraId="38303AD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BDC5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PRENDAS DE SEGURIDAD Y PROTECCIÓN PERSONAL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1636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10,663,053</w:t>
            </w:r>
          </w:p>
        </w:tc>
      </w:tr>
      <w:tr w:rsidR="002C110B" w14:paraId="7C8AB2F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4D452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ARTÍCULOS DEPORTIVOS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63ED1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2,600,115</w:t>
            </w:r>
          </w:p>
        </w:tc>
      </w:tr>
      <w:tr w:rsidR="002C110B" w14:paraId="4600D32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FF948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PRODUCTOS TEXTILES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F0E1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1,397,015</w:t>
            </w:r>
          </w:p>
        </w:tc>
      </w:tr>
      <w:tr w:rsidR="002C110B" w14:paraId="42BA023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B0E9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BLANCOS Y OTROS PRODUCTOS TEXTILES, EXCEPTO PRENDAS DE VESTIR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F853F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124,754</w:t>
            </w:r>
          </w:p>
        </w:tc>
      </w:tr>
      <w:tr w:rsidR="002C110B" w14:paraId="2D79AC5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4F50AB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MATERIALES Y SUMINISTROS PARA SEGURIDAD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7A91AE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39,390,000</w:t>
            </w:r>
          </w:p>
        </w:tc>
      </w:tr>
      <w:tr w:rsidR="002C110B" w14:paraId="18E9E004"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D4734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SUSTANCIAS Y MATERIALES EXPLOSIVOS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5701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37,740,000</w:t>
            </w:r>
          </w:p>
        </w:tc>
      </w:tr>
      <w:tr w:rsidR="002C110B" w14:paraId="3E61407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43A9B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PRENDAS DE PROTECCIÓN PARA SEGURIDAD PÚBLICA Y NACIONAL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D25DB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1,650,000</w:t>
            </w:r>
          </w:p>
        </w:tc>
      </w:tr>
      <w:tr w:rsidR="002C110B" w14:paraId="1098985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3F2138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HERRAMIENTAS, REFACCIONES Y ACCESORIOS MENORES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8E4122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178,732,863</w:t>
            </w:r>
          </w:p>
        </w:tc>
      </w:tr>
      <w:tr w:rsidR="002C110B" w14:paraId="4AA6BCCC"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1A04D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HERRAMIENTAS MENORES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38C33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7,615,793</w:t>
            </w:r>
          </w:p>
        </w:tc>
      </w:tr>
      <w:tr w:rsidR="002C110B" w14:paraId="078E334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A5BC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EDIFICIOS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3B2F3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8,800,796</w:t>
            </w:r>
          </w:p>
        </w:tc>
      </w:tr>
      <w:tr w:rsidR="002C110B" w14:paraId="679803D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1374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MOBILIARIO Y EQUIPO DE ADMINISTRACIÓN,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C18F0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35,346,186</w:t>
            </w:r>
          </w:p>
        </w:tc>
      </w:tr>
      <w:tr w:rsidR="002C110B" w14:paraId="522F28A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D806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DE CÓMPUTO Y TECNOLOGÍAS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8BB86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12,613,811</w:t>
            </w:r>
          </w:p>
        </w:tc>
      </w:tr>
      <w:tr w:rsidR="002C110B" w14:paraId="21D37E8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368C3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E INSTRUMENTAL MÉDICO Y DE LABORATORIO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AE11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6,107,374</w:t>
            </w:r>
          </w:p>
        </w:tc>
      </w:tr>
      <w:tr w:rsidR="002C110B" w14:paraId="19F36CD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AA81B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DE TRANSPORTE</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4061C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81,096,465</w:t>
            </w:r>
          </w:p>
        </w:tc>
      </w:tr>
      <w:tr w:rsidR="002C110B" w14:paraId="458D98E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A2C59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EQUIPO DE DEFENSA Y SEGURIDAD</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8279F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24,415,246</w:t>
            </w:r>
          </w:p>
        </w:tc>
      </w:tr>
      <w:tr w:rsidR="002C110B" w14:paraId="79412C5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2EA04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DE MAQUINARIA Y OTROS EQUIPOS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C82BB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1,207,731</w:t>
            </w:r>
          </w:p>
        </w:tc>
      </w:tr>
      <w:tr w:rsidR="002C110B" w14:paraId="17C2F53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4E2BE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REFACCIONES Y ACCESORIOS MENORES OTROS BIENES MUEBLES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F7A00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1,529,461</w:t>
            </w:r>
          </w:p>
        </w:tc>
      </w:tr>
      <w:tr w:rsidR="002C110B" w14:paraId="117B2D15"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D466C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GENERALES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1CC30D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4,186,234,793</w:t>
            </w:r>
          </w:p>
        </w:tc>
      </w:tr>
      <w:tr w:rsidR="002C110B" w14:paraId="45DADCBE"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D7D4B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BÁSICOS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ABB13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389,381,093</w:t>
            </w:r>
          </w:p>
        </w:tc>
      </w:tr>
      <w:tr w:rsidR="002C110B" w14:paraId="551D0004"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533E7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ENERGÍA ELÉCTRICA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9116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222,488,851</w:t>
            </w:r>
          </w:p>
        </w:tc>
      </w:tr>
      <w:tr w:rsidR="002C110B" w14:paraId="551A754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966CC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D7C1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4,993,548</w:t>
            </w:r>
          </w:p>
        </w:tc>
      </w:tr>
      <w:tr w:rsidR="002C110B" w14:paraId="7689089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11D26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AGUA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C26AD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9,872,264</w:t>
            </w:r>
          </w:p>
        </w:tc>
      </w:tr>
      <w:tr w:rsidR="002C110B" w14:paraId="747735E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1AED2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TELEFONÍA TRADICIONAL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8036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28,634,105</w:t>
            </w:r>
          </w:p>
        </w:tc>
      </w:tr>
      <w:tr w:rsidR="002C110B" w14:paraId="451FA6C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5C95B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TELEFONÍA CELULAR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E89E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2,648,448</w:t>
            </w:r>
          </w:p>
        </w:tc>
      </w:tr>
      <w:tr w:rsidR="002C110B" w14:paraId="51D133B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4D4D5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TELECOMUNICACIONES Y SATÉLITES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9D264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20,794,600</w:t>
            </w:r>
          </w:p>
        </w:tc>
      </w:tr>
      <w:tr w:rsidR="002C110B" w14:paraId="0732D03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B93AA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ACCESO DE INTERNET, REDES Y PROCESAMIENTO DE INFORMACIÓN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0D318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90,943,699</w:t>
            </w:r>
          </w:p>
        </w:tc>
      </w:tr>
      <w:tr w:rsidR="002C110B" w14:paraId="3325CA0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6B316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POSTALES Y TELEGRÁFICOS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52878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9,005,578</w:t>
            </w:r>
          </w:p>
        </w:tc>
      </w:tr>
      <w:tr w:rsidR="002C110B" w14:paraId="3DEDDAF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BC3C6F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ARRENDAMIENTO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0B57F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993,765,381</w:t>
            </w:r>
          </w:p>
        </w:tc>
      </w:tr>
      <w:tr w:rsidR="002C110B" w14:paraId="44DBDA9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F523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EDIFICIOS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6A1CB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33,071,014</w:t>
            </w:r>
          </w:p>
        </w:tc>
      </w:tr>
      <w:tr w:rsidR="002C110B" w14:paraId="62BB1C9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5DAB5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MOBILIARIO Y EQUIPO DE ADMINISTRACIÓN,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833C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70,487,807</w:t>
            </w:r>
          </w:p>
        </w:tc>
      </w:tr>
      <w:tr w:rsidR="002C110B" w14:paraId="27B2D97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45076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EQUIPO E INSTRUMENTAL MÉDICO Y DE LABORATORIO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3AC56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23,408,580</w:t>
            </w:r>
          </w:p>
        </w:tc>
      </w:tr>
      <w:tr w:rsidR="002C110B" w14:paraId="7504680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4E02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EQUIPO DE TRANSPORTE</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D01D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560,170,358</w:t>
            </w:r>
          </w:p>
        </w:tc>
      </w:tr>
      <w:tr w:rsidR="002C110B" w14:paraId="033AA75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16F70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MAQUINARIA, OTROS EQUIPOS Y HERRAMIENTAS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0FD3B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13,096,125</w:t>
            </w:r>
          </w:p>
        </w:tc>
      </w:tr>
      <w:tr w:rsidR="002C110B" w14:paraId="177AECC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33935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ARRENDAMIENTO DE ACTIVOS INTANGIBLES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A87AC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27,814,235</w:t>
            </w:r>
          </w:p>
        </w:tc>
      </w:tr>
      <w:tr w:rsidR="002C110B" w14:paraId="72FC133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D94E0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ARRENDAMIENTOS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9338E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265,717,262</w:t>
            </w:r>
          </w:p>
        </w:tc>
      </w:tr>
      <w:tr w:rsidR="002C110B" w14:paraId="7A30359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B7A48D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PROFESIONALES, CIENTÍFICOS, TÉCNICOS Y OTROS SERVICIOS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D49904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635,396,799</w:t>
            </w:r>
          </w:p>
        </w:tc>
      </w:tr>
      <w:tr w:rsidR="002C110B" w14:paraId="4A790439"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8537E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LEGALES, DE CONTABILIDAD, AUDITORÍA Y RELACIONADOS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BF56F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153,026,302</w:t>
            </w:r>
          </w:p>
        </w:tc>
      </w:tr>
      <w:tr w:rsidR="002C110B" w14:paraId="31FE9B0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A3D02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DISEÑO, ARQUITECTURA, INGENIERÍA Y ACTIVIDADES RELACIONADAS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75530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2,535,901</w:t>
            </w:r>
          </w:p>
        </w:tc>
      </w:tr>
      <w:tr w:rsidR="002C110B" w14:paraId="097CF91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8EBFA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CONSULTORÍA ADMINISTRATIVA, PROCESOS, TÉCNICA Y EN TECNOLOGÍAS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5A33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107,080,130</w:t>
            </w:r>
          </w:p>
        </w:tc>
      </w:tr>
      <w:tr w:rsidR="002C110B" w14:paraId="03605EE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6CDC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CAPACITACIÓN A SERVIDORES PÚBLICOS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5E3D3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98,107,851</w:t>
            </w:r>
          </w:p>
        </w:tc>
      </w:tr>
      <w:tr w:rsidR="002C110B" w14:paraId="46E7B5D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255C3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INVESTIGACIÓN CIENTÍFICA Y DESARROLLO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4EBE4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9,724,396</w:t>
            </w:r>
          </w:p>
        </w:tc>
      </w:tr>
      <w:tr w:rsidR="002C110B" w14:paraId="69EB9E4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38BF1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APOYO ADMINISTRATIVO, FOTOCOPIADO E IMPRESIÓN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8C7F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72,248,831</w:t>
            </w:r>
          </w:p>
        </w:tc>
      </w:tr>
      <w:tr w:rsidR="002C110B" w14:paraId="6787C02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22E9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VIGILANCIA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29F5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48,767,274</w:t>
            </w:r>
          </w:p>
        </w:tc>
      </w:tr>
      <w:tr w:rsidR="002C110B" w14:paraId="4912016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E328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PROFESIONALES, CIENTÍFICOS Y TÉCNICOS INTEGRALES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9E46E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143,906,114</w:t>
            </w:r>
          </w:p>
        </w:tc>
      </w:tr>
      <w:tr w:rsidR="002C110B" w14:paraId="279CC84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2CB9F6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FINANCIEROS, BANCARIOS Y COMERCIALES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8AF49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185,475,253</w:t>
            </w:r>
          </w:p>
        </w:tc>
      </w:tr>
      <w:tr w:rsidR="002C110B" w14:paraId="7879844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BB03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FINANCIEROS Y BANCARIOS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855E2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101,416,225</w:t>
            </w:r>
          </w:p>
        </w:tc>
      </w:tr>
      <w:tr w:rsidR="002C110B" w14:paraId="1EFEF10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D5C6D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RECAUDACIÓN, TRASLADO Y CUSTODIA DE VALORES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3A98A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7,800,000</w:t>
            </w:r>
          </w:p>
        </w:tc>
      </w:tr>
      <w:tr w:rsidR="002C110B" w14:paraId="3D5B2B4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7129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SEGUROS DE RESPONSABILIDAD PATRIMONIAL Y FINANZAS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40C8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81,600</w:t>
            </w:r>
          </w:p>
        </w:tc>
      </w:tr>
      <w:tr w:rsidR="002C110B" w14:paraId="6A787B9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98435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SEGURO DE BIENES PATRIMONIALES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5D61A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71,625,632</w:t>
            </w:r>
          </w:p>
        </w:tc>
      </w:tr>
      <w:tr w:rsidR="002C110B" w14:paraId="5A22DDD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B337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FLETES Y MANIOBRAS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62389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1,071,796</w:t>
            </w:r>
          </w:p>
        </w:tc>
      </w:tr>
      <w:tr w:rsidR="002C110B" w14:paraId="73E04BF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A45B4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COMISIONES POR VENTAS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4F00D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3,480,000</w:t>
            </w:r>
          </w:p>
        </w:tc>
      </w:tr>
      <w:tr w:rsidR="002C110B" w14:paraId="42C32258"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CE1E7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INSTALACIÓN, REPARACIÓN, MANTENIMIENTO Y CONSERVACIÓN</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474754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785,807,514</w:t>
            </w:r>
          </w:p>
        </w:tc>
      </w:tr>
      <w:tr w:rsidR="002C110B" w14:paraId="5A0CB0A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095AB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CONSERVACIÓN Y MANTENIMIENTO MENOR DE INMUEBLES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AFD8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356,516,411</w:t>
            </w:r>
          </w:p>
        </w:tc>
      </w:tr>
      <w:tr w:rsidR="002C110B" w14:paraId="4FB5BFF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E0FE1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MOBILIARIO Y EQUIPO DE ADMINISTRACIÓN,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81480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41,514,457</w:t>
            </w:r>
          </w:p>
        </w:tc>
      </w:tr>
      <w:tr w:rsidR="002C110B" w14:paraId="5337941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9224C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EQUIPO DE CÓMPUTO Y TECNOLOGÍAS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9982B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108,890,755</w:t>
            </w:r>
          </w:p>
        </w:tc>
      </w:tr>
      <w:tr w:rsidR="002C110B" w14:paraId="1735FDE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38533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EQUIPO E INSTRUMENTAL MÉDICO Y DE LABORATORIO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DDA6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6,105,500</w:t>
            </w:r>
          </w:p>
        </w:tc>
      </w:tr>
      <w:tr w:rsidR="002C110B" w14:paraId="4CA1894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597D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REPARACIÓN Y MANTENIMIENTO DE EQUIPO DE TRANSPORTE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4EC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101,388,389</w:t>
            </w:r>
          </w:p>
        </w:tc>
      </w:tr>
      <w:tr w:rsidR="002C110B" w14:paraId="39CA45E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1B37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REPARACIÓN Y MANTENIMIENTO DE EQUIPO DE DEFENSA Y SEGURIDAD</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305F7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50,000,000</w:t>
            </w:r>
          </w:p>
        </w:tc>
      </w:tr>
      <w:tr w:rsidR="002C110B" w14:paraId="25C430B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E845E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INSTALACIÓN, REPARACIÓN Y MANTENIMIENTO DE MAQUINARIA, OTROS EQUIPOS Y HERRAMIENTA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CF3F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47,048,009</w:t>
            </w:r>
          </w:p>
        </w:tc>
      </w:tr>
      <w:tr w:rsidR="002C110B" w14:paraId="1D9BE82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8E028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LIMPIEZA Y MANEJO DE DESECHOS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0395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58,103,099</w:t>
            </w:r>
          </w:p>
        </w:tc>
      </w:tr>
      <w:tr w:rsidR="002C110B" w14:paraId="5BBA12F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25594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JARDINERÍA Y FUMIGACIÓN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DF25C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16,240,894</w:t>
            </w:r>
          </w:p>
        </w:tc>
      </w:tr>
      <w:tr w:rsidR="002C110B" w14:paraId="3EDD34B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C76B63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COMUNICACIÓN SOCIAL Y PUBLICIDAD</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138E60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113,680,901</w:t>
            </w:r>
          </w:p>
        </w:tc>
      </w:tr>
      <w:tr w:rsidR="002C110B" w14:paraId="24D0C52A"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3B533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DIFUSIÓN POR RADIO, TELEVISIÓN Y OTROS MEDIOS DE MENSAJES SOBRE PROGRAMAS Y ACTIVIDADES GUBERNAMENTALES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F3B0C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87,020,534</w:t>
            </w:r>
          </w:p>
        </w:tc>
      </w:tr>
      <w:tr w:rsidR="002C110B" w14:paraId="2207028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28A9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DIFUSIÓN POR RADIO, TELEVISIÓN Y OTROS MEDIOS DE MENSAJES COMERCIALES PARA PROMOVER LA VENTA DE BIENES O SERVICIOS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EA85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24,193,976</w:t>
            </w:r>
          </w:p>
        </w:tc>
      </w:tr>
      <w:tr w:rsidR="002C110B" w14:paraId="69436C6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F8CE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DE LA INDUSTRIA FÍLMICA, DEL SONIDO Y DEL VIDEO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22A5E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54,751</w:t>
            </w:r>
          </w:p>
        </w:tc>
      </w:tr>
      <w:tr w:rsidR="002C110B" w14:paraId="5E482DC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A39C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SERVICIOS DE INFORMACIÓN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C3C42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2,411,640</w:t>
            </w:r>
          </w:p>
        </w:tc>
      </w:tr>
      <w:tr w:rsidR="002C110B" w14:paraId="1EEAE70A"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2104A6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DE TRASLADO Y VIÁTICOS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037D4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134,615,351</w:t>
            </w:r>
          </w:p>
        </w:tc>
      </w:tr>
      <w:tr w:rsidR="002C110B" w14:paraId="728B62A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AE2BF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PASAJES AÉREOS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D9B1E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15,954,180</w:t>
            </w:r>
          </w:p>
        </w:tc>
      </w:tr>
      <w:tr w:rsidR="002C110B" w14:paraId="659B9E7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53A7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PASAJES TERRESTRES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53CAE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409,214</w:t>
            </w:r>
          </w:p>
        </w:tc>
      </w:tr>
      <w:tr w:rsidR="002C110B" w14:paraId="76723BF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1BFF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PASAJES MARÍTIMOS, LACUSTRES Y FLUVIALES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2390A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84,000</w:t>
            </w:r>
          </w:p>
        </w:tc>
      </w:tr>
      <w:tr w:rsidR="002C110B" w14:paraId="25A5320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74AF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VIÁTICOS EN EL PAÍS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724A9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23,734,486</w:t>
            </w:r>
          </w:p>
        </w:tc>
      </w:tr>
      <w:tr w:rsidR="002C110B" w14:paraId="43C0E02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7C9A4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VIÁTICOS EN EL EXTRANJERO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381D1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3,217,659</w:t>
            </w:r>
          </w:p>
        </w:tc>
      </w:tr>
      <w:tr w:rsidR="002C110B" w14:paraId="413C332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635DF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INTEGRALES DE TRASLADO Y VIÁTICOS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183F2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80,000,000</w:t>
            </w:r>
          </w:p>
        </w:tc>
      </w:tr>
      <w:tr w:rsidR="002C110B" w14:paraId="43B010A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844E6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SERVICIOS DE TRASLADO Y HOSPEDAJE</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C034A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11,215,812</w:t>
            </w:r>
          </w:p>
        </w:tc>
      </w:tr>
      <w:tr w:rsidR="002C110B" w14:paraId="65DCBB7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47CB7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SERVICIOS OFICIALES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F90175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257,685,005</w:t>
            </w:r>
          </w:p>
        </w:tc>
      </w:tr>
      <w:tr w:rsidR="002C110B" w14:paraId="34C0663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11F53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GASTOS DE CEREMONIAL</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FA19E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17,190,313</w:t>
            </w:r>
          </w:p>
        </w:tc>
      </w:tr>
      <w:tr w:rsidR="002C110B" w14:paraId="4894832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1F429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GASTOS DE ORDEN SOCIAL Y CULTURAL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4BAF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33,550,723</w:t>
            </w:r>
          </w:p>
        </w:tc>
      </w:tr>
      <w:tr w:rsidR="002C110B" w14:paraId="5E1E97C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78DB6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CONGRESOS Y CONVENCIONES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8666B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89,500,875</w:t>
            </w:r>
          </w:p>
        </w:tc>
      </w:tr>
      <w:tr w:rsidR="002C110B" w14:paraId="143BB30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264D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EXPOSICIONES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D3965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117,443,094</w:t>
            </w:r>
          </w:p>
        </w:tc>
      </w:tr>
      <w:tr w:rsidR="002C110B" w14:paraId="500E5FA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50774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OTROS SERVICIOS GENERALES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FBAC5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690,427,496</w:t>
            </w:r>
          </w:p>
        </w:tc>
      </w:tr>
      <w:tr w:rsidR="002C110B" w14:paraId="704B9494"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77E3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FUNERARIOS Y DE CEMENTERIOS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6380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9,587,947</w:t>
            </w:r>
          </w:p>
        </w:tc>
      </w:tr>
      <w:tr w:rsidR="002C110B" w14:paraId="02624AF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8FF30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IMPUESTOS Y DERECHOS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6AC70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13,374,992</w:t>
            </w:r>
          </w:p>
        </w:tc>
      </w:tr>
      <w:tr w:rsidR="002C110B" w14:paraId="4919AEA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E1822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PENAS, MULTAS, ACCESORIOS Y ACTUALIZACIONES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BB98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28,789,624</w:t>
            </w:r>
          </w:p>
        </w:tc>
      </w:tr>
      <w:tr w:rsidR="002C110B" w14:paraId="569B9DE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4E66D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GASTOS POR RESPONSABILIDADES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CBC04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166,825</w:t>
            </w:r>
          </w:p>
        </w:tc>
      </w:tr>
      <w:tr w:rsidR="002C110B" w14:paraId="045B0F7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4D53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IMPUESTOS SOBRE NÓMINAS Y OTROS QUE SE DERIVEN DE UNA RELACIÓN LABORAL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75AC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636,906,108</w:t>
            </w:r>
          </w:p>
        </w:tc>
      </w:tr>
      <w:tr w:rsidR="002C110B" w14:paraId="278263C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6D2F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SERVICIOS GENERALES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BAC7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1,602,000</w:t>
            </w:r>
          </w:p>
        </w:tc>
      </w:tr>
      <w:tr w:rsidR="002C110B" w14:paraId="0BF3B735"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03A19A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ASIGNACIONES, SUBSIDIOS Y OTRAS AYUDAS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FF66E5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22,048,058,969</w:t>
            </w:r>
          </w:p>
        </w:tc>
      </w:tr>
      <w:tr w:rsidR="002C110B" w14:paraId="418C5E2A"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FC8173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INTERNAS Y ASIGNACIONES AL SECTOR PÚBLICO</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A2E695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17,569,255,401</w:t>
            </w:r>
          </w:p>
        </w:tc>
      </w:tr>
      <w:tr w:rsidR="002C110B" w14:paraId="0F7EDDC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053B2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ASIGNACIONES PRESUPUESTARIAS AL PODER EJECUTIVO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BA8B4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250,257,711</w:t>
            </w:r>
          </w:p>
        </w:tc>
      </w:tr>
      <w:tr w:rsidR="002C110B" w14:paraId="1B0A683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0F7FE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ASIGNACIONES PRESUPUESTARIAS AL PODER LEGISLATIVO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AA870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239,966,384</w:t>
            </w:r>
          </w:p>
        </w:tc>
      </w:tr>
      <w:tr w:rsidR="002C110B" w14:paraId="2093077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4D4B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ASIGNACIONES PRESUPUESTARIAS AL PODER JUDICIAL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343F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804,390,931</w:t>
            </w:r>
          </w:p>
        </w:tc>
      </w:tr>
      <w:tr w:rsidR="002C110B" w14:paraId="6500B86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92249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ASIGNACIONES PRESUPUESTARIAS A ÓRGANOS AUTÓNOMOS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919B5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3,062,369,600</w:t>
            </w:r>
          </w:p>
        </w:tc>
      </w:tr>
      <w:tr w:rsidR="002C110B" w14:paraId="2DF7ED8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AE83C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INTERNAS OTORGADAS A ENTIDADES PARAESTATALES NO EMPRESARIALES Y NO FINANCIERAS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01827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13,062,291,914</w:t>
            </w:r>
          </w:p>
        </w:tc>
      </w:tr>
      <w:tr w:rsidR="002C110B" w14:paraId="5C1CD9C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5FE7A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INTERNAS OTORGADAS A ENTIDADES PARAESTATALES EMPRESARIALES Y NO FINANCIERAS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47A1F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149,978,861</w:t>
            </w:r>
          </w:p>
        </w:tc>
      </w:tr>
      <w:tr w:rsidR="002C110B" w14:paraId="6A6983E5"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9DB230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AL RESTO DEL SECTOR PÚBLICO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6DB697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5,959,700</w:t>
            </w:r>
          </w:p>
        </w:tc>
      </w:tr>
      <w:tr w:rsidR="002C110B" w14:paraId="71CB3710"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F5D29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OTORGADAS A ORGANISMOS ENTIDADES PARAESTATALES NO EMPRESARIALES Y NO FINANCIERAS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9CC20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4,959,700</w:t>
            </w:r>
          </w:p>
        </w:tc>
      </w:tr>
      <w:tr w:rsidR="002C110B" w14:paraId="246848A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0C62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A FIDEICOMISOS DE ENTIDADES FEDERATIVAS Y MUNICIPIOS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2945D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1,000,000</w:t>
            </w:r>
          </w:p>
        </w:tc>
      </w:tr>
      <w:tr w:rsidR="002C110B" w14:paraId="4DA15BAB"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FB9085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SUBSIDIOS Y SUBVENCIONES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880BB6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648,439,248</w:t>
            </w:r>
          </w:p>
        </w:tc>
      </w:tr>
      <w:tr w:rsidR="002C110B" w14:paraId="1F178FF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468A6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PRODUCCIÓN</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37B49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264,668,820</w:t>
            </w:r>
          </w:p>
        </w:tc>
      </w:tr>
      <w:tr w:rsidR="002C110B" w14:paraId="72085FF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FA0C4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INVERSIÓN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B5158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198,544,941</w:t>
            </w:r>
          </w:p>
        </w:tc>
      </w:tr>
      <w:tr w:rsidR="002C110B" w14:paraId="5661854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68B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PRESTACIÓN DE SERVICIOS PÚBLICOS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27292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124,265,566</w:t>
            </w:r>
          </w:p>
        </w:tc>
      </w:tr>
      <w:tr w:rsidR="002C110B" w14:paraId="0C7D163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64371D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LA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72A05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14,550,000</w:t>
            </w:r>
          </w:p>
        </w:tc>
      </w:tr>
      <w:tr w:rsidR="002C110B" w14:paraId="6C827AD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A578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SUBSIDIOS A ENTIDADES FEDERATIVAS Y MUNICIPIOS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8CD98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17,271,261</w:t>
            </w:r>
          </w:p>
        </w:tc>
      </w:tr>
      <w:tr w:rsidR="002C110B" w14:paraId="3E8A753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B07A8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SUBSIDIOS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596BD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29,138,660</w:t>
            </w:r>
          </w:p>
        </w:tc>
      </w:tr>
      <w:tr w:rsidR="002C110B" w14:paraId="456DC18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0C07B1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AYUDAS SOCIALES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33F7B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490,831,503</w:t>
            </w:r>
          </w:p>
        </w:tc>
      </w:tr>
      <w:tr w:rsidR="002C110B" w14:paraId="6A0FF0DE"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A76C0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AYUDAS SOCIALES A PERSONAS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E93E8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308,768,442</w:t>
            </w:r>
          </w:p>
        </w:tc>
      </w:tr>
      <w:tr w:rsidR="002C110B" w14:paraId="6663F5F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98673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BECAS Y OTRAS AYUDAS PARA PROGRAMAS DE CAPACITACIÓN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C786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7,733,197</w:t>
            </w:r>
          </w:p>
        </w:tc>
      </w:tr>
      <w:tr w:rsidR="002C110B" w14:paraId="726AC6E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DEDA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AYUDAS SOCIALES A INSTITUCIONES SIN FINES DE LUCRO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73D97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61,804,394</w:t>
            </w:r>
          </w:p>
        </w:tc>
      </w:tr>
      <w:tr w:rsidR="002C110B" w14:paraId="7A33148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5D84D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AYUDAS SOCIALES A ENTIDADES DE INTERÉS PÚBLICO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BE7F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112,525,470</w:t>
            </w:r>
          </w:p>
        </w:tc>
      </w:tr>
      <w:tr w:rsidR="002C110B" w14:paraId="1F017A2C"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4A8A07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PENSIONES Y JUBILACIONES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420F27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2,544,388,654</w:t>
            </w:r>
          </w:p>
        </w:tc>
      </w:tr>
      <w:tr w:rsidR="002C110B" w14:paraId="263AB090"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B8A86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2136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333,177,632</w:t>
            </w:r>
          </w:p>
        </w:tc>
      </w:tr>
      <w:tr w:rsidR="002C110B" w14:paraId="406E8B9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943C8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E229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2,192,964,542</w:t>
            </w:r>
          </w:p>
        </w:tc>
      </w:tr>
      <w:tr w:rsidR="002C110B" w14:paraId="6A026A4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EDDF5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PENSIONES Y JUBILACIONES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9D20D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18,246,480</w:t>
            </w:r>
          </w:p>
        </w:tc>
      </w:tr>
      <w:tr w:rsidR="002C110B" w14:paraId="6F03783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B3A47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 FIDEICOMISOS, MANDATOS Y OTROS ANÁLOGOS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B878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257,245,666</w:t>
            </w:r>
          </w:p>
        </w:tc>
      </w:tr>
      <w:tr w:rsidR="002C110B" w14:paraId="5E481EE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2762F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A FIDEICOMISOS DEL PODER EJECUTIVO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0BA1B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28,500,000</w:t>
            </w:r>
          </w:p>
        </w:tc>
      </w:tr>
      <w:tr w:rsidR="002C110B" w14:paraId="5108F3F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D5946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A FIDEICOMISOS PÚBLICOS DE ENTIDADES PARAESTATALES NO EMPRESARIALES Y NO FINANCIERAS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ABE8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2,500,000</w:t>
            </w:r>
          </w:p>
        </w:tc>
      </w:tr>
      <w:tr w:rsidR="002C110B" w14:paraId="062EF80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84CF8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TRANSFERENCIAS A FIDEICOMISOS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B5F9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226,245,666</w:t>
            </w:r>
          </w:p>
        </w:tc>
      </w:tr>
      <w:tr w:rsidR="002C110B" w14:paraId="225970AB"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2ECF1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TRANSFERENCIAS A LA SEGURIDAD SOCIAL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6ECB7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492,690,156</w:t>
            </w:r>
          </w:p>
        </w:tc>
      </w:tr>
      <w:tr w:rsidR="002C110B" w14:paraId="0FDB62E5"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441AF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TRANSFERENCIAS POR OBLIGACIÓN DE LEY</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CBADE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492,690,156</w:t>
            </w:r>
          </w:p>
        </w:tc>
      </w:tr>
      <w:tr w:rsidR="002C110B" w14:paraId="4297308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E6D94D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DONATIVOS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CF448B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39,248,641</w:t>
            </w:r>
          </w:p>
        </w:tc>
      </w:tr>
      <w:tr w:rsidR="002C110B" w14:paraId="41D5EAAA"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DC25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DONATIVOS A INSTITUCIONES SIN FINES DE LUCRO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84B9B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39,248,641</w:t>
            </w:r>
          </w:p>
        </w:tc>
      </w:tr>
      <w:tr w:rsidR="002C110B" w14:paraId="0940418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6984A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BIENES MUEBLES, INMUEBLES E INTANGIBLES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B6693C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133,930,510</w:t>
            </w:r>
          </w:p>
        </w:tc>
      </w:tr>
      <w:tr w:rsidR="002C110B" w14:paraId="69EC18C7"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11E20F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MOBILIARIO Y EQUIPO DE ADMINISTRACIÓN</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E3B6E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63,328,748</w:t>
            </w:r>
          </w:p>
        </w:tc>
      </w:tr>
      <w:tr w:rsidR="002C110B" w14:paraId="0B19433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7F687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MUEBLES DE OFICINA Y ESTANTERÍA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D7F68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2,836,285</w:t>
            </w:r>
          </w:p>
        </w:tc>
      </w:tr>
      <w:tr w:rsidR="002C110B" w14:paraId="061BC90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34EC0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EQUIPO DE CÓMPUTO Y DE TECNOLOGÍA DE LA INFORMACIÓN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4F87D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58,704,463</w:t>
            </w:r>
          </w:p>
        </w:tc>
      </w:tr>
      <w:tr w:rsidR="002C110B" w14:paraId="70AADB6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FCF88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OTROS MOBILIARIOS Y EQUIPOS DE ADMINISTRACIÓN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D71E1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1,788,000</w:t>
            </w:r>
          </w:p>
        </w:tc>
      </w:tr>
      <w:tr w:rsidR="002C110B" w14:paraId="3D51FA2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5AF15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MOBILIARIO Y EQUIPO EDUCACIONAL Y RECREATIVO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8E7BD3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11,359,483</w:t>
            </w:r>
          </w:p>
        </w:tc>
      </w:tr>
      <w:tr w:rsidR="002C110B" w14:paraId="4D42862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F7C0C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EQUIPOS Y APARATOS AUDIOVISUALES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AC6F9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4,439,868</w:t>
            </w:r>
          </w:p>
        </w:tc>
      </w:tr>
      <w:tr w:rsidR="002C110B" w14:paraId="5ACAA34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21F8F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CÁMARAS FOTOGRÁFICAS Y DE VIDEO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7D6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462,146</w:t>
            </w:r>
          </w:p>
        </w:tc>
      </w:tr>
      <w:tr w:rsidR="002C110B" w14:paraId="156ABAE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E7197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OTRO MOBILIARIO Y EQUIPO EDUCACIONAL Y RECREATIVO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C98E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6,457,469</w:t>
            </w:r>
          </w:p>
        </w:tc>
      </w:tr>
      <w:tr w:rsidR="002C110B" w14:paraId="01A658F2"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A9103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EQUIPO E INSTRUMENTAL MÉDICO Y DE LABORATORIO</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84A337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7,549,089</w:t>
            </w:r>
          </w:p>
        </w:tc>
      </w:tr>
      <w:tr w:rsidR="002C110B" w14:paraId="5CB3988E"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AEEC2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EQUIPO MÉDICO Y DE LABORATORIO</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A7069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7,549,089</w:t>
            </w:r>
          </w:p>
        </w:tc>
      </w:tr>
      <w:tr w:rsidR="002C110B" w14:paraId="64F62EED"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0F05C0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VEHÍCULOS Y EQUIPO DE TRANSPORTE</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0082EB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1,500,000</w:t>
            </w:r>
          </w:p>
        </w:tc>
      </w:tr>
      <w:tr w:rsidR="002C110B" w14:paraId="3B7E36EC"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7316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VEHÍCULOS Y EQUIPO TERRESTRE</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29CBD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1,500,000</w:t>
            </w:r>
          </w:p>
        </w:tc>
      </w:tr>
      <w:tr w:rsidR="002C110B" w14:paraId="64C39094"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40DD59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MAQUINARIA, OTROS EQUIPOS Y HERRAMIENTAS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C745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44,372,725</w:t>
            </w:r>
          </w:p>
        </w:tc>
      </w:tr>
      <w:tr w:rsidR="002C110B" w14:paraId="6D59A9C0"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8E689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MAQUINARIA Y EQUIPO INDUSTRIAL</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5029A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1,223,543</w:t>
            </w:r>
          </w:p>
        </w:tc>
      </w:tr>
      <w:tr w:rsidR="002C110B" w14:paraId="7B83172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D227A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MAQUINARIA Y EQUIPO DE CONSTRUCCIÓN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482A1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40,000,000</w:t>
            </w:r>
          </w:p>
        </w:tc>
      </w:tr>
      <w:tr w:rsidR="002C110B" w14:paraId="1961205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1B535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SISTEMAS DE AIRE ACONDICIONADO, CALEFACCIÓN Y DE REFRIGERACIÓN INDUSTRIAL Y COMERCIAL.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58D7F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1,959,800</w:t>
            </w:r>
          </w:p>
        </w:tc>
      </w:tr>
      <w:tr w:rsidR="002C110B" w14:paraId="694EFD4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1FFF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HERRAMIENTAS Y MÁQUINAS-HERRAMIENTA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64C1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1,189,382</w:t>
            </w:r>
          </w:p>
        </w:tc>
      </w:tr>
      <w:tr w:rsidR="002C110B" w14:paraId="3046B0B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5708F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ACTIVOS INTANGIBLES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400082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5,820,465</w:t>
            </w:r>
          </w:p>
        </w:tc>
      </w:tr>
      <w:tr w:rsidR="002C110B" w14:paraId="1C6E3FE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F72F4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SOFTWARE</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EABB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882,550</w:t>
            </w:r>
          </w:p>
        </w:tc>
      </w:tr>
      <w:tr w:rsidR="002C110B" w14:paraId="1052F10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976CF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LICENCIAS INFORMÁTICAS E INTELECTUALES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3D3CD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4,937,915</w:t>
            </w:r>
          </w:p>
        </w:tc>
      </w:tr>
      <w:tr w:rsidR="002C110B" w14:paraId="3715002E"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8F5378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INVERSIÓN PÚBLICA</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25F8F9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135,383,356</w:t>
            </w:r>
          </w:p>
        </w:tc>
      </w:tr>
      <w:tr w:rsidR="002C110B" w14:paraId="50C4EC7C"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BB4BA8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OBRA PÚBLICA EN BIENES PROPIOS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F63BFE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135,383,356</w:t>
            </w:r>
          </w:p>
        </w:tc>
      </w:tr>
      <w:tr w:rsidR="002C110B" w14:paraId="6AE3CC9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B1316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EDIFICACIÓN NO HABITACIONAL</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C12C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134,018,755</w:t>
            </w:r>
          </w:p>
        </w:tc>
      </w:tr>
      <w:tr w:rsidR="002C110B" w14:paraId="2D5C925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2CABA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INSTALACIONES Y EQUIPAMIENTO EN CONSTRUCCIONES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C2EF2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739,600</w:t>
            </w:r>
          </w:p>
        </w:tc>
      </w:tr>
      <w:tr w:rsidR="002C110B" w14:paraId="4705A3E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65F24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TRABAJOS DE ACABADOS EN EDIFICACIONES Y OTROS TRABAJOS ESPECIALIZADOS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0CB19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625,001</w:t>
            </w:r>
          </w:p>
        </w:tc>
      </w:tr>
      <w:tr w:rsidR="002C110B" w14:paraId="0485712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E6CC72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INVERSIONES FINANCIERAS Y OTRAS PROVISIONES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E2109E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20,790,599</w:t>
            </w:r>
          </w:p>
        </w:tc>
      </w:tr>
      <w:tr w:rsidR="002C110B" w14:paraId="70EC3294"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52D2C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INVERSIONES PARA EL FOMENTO DE ACTIVIDADES PRODUCTIVAS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A6D5F4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4,200,000</w:t>
            </w:r>
          </w:p>
        </w:tc>
      </w:tr>
      <w:tr w:rsidR="002C110B" w14:paraId="630D4128"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5D3C2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CRÉDITOS OTORGADOS POR ENTIDADES FEDERATIVAS Y MUNICIPIOS AL SECTOR SOCIAL Y PRIVADO PARA EL FOMENTO DE ACTIVIDADES PRODUCTIVAS.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A26C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4,200,000</w:t>
            </w:r>
          </w:p>
        </w:tc>
      </w:tr>
      <w:tr w:rsidR="002C110B" w14:paraId="06BD8F5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89783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ACCIONES Y PARTICIPACIONES DE CAPITAL</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AD5CA4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1,190,599</w:t>
            </w:r>
          </w:p>
        </w:tc>
      </w:tr>
      <w:tr w:rsidR="002C110B" w14:paraId="698F5065"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2FA62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ACCIONES Y PARTICIPACIONES DE CAPITAL EN ENTIDADES PARAESTATALES EMPRESARIALES Y NO FINANCIERAS CON FINES DE POLÍTICA ECONÓMICA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0652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1,190,599</w:t>
            </w:r>
          </w:p>
        </w:tc>
      </w:tr>
      <w:tr w:rsidR="002C110B" w14:paraId="7A56D97C"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A0C346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CONCESIÓN DE PRÉSTAMOS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142CA4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600,000</w:t>
            </w:r>
          </w:p>
        </w:tc>
      </w:tr>
      <w:tr w:rsidR="002C110B" w14:paraId="7665254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E2662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CONCESIÓN DE PRÉSTAMOS AL SECTOR PRIVADO CON FINES DE POLÍTICA ECONÓMICA</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74DD9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600,000</w:t>
            </w:r>
          </w:p>
        </w:tc>
      </w:tr>
      <w:tr w:rsidR="002C110B" w14:paraId="0E94D16F"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154A6B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PROVISIONES PARA CONTINGENCIAS Y OTRAS EROGACIONES ESPECIALES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78D30C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14,800,000</w:t>
            </w:r>
          </w:p>
        </w:tc>
      </w:tr>
      <w:tr w:rsidR="002C110B" w14:paraId="0CE2FE1C"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3336F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CONTINGENCIAS POR FENÓMENOS NATURALES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D0589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3,000,000</w:t>
            </w:r>
          </w:p>
        </w:tc>
      </w:tr>
      <w:tr w:rsidR="002C110B" w14:paraId="1D180DA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3B31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OTRAS EROGACIONES ESPECIALES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966C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11,800,000</w:t>
            </w:r>
          </w:p>
        </w:tc>
      </w:tr>
      <w:tr w:rsidR="002C110B" w14:paraId="12E03B8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ED065B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PARTICIPACIONES Y APORTACIONES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BDB9B4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9,540,511,205</w:t>
            </w:r>
          </w:p>
        </w:tc>
      </w:tr>
      <w:tr w:rsidR="002C110B" w14:paraId="218AF202"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F574F0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PARTICIPACIONES</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37F9BDC"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5,088,927,497</w:t>
            </w:r>
          </w:p>
        </w:tc>
      </w:tr>
      <w:tr w:rsidR="002C110B" w14:paraId="4A32B8E2"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72FB3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FONDO GENERAL DE PARTICIPACIONES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1C213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3,014,715,823</w:t>
            </w:r>
          </w:p>
        </w:tc>
      </w:tr>
      <w:tr w:rsidR="002C110B" w14:paraId="63C24AE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EB8CA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FONDO DE FOMENTO MUNICIPAL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7F67E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1,184,730,027</w:t>
            </w:r>
          </w:p>
        </w:tc>
      </w:tr>
      <w:tr w:rsidR="002C110B" w14:paraId="285FB33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C08A6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PARTICIPACIONES DE LAS ENTIDADES FEDERATIVAS A LOS MUNICIPIOS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89C53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889,481,647</w:t>
            </w:r>
          </w:p>
        </w:tc>
      </w:tr>
      <w:tr w:rsidR="002C110B" w14:paraId="237523E3"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A6BDFF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APORTACIONES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77CA2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4,451,583,708</w:t>
            </w:r>
          </w:p>
        </w:tc>
      </w:tr>
      <w:tr w:rsidR="002C110B" w14:paraId="37B37A39"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EE906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APORTACIONES DE LA FEDERACIÓN A MUNICIPIOS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27CB6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2C110B" w14:paraId="49EE7972"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B64B8F1"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DEUDA PÚBLICA</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217E664"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1,693,744,915</w:t>
            </w:r>
          </w:p>
        </w:tc>
      </w:tr>
      <w:tr w:rsidR="002C110B" w14:paraId="4230C207"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CB5F290"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AMORTIZACIÓN DE LA DEUDA PÚBLICA</w:t>
            </w:r>
          </w:p>
        </w:tc>
        <w:tc>
          <w:tcPr>
            <w:tcW w:w="1500"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B276A95"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630,775,955</w:t>
            </w:r>
          </w:p>
        </w:tc>
      </w:tr>
      <w:tr w:rsidR="002C110B" w14:paraId="6ED9EC4F"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904F9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AMORTIZACIÓN DE LA DEUDA INTERNA CON INSTITUCIONES DE CRÉDITO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4A7E3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630,775,955</w:t>
            </w:r>
          </w:p>
        </w:tc>
      </w:tr>
      <w:tr w:rsidR="002C110B" w14:paraId="1BEE9CB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4B801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INTERESES DE LA DEUDA PÚBLICA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07DFA0E"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821,588,200</w:t>
            </w:r>
          </w:p>
        </w:tc>
      </w:tr>
      <w:tr w:rsidR="002C110B" w14:paraId="6BF2FF5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FDEF3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INTERESES DE LA DEUDA INTERNA CON INSTITUCIONES DE CRÉDITO</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CF04AB"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821,588,200</w:t>
            </w:r>
          </w:p>
        </w:tc>
      </w:tr>
      <w:tr w:rsidR="002C110B" w14:paraId="62C4803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43AAA0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GASTOS DE LA DEUDA PÚBLICA</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999F7C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5,636,546</w:t>
            </w:r>
          </w:p>
        </w:tc>
      </w:tr>
      <w:tr w:rsidR="002C110B" w14:paraId="58C1F7D7"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768FE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GASTOS DE LA DEUDA PÚBLICA INTERNA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7C2C73"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5,636,546</w:t>
            </w:r>
          </w:p>
        </w:tc>
      </w:tr>
      <w:tr w:rsidR="002C110B" w14:paraId="2E693DF0"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244DD88F"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COSTO POR COBERTURAS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979BD8A"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35,744,214</w:t>
            </w:r>
          </w:p>
        </w:tc>
      </w:tr>
      <w:tr w:rsidR="002C110B" w14:paraId="304AEB8B"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79DBC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COSTOS POR COBERTURA DE LA DEUDA PÚBLICA INTERNA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F06476"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35,744,214</w:t>
            </w:r>
          </w:p>
        </w:tc>
      </w:tr>
      <w:tr w:rsidR="002C110B" w14:paraId="3645FB4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53B03D2"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ADEUDOS DE EJERCICIOS FISCALES ANTERIORES (ADEFAS)</w:t>
            </w:r>
          </w:p>
        </w:tc>
        <w:tc>
          <w:tcPr>
            <w:tcW w:w="1500"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40E5E5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200,000,000</w:t>
            </w:r>
          </w:p>
        </w:tc>
      </w:tr>
      <w:tr w:rsidR="002C110B" w14:paraId="4E8B448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5E488"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ADEFAS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DCF40D"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200,000,000</w:t>
            </w:r>
          </w:p>
        </w:tc>
      </w:tr>
      <w:tr w:rsidR="002C110B" w14:paraId="423EB73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FCFE207"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51F0639" w14:textId="77777777" w:rsidR="002C110B" w:rsidRDefault="002C110B"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036A" w14:textId="77777777" w:rsidR="00FA49E9" w:rsidRDefault="009C1791" w:rsidP="00950074">
      <w:pPr>
        <w:ind w:left="708"/>
      </w:pPr>
      <w:r>
        <w:br w:type="page"/>
      </w:r>
    </w:p>
    <w:p w14:paraId="7E2C036B" w14:textId="77777777" w:rsidR="00FA49E9" w:rsidRDefault="009C1791" w:rsidP="00950074">
      <w:pPr>
        <w:pStyle w:val="Ttulo3"/>
        <w:ind w:left="708"/>
      </w:pPr>
      <w:bookmarkStart w:id="14" w:name="Xab1531f8a234561b8f941b683be841ee5fb00aa"/>
      <w:bookmarkEnd w:id="13"/>
      <w:r>
        <w:t xml:space="preserve">ANEXO 2.7 ALINEACIÓN </w:t>
      </w:r>
      <w:r w:rsidR="00461BEB">
        <w:t>CON EL</w:t>
      </w:r>
      <w:r>
        <w:t xml:space="preserve"> PLAN ESTATAL DE DESARROLLO (PED 2018-2024)</w:t>
      </w:r>
    </w:p>
    <w:p w14:paraId="7E2C036C" w14:textId="77777777" w:rsidR="00FA49E9" w:rsidRDefault="00FA49E9" w:rsidP="00950074">
      <w:pPr>
        <w:ind w:left="708"/>
      </w:pPr>
    </w:p>
    <w:tbl>
      <w:tblPr>
        <w:tblW w:w="5000" w:type="pct"/>
        <w:jc w:val="center"/>
        <w:tblLook w:val="0420" w:firstRow="1" w:lastRow="0" w:firstColumn="0" w:lastColumn="0" w:noHBand="0" w:noVBand="1"/>
      </w:tblPr>
      <w:tblGrid>
        <w:gridCol w:w="7739"/>
        <w:gridCol w:w="3317"/>
      </w:tblGrid>
      <w:tr w:rsidR="008441EF" w14:paraId="73735039"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1EFD79D9"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EJE / POLÍTICA PÚBLICA</w:t>
            </w:r>
          </w:p>
        </w:tc>
        <w:tc>
          <w:tcPr>
            <w:tcW w:w="1500"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7D3849C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8441EF" w14:paraId="621B7910" w14:textId="77777777" w:rsidTr="00950074">
        <w:trPr>
          <w:jc w:val="center"/>
        </w:trPr>
        <w:tc>
          <w:tcPr>
            <w:tcW w:w="3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29D9A181" w14:textId="56D85B8B"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01- YUCATÁN CON MEJOR CALIDAD DE VIDA PARA LAS PERSONAS</w:t>
            </w:r>
          </w:p>
        </w:tc>
        <w:tc>
          <w:tcPr>
            <w:tcW w:w="1500"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D15A30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25,974,374,387</w:t>
            </w:r>
          </w:p>
        </w:tc>
      </w:tr>
      <w:tr w:rsidR="008441EF" w14:paraId="46B951D9"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0045E2" w14:textId="5D1056A2"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01.01. SALUD Y BIENESTAR</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85DE98"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5,662,929,243</w:t>
            </w:r>
          </w:p>
        </w:tc>
      </w:tr>
      <w:tr w:rsidR="008441EF" w14:paraId="1799741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85C97F" w14:textId="453CC368"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 ALIMENTACIÓN Y NUTRICIÓN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8FFAE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421,768,060</w:t>
            </w:r>
          </w:p>
        </w:tc>
      </w:tr>
      <w:tr w:rsidR="008441EF" w14:paraId="381E3F1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078014" w14:textId="4721337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 EDUCACIÓN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C9646B"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11,391,082,043</w:t>
            </w:r>
          </w:p>
        </w:tc>
      </w:tr>
      <w:tr w:rsidR="008441EF" w14:paraId="1AE793F1"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7A74D" w14:textId="5FBF348A"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 IMPULSO A LA VIVIENDA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8A338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506,910,566</w:t>
            </w:r>
          </w:p>
        </w:tc>
      </w:tr>
      <w:tr w:rsidR="008441EF" w14:paraId="0428A18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234C7B" w14:textId="454F7EB4"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 SEGURIDAD SOCIAL PARA TODOS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39F2EA"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3,270,597,433</w:t>
            </w:r>
          </w:p>
        </w:tc>
      </w:tr>
      <w:tr w:rsidR="008441EF" w14:paraId="1C5D6D4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C95319" w14:textId="15BCA0CD"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01.06. CULTURA Y DEPORTE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5A02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687,657,309</w:t>
            </w:r>
          </w:p>
        </w:tc>
      </w:tr>
      <w:tr w:rsidR="008441EF" w14:paraId="0491E1F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35A650" w14:textId="0071910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01.07. INCLUSIÓN SOCIAL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3A3861"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3,801,227,860</w:t>
            </w:r>
          </w:p>
        </w:tc>
      </w:tr>
      <w:tr w:rsidR="008441EF" w14:paraId="74ECF02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969CF7" w14:textId="1FD63228"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01.08. MUJERES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10A09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8441EF" w14:paraId="45EF035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C616AF" w14:textId="774EF63B"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01.09. PERSONAS CON DISCAPACIDAD</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60FDA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56,985,632</w:t>
            </w:r>
          </w:p>
        </w:tc>
      </w:tr>
      <w:tr w:rsidR="008441EF" w14:paraId="23F712D3"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D5F47F6" w14:textId="7D31DF59"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02- YUCATÁN PRÓSPERO Y COMPETITIVO</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B58AD24"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7,748,617,303</w:t>
            </w:r>
          </w:p>
        </w:tc>
      </w:tr>
      <w:tr w:rsidR="008441EF" w14:paraId="6F1BFD66"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99ECD6" w14:textId="7D526452"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 CAPITAL HUMANO</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1FB2D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430,858,701</w:t>
            </w:r>
          </w:p>
        </w:tc>
      </w:tr>
      <w:tr w:rsidR="008441EF" w14:paraId="71FA238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D52D77" w14:textId="5CDF9BE4"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 COMERCIO Y SERVICIOS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3DE800"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1,272,271,046</w:t>
            </w:r>
          </w:p>
        </w:tc>
      </w:tr>
      <w:tr w:rsidR="008441EF" w14:paraId="3E92F156"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3323CE" w14:textId="096C6EA5"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 CREACIÓN Y DESARROLLO DE EMPRESAS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F15D3E"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65,678,787</w:t>
            </w:r>
          </w:p>
        </w:tc>
      </w:tr>
      <w:tr w:rsidR="008441EF" w14:paraId="06F0212B"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41339B" w14:textId="1FDD6A3D"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02.04. TECNOLOGÍAS DE LA INFORMACIÓN Y COMUNICACIÓN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65801A"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313,204,159</w:t>
            </w:r>
          </w:p>
        </w:tc>
      </w:tr>
      <w:tr w:rsidR="008441EF" w14:paraId="11A48E8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35192E" w14:textId="0C4165C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 MANUFACTURAS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13DA2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79,902,186</w:t>
            </w:r>
          </w:p>
        </w:tc>
      </w:tr>
      <w:tr w:rsidR="008441EF" w14:paraId="530BC84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FC25F5" w14:textId="43EA3EF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02.06. TURISMO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491733"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8441EF" w14:paraId="57BC7C3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0F5A4F" w14:textId="0C7D4725"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02.07. INFRAESTRUCTURA Y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84E9C"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4,828,783,443</w:t>
            </w:r>
          </w:p>
        </w:tc>
      </w:tr>
      <w:tr w:rsidR="008441EF" w14:paraId="1FF27F5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5C64E" w14:textId="3D1F14A2"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02.08. CAMPO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C5A25D"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302,362,078</w:t>
            </w:r>
          </w:p>
        </w:tc>
      </w:tr>
      <w:tr w:rsidR="008441EF" w14:paraId="2657CB9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0CC164" w14:textId="6C675B8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02.09. PESCA Y ACUACULTURA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63F26B"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103,644,938</w:t>
            </w:r>
          </w:p>
        </w:tc>
      </w:tr>
      <w:tr w:rsidR="008441EF" w14:paraId="3E5BB81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2A15BB" w14:textId="542FFBC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02.10. MEJORA REGULATORIA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90716A"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17,900,818</w:t>
            </w:r>
          </w:p>
        </w:tc>
      </w:tr>
      <w:tr w:rsidR="008441EF" w14:paraId="6D10A3B3"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FB30ABF" w14:textId="4FD9D22F"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03- YUCATÁN QUE CUIDA AL PLANETA DE MANERA RESPONSABLE</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2B035E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3,167,007,764</w:t>
            </w:r>
          </w:p>
        </w:tc>
      </w:tr>
      <w:tr w:rsidR="008441EF" w14:paraId="258A1211"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6500A4" w14:textId="72614251"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03.01. RECURSOS NATURALES</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D65BBB"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364,856,199</w:t>
            </w:r>
          </w:p>
        </w:tc>
      </w:tr>
      <w:tr w:rsidR="008441EF" w14:paraId="7B0324F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E3D6B1" w14:textId="183A173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 ENERGÍAS LIMPIAS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B006D7"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8441EF" w14:paraId="305D821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AE2725" w14:textId="0798465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 CAMBIO CLIMÁTICO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20836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122,354,820</w:t>
            </w:r>
          </w:p>
        </w:tc>
      </w:tr>
      <w:tr w:rsidR="008441EF" w14:paraId="5BE65E0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53D837" w14:textId="77CFFA8E"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03.04. RESIDUOS SÓLIDOS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9A6A21"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40,138,000</w:t>
            </w:r>
          </w:p>
        </w:tc>
      </w:tr>
      <w:tr w:rsidR="008441EF" w14:paraId="6C9A0C89"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B173C1" w14:textId="00CC1034"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03.05. DESARROLLO URBANO Y MOVILIDAD SUSTENTABLE</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B284B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2,636,796,948</w:t>
            </w:r>
          </w:p>
        </w:tc>
      </w:tr>
      <w:tr w:rsidR="008441EF" w14:paraId="7D35E34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CDFDC7A" w14:textId="2F963CAF"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04- YUCATÁN CON SEGURIDAD, PAZ, JUSTICIA Y BUEN GOBIERNO</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631A2622"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7,991,955,404</w:t>
            </w:r>
          </w:p>
        </w:tc>
      </w:tr>
      <w:tr w:rsidR="008441EF" w14:paraId="024BA333"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5C2CF3" w14:textId="6AEE834C"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04.01. PAZ, SEGURIDAD Y JUSTICIA</w:t>
            </w:r>
          </w:p>
        </w:tc>
        <w:tc>
          <w:tcPr>
            <w:tcW w:w="1500"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353554"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3,960,738,791</w:t>
            </w:r>
          </w:p>
        </w:tc>
      </w:tr>
      <w:tr w:rsidR="008441EF" w14:paraId="06E0AB1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C07A2D" w14:textId="5B2FD92B"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04.02. BUEN GOBIERNO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1BCEFE"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4,031,216,613</w:t>
            </w:r>
          </w:p>
        </w:tc>
      </w:tr>
      <w:tr w:rsidR="008441EF" w14:paraId="23CA9B31" w14:textId="77777777" w:rsidTr="00950074">
        <w:trPr>
          <w:jc w:val="center"/>
        </w:trPr>
        <w:tc>
          <w:tcPr>
            <w:tcW w:w="3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40F2E8B" w14:textId="55AB2973"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05- YUCATÁN UNIDO CON BASE EN ALIANZAS ESTRATÉGICAS</w:t>
            </w:r>
          </w:p>
        </w:tc>
        <w:tc>
          <w:tcPr>
            <w:tcW w:w="1500"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0579915F"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9,423,238,284</w:t>
            </w:r>
          </w:p>
        </w:tc>
      </w:tr>
      <w:tr w:rsidR="008441EF" w14:paraId="45276FAD" w14:textId="77777777" w:rsidTr="00950074">
        <w:trPr>
          <w:jc w:val="center"/>
        </w:trPr>
        <w:tc>
          <w:tcPr>
            <w:tcW w:w="3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B06AB0" w14:textId="22621106"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05.01. COORDINACIÓN ENTRE LOS PODERES</w:t>
            </w:r>
          </w:p>
        </w:tc>
        <w:tc>
          <w:tcPr>
            <w:tcW w:w="1500" w:type="pct"/>
            <w:tcBorders>
              <w:top w:val="single" w:sz="16" w:space="0" w:color="FFFFFF"/>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F9AB25"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872,306,281</w:t>
            </w:r>
          </w:p>
        </w:tc>
      </w:tr>
      <w:tr w:rsidR="008441EF" w14:paraId="6BA8E93E"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F41365" w14:textId="2733CA6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05.02. CONSOLIDACIÓN DE ORGANISMOS AUTÓNOMOS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8D178"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2,927,985,886</w:t>
            </w:r>
          </w:p>
        </w:tc>
      </w:tr>
      <w:tr w:rsidR="008441EF" w14:paraId="5890529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08EB14" w14:textId="08E8A63E"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05.03. FEDERALISMO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2F4C5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5,193,716,076</w:t>
            </w:r>
          </w:p>
        </w:tc>
      </w:tr>
      <w:tr w:rsidR="008441EF" w14:paraId="1FF71F5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BC378E" w14:textId="603E3D50"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05.04. CONCERTACIÓN DE OBJETIVOS ENTRE LOS ACTORES</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AC02E0"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202,486,837</w:t>
            </w:r>
          </w:p>
        </w:tc>
      </w:tr>
      <w:tr w:rsidR="008441EF" w14:paraId="4A287DD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7B4ABD" w14:textId="4EC30705"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05.05. ALIANZAS CON ORGANISMOS NACIONALES E INTERNACIONALES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EF1C96"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226,743,204</w:t>
            </w:r>
          </w:p>
        </w:tc>
      </w:tr>
      <w:tr w:rsidR="008441EF" w14:paraId="4272CE9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E7132D2"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7B76A39" w14:textId="77777777" w:rsidR="008441EF" w:rsidRDefault="008441E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040C" w14:textId="77777777" w:rsidR="00FA49E9" w:rsidRDefault="009C1791" w:rsidP="00950074">
      <w:pPr>
        <w:ind w:left="708"/>
      </w:pPr>
      <w:r>
        <w:br w:type="page"/>
      </w:r>
    </w:p>
    <w:p w14:paraId="7E2C040D" w14:textId="65DBED11" w:rsidR="00FA49E9" w:rsidRDefault="009C1791" w:rsidP="00950074">
      <w:pPr>
        <w:pStyle w:val="Ttulo3"/>
        <w:ind w:left="708"/>
      </w:pPr>
      <w:bookmarkStart w:id="15" w:name="Xf4648b52fca2ad15532762c106ea14e47fe3885"/>
      <w:bookmarkEnd w:id="14"/>
      <w:r>
        <w:t xml:space="preserve">ANEXO 2.8 ALINEACIÓN </w:t>
      </w:r>
      <w:r w:rsidR="00461BEB">
        <w:t>CON</w:t>
      </w:r>
      <w:r>
        <w:t xml:space="preserve"> LOS OBJETIVOS DE DESARROLLO </w:t>
      </w:r>
      <w:r w:rsidR="003A60CA">
        <w:t>SOSTENIBLE</w:t>
      </w:r>
      <w:r>
        <w:t xml:space="preserve"> (ODS)</w:t>
      </w:r>
    </w:p>
    <w:p w14:paraId="7E2C040E" w14:textId="77777777" w:rsidR="00FA49E9" w:rsidRDefault="00FA49E9" w:rsidP="00950074">
      <w:pPr>
        <w:ind w:left="708"/>
      </w:pPr>
    </w:p>
    <w:p w14:paraId="6180C263" w14:textId="77777777" w:rsidR="00C30D8E" w:rsidRDefault="005015FE" w:rsidP="00950074">
      <w:pPr>
        <w:ind w:left="708"/>
      </w:pPr>
      <w:r>
        <w:t xml:space="preserve"> </w:t>
      </w:r>
    </w:p>
    <w:tbl>
      <w:tblPr>
        <w:tblW w:w="5000" w:type="pct"/>
        <w:tblInd w:w="708" w:type="dxa"/>
        <w:tblCellMar>
          <w:left w:w="70" w:type="dxa"/>
          <w:right w:w="70" w:type="dxa"/>
        </w:tblCellMar>
        <w:tblLook w:val="04A0" w:firstRow="1" w:lastRow="0" w:firstColumn="1" w:lastColumn="0" w:noHBand="0" w:noVBand="1"/>
      </w:tblPr>
      <w:tblGrid>
        <w:gridCol w:w="7949"/>
        <w:gridCol w:w="3107"/>
      </w:tblGrid>
      <w:tr w:rsidR="00C30D8E" w:rsidRPr="00C30D8E" w14:paraId="5D62516E" w14:textId="77777777" w:rsidTr="00950074">
        <w:trPr>
          <w:trHeight w:val="578"/>
        </w:trPr>
        <w:tc>
          <w:tcPr>
            <w:tcW w:w="3595" w:type="pct"/>
            <w:tcBorders>
              <w:top w:val="nil"/>
              <w:left w:val="nil"/>
              <w:bottom w:val="nil"/>
              <w:right w:val="nil"/>
            </w:tcBorders>
            <w:shd w:val="clear" w:color="000000" w:fill="808080"/>
            <w:noWrap/>
            <w:vAlign w:val="center"/>
            <w:hideMark/>
          </w:tcPr>
          <w:p w14:paraId="23AE4C33" w14:textId="4B20D700" w:rsidR="00C30D8E" w:rsidRPr="00C30D8E" w:rsidRDefault="00C30D8E" w:rsidP="00C30D8E">
            <w:pPr>
              <w:jc w:val="left"/>
              <w:rPr>
                <w:rFonts w:eastAsia="Times New Roman" w:cs="Arial"/>
                <w:b/>
                <w:bCs/>
                <w:color w:val="FFFFFF"/>
                <w:lang w:eastAsia="es-MX"/>
              </w:rPr>
            </w:pPr>
            <w:r w:rsidRPr="00C30D8E">
              <w:rPr>
                <w:rFonts w:eastAsia="Times New Roman" w:cs="Arial"/>
                <w:b/>
                <w:bCs/>
                <w:color w:val="FFFFFF"/>
                <w:lang w:eastAsia="es-MX"/>
              </w:rPr>
              <w:t>OBJETIVOS DE DESARROLLO SOSTENIBLE</w:t>
            </w:r>
          </w:p>
        </w:tc>
        <w:tc>
          <w:tcPr>
            <w:tcW w:w="1405" w:type="pct"/>
            <w:tcBorders>
              <w:top w:val="nil"/>
              <w:left w:val="nil"/>
              <w:bottom w:val="nil"/>
              <w:right w:val="nil"/>
            </w:tcBorders>
            <w:shd w:val="clear" w:color="000000" w:fill="808080"/>
            <w:noWrap/>
            <w:vAlign w:val="center"/>
            <w:hideMark/>
          </w:tcPr>
          <w:p w14:paraId="70ADFA25" w14:textId="4E201E30" w:rsidR="00C30D8E" w:rsidRPr="00C30D8E" w:rsidRDefault="00C30D8E" w:rsidP="00C30D8E">
            <w:pPr>
              <w:jc w:val="center"/>
              <w:rPr>
                <w:rFonts w:eastAsia="Times New Roman" w:cs="Arial"/>
                <w:b/>
                <w:bCs/>
                <w:color w:val="FFFFFF"/>
                <w:lang w:eastAsia="es-MX"/>
              </w:rPr>
            </w:pPr>
            <w:r w:rsidRPr="00C30D8E">
              <w:rPr>
                <w:rFonts w:eastAsia="Times New Roman" w:cs="Arial"/>
                <w:b/>
                <w:bCs/>
                <w:color w:val="FFFFFF"/>
                <w:lang w:eastAsia="es-MX"/>
              </w:rPr>
              <w:t>IMPORTE</w:t>
            </w:r>
          </w:p>
        </w:tc>
      </w:tr>
      <w:tr w:rsidR="00C30D8E" w:rsidRPr="00C30D8E" w14:paraId="53A9E6C5" w14:textId="77777777" w:rsidTr="00950074">
        <w:trPr>
          <w:trHeight w:val="578"/>
        </w:trPr>
        <w:tc>
          <w:tcPr>
            <w:tcW w:w="3595" w:type="pct"/>
            <w:tcBorders>
              <w:top w:val="nil"/>
              <w:left w:val="nil"/>
              <w:bottom w:val="nil"/>
              <w:right w:val="nil"/>
            </w:tcBorders>
            <w:shd w:val="clear" w:color="auto" w:fill="auto"/>
            <w:vAlign w:val="center"/>
            <w:hideMark/>
          </w:tcPr>
          <w:p w14:paraId="1FDAC9B2" w14:textId="7253234F"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 PONER FIN A LA POBREZA EN TODAS SUS FORMAS EN TODO EL MUNDO</w:t>
            </w:r>
          </w:p>
        </w:tc>
        <w:tc>
          <w:tcPr>
            <w:tcW w:w="1405" w:type="pct"/>
            <w:tcBorders>
              <w:top w:val="nil"/>
              <w:left w:val="nil"/>
              <w:bottom w:val="nil"/>
              <w:right w:val="nil"/>
            </w:tcBorders>
            <w:shd w:val="clear" w:color="auto" w:fill="auto"/>
            <w:noWrap/>
            <w:vAlign w:val="center"/>
            <w:hideMark/>
          </w:tcPr>
          <w:p w14:paraId="27787840" w14:textId="64AC21F0"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283,844,077 </w:t>
            </w:r>
          </w:p>
        </w:tc>
      </w:tr>
      <w:tr w:rsidR="00C30D8E" w:rsidRPr="00C30D8E" w14:paraId="7B06E42E" w14:textId="77777777" w:rsidTr="00950074">
        <w:trPr>
          <w:trHeight w:val="578"/>
        </w:trPr>
        <w:tc>
          <w:tcPr>
            <w:tcW w:w="3595" w:type="pct"/>
            <w:tcBorders>
              <w:top w:val="nil"/>
              <w:left w:val="nil"/>
              <w:bottom w:val="nil"/>
              <w:right w:val="nil"/>
            </w:tcBorders>
            <w:shd w:val="clear" w:color="auto" w:fill="auto"/>
            <w:vAlign w:val="center"/>
            <w:hideMark/>
          </w:tcPr>
          <w:p w14:paraId="38070442" w14:textId="0D6FB6A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2. PONER FIN AL HAMBRE, LOGRAR LA SEGURIDAD ALIMENTARIA Y LA MEJORA DE LA NUTRICIÓN Y PROMOVER LA AGRICULTURA SOSTENIBLE</w:t>
            </w:r>
          </w:p>
        </w:tc>
        <w:tc>
          <w:tcPr>
            <w:tcW w:w="1405" w:type="pct"/>
            <w:tcBorders>
              <w:top w:val="nil"/>
              <w:left w:val="nil"/>
              <w:bottom w:val="nil"/>
              <w:right w:val="nil"/>
            </w:tcBorders>
            <w:shd w:val="clear" w:color="auto" w:fill="auto"/>
            <w:noWrap/>
            <w:vAlign w:val="center"/>
            <w:hideMark/>
          </w:tcPr>
          <w:p w14:paraId="003B3903" w14:textId="578CA74F"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3,325,163,883 </w:t>
            </w:r>
          </w:p>
        </w:tc>
      </w:tr>
      <w:tr w:rsidR="00C30D8E" w:rsidRPr="00C30D8E" w14:paraId="5ACE9BCA" w14:textId="77777777" w:rsidTr="00950074">
        <w:trPr>
          <w:trHeight w:val="578"/>
        </w:trPr>
        <w:tc>
          <w:tcPr>
            <w:tcW w:w="3595" w:type="pct"/>
            <w:tcBorders>
              <w:top w:val="nil"/>
              <w:left w:val="nil"/>
              <w:bottom w:val="nil"/>
              <w:right w:val="nil"/>
            </w:tcBorders>
            <w:shd w:val="clear" w:color="auto" w:fill="auto"/>
            <w:vAlign w:val="center"/>
            <w:hideMark/>
          </w:tcPr>
          <w:p w14:paraId="526CAC7A" w14:textId="4A0AB94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3. GARANTIZAR UNA VIDA SANA Y PROMOVER EL BIENESTAR PARA TODOS EN TODAS LAS EDADES</w:t>
            </w:r>
          </w:p>
        </w:tc>
        <w:tc>
          <w:tcPr>
            <w:tcW w:w="1405" w:type="pct"/>
            <w:tcBorders>
              <w:top w:val="nil"/>
              <w:left w:val="nil"/>
              <w:bottom w:val="nil"/>
              <w:right w:val="nil"/>
            </w:tcBorders>
            <w:shd w:val="clear" w:color="auto" w:fill="auto"/>
            <w:noWrap/>
            <w:vAlign w:val="center"/>
            <w:hideMark/>
          </w:tcPr>
          <w:p w14:paraId="2E219E9C" w14:textId="073274E0"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7,372,868,414 </w:t>
            </w:r>
          </w:p>
        </w:tc>
      </w:tr>
      <w:tr w:rsidR="00C30D8E" w:rsidRPr="00C30D8E" w14:paraId="29CDF963" w14:textId="77777777" w:rsidTr="00950074">
        <w:trPr>
          <w:trHeight w:val="578"/>
        </w:trPr>
        <w:tc>
          <w:tcPr>
            <w:tcW w:w="3595" w:type="pct"/>
            <w:tcBorders>
              <w:top w:val="nil"/>
              <w:left w:val="nil"/>
              <w:bottom w:val="nil"/>
              <w:right w:val="nil"/>
            </w:tcBorders>
            <w:shd w:val="clear" w:color="auto" w:fill="auto"/>
            <w:vAlign w:val="center"/>
            <w:hideMark/>
          </w:tcPr>
          <w:p w14:paraId="433B7B69" w14:textId="1BD88EF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4. GARANTIZAR UNA EDUCACIÓN INCLUSIVA, EQUITATIVA Y DE CALIDAD Y PROMOVER OPORTUNIDADES DE APRENDIZAJE DURANTE TODA LA VIDA PARA TODOS</w:t>
            </w:r>
          </w:p>
        </w:tc>
        <w:tc>
          <w:tcPr>
            <w:tcW w:w="1405" w:type="pct"/>
            <w:tcBorders>
              <w:top w:val="nil"/>
              <w:left w:val="nil"/>
              <w:bottom w:val="nil"/>
              <w:right w:val="nil"/>
            </w:tcBorders>
            <w:shd w:val="clear" w:color="auto" w:fill="auto"/>
            <w:noWrap/>
            <w:vAlign w:val="center"/>
            <w:hideMark/>
          </w:tcPr>
          <w:p w14:paraId="5BFA3B9E" w14:textId="0416448E"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14,405,075,245 </w:t>
            </w:r>
          </w:p>
        </w:tc>
      </w:tr>
      <w:tr w:rsidR="00C30D8E" w:rsidRPr="00C30D8E" w14:paraId="6A5EDB4E" w14:textId="77777777" w:rsidTr="00950074">
        <w:trPr>
          <w:trHeight w:val="578"/>
        </w:trPr>
        <w:tc>
          <w:tcPr>
            <w:tcW w:w="3595" w:type="pct"/>
            <w:tcBorders>
              <w:top w:val="nil"/>
              <w:left w:val="nil"/>
              <w:bottom w:val="nil"/>
              <w:right w:val="nil"/>
            </w:tcBorders>
            <w:shd w:val="clear" w:color="auto" w:fill="auto"/>
            <w:vAlign w:val="center"/>
            <w:hideMark/>
          </w:tcPr>
          <w:p w14:paraId="5DE50E66" w14:textId="62BAB19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5. LOGRAR LA IGUALDAD ENTRE LOS GÉNEROS Y EMPODERAR A TODAS LAS MUJERES Y LAS NIÑAS</w:t>
            </w:r>
          </w:p>
        </w:tc>
        <w:tc>
          <w:tcPr>
            <w:tcW w:w="1405" w:type="pct"/>
            <w:tcBorders>
              <w:top w:val="nil"/>
              <w:left w:val="nil"/>
              <w:bottom w:val="nil"/>
              <w:right w:val="nil"/>
            </w:tcBorders>
            <w:shd w:val="clear" w:color="auto" w:fill="auto"/>
            <w:noWrap/>
            <w:vAlign w:val="center"/>
            <w:hideMark/>
          </w:tcPr>
          <w:p w14:paraId="37664B2D" w14:textId="2E4FEBC3"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255,702,514 </w:t>
            </w:r>
          </w:p>
        </w:tc>
      </w:tr>
      <w:tr w:rsidR="00C30D8E" w:rsidRPr="00C30D8E" w14:paraId="541A2AB0" w14:textId="77777777" w:rsidTr="00950074">
        <w:trPr>
          <w:trHeight w:val="578"/>
        </w:trPr>
        <w:tc>
          <w:tcPr>
            <w:tcW w:w="3595" w:type="pct"/>
            <w:tcBorders>
              <w:top w:val="nil"/>
              <w:left w:val="nil"/>
              <w:bottom w:val="nil"/>
              <w:right w:val="nil"/>
            </w:tcBorders>
            <w:shd w:val="clear" w:color="auto" w:fill="auto"/>
            <w:vAlign w:val="center"/>
            <w:hideMark/>
          </w:tcPr>
          <w:p w14:paraId="541036FF" w14:textId="073652F4"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6. GARANTIZAR LA DISPONIBILIDAD DE AGUA Y SU GESTIÓN SOSTENIBLE Y EL SANEAMIENTO PARA TODOS</w:t>
            </w:r>
          </w:p>
        </w:tc>
        <w:tc>
          <w:tcPr>
            <w:tcW w:w="1405" w:type="pct"/>
            <w:tcBorders>
              <w:top w:val="nil"/>
              <w:left w:val="nil"/>
              <w:bottom w:val="nil"/>
              <w:right w:val="nil"/>
            </w:tcBorders>
            <w:shd w:val="clear" w:color="auto" w:fill="auto"/>
            <w:noWrap/>
            <w:vAlign w:val="center"/>
            <w:hideMark/>
          </w:tcPr>
          <w:p w14:paraId="0D1AB18D" w14:textId="3BEC6157"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567,084,766 </w:t>
            </w:r>
          </w:p>
        </w:tc>
      </w:tr>
      <w:tr w:rsidR="00C30D8E" w:rsidRPr="00C30D8E" w14:paraId="1B52546E" w14:textId="77777777" w:rsidTr="00950074">
        <w:trPr>
          <w:trHeight w:val="578"/>
        </w:trPr>
        <w:tc>
          <w:tcPr>
            <w:tcW w:w="3595" w:type="pct"/>
            <w:tcBorders>
              <w:top w:val="nil"/>
              <w:left w:val="nil"/>
              <w:bottom w:val="nil"/>
              <w:right w:val="nil"/>
            </w:tcBorders>
            <w:shd w:val="clear" w:color="auto" w:fill="auto"/>
            <w:vAlign w:val="center"/>
            <w:hideMark/>
          </w:tcPr>
          <w:p w14:paraId="0AE4922F" w14:textId="3BB71837"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7. GARANTIZAR EL ACCESO A UNA ENERGÍA ASEQUIBLE, SEGURA, SOSTENIBLE Y MODERNA PARA TODOS</w:t>
            </w:r>
          </w:p>
        </w:tc>
        <w:tc>
          <w:tcPr>
            <w:tcW w:w="1405" w:type="pct"/>
            <w:tcBorders>
              <w:top w:val="nil"/>
              <w:left w:val="nil"/>
              <w:bottom w:val="nil"/>
              <w:right w:val="nil"/>
            </w:tcBorders>
            <w:shd w:val="clear" w:color="auto" w:fill="auto"/>
            <w:noWrap/>
            <w:vAlign w:val="center"/>
            <w:hideMark/>
          </w:tcPr>
          <w:p w14:paraId="7DC8CC4B" w14:textId="08A2D505"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2,861,797 </w:t>
            </w:r>
          </w:p>
        </w:tc>
      </w:tr>
      <w:tr w:rsidR="00C30D8E" w:rsidRPr="00C30D8E" w14:paraId="757AD542" w14:textId="77777777" w:rsidTr="00950074">
        <w:trPr>
          <w:trHeight w:val="578"/>
        </w:trPr>
        <w:tc>
          <w:tcPr>
            <w:tcW w:w="3595" w:type="pct"/>
            <w:tcBorders>
              <w:top w:val="nil"/>
              <w:left w:val="nil"/>
              <w:bottom w:val="nil"/>
              <w:right w:val="nil"/>
            </w:tcBorders>
            <w:shd w:val="clear" w:color="auto" w:fill="auto"/>
            <w:vAlign w:val="center"/>
            <w:hideMark/>
          </w:tcPr>
          <w:p w14:paraId="407DCB1D" w14:textId="6631F5D2"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8. PROMOVER EL CRECIMIENTO ECONÓMICO SOSTENIDO, INCLUSIVO Y SOSTENIBLE, EL EMPLEO PLENO Y PRODUCTIVO Y EL TRABAJO DECENTE PARA TODOS</w:t>
            </w:r>
          </w:p>
        </w:tc>
        <w:tc>
          <w:tcPr>
            <w:tcW w:w="1405" w:type="pct"/>
            <w:tcBorders>
              <w:top w:val="nil"/>
              <w:left w:val="nil"/>
              <w:bottom w:val="nil"/>
              <w:right w:val="nil"/>
            </w:tcBorders>
            <w:shd w:val="clear" w:color="auto" w:fill="auto"/>
            <w:noWrap/>
            <w:vAlign w:val="center"/>
            <w:hideMark/>
          </w:tcPr>
          <w:p w14:paraId="34E5F87E" w14:textId="790763EF"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1,235,706,614 </w:t>
            </w:r>
          </w:p>
        </w:tc>
      </w:tr>
      <w:tr w:rsidR="00C30D8E" w:rsidRPr="00C30D8E" w14:paraId="25DBEA21" w14:textId="77777777" w:rsidTr="00950074">
        <w:trPr>
          <w:trHeight w:val="578"/>
        </w:trPr>
        <w:tc>
          <w:tcPr>
            <w:tcW w:w="3595" w:type="pct"/>
            <w:tcBorders>
              <w:top w:val="nil"/>
              <w:left w:val="nil"/>
              <w:bottom w:val="nil"/>
              <w:right w:val="nil"/>
            </w:tcBorders>
            <w:shd w:val="clear" w:color="auto" w:fill="auto"/>
            <w:vAlign w:val="center"/>
            <w:hideMark/>
          </w:tcPr>
          <w:p w14:paraId="04543CDE" w14:textId="431F279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9. CONSTRUIR INFRAESTRUCTURAS RESILIENTES, PROMOVER LA INDUSTRIALIZACIÓN INCLUSIVA Y SOSTENIBLE Y FOMENTAR LA INNOVACIÓN</w:t>
            </w:r>
          </w:p>
        </w:tc>
        <w:tc>
          <w:tcPr>
            <w:tcW w:w="1405" w:type="pct"/>
            <w:tcBorders>
              <w:top w:val="nil"/>
              <w:left w:val="nil"/>
              <w:bottom w:val="nil"/>
              <w:right w:val="nil"/>
            </w:tcBorders>
            <w:shd w:val="clear" w:color="auto" w:fill="auto"/>
            <w:noWrap/>
            <w:vAlign w:val="center"/>
            <w:hideMark/>
          </w:tcPr>
          <w:p w14:paraId="2EAFB5BD" w14:textId="7A5E257B"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1,080,258,594 </w:t>
            </w:r>
          </w:p>
        </w:tc>
      </w:tr>
      <w:tr w:rsidR="00C30D8E" w:rsidRPr="00C30D8E" w14:paraId="111AC5FB" w14:textId="77777777" w:rsidTr="00950074">
        <w:trPr>
          <w:trHeight w:val="578"/>
        </w:trPr>
        <w:tc>
          <w:tcPr>
            <w:tcW w:w="3595" w:type="pct"/>
            <w:tcBorders>
              <w:top w:val="nil"/>
              <w:left w:val="nil"/>
              <w:bottom w:val="nil"/>
              <w:right w:val="nil"/>
            </w:tcBorders>
            <w:shd w:val="clear" w:color="auto" w:fill="auto"/>
            <w:vAlign w:val="center"/>
            <w:hideMark/>
          </w:tcPr>
          <w:p w14:paraId="00B1BEFF" w14:textId="4E77CCAA"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10. REDUCIR LA DESIGUALDAD EN Y ENTRE LOS PAÍSES</w:t>
            </w:r>
          </w:p>
        </w:tc>
        <w:tc>
          <w:tcPr>
            <w:tcW w:w="1405" w:type="pct"/>
            <w:tcBorders>
              <w:top w:val="nil"/>
              <w:left w:val="nil"/>
              <w:bottom w:val="nil"/>
              <w:right w:val="nil"/>
            </w:tcBorders>
            <w:shd w:val="clear" w:color="auto" w:fill="auto"/>
            <w:noWrap/>
            <w:vAlign w:val="center"/>
            <w:hideMark/>
          </w:tcPr>
          <w:p w14:paraId="3DF8E94B" w14:textId="6B40A46A"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221,038,844 </w:t>
            </w:r>
          </w:p>
        </w:tc>
      </w:tr>
      <w:tr w:rsidR="00C30D8E" w:rsidRPr="00C30D8E" w14:paraId="3834BC11" w14:textId="77777777" w:rsidTr="00950074">
        <w:trPr>
          <w:trHeight w:val="578"/>
        </w:trPr>
        <w:tc>
          <w:tcPr>
            <w:tcW w:w="3595" w:type="pct"/>
            <w:tcBorders>
              <w:top w:val="nil"/>
              <w:left w:val="nil"/>
              <w:bottom w:val="nil"/>
              <w:right w:val="nil"/>
            </w:tcBorders>
            <w:shd w:val="clear" w:color="auto" w:fill="auto"/>
            <w:vAlign w:val="center"/>
            <w:hideMark/>
          </w:tcPr>
          <w:p w14:paraId="4B29E40F" w14:textId="061E774A"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11. LOGRAR QUE LAS CIUDADES Y LOS ASENTAMIENTOS HUMANOS SEAN INCLUSIVOS, SEGUROS, RESILIENTES Y SOSTENIBLES</w:t>
            </w:r>
          </w:p>
        </w:tc>
        <w:tc>
          <w:tcPr>
            <w:tcW w:w="1405" w:type="pct"/>
            <w:tcBorders>
              <w:top w:val="nil"/>
              <w:left w:val="nil"/>
              <w:bottom w:val="nil"/>
              <w:right w:val="nil"/>
            </w:tcBorders>
            <w:shd w:val="clear" w:color="auto" w:fill="auto"/>
            <w:noWrap/>
            <w:vAlign w:val="center"/>
            <w:hideMark/>
          </w:tcPr>
          <w:p w14:paraId="211EDDEE" w14:textId="6E65D2BA"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3,232,223,566 </w:t>
            </w:r>
          </w:p>
        </w:tc>
      </w:tr>
      <w:tr w:rsidR="00C30D8E" w:rsidRPr="00C30D8E" w14:paraId="0B805779" w14:textId="77777777" w:rsidTr="00950074">
        <w:trPr>
          <w:trHeight w:val="578"/>
        </w:trPr>
        <w:tc>
          <w:tcPr>
            <w:tcW w:w="3595" w:type="pct"/>
            <w:tcBorders>
              <w:top w:val="nil"/>
              <w:left w:val="nil"/>
              <w:bottom w:val="nil"/>
              <w:right w:val="nil"/>
            </w:tcBorders>
            <w:shd w:val="clear" w:color="auto" w:fill="auto"/>
            <w:vAlign w:val="center"/>
            <w:hideMark/>
          </w:tcPr>
          <w:p w14:paraId="5A1FB263" w14:textId="0F70216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12. GARANTIZAR MODALIDADES DE CONSUMO Y PRODUCCIÓN SOSTENIBLES</w:t>
            </w:r>
          </w:p>
        </w:tc>
        <w:tc>
          <w:tcPr>
            <w:tcW w:w="1405" w:type="pct"/>
            <w:tcBorders>
              <w:top w:val="nil"/>
              <w:left w:val="nil"/>
              <w:bottom w:val="nil"/>
              <w:right w:val="nil"/>
            </w:tcBorders>
            <w:shd w:val="clear" w:color="auto" w:fill="auto"/>
            <w:noWrap/>
            <w:vAlign w:val="center"/>
            <w:hideMark/>
          </w:tcPr>
          <w:p w14:paraId="0D0B747B" w14:textId="2C835032"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40,338,000 </w:t>
            </w:r>
          </w:p>
        </w:tc>
      </w:tr>
      <w:tr w:rsidR="00C30D8E" w:rsidRPr="00C30D8E" w14:paraId="0026013F" w14:textId="77777777" w:rsidTr="00950074">
        <w:trPr>
          <w:trHeight w:val="578"/>
        </w:trPr>
        <w:tc>
          <w:tcPr>
            <w:tcW w:w="3595" w:type="pct"/>
            <w:tcBorders>
              <w:top w:val="nil"/>
              <w:left w:val="nil"/>
              <w:bottom w:val="nil"/>
              <w:right w:val="nil"/>
            </w:tcBorders>
            <w:shd w:val="clear" w:color="auto" w:fill="auto"/>
            <w:vAlign w:val="center"/>
            <w:hideMark/>
          </w:tcPr>
          <w:p w14:paraId="55A866B1" w14:textId="0843C739"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13. ADOPTAR MEDIDAS URGENTES PARA COMBATIR EL CAMBIO CLIMÁTICO Y SUS EFECTOS</w:t>
            </w:r>
          </w:p>
        </w:tc>
        <w:tc>
          <w:tcPr>
            <w:tcW w:w="1405" w:type="pct"/>
            <w:tcBorders>
              <w:top w:val="nil"/>
              <w:left w:val="nil"/>
              <w:bottom w:val="nil"/>
              <w:right w:val="nil"/>
            </w:tcBorders>
            <w:shd w:val="clear" w:color="auto" w:fill="auto"/>
            <w:noWrap/>
            <w:vAlign w:val="center"/>
            <w:hideMark/>
          </w:tcPr>
          <w:p w14:paraId="387874CF" w14:textId="1C381E2F"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53,207,023 </w:t>
            </w:r>
          </w:p>
        </w:tc>
      </w:tr>
      <w:tr w:rsidR="00C30D8E" w:rsidRPr="00C30D8E" w14:paraId="3361A451" w14:textId="77777777" w:rsidTr="00950074">
        <w:trPr>
          <w:trHeight w:val="578"/>
        </w:trPr>
        <w:tc>
          <w:tcPr>
            <w:tcW w:w="3595" w:type="pct"/>
            <w:tcBorders>
              <w:top w:val="nil"/>
              <w:left w:val="nil"/>
              <w:bottom w:val="nil"/>
              <w:right w:val="nil"/>
            </w:tcBorders>
            <w:shd w:val="clear" w:color="auto" w:fill="auto"/>
            <w:vAlign w:val="center"/>
            <w:hideMark/>
          </w:tcPr>
          <w:p w14:paraId="4D0A6B68" w14:textId="45CB58CA"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14. CONSERVAR Y UTILIZAR EN FORMA SOSTENIBLE LOS OCÉANOS, LOS MARES Y LOS RECURSOS MARINOS PARA EL DESARROLLO SOSTENIBLE</w:t>
            </w:r>
          </w:p>
        </w:tc>
        <w:tc>
          <w:tcPr>
            <w:tcW w:w="1405" w:type="pct"/>
            <w:tcBorders>
              <w:top w:val="nil"/>
              <w:left w:val="nil"/>
              <w:bottom w:val="nil"/>
              <w:right w:val="nil"/>
            </w:tcBorders>
            <w:shd w:val="clear" w:color="auto" w:fill="auto"/>
            <w:noWrap/>
            <w:vAlign w:val="center"/>
            <w:hideMark/>
          </w:tcPr>
          <w:p w14:paraId="23C7645A" w14:textId="72BDB11D"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8,677,519 </w:t>
            </w:r>
          </w:p>
        </w:tc>
      </w:tr>
      <w:tr w:rsidR="00C30D8E" w:rsidRPr="00C30D8E" w14:paraId="0D7D9773" w14:textId="77777777" w:rsidTr="00950074">
        <w:trPr>
          <w:trHeight w:val="578"/>
        </w:trPr>
        <w:tc>
          <w:tcPr>
            <w:tcW w:w="3595" w:type="pct"/>
            <w:tcBorders>
              <w:top w:val="nil"/>
              <w:left w:val="nil"/>
              <w:bottom w:val="nil"/>
              <w:right w:val="nil"/>
            </w:tcBorders>
            <w:shd w:val="clear" w:color="auto" w:fill="auto"/>
            <w:vAlign w:val="center"/>
            <w:hideMark/>
          </w:tcPr>
          <w:p w14:paraId="43E9862D" w14:textId="3661020C"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15. PROTEGER, RESTABLECER Y PROMOVER EL USO SOSTENIBLE DE LOS ECOSISTEMAS TERRESTRES, GESTIONAR LOS BOSQUES DE FORMA SOSTENIBLE DE LOS BOSQUES, LUCHAR CONTRA LA DESERTIFICACIÓN, DETENER E INVERTIR LA DEGRADACIÓN DE LAS TIERRAS Y PONER FRENO A LA PÉRDIDA DE LA DIVERSIDAD BIOLÓGICA</w:t>
            </w:r>
          </w:p>
        </w:tc>
        <w:tc>
          <w:tcPr>
            <w:tcW w:w="1405" w:type="pct"/>
            <w:tcBorders>
              <w:top w:val="nil"/>
              <w:left w:val="nil"/>
              <w:bottom w:val="nil"/>
              <w:right w:val="nil"/>
            </w:tcBorders>
            <w:shd w:val="clear" w:color="auto" w:fill="auto"/>
            <w:noWrap/>
            <w:vAlign w:val="center"/>
            <w:hideMark/>
          </w:tcPr>
          <w:p w14:paraId="70CD4283" w14:textId="671D3F53"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43,490,862 </w:t>
            </w:r>
          </w:p>
        </w:tc>
      </w:tr>
      <w:tr w:rsidR="00C30D8E" w:rsidRPr="00C30D8E" w14:paraId="56A51CB2" w14:textId="77777777" w:rsidTr="00950074">
        <w:trPr>
          <w:trHeight w:val="578"/>
        </w:trPr>
        <w:tc>
          <w:tcPr>
            <w:tcW w:w="3595" w:type="pct"/>
            <w:tcBorders>
              <w:top w:val="nil"/>
              <w:left w:val="nil"/>
              <w:bottom w:val="nil"/>
              <w:right w:val="nil"/>
            </w:tcBorders>
            <w:shd w:val="clear" w:color="auto" w:fill="auto"/>
            <w:vAlign w:val="center"/>
            <w:hideMark/>
          </w:tcPr>
          <w:p w14:paraId="2627D3FF" w14:textId="51B55BF8"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16. PROMOVER SOCIEDADES PACÍFICAS E INCLUSIVAS PARA EL DESARROLLO SOSTENIBLE, FACILITAR EL ACCESO A LA JUSTICIA PARA TODOS Y CREAR INSTITUCIONES EFICACES, RESPONSABLES E INCLUSIVAS A TODOS LOS NIVELES</w:t>
            </w:r>
          </w:p>
        </w:tc>
        <w:tc>
          <w:tcPr>
            <w:tcW w:w="1405" w:type="pct"/>
            <w:tcBorders>
              <w:top w:val="nil"/>
              <w:left w:val="nil"/>
              <w:bottom w:val="nil"/>
              <w:right w:val="nil"/>
            </w:tcBorders>
            <w:shd w:val="clear" w:color="auto" w:fill="auto"/>
            <w:noWrap/>
            <w:vAlign w:val="center"/>
            <w:hideMark/>
          </w:tcPr>
          <w:p w14:paraId="60FCA079" w14:textId="5D27010B"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21,849,130,938 </w:t>
            </w:r>
          </w:p>
        </w:tc>
      </w:tr>
      <w:tr w:rsidR="00C30D8E" w:rsidRPr="00C30D8E" w14:paraId="25D5E905" w14:textId="77777777" w:rsidTr="00950074">
        <w:trPr>
          <w:trHeight w:val="578"/>
        </w:trPr>
        <w:tc>
          <w:tcPr>
            <w:tcW w:w="3595" w:type="pct"/>
            <w:tcBorders>
              <w:top w:val="nil"/>
              <w:left w:val="nil"/>
              <w:bottom w:val="nil"/>
              <w:right w:val="nil"/>
            </w:tcBorders>
            <w:shd w:val="clear" w:color="auto" w:fill="auto"/>
            <w:vAlign w:val="center"/>
            <w:hideMark/>
          </w:tcPr>
          <w:p w14:paraId="174AB13B" w14:textId="42DCD0D5" w:rsidR="00C30D8E" w:rsidRPr="00C30D8E" w:rsidRDefault="00C30D8E" w:rsidP="00C30D8E">
            <w:pPr>
              <w:jc w:val="left"/>
              <w:rPr>
                <w:rFonts w:eastAsia="Times New Roman" w:cs="Arial"/>
                <w:color w:val="000000"/>
                <w:lang w:eastAsia="es-MX"/>
              </w:rPr>
            </w:pPr>
            <w:r w:rsidRPr="00C30D8E">
              <w:rPr>
                <w:rFonts w:eastAsia="Times New Roman" w:cs="Arial"/>
                <w:color w:val="000000"/>
                <w:lang w:eastAsia="es-MX"/>
              </w:rPr>
              <w:t>OBJETIVO 17. FORTALECER LOS MEDIOS DE EJECUCIÓN Y REVITALIZAR LA ALIANZA MUNDIAL PARA EL DESARROLLO SOSTENIBLE</w:t>
            </w:r>
          </w:p>
        </w:tc>
        <w:tc>
          <w:tcPr>
            <w:tcW w:w="1405" w:type="pct"/>
            <w:tcBorders>
              <w:top w:val="nil"/>
              <w:left w:val="nil"/>
              <w:bottom w:val="nil"/>
              <w:right w:val="nil"/>
            </w:tcBorders>
            <w:shd w:val="clear" w:color="auto" w:fill="auto"/>
            <w:noWrap/>
            <w:vAlign w:val="center"/>
            <w:hideMark/>
          </w:tcPr>
          <w:p w14:paraId="277DF2BC" w14:textId="522A722C" w:rsidR="00C30D8E" w:rsidRPr="00C30D8E" w:rsidRDefault="00C30D8E" w:rsidP="00C30D8E">
            <w:pPr>
              <w:jc w:val="right"/>
              <w:rPr>
                <w:rFonts w:eastAsia="Times New Roman" w:cs="Arial"/>
                <w:color w:val="000000"/>
                <w:lang w:eastAsia="es-MX"/>
              </w:rPr>
            </w:pPr>
            <w:r w:rsidRPr="00C30D8E">
              <w:rPr>
                <w:rFonts w:eastAsia="Times New Roman" w:cs="Arial"/>
                <w:color w:val="000000"/>
                <w:lang w:eastAsia="es-MX"/>
              </w:rPr>
              <w:t xml:space="preserve">            97,890,443 </w:t>
            </w:r>
          </w:p>
        </w:tc>
      </w:tr>
      <w:tr w:rsidR="00C30D8E" w:rsidRPr="00C30D8E" w14:paraId="0E7D8106" w14:textId="77777777" w:rsidTr="00950074">
        <w:trPr>
          <w:trHeight w:val="578"/>
        </w:trPr>
        <w:tc>
          <w:tcPr>
            <w:tcW w:w="3595" w:type="pct"/>
            <w:tcBorders>
              <w:top w:val="nil"/>
              <w:left w:val="nil"/>
              <w:bottom w:val="nil"/>
              <w:right w:val="nil"/>
            </w:tcBorders>
            <w:shd w:val="clear" w:color="000000" w:fill="808080"/>
            <w:noWrap/>
            <w:vAlign w:val="center"/>
            <w:hideMark/>
          </w:tcPr>
          <w:p w14:paraId="1A592CAD" w14:textId="3EA4DB1D" w:rsidR="00C30D8E" w:rsidRPr="00C30D8E" w:rsidRDefault="00C30D8E" w:rsidP="00C30D8E">
            <w:pPr>
              <w:jc w:val="left"/>
              <w:rPr>
                <w:rFonts w:eastAsia="Times New Roman" w:cs="Arial"/>
                <w:b/>
                <w:bCs/>
                <w:color w:val="FFFFFF"/>
                <w:lang w:eastAsia="es-MX"/>
              </w:rPr>
            </w:pPr>
            <w:r w:rsidRPr="00C30D8E">
              <w:rPr>
                <w:rFonts w:eastAsia="Times New Roman" w:cs="Arial"/>
                <w:b/>
                <w:bCs/>
                <w:color w:val="FFFFFF"/>
                <w:lang w:eastAsia="es-MX"/>
              </w:rPr>
              <w:t>TOTAL</w:t>
            </w:r>
          </w:p>
        </w:tc>
        <w:tc>
          <w:tcPr>
            <w:tcW w:w="1405" w:type="pct"/>
            <w:tcBorders>
              <w:top w:val="nil"/>
              <w:left w:val="nil"/>
              <w:bottom w:val="nil"/>
              <w:right w:val="nil"/>
            </w:tcBorders>
            <w:shd w:val="clear" w:color="000000" w:fill="808080"/>
            <w:noWrap/>
            <w:vAlign w:val="center"/>
            <w:hideMark/>
          </w:tcPr>
          <w:p w14:paraId="6A13A3BD" w14:textId="4761177F" w:rsidR="00C30D8E" w:rsidRPr="00C30D8E" w:rsidRDefault="00C30D8E" w:rsidP="00C30D8E">
            <w:pPr>
              <w:jc w:val="right"/>
              <w:rPr>
                <w:rFonts w:eastAsia="Times New Roman" w:cs="Arial"/>
                <w:b/>
                <w:bCs/>
                <w:color w:val="FFFFFF"/>
                <w:lang w:eastAsia="es-MX"/>
              </w:rPr>
            </w:pPr>
            <w:r w:rsidRPr="00C30D8E">
              <w:rPr>
                <w:rFonts w:eastAsia="Times New Roman" w:cs="Arial"/>
                <w:b/>
                <w:bCs/>
                <w:color w:val="FFFFFF"/>
                <w:lang w:eastAsia="es-MX"/>
              </w:rPr>
              <w:t xml:space="preserve">    54,074,563,099 </w:t>
            </w:r>
          </w:p>
        </w:tc>
      </w:tr>
    </w:tbl>
    <w:p w14:paraId="7E2C040F" w14:textId="48C8FC38" w:rsidR="005A3760" w:rsidRDefault="005A3760" w:rsidP="00950074">
      <w:pPr>
        <w:ind w:left="708"/>
      </w:pPr>
    </w:p>
    <w:p w14:paraId="7E2C0449" w14:textId="77777777" w:rsidR="00FA49E9" w:rsidRDefault="005A3760" w:rsidP="00950074">
      <w:pPr>
        <w:ind w:left="708"/>
      </w:pPr>
      <w:r>
        <w:t xml:space="preserve"> </w:t>
      </w:r>
      <w:r w:rsidR="009C1791">
        <w:br w:type="page"/>
      </w:r>
    </w:p>
    <w:p w14:paraId="0868432A" w14:textId="02AC8C63" w:rsidR="00F72AC4" w:rsidRDefault="003C23E7" w:rsidP="00950074">
      <w:pPr>
        <w:pStyle w:val="Ttulo3"/>
        <w:ind w:left="708"/>
      </w:pPr>
      <w:bookmarkStart w:id="16" w:name="X1528d069870bb87c7e4308a5b0ffb9e8dd3f892"/>
      <w:bookmarkEnd w:id="2"/>
      <w:bookmarkEnd w:id="15"/>
      <w:r>
        <w:t xml:space="preserve">ANEXO 2.9 </w:t>
      </w:r>
      <w:r w:rsidR="00F72AC4">
        <w:t xml:space="preserve">GASTO PROGRAMABLE NO PROGRAMABLE </w:t>
      </w:r>
    </w:p>
    <w:p w14:paraId="35814498" w14:textId="77777777" w:rsidR="00543D73" w:rsidRPr="00543D73" w:rsidRDefault="00543D73" w:rsidP="00950074">
      <w:pPr>
        <w:ind w:left="708"/>
      </w:pPr>
    </w:p>
    <w:tbl>
      <w:tblPr>
        <w:tblW w:w="5000" w:type="pct"/>
        <w:tblInd w:w="708" w:type="dxa"/>
        <w:tblCellMar>
          <w:left w:w="70" w:type="dxa"/>
          <w:right w:w="70" w:type="dxa"/>
        </w:tblCellMar>
        <w:tblLook w:val="04A0" w:firstRow="1" w:lastRow="0" w:firstColumn="1" w:lastColumn="0" w:noHBand="0" w:noVBand="1"/>
      </w:tblPr>
      <w:tblGrid>
        <w:gridCol w:w="7279"/>
        <w:gridCol w:w="3777"/>
      </w:tblGrid>
      <w:tr w:rsidR="005227B9" w:rsidRPr="005227B9" w14:paraId="21EE043B" w14:textId="77777777" w:rsidTr="00950074">
        <w:trPr>
          <w:trHeight w:val="578"/>
        </w:trPr>
        <w:tc>
          <w:tcPr>
            <w:tcW w:w="3292" w:type="pct"/>
            <w:tcBorders>
              <w:top w:val="nil"/>
              <w:left w:val="nil"/>
              <w:bottom w:val="nil"/>
              <w:right w:val="nil"/>
            </w:tcBorders>
            <w:shd w:val="clear" w:color="000000" w:fill="4B4B4B"/>
            <w:noWrap/>
            <w:vAlign w:val="bottom"/>
            <w:hideMark/>
          </w:tcPr>
          <w:p w14:paraId="7A090CC1" w14:textId="21EBBDEF" w:rsidR="005227B9" w:rsidRPr="005227B9" w:rsidRDefault="00543D73" w:rsidP="005227B9">
            <w:pPr>
              <w:jc w:val="left"/>
              <w:rPr>
                <w:rFonts w:eastAsia="Times New Roman" w:cs="Arial"/>
                <w:b/>
                <w:bCs/>
                <w:color w:val="FFFFFF"/>
                <w:lang w:eastAsia="es-MX"/>
              </w:rPr>
            </w:pPr>
            <w:r>
              <w:rPr>
                <w:rFonts w:eastAsia="Times New Roman" w:cs="Arial"/>
                <w:b/>
                <w:bCs/>
                <w:color w:val="FFFFFF"/>
                <w:lang w:eastAsia="es-MX"/>
              </w:rPr>
              <w:t>R</w:t>
            </w:r>
            <w:r w:rsidR="005227B9" w:rsidRPr="005227B9">
              <w:rPr>
                <w:rFonts w:eastAsia="Times New Roman" w:cs="Arial"/>
                <w:b/>
                <w:bCs/>
                <w:color w:val="FFFFFF"/>
                <w:lang w:eastAsia="es-MX"/>
              </w:rPr>
              <w:t>E</w:t>
            </w:r>
            <w:r>
              <w:rPr>
                <w:rFonts w:eastAsia="Times New Roman" w:cs="Arial"/>
                <w:b/>
                <w:bCs/>
                <w:color w:val="FFFFFF"/>
                <w:lang w:eastAsia="es-MX"/>
              </w:rPr>
              <w:t>C</w:t>
            </w:r>
            <w:r w:rsidR="005227B9" w:rsidRPr="005227B9">
              <w:rPr>
                <w:rFonts w:eastAsia="Times New Roman" w:cs="Arial"/>
                <w:b/>
                <w:bCs/>
                <w:color w:val="FFFFFF"/>
                <w:lang w:eastAsia="es-MX"/>
              </w:rPr>
              <w:t>URSOS NO ETIQUETADOS</w:t>
            </w:r>
          </w:p>
        </w:tc>
        <w:tc>
          <w:tcPr>
            <w:tcW w:w="1708" w:type="pct"/>
            <w:tcBorders>
              <w:top w:val="nil"/>
              <w:left w:val="nil"/>
              <w:bottom w:val="nil"/>
              <w:right w:val="nil"/>
            </w:tcBorders>
            <w:shd w:val="clear" w:color="000000" w:fill="4B4B4B"/>
            <w:noWrap/>
            <w:vAlign w:val="center"/>
            <w:hideMark/>
          </w:tcPr>
          <w:p w14:paraId="483B31B0" w14:textId="77777777" w:rsidR="005227B9" w:rsidRPr="005227B9" w:rsidRDefault="005227B9" w:rsidP="005227B9">
            <w:pPr>
              <w:jc w:val="center"/>
              <w:rPr>
                <w:rFonts w:eastAsia="Times New Roman" w:cs="Arial"/>
                <w:b/>
                <w:bCs/>
                <w:color w:val="FFFFFF"/>
                <w:lang w:eastAsia="es-MX"/>
              </w:rPr>
            </w:pPr>
            <w:r w:rsidRPr="005227B9">
              <w:rPr>
                <w:rFonts w:eastAsia="Times New Roman" w:cs="Arial"/>
                <w:b/>
                <w:bCs/>
                <w:color w:val="FFFFFF"/>
                <w:lang w:eastAsia="es-MX"/>
              </w:rPr>
              <w:t>IMORTE</w:t>
            </w:r>
          </w:p>
        </w:tc>
      </w:tr>
      <w:tr w:rsidR="005227B9" w:rsidRPr="005227B9" w14:paraId="6F012E97" w14:textId="77777777" w:rsidTr="00950074">
        <w:trPr>
          <w:trHeight w:val="578"/>
        </w:trPr>
        <w:tc>
          <w:tcPr>
            <w:tcW w:w="3292" w:type="pct"/>
            <w:tcBorders>
              <w:top w:val="nil"/>
              <w:left w:val="nil"/>
              <w:bottom w:val="nil"/>
              <w:right w:val="nil"/>
            </w:tcBorders>
            <w:shd w:val="clear" w:color="000000" w:fill="F2F2F2"/>
            <w:noWrap/>
            <w:vAlign w:val="center"/>
            <w:hideMark/>
          </w:tcPr>
          <w:p w14:paraId="4325165D" w14:textId="77777777" w:rsidR="005227B9" w:rsidRPr="005227B9" w:rsidRDefault="005227B9" w:rsidP="005227B9">
            <w:pPr>
              <w:jc w:val="left"/>
              <w:rPr>
                <w:rFonts w:eastAsia="Times New Roman" w:cs="Arial"/>
                <w:color w:val="000000"/>
                <w:lang w:eastAsia="es-MX"/>
              </w:rPr>
            </w:pPr>
            <w:r w:rsidRPr="005227B9">
              <w:rPr>
                <w:rFonts w:eastAsia="Times New Roman" w:cs="Arial"/>
                <w:color w:val="000000"/>
                <w:lang w:eastAsia="es-MX"/>
              </w:rPr>
              <w:t>PROGRAMABLE</w:t>
            </w:r>
          </w:p>
        </w:tc>
        <w:tc>
          <w:tcPr>
            <w:tcW w:w="1708" w:type="pct"/>
            <w:tcBorders>
              <w:top w:val="nil"/>
              <w:left w:val="nil"/>
              <w:bottom w:val="nil"/>
              <w:right w:val="nil"/>
            </w:tcBorders>
            <w:shd w:val="clear" w:color="000000" w:fill="F2F2F2"/>
            <w:noWrap/>
            <w:vAlign w:val="center"/>
            <w:hideMark/>
          </w:tcPr>
          <w:p w14:paraId="00D7B9D7" w14:textId="77777777" w:rsidR="005227B9" w:rsidRPr="005227B9" w:rsidRDefault="005227B9" w:rsidP="005227B9">
            <w:pPr>
              <w:jc w:val="right"/>
              <w:rPr>
                <w:rFonts w:eastAsia="Times New Roman" w:cs="Arial"/>
                <w:color w:val="000000"/>
                <w:lang w:eastAsia="es-MX"/>
              </w:rPr>
            </w:pPr>
            <w:r w:rsidRPr="005227B9">
              <w:rPr>
                <w:rFonts w:eastAsia="Times New Roman" w:cs="Arial"/>
                <w:color w:val="000000"/>
                <w:lang w:eastAsia="es-MX"/>
              </w:rPr>
              <w:t xml:space="preserve"> 21,186,695,385 </w:t>
            </w:r>
          </w:p>
        </w:tc>
      </w:tr>
      <w:tr w:rsidR="005227B9" w:rsidRPr="005227B9" w14:paraId="23F26862" w14:textId="77777777" w:rsidTr="00950074">
        <w:trPr>
          <w:trHeight w:val="578"/>
        </w:trPr>
        <w:tc>
          <w:tcPr>
            <w:tcW w:w="3292" w:type="pct"/>
            <w:tcBorders>
              <w:top w:val="nil"/>
              <w:left w:val="nil"/>
              <w:bottom w:val="nil"/>
              <w:right w:val="nil"/>
            </w:tcBorders>
            <w:shd w:val="clear" w:color="auto" w:fill="auto"/>
            <w:noWrap/>
            <w:vAlign w:val="center"/>
            <w:hideMark/>
          </w:tcPr>
          <w:p w14:paraId="1B654D9F" w14:textId="77777777" w:rsidR="005227B9" w:rsidRPr="005227B9" w:rsidRDefault="005227B9" w:rsidP="005227B9">
            <w:pPr>
              <w:jc w:val="left"/>
              <w:rPr>
                <w:rFonts w:eastAsia="Times New Roman" w:cs="Arial"/>
                <w:color w:val="000000"/>
                <w:lang w:eastAsia="es-MX"/>
              </w:rPr>
            </w:pPr>
            <w:r w:rsidRPr="005227B9">
              <w:rPr>
                <w:rFonts w:eastAsia="Times New Roman" w:cs="Arial"/>
                <w:color w:val="000000"/>
                <w:lang w:eastAsia="es-MX"/>
              </w:rPr>
              <w:t>NO PROGRAMABLE</w:t>
            </w:r>
          </w:p>
        </w:tc>
        <w:tc>
          <w:tcPr>
            <w:tcW w:w="1708" w:type="pct"/>
            <w:tcBorders>
              <w:top w:val="nil"/>
              <w:left w:val="nil"/>
              <w:bottom w:val="nil"/>
              <w:right w:val="nil"/>
            </w:tcBorders>
            <w:shd w:val="clear" w:color="auto" w:fill="auto"/>
            <w:noWrap/>
            <w:vAlign w:val="center"/>
            <w:hideMark/>
          </w:tcPr>
          <w:p w14:paraId="185F8808" w14:textId="77777777" w:rsidR="005227B9" w:rsidRPr="005227B9" w:rsidRDefault="005227B9" w:rsidP="005227B9">
            <w:pPr>
              <w:jc w:val="right"/>
              <w:rPr>
                <w:rFonts w:eastAsia="Times New Roman" w:cs="Arial"/>
                <w:color w:val="000000"/>
                <w:lang w:eastAsia="es-MX"/>
              </w:rPr>
            </w:pPr>
            <w:r w:rsidRPr="005227B9">
              <w:rPr>
                <w:rFonts w:eastAsia="Times New Roman" w:cs="Arial"/>
                <w:color w:val="000000"/>
                <w:lang w:eastAsia="es-MX"/>
              </w:rPr>
              <w:t xml:space="preserve">   6,126,118,166 </w:t>
            </w:r>
          </w:p>
        </w:tc>
      </w:tr>
      <w:tr w:rsidR="005227B9" w:rsidRPr="005227B9" w14:paraId="025C09E1" w14:textId="77777777" w:rsidTr="00950074">
        <w:trPr>
          <w:trHeight w:val="578"/>
        </w:trPr>
        <w:tc>
          <w:tcPr>
            <w:tcW w:w="3292" w:type="pct"/>
            <w:tcBorders>
              <w:top w:val="nil"/>
              <w:left w:val="nil"/>
              <w:bottom w:val="nil"/>
              <w:right w:val="nil"/>
            </w:tcBorders>
            <w:shd w:val="clear" w:color="000000" w:fill="4B4B4B"/>
            <w:noWrap/>
            <w:vAlign w:val="center"/>
            <w:hideMark/>
          </w:tcPr>
          <w:p w14:paraId="259B4A66" w14:textId="77777777" w:rsidR="005227B9" w:rsidRPr="005227B9" w:rsidRDefault="005227B9" w:rsidP="005227B9">
            <w:pPr>
              <w:jc w:val="left"/>
              <w:rPr>
                <w:rFonts w:eastAsia="Times New Roman" w:cs="Arial"/>
                <w:b/>
                <w:bCs/>
                <w:color w:val="FFFFFF"/>
                <w:lang w:eastAsia="es-MX"/>
              </w:rPr>
            </w:pPr>
            <w:r w:rsidRPr="005227B9">
              <w:rPr>
                <w:rFonts w:eastAsia="Times New Roman" w:cs="Arial"/>
                <w:b/>
                <w:bCs/>
                <w:color w:val="FFFFFF"/>
                <w:lang w:eastAsia="es-MX"/>
              </w:rPr>
              <w:t>TOTAL</w:t>
            </w:r>
          </w:p>
        </w:tc>
        <w:tc>
          <w:tcPr>
            <w:tcW w:w="1708" w:type="pct"/>
            <w:tcBorders>
              <w:top w:val="nil"/>
              <w:left w:val="nil"/>
              <w:bottom w:val="nil"/>
              <w:right w:val="nil"/>
            </w:tcBorders>
            <w:shd w:val="clear" w:color="000000" w:fill="4B4B4B"/>
            <w:noWrap/>
            <w:vAlign w:val="center"/>
            <w:hideMark/>
          </w:tcPr>
          <w:p w14:paraId="5181F9E1" w14:textId="77777777" w:rsidR="005227B9" w:rsidRPr="005227B9" w:rsidRDefault="005227B9" w:rsidP="005227B9">
            <w:pPr>
              <w:jc w:val="right"/>
              <w:rPr>
                <w:rFonts w:eastAsia="Times New Roman" w:cs="Arial"/>
                <w:b/>
                <w:bCs/>
                <w:color w:val="FFFFFF"/>
                <w:lang w:eastAsia="es-MX"/>
              </w:rPr>
            </w:pPr>
            <w:r w:rsidRPr="005227B9">
              <w:rPr>
                <w:rFonts w:eastAsia="Times New Roman" w:cs="Arial"/>
                <w:b/>
                <w:bCs/>
                <w:color w:val="FFFFFF"/>
                <w:lang w:eastAsia="es-MX"/>
              </w:rPr>
              <w:t xml:space="preserve"> 27,312,813,551 </w:t>
            </w:r>
          </w:p>
        </w:tc>
      </w:tr>
    </w:tbl>
    <w:p w14:paraId="14B5C777" w14:textId="7E9F8628" w:rsidR="00543D73" w:rsidRDefault="00507CD6" w:rsidP="00950074">
      <w:pPr>
        <w:ind w:left="708"/>
        <w:jc w:val="left"/>
        <w:rPr>
          <w:rFonts w:eastAsia="Times New Roman"/>
          <w:b/>
          <w:color w:val="000000"/>
          <w:szCs w:val="26"/>
        </w:rPr>
      </w:pPr>
      <w:r>
        <w:t>NOTA: NO SE CONSIDERA EL GASTO POR VENTA DE BIENES Y SERVICIOS DE LAS ENTIDADES PARAESTATALES</w:t>
      </w:r>
      <w:r w:rsidR="00543D73">
        <w:br w:type="page"/>
      </w:r>
    </w:p>
    <w:p w14:paraId="7E2C044A" w14:textId="7946303F" w:rsidR="00FA49E9" w:rsidRDefault="009C1791" w:rsidP="00950074">
      <w:pPr>
        <w:pStyle w:val="Ttulo2"/>
        <w:ind w:left="708"/>
      </w:pPr>
      <w:r>
        <w:t>ANEXO 3. INTEGRACIÓN DEL GASTO DE EDUCACIÓN POR TIPO DE RECURSO</w:t>
      </w:r>
    </w:p>
    <w:p w14:paraId="7E2C044B"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4051"/>
        <w:gridCol w:w="1886"/>
        <w:gridCol w:w="1809"/>
        <w:gridCol w:w="1501"/>
        <w:gridCol w:w="1809"/>
      </w:tblGrid>
      <w:tr w:rsidR="00E00370" w:rsidRPr="00E00370" w14:paraId="5E512462" w14:textId="77777777" w:rsidTr="00950074">
        <w:trPr>
          <w:cantSplit/>
          <w:trHeight w:val="578"/>
        </w:trPr>
        <w:tc>
          <w:tcPr>
            <w:tcW w:w="1832" w:type="pct"/>
            <w:tcBorders>
              <w:top w:val="nil"/>
              <w:left w:val="nil"/>
              <w:bottom w:val="single" w:sz="12" w:space="0" w:color="FFFFFF"/>
              <w:right w:val="nil"/>
            </w:tcBorders>
            <w:shd w:val="clear" w:color="000000" w:fill="4B4B4B"/>
            <w:vAlign w:val="center"/>
            <w:hideMark/>
          </w:tcPr>
          <w:p w14:paraId="7E4BF245" w14:textId="77777777" w:rsidR="00E00370" w:rsidRPr="00E00370" w:rsidRDefault="00E00370" w:rsidP="00E00370">
            <w:pPr>
              <w:jc w:val="left"/>
              <w:rPr>
                <w:rFonts w:eastAsia="Times New Roman" w:cs="Arial"/>
                <w:b/>
                <w:bCs/>
                <w:color w:val="FFFFFF"/>
                <w:lang w:eastAsia="es-MX"/>
              </w:rPr>
            </w:pPr>
            <w:r w:rsidRPr="00E00370">
              <w:rPr>
                <w:rFonts w:eastAsia="Arial" w:cs="Arial"/>
                <w:b/>
                <w:bCs/>
                <w:color w:val="FFFFFF"/>
                <w:lang w:eastAsia="es-MX"/>
              </w:rPr>
              <w:t>GASTO EDUCATIVO</w:t>
            </w:r>
          </w:p>
        </w:tc>
        <w:tc>
          <w:tcPr>
            <w:tcW w:w="853" w:type="pct"/>
            <w:tcBorders>
              <w:top w:val="nil"/>
              <w:left w:val="nil"/>
              <w:bottom w:val="single" w:sz="12" w:space="0" w:color="FFFFFF"/>
              <w:right w:val="nil"/>
            </w:tcBorders>
            <w:shd w:val="clear" w:color="000000" w:fill="4B4B4B"/>
            <w:vAlign w:val="center"/>
            <w:hideMark/>
          </w:tcPr>
          <w:p w14:paraId="429A32E2"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INGRESOS PROPIOS</w:t>
            </w:r>
          </w:p>
        </w:tc>
        <w:tc>
          <w:tcPr>
            <w:tcW w:w="818" w:type="pct"/>
            <w:tcBorders>
              <w:top w:val="nil"/>
              <w:left w:val="nil"/>
              <w:bottom w:val="single" w:sz="12" w:space="0" w:color="FFFFFF"/>
              <w:right w:val="nil"/>
            </w:tcBorders>
            <w:shd w:val="clear" w:color="000000" w:fill="4B4B4B"/>
            <w:vAlign w:val="center"/>
            <w:hideMark/>
          </w:tcPr>
          <w:p w14:paraId="309EDEA5"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RECURSOS FEDERALES</w:t>
            </w:r>
          </w:p>
        </w:tc>
        <w:tc>
          <w:tcPr>
            <w:tcW w:w="679" w:type="pct"/>
            <w:tcBorders>
              <w:top w:val="nil"/>
              <w:left w:val="nil"/>
              <w:bottom w:val="single" w:sz="12" w:space="0" w:color="FFFFFF"/>
              <w:right w:val="nil"/>
            </w:tcBorders>
            <w:shd w:val="clear" w:color="000000" w:fill="4B4B4B"/>
            <w:vAlign w:val="center"/>
            <w:hideMark/>
          </w:tcPr>
          <w:p w14:paraId="59D031E9"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RECURSOS FISCALES</w:t>
            </w:r>
          </w:p>
        </w:tc>
        <w:tc>
          <w:tcPr>
            <w:tcW w:w="818" w:type="pct"/>
            <w:tcBorders>
              <w:top w:val="nil"/>
              <w:left w:val="nil"/>
              <w:bottom w:val="single" w:sz="12" w:space="0" w:color="FFFFFF"/>
              <w:right w:val="nil"/>
            </w:tcBorders>
            <w:shd w:val="clear" w:color="000000" w:fill="4B4B4B"/>
            <w:vAlign w:val="center"/>
            <w:hideMark/>
          </w:tcPr>
          <w:p w14:paraId="2317ACE9" w14:textId="77777777" w:rsidR="00E00370" w:rsidRPr="00E00370" w:rsidRDefault="00E00370" w:rsidP="00E00370">
            <w:pPr>
              <w:jc w:val="center"/>
              <w:rPr>
                <w:rFonts w:eastAsia="Times New Roman" w:cs="Arial"/>
                <w:b/>
                <w:bCs/>
                <w:color w:val="FFFFFF"/>
                <w:lang w:eastAsia="es-MX"/>
              </w:rPr>
            </w:pPr>
            <w:r w:rsidRPr="00E00370">
              <w:rPr>
                <w:rFonts w:eastAsia="Arial" w:cs="Arial"/>
                <w:b/>
                <w:bCs/>
                <w:color w:val="FFFFFF"/>
                <w:lang w:eastAsia="es-MX"/>
              </w:rPr>
              <w:t>TOTAL</w:t>
            </w:r>
          </w:p>
        </w:tc>
      </w:tr>
      <w:tr w:rsidR="00E00370" w:rsidRPr="00E00370" w14:paraId="6B2D9A6E" w14:textId="77777777" w:rsidTr="00950074">
        <w:trPr>
          <w:cantSplit/>
          <w:trHeight w:val="578"/>
        </w:trPr>
        <w:tc>
          <w:tcPr>
            <w:tcW w:w="1832" w:type="pct"/>
            <w:tcBorders>
              <w:top w:val="nil"/>
              <w:left w:val="nil"/>
              <w:bottom w:val="single" w:sz="12" w:space="0" w:color="FFFFFF"/>
              <w:right w:val="nil"/>
            </w:tcBorders>
            <w:shd w:val="clear" w:color="000000" w:fill="757575"/>
            <w:vAlign w:val="center"/>
            <w:hideMark/>
          </w:tcPr>
          <w:p w14:paraId="69EDB737" w14:textId="77777777" w:rsidR="00E00370" w:rsidRPr="00E00370" w:rsidRDefault="00E00370" w:rsidP="00E00370">
            <w:pPr>
              <w:jc w:val="left"/>
              <w:rPr>
                <w:rFonts w:eastAsia="Times New Roman" w:cs="Arial"/>
                <w:color w:val="FFFFFF"/>
                <w:lang w:eastAsia="es-MX"/>
              </w:rPr>
            </w:pPr>
            <w:r w:rsidRPr="00E00370">
              <w:rPr>
                <w:rFonts w:eastAsia="Arial" w:cs="Arial"/>
                <w:color w:val="FFFFFF"/>
                <w:lang w:eastAsia="es-MX"/>
              </w:rPr>
              <w:t>PODER EJECUTIVO</w:t>
            </w:r>
          </w:p>
        </w:tc>
        <w:tc>
          <w:tcPr>
            <w:tcW w:w="853" w:type="pct"/>
            <w:tcBorders>
              <w:top w:val="nil"/>
              <w:left w:val="nil"/>
              <w:bottom w:val="single" w:sz="12" w:space="0" w:color="FFFFFF"/>
              <w:right w:val="nil"/>
            </w:tcBorders>
            <w:shd w:val="clear" w:color="000000" w:fill="757575"/>
            <w:vAlign w:val="center"/>
            <w:hideMark/>
          </w:tcPr>
          <w:p w14:paraId="5F9A9D3C"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0</w:t>
            </w:r>
          </w:p>
        </w:tc>
        <w:tc>
          <w:tcPr>
            <w:tcW w:w="818" w:type="pct"/>
            <w:tcBorders>
              <w:top w:val="nil"/>
              <w:left w:val="nil"/>
              <w:bottom w:val="single" w:sz="12" w:space="0" w:color="FFFFFF"/>
              <w:right w:val="nil"/>
            </w:tcBorders>
            <w:shd w:val="clear" w:color="000000" w:fill="757575"/>
            <w:vAlign w:val="center"/>
            <w:hideMark/>
          </w:tcPr>
          <w:p w14:paraId="498EE1FC"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12,337,022,568</w:t>
            </w:r>
          </w:p>
        </w:tc>
        <w:tc>
          <w:tcPr>
            <w:tcW w:w="679" w:type="pct"/>
            <w:tcBorders>
              <w:top w:val="nil"/>
              <w:left w:val="nil"/>
              <w:bottom w:val="single" w:sz="12" w:space="0" w:color="FFFFFF"/>
              <w:right w:val="nil"/>
            </w:tcBorders>
            <w:shd w:val="clear" w:color="000000" w:fill="757575"/>
            <w:vAlign w:val="center"/>
            <w:hideMark/>
          </w:tcPr>
          <w:p w14:paraId="09805C90"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391,730,943</w:t>
            </w:r>
          </w:p>
        </w:tc>
        <w:tc>
          <w:tcPr>
            <w:tcW w:w="818" w:type="pct"/>
            <w:tcBorders>
              <w:top w:val="nil"/>
              <w:left w:val="nil"/>
              <w:bottom w:val="single" w:sz="12" w:space="0" w:color="FFFFFF"/>
              <w:right w:val="nil"/>
            </w:tcBorders>
            <w:shd w:val="clear" w:color="000000" w:fill="757575"/>
            <w:vAlign w:val="center"/>
            <w:hideMark/>
          </w:tcPr>
          <w:p w14:paraId="1C6BB5E4"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12,728,753,511</w:t>
            </w:r>
          </w:p>
        </w:tc>
      </w:tr>
      <w:tr w:rsidR="00E00370" w:rsidRPr="00E00370" w14:paraId="66990431" w14:textId="77777777" w:rsidTr="00950074">
        <w:trPr>
          <w:cantSplit/>
          <w:trHeight w:val="578"/>
        </w:trPr>
        <w:tc>
          <w:tcPr>
            <w:tcW w:w="1832" w:type="pct"/>
            <w:tcBorders>
              <w:top w:val="nil"/>
              <w:left w:val="nil"/>
              <w:bottom w:val="nil"/>
              <w:right w:val="nil"/>
            </w:tcBorders>
            <w:shd w:val="clear" w:color="000000" w:fill="F3F3F3"/>
            <w:vAlign w:val="center"/>
            <w:hideMark/>
          </w:tcPr>
          <w:p w14:paraId="4F8A6D6A" w14:textId="77777777" w:rsidR="00E00370" w:rsidRPr="00E00370" w:rsidRDefault="00E00370" w:rsidP="00E00370">
            <w:pPr>
              <w:jc w:val="left"/>
              <w:rPr>
                <w:rFonts w:eastAsia="Times New Roman" w:cs="Arial"/>
                <w:color w:val="000000"/>
                <w:lang w:eastAsia="es-MX"/>
              </w:rPr>
            </w:pPr>
            <w:r w:rsidRPr="00E00370">
              <w:rPr>
                <w:rFonts w:eastAsia="Arial" w:cs="Arial"/>
                <w:color w:val="000000"/>
                <w:lang w:eastAsia="es-MX"/>
              </w:rPr>
              <w:t>SECRETARÍA DE EDUCACIÓN</w:t>
            </w:r>
          </w:p>
        </w:tc>
        <w:tc>
          <w:tcPr>
            <w:tcW w:w="853" w:type="pct"/>
            <w:tcBorders>
              <w:top w:val="nil"/>
              <w:left w:val="nil"/>
              <w:bottom w:val="nil"/>
              <w:right w:val="nil"/>
            </w:tcBorders>
            <w:shd w:val="clear" w:color="000000" w:fill="F3F3F3"/>
            <w:vAlign w:val="center"/>
            <w:hideMark/>
          </w:tcPr>
          <w:p w14:paraId="0C94544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3172CAD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12,184,482,030</w:t>
            </w:r>
          </w:p>
        </w:tc>
        <w:tc>
          <w:tcPr>
            <w:tcW w:w="679" w:type="pct"/>
            <w:tcBorders>
              <w:top w:val="nil"/>
              <w:left w:val="nil"/>
              <w:bottom w:val="nil"/>
              <w:right w:val="nil"/>
            </w:tcBorders>
            <w:shd w:val="clear" w:color="000000" w:fill="F3F3F3"/>
            <w:vAlign w:val="center"/>
            <w:hideMark/>
          </w:tcPr>
          <w:p w14:paraId="1BDB7A4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299,197,961</w:t>
            </w:r>
          </w:p>
        </w:tc>
        <w:tc>
          <w:tcPr>
            <w:tcW w:w="818" w:type="pct"/>
            <w:tcBorders>
              <w:top w:val="nil"/>
              <w:left w:val="nil"/>
              <w:bottom w:val="nil"/>
              <w:right w:val="nil"/>
            </w:tcBorders>
            <w:shd w:val="clear" w:color="000000" w:fill="F3F3F3"/>
            <w:vAlign w:val="center"/>
            <w:hideMark/>
          </w:tcPr>
          <w:p w14:paraId="4DEF0B8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12,483,679,991</w:t>
            </w:r>
          </w:p>
        </w:tc>
      </w:tr>
      <w:tr w:rsidR="00E00370" w:rsidRPr="00E00370" w14:paraId="56169CE8" w14:textId="77777777" w:rsidTr="00950074">
        <w:trPr>
          <w:cantSplit/>
          <w:trHeight w:val="578"/>
        </w:trPr>
        <w:tc>
          <w:tcPr>
            <w:tcW w:w="1832" w:type="pct"/>
            <w:tcBorders>
              <w:top w:val="nil"/>
              <w:left w:val="nil"/>
              <w:bottom w:val="nil"/>
              <w:right w:val="nil"/>
            </w:tcBorders>
            <w:shd w:val="clear" w:color="000000" w:fill="FFFFFF"/>
            <w:vAlign w:val="center"/>
            <w:hideMark/>
          </w:tcPr>
          <w:p w14:paraId="1742ABB6" w14:textId="77777777" w:rsidR="00E00370" w:rsidRPr="00E00370" w:rsidRDefault="00E00370" w:rsidP="00E00370">
            <w:pPr>
              <w:jc w:val="left"/>
              <w:rPr>
                <w:rFonts w:eastAsia="Times New Roman" w:cs="Arial"/>
                <w:color w:val="000000"/>
                <w:lang w:eastAsia="es-MX"/>
              </w:rPr>
            </w:pPr>
            <w:r w:rsidRPr="00E00370">
              <w:rPr>
                <w:rFonts w:eastAsia="Arial" w:cs="Arial"/>
                <w:color w:val="000000"/>
                <w:lang w:eastAsia="es-MX"/>
              </w:rPr>
              <w:t>SECRETARIA DE INVESTIGACIÓN, INNOVACIÓN Y EDUCACIÓN SUPERIOR</w:t>
            </w:r>
          </w:p>
        </w:tc>
        <w:tc>
          <w:tcPr>
            <w:tcW w:w="853" w:type="pct"/>
            <w:tcBorders>
              <w:top w:val="nil"/>
              <w:left w:val="nil"/>
              <w:bottom w:val="nil"/>
              <w:right w:val="nil"/>
            </w:tcBorders>
            <w:shd w:val="clear" w:color="auto" w:fill="auto"/>
            <w:vAlign w:val="center"/>
            <w:hideMark/>
          </w:tcPr>
          <w:p w14:paraId="73C22BC6"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7B162FC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152,540,538</w:t>
            </w:r>
          </w:p>
        </w:tc>
        <w:tc>
          <w:tcPr>
            <w:tcW w:w="679" w:type="pct"/>
            <w:tcBorders>
              <w:top w:val="nil"/>
              <w:left w:val="nil"/>
              <w:bottom w:val="nil"/>
              <w:right w:val="nil"/>
            </w:tcBorders>
            <w:shd w:val="clear" w:color="000000" w:fill="FFFFFF"/>
            <w:vAlign w:val="center"/>
            <w:hideMark/>
          </w:tcPr>
          <w:p w14:paraId="1D33F86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92,532,982</w:t>
            </w:r>
          </w:p>
        </w:tc>
        <w:tc>
          <w:tcPr>
            <w:tcW w:w="818" w:type="pct"/>
            <w:tcBorders>
              <w:top w:val="nil"/>
              <w:left w:val="nil"/>
              <w:bottom w:val="nil"/>
              <w:right w:val="nil"/>
            </w:tcBorders>
            <w:shd w:val="clear" w:color="000000" w:fill="FFFFFF"/>
            <w:vAlign w:val="center"/>
            <w:hideMark/>
          </w:tcPr>
          <w:p w14:paraId="6DCC6A4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245,073,520</w:t>
            </w:r>
          </w:p>
        </w:tc>
      </w:tr>
      <w:tr w:rsidR="00E00370" w:rsidRPr="00E00370" w14:paraId="16C6A916" w14:textId="77777777" w:rsidTr="00950074">
        <w:trPr>
          <w:cantSplit/>
          <w:trHeight w:val="578"/>
        </w:trPr>
        <w:tc>
          <w:tcPr>
            <w:tcW w:w="1832" w:type="pct"/>
            <w:tcBorders>
              <w:top w:val="nil"/>
              <w:left w:val="nil"/>
              <w:bottom w:val="single" w:sz="12" w:space="0" w:color="FFFFFF"/>
              <w:right w:val="nil"/>
            </w:tcBorders>
            <w:shd w:val="clear" w:color="000000" w:fill="757575"/>
            <w:vAlign w:val="center"/>
            <w:hideMark/>
          </w:tcPr>
          <w:p w14:paraId="3C8E4C38" w14:textId="77777777" w:rsidR="00E00370" w:rsidRPr="00E00370" w:rsidRDefault="00E00370" w:rsidP="00E00370">
            <w:pPr>
              <w:jc w:val="left"/>
              <w:rPr>
                <w:rFonts w:eastAsia="Times New Roman" w:cs="Arial"/>
                <w:color w:val="FFFFFF"/>
                <w:lang w:eastAsia="es-MX"/>
              </w:rPr>
            </w:pPr>
            <w:r w:rsidRPr="00E00370">
              <w:rPr>
                <w:rFonts w:eastAsia="Arial" w:cs="Arial"/>
                <w:color w:val="FFFFFF"/>
                <w:lang w:eastAsia="es-MX"/>
              </w:rPr>
              <w:t>ENTIDADES PARAESTATALES Y FIDEICOMISOS NO EMPRESARIALES Y NO FINANCIEROS</w:t>
            </w:r>
          </w:p>
        </w:tc>
        <w:tc>
          <w:tcPr>
            <w:tcW w:w="853" w:type="pct"/>
            <w:tcBorders>
              <w:top w:val="nil"/>
              <w:left w:val="nil"/>
              <w:bottom w:val="single" w:sz="12" w:space="0" w:color="FFFFFF"/>
              <w:right w:val="nil"/>
            </w:tcBorders>
            <w:shd w:val="clear" w:color="000000" w:fill="757575"/>
            <w:vAlign w:val="center"/>
            <w:hideMark/>
          </w:tcPr>
          <w:p w14:paraId="3A0ED550"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135,492,780</w:t>
            </w:r>
          </w:p>
        </w:tc>
        <w:tc>
          <w:tcPr>
            <w:tcW w:w="818" w:type="pct"/>
            <w:tcBorders>
              <w:top w:val="nil"/>
              <w:left w:val="nil"/>
              <w:bottom w:val="single" w:sz="12" w:space="0" w:color="FFFFFF"/>
              <w:right w:val="nil"/>
            </w:tcBorders>
            <w:shd w:val="clear" w:color="000000" w:fill="757575"/>
            <w:vAlign w:val="center"/>
            <w:hideMark/>
          </w:tcPr>
          <w:p w14:paraId="661A3726"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1,392,842,271</w:t>
            </w:r>
          </w:p>
        </w:tc>
        <w:tc>
          <w:tcPr>
            <w:tcW w:w="679" w:type="pct"/>
            <w:tcBorders>
              <w:top w:val="nil"/>
              <w:left w:val="nil"/>
              <w:bottom w:val="single" w:sz="12" w:space="0" w:color="FFFFFF"/>
              <w:right w:val="nil"/>
            </w:tcBorders>
            <w:shd w:val="clear" w:color="000000" w:fill="757575"/>
            <w:vAlign w:val="center"/>
            <w:hideMark/>
          </w:tcPr>
          <w:p w14:paraId="16C2ABE3"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129,609,586</w:t>
            </w:r>
          </w:p>
        </w:tc>
        <w:tc>
          <w:tcPr>
            <w:tcW w:w="818" w:type="pct"/>
            <w:tcBorders>
              <w:top w:val="nil"/>
              <w:left w:val="nil"/>
              <w:bottom w:val="single" w:sz="12" w:space="0" w:color="FFFFFF"/>
              <w:right w:val="nil"/>
            </w:tcBorders>
            <w:shd w:val="clear" w:color="000000" w:fill="757575"/>
            <w:vAlign w:val="center"/>
            <w:hideMark/>
          </w:tcPr>
          <w:p w14:paraId="4548D957" w14:textId="77777777" w:rsidR="00E00370" w:rsidRPr="00E00370" w:rsidRDefault="00E00370" w:rsidP="00E00370">
            <w:pPr>
              <w:jc w:val="right"/>
              <w:rPr>
                <w:rFonts w:eastAsia="Times New Roman" w:cs="Arial"/>
                <w:color w:val="FFFFFF"/>
                <w:lang w:eastAsia="es-MX"/>
              </w:rPr>
            </w:pPr>
            <w:r w:rsidRPr="00E00370">
              <w:rPr>
                <w:rFonts w:eastAsia="Times New Roman" w:cs="Arial"/>
                <w:color w:val="FFFFFF"/>
                <w:lang w:eastAsia="es-MX"/>
              </w:rPr>
              <w:t>1,657,944,637</w:t>
            </w:r>
          </w:p>
        </w:tc>
      </w:tr>
      <w:tr w:rsidR="00E00370" w:rsidRPr="00E00370" w14:paraId="64FA359A" w14:textId="77777777" w:rsidTr="00950074">
        <w:trPr>
          <w:trHeight w:val="578"/>
        </w:trPr>
        <w:tc>
          <w:tcPr>
            <w:tcW w:w="1832" w:type="pct"/>
            <w:tcBorders>
              <w:top w:val="nil"/>
              <w:left w:val="nil"/>
              <w:bottom w:val="nil"/>
              <w:right w:val="nil"/>
            </w:tcBorders>
            <w:shd w:val="clear" w:color="000000" w:fill="F3F3F3"/>
            <w:vAlign w:val="center"/>
            <w:hideMark/>
          </w:tcPr>
          <w:p w14:paraId="5E517999"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COLEGIO DE BACHILLERES DEL ESTADO DE YUCATÁN</w:t>
            </w:r>
          </w:p>
        </w:tc>
        <w:tc>
          <w:tcPr>
            <w:tcW w:w="853" w:type="pct"/>
            <w:tcBorders>
              <w:top w:val="nil"/>
              <w:left w:val="nil"/>
              <w:bottom w:val="nil"/>
              <w:right w:val="nil"/>
            </w:tcBorders>
            <w:shd w:val="clear" w:color="000000" w:fill="F3F3F3"/>
            <w:vAlign w:val="center"/>
            <w:hideMark/>
          </w:tcPr>
          <w:p w14:paraId="76B2BCC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39,285,500</w:t>
            </w:r>
          </w:p>
        </w:tc>
        <w:tc>
          <w:tcPr>
            <w:tcW w:w="818" w:type="pct"/>
            <w:tcBorders>
              <w:top w:val="nil"/>
              <w:left w:val="nil"/>
              <w:bottom w:val="nil"/>
              <w:right w:val="nil"/>
            </w:tcBorders>
            <w:shd w:val="clear" w:color="000000" w:fill="F3F3F3"/>
            <w:vAlign w:val="center"/>
            <w:hideMark/>
          </w:tcPr>
          <w:p w14:paraId="4201AC4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526,589,664</w:t>
            </w:r>
          </w:p>
        </w:tc>
        <w:tc>
          <w:tcPr>
            <w:tcW w:w="679" w:type="pct"/>
            <w:tcBorders>
              <w:top w:val="nil"/>
              <w:left w:val="nil"/>
              <w:bottom w:val="nil"/>
              <w:right w:val="nil"/>
            </w:tcBorders>
            <w:shd w:val="clear" w:color="000000" w:fill="F3F3F3"/>
            <w:vAlign w:val="center"/>
            <w:hideMark/>
          </w:tcPr>
          <w:p w14:paraId="553A4B3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3863BA9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565,875,164</w:t>
            </w:r>
          </w:p>
        </w:tc>
      </w:tr>
      <w:tr w:rsidR="00E00370" w:rsidRPr="00E00370" w14:paraId="289715C8" w14:textId="77777777" w:rsidTr="00950074">
        <w:trPr>
          <w:trHeight w:val="578"/>
        </w:trPr>
        <w:tc>
          <w:tcPr>
            <w:tcW w:w="1832" w:type="pct"/>
            <w:tcBorders>
              <w:top w:val="nil"/>
              <w:left w:val="nil"/>
              <w:bottom w:val="nil"/>
              <w:right w:val="nil"/>
            </w:tcBorders>
            <w:shd w:val="clear" w:color="000000" w:fill="FFFFFF"/>
            <w:vAlign w:val="center"/>
            <w:hideMark/>
          </w:tcPr>
          <w:p w14:paraId="6DE753B9"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COLEGIO DE EDUCACIÓN PROFESIONAL TÉCNICA DEL ESTADO DE YUCATÁN</w:t>
            </w:r>
          </w:p>
        </w:tc>
        <w:tc>
          <w:tcPr>
            <w:tcW w:w="853" w:type="pct"/>
            <w:tcBorders>
              <w:top w:val="nil"/>
              <w:left w:val="nil"/>
              <w:bottom w:val="nil"/>
              <w:right w:val="nil"/>
            </w:tcBorders>
            <w:shd w:val="clear" w:color="000000" w:fill="FFFFFF"/>
            <w:vAlign w:val="center"/>
            <w:hideMark/>
          </w:tcPr>
          <w:p w14:paraId="5E83C6E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12,500,000</w:t>
            </w:r>
          </w:p>
        </w:tc>
        <w:tc>
          <w:tcPr>
            <w:tcW w:w="818" w:type="pct"/>
            <w:tcBorders>
              <w:top w:val="nil"/>
              <w:left w:val="nil"/>
              <w:bottom w:val="nil"/>
              <w:right w:val="nil"/>
            </w:tcBorders>
            <w:shd w:val="clear" w:color="000000" w:fill="FFFFFF"/>
            <w:vAlign w:val="center"/>
            <w:hideMark/>
          </w:tcPr>
          <w:p w14:paraId="007399D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135,448,858</w:t>
            </w:r>
          </w:p>
        </w:tc>
        <w:tc>
          <w:tcPr>
            <w:tcW w:w="679" w:type="pct"/>
            <w:tcBorders>
              <w:top w:val="nil"/>
              <w:left w:val="nil"/>
              <w:bottom w:val="nil"/>
              <w:right w:val="nil"/>
            </w:tcBorders>
            <w:shd w:val="clear" w:color="000000" w:fill="FFFFFF"/>
            <w:vAlign w:val="center"/>
            <w:hideMark/>
          </w:tcPr>
          <w:p w14:paraId="6DE2815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25898A9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147,948,858</w:t>
            </w:r>
          </w:p>
        </w:tc>
      </w:tr>
      <w:tr w:rsidR="00E00370" w:rsidRPr="00E00370" w14:paraId="354FEF3B" w14:textId="77777777" w:rsidTr="00950074">
        <w:trPr>
          <w:trHeight w:val="578"/>
        </w:trPr>
        <w:tc>
          <w:tcPr>
            <w:tcW w:w="1832" w:type="pct"/>
            <w:tcBorders>
              <w:top w:val="nil"/>
              <w:left w:val="nil"/>
              <w:bottom w:val="nil"/>
              <w:right w:val="nil"/>
            </w:tcBorders>
            <w:shd w:val="clear" w:color="000000" w:fill="F3F3F3"/>
            <w:vAlign w:val="center"/>
            <w:hideMark/>
          </w:tcPr>
          <w:p w14:paraId="472B5958"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COLEGIO DE ESTUDIOS CIENTÍFICOS Y TECNOLÓGICOS DEL ESTADO DE YUCATÁN</w:t>
            </w:r>
          </w:p>
        </w:tc>
        <w:tc>
          <w:tcPr>
            <w:tcW w:w="853" w:type="pct"/>
            <w:tcBorders>
              <w:top w:val="nil"/>
              <w:left w:val="nil"/>
              <w:bottom w:val="nil"/>
              <w:right w:val="nil"/>
            </w:tcBorders>
            <w:shd w:val="clear" w:color="000000" w:fill="F3F3F3"/>
            <w:vAlign w:val="center"/>
            <w:hideMark/>
          </w:tcPr>
          <w:p w14:paraId="650F6DF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2,023,200</w:t>
            </w:r>
          </w:p>
        </w:tc>
        <w:tc>
          <w:tcPr>
            <w:tcW w:w="818" w:type="pct"/>
            <w:tcBorders>
              <w:top w:val="nil"/>
              <w:left w:val="nil"/>
              <w:bottom w:val="nil"/>
              <w:right w:val="nil"/>
            </w:tcBorders>
            <w:shd w:val="clear" w:color="000000" w:fill="F3F3F3"/>
            <w:vAlign w:val="center"/>
            <w:hideMark/>
          </w:tcPr>
          <w:p w14:paraId="1BF9A2C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103,467,737</w:t>
            </w:r>
          </w:p>
        </w:tc>
        <w:tc>
          <w:tcPr>
            <w:tcW w:w="679" w:type="pct"/>
            <w:tcBorders>
              <w:top w:val="nil"/>
              <w:left w:val="nil"/>
              <w:bottom w:val="nil"/>
              <w:right w:val="nil"/>
            </w:tcBorders>
            <w:shd w:val="clear" w:color="000000" w:fill="F3F3F3"/>
            <w:vAlign w:val="center"/>
            <w:hideMark/>
          </w:tcPr>
          <w:p w14:paraId="52E55E5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4460169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105,490,937</w:t>
            </w:r>
          </w:p>
        </w:tc>
      </w:tr>
      <w:tr w:rsidR="00E00370" w:rsidRPr="00E00370" w14:paraId="195BE5FB" w14:textId="77777777" w:rsidTr="00950074">
        <w:trPr>
          <w:trHeight w:val="578"/>
        </w:trPr>
        <w:tc>
          <w:tcPr>
            <w:tcW w:w="1832" w:type="pct"/>
            <w:tcBorders>
              <w:top w:val="nil"/>
              <w:left w:val="nil"/>
              <w:bottom w:val="nil"/>
              <w:right w:val="nil"/>
            </w:tcBorders>
            <w:shd w:val="clear" w:color="000000" w:fill="FFFFFF"/>
            <w:vAlign w:val="center"/>
            <w:hideMark/>
          </w:tcPr>
          <w:p w14:paraId="569989B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ESCUELA SUPERIOR DE ARTES DE YUCATÁN</w:t>
            </w:r>
          </w:p>
        </w:tc>
        <w:tc>
          <w:tcPr>
            <w:tcW w:w="853" w:type="pct"/>
            <w:tcBorders>
              <w:top w:val="nil"/>
              <w:left w:val="nil"/>
              <w:bottom w:val="nil"/>
              <w:right w:val="nil"/>
            </w:tcBorders>
            <w:shd w:val="clear" w:color="000000" w:fill="FFFFFF"/>
            <w:vAlign w:val="center"/>
            <w:hideMark/>
          </w:tcPr>
          <w:p w14:paraId="5B4619A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4,770,636</w:t>
            </w:r>
          </w:p>
        </w:tc>
        <w:tc>
          <w:tcPr>
            <w:tcW w:w="818" w:type="pct"/>
            <w:tcBorders>
              <w:top w:val="nil"/>
              <w:left w:val="nil"/>
              <w:bottom w:val="nil"/>
              <w:right w:val="nil"/>
            </w:tcBorders>
            <w:shd w:val="clear" w:color="000000" w:fill="FFFFFF"/>
            <w:vAlign w:val="center"/>
            <w:hideMark/>
          </w:tcPr>
          <w:p w14:paraId="2B5347D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31,679,386</w:t>
            </w:r>
          </w:p>
        </w:tc>
        <w:tc>
          <w:tcPr>
            <w:tcW w:w="679" w:type="pct"/>
            <w:tcBorders>
              <w:top w:val="nil"/>
              <w:left w:val="nil"/>
              <w:bottom w:val="nil"/>
              <w:right w:val="nil"/>
            </w:tcBorders>
            <w:shd w:val="clear" w:color="000000" w:fill="FFFFFF"/>
            <w:vAlign w:val="center"/>
            <w:hideMark/>
          </w:tcPr>
          <w:p w14:paraId="34F85FC5"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77EDFC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36,450,022</w:t>
            </w:r>
          </w:p>
        </w:tc>
      </w:tr>
      <w:tr w:rsidR="00E00370" w:rsidRPr="00E00370" w14:paraId="2B5E83D5" w14:textId="77777777" w:rsidTr="00950074">
        <w:trPr>
          <w:trHeight w:val="578"/>
        </w:trPr>
        <w:tc>
          <w:tcPr>
            <w:tcW w:w="1832" w:type="pct"/>
            <w:tcBorders>
              <w:top w:val="nil"/>
              <w:left w:val="nil"/>
              <w:bottom w:val="nil"/>
              <w:right w:val="nil"/>
            </w:tcBorders>
            <w:shd w:val="clear" w:color="000000" w:fill="F3F3F3"/>
            <w:vAlign w:val="center"/>
            <w:hideMark/>
          </w:tcPr>
          <w:p w14:paraId="75929E5B"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DE CAPACITACIÓN PARA EL TRABAJO DEL ESTADO DE YUCATÁN</w:t>
            </w:r>
          </w:p>
        </w:tc>
        <w:tc>
          <w:tcPr>
            <w:tcW w:w="853" w:type="pct"/>
            <w:tcBorders>
              <w:top w:val="nil"/>
              <w:left w:val="nil"/>
              <w:bottom w:val="nil"/>
              <w:right w:val="nil"/>
            </w:tcBorders>
            <w:shd w:val="clear" w:color="000000" w:fill="F3F3F3"/>
            <w:vAlign w:val="center"/>
            <w:hideMark/>
          </w:tcPr>
          <w:p w14:paraId="14D1F08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1,150,000</w:t>
            </w:r>
          </w:p>
        </w:tc>
        <w:tc>
          <w:tcPr>
            <w:tcW w:w="818" w:type="pct"/>
            <w:tcBorders>
              <w:top w:val="nil"/>
              <w:left w:val="nil"/>
              <w:bottom w:val="nil"/>
              <w:right w:val="nil"/>
            </w:tcBorders>
            <w:shd w:val="clear" w:color="000000" w:fill="F3F3F3"/>
            <w:vAlign w:val="center"/>
            <w:hideMark/>
          </w:tcPr>
          <w:p w14:paraId="55058BC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9,749,485</w:t>
            </w:r>
          </w:p>
        </w:tc>
        <w:tc>
          <w:tcPr>
            <w:tcW w:w="679" w:type="pct"/>
            <w:tcBorders>
              <w:top w:val="nil"/>
              <w:left w:val="nil"/>
              <w:bottom w:val="nil"/>
              <w:right w:val="nil"/>
            </w:tcBorders>
            <w:shd w:val="clear" w:color="000000" w:fill="F3F3F3"/>
            <w:vAlign w:val="center"/>
            <w:hideMark/>
          </w:tcPr>
          <w:p w14:paraId="50CFA96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49A3C8E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10,899,485</w:t>
            </w:r>
          </w:p>
        </w:tc>
      </w:tr>
      <w:tr w:rsidR="00E00370" w:rsidRPr="00E00370" w14:paraId="460C8095" w14:textId="77777777" w:rsidTr="00950074">
        <w:trPr>
          <w:trHeight w:val="578"/>
        </w:trPr>
        <w:tc>
          <w:tcPr>
            <w:tcW w:w="1832" w:type="pct"/>
            <w:tcBorders>
              <w:top w:val="nil"/>
              <w:left w:val="nil"/>
              <w:bottom w:val="nil"/>
              <w:right w:val="nil"/>
            </w:tcBorders>
            <w:shd w:val="clear" w:color="000000" w:fill="FFFFFF"/>
            <w:vAlign w:val="center"/>
            <w:hideMark/>
          </w:tcPr>
          <w:p w14:paraId="63F45446"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DE EDUCACIÓN PARA ADULTOS DEL ESTADO DE YUCATÁN</w:t>
            </w:r>
          </w:p>
        </w:tc>
        <w:tc>
          <w:tcPr>
            <w:tcW w:w="853" w:type="pct"/>
            <w:tcBorders>
              <w:top w:val="nil"/>
              <w:left w:val="nil"/>
              <w:bottom w:val="nil"/>
              <w:right w:val="nil"/>
            </w:tcBorders>
            <w:shd w:val="clear" w:color="000000" w:fill="FFFFFF"/>
            <w:vAlign w:val="center"/>
            <w:hideMark/>
          </w:tcPr>
          <w:p w14:paraId="2F51EFB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7566746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107,397,243</w:t>
            </w:r>
          </w:p>
        </w:tc>
        <w:tc>
          <w:tcPr>
            <w:tcW w:w="679" w:type="pct"/>
            <w:tcBorders>
              <w:top w:val="nil"/>
              <w:left w:val="nil"/>
              <w:bottom w:val="nil"/>
              <w:right w:val="nil"/>
            </w:tcBorders>
            <w:shd w:val="clear" w:color="000000" w:fill="FFFFFF"/>
            <w:vAlign w:val="center"/>
            <w:hideMark/>
          </w:tcPr>
          <w:p w14:paraId="768D933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054F37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107,397,243</w:t>
            </w:r>
          </w:p>
        </w:tc>
      </w:tr>
      <w:tr w:rsidR="00E00370" w:rsidRPr="00E00370" w14:paraId="5B46BDD0" w14:textId="77777777" w:rsidTr="00950074">
        <w:trPr>
          <w:trHeight w:val="578"/>
        </w:trPr>
        <w:tc>
          <w:tcPr>
            <w:tcW w:w="1832" w:type="pct"/>
            <w:tcBorders>
              <w:top w:val="nil"/>
              <w:left w:val="nil"/>
              <w:bottom w:val="nil"/>
              <w:right w:val="nil"/>
            </w:tcBorders>
            <w:shd w:val="clear" w:color="000000" w:fill="F3F3F3"/>
            <w:vAlign w:val="center"/>
            <w:hideMark/>
          </w:tcPr>
          <w:p w14:paraId="68ADACF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DEL DEPORTE DEL ESTADO DE YUCATÁN</w:t>
            </w:r>
          </w:p>
        </w:tc>
        <w:tc>
          <w:tcPr>
            <w:tcW w:w="853" w:type="pct"/>
            <w:tcBorders>
              <w:top w:val="nil"/>
              <w:left w:val="nil"/>
              <w:bottom w:val="nil"/>
              <w:right w:val="nil"/>
            </w:tcBorders>
            <w:shd w:val="clear" w:color="000000" w:fill="F3F3F3"/>
            <w:vAlign w:val="center"/>
            <w:hideMark/>
          </w:tcPr>
          <w:p w14:paraId="69D27672"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8,345,302</w:t>
            </w:r>
          </w:p>
        </w:tc>
        <w:tc>
          <w:tcPr>
            <w:tcW w:w="818" w:type="pct"/>
            <w:tcBorders>
              <w:top w:val="nil"/>
              <w:left w:val="nil"/>
              <w:bottom w:val="nil"/>
              <w:right w:val="nil"/>
            </w:tcBorders>
            <w:shd w:val="clear" w:color="000000" w:fill="F3F3F3"/>
            <w:vAlign w:val="center"/>
            <w:hideMark/>
          </w:tcPr>
          <w:p w14:paraId="4A16DC0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147,927,451</w:t>
            </w:r>
          </w:p>
        </w:tc>
        <w:tc>
          <w:tcPr>
            <w:tcW w:w="679" w:type="pct"/>
            <w:tcBorders>
              <w:top w:val="nil"/>
              <w:left w:val="nil"/>
              <w:bottom w:val="nil"/>
              <w:right w:val="nil"/>
            </w:tcBorders>
            <w:shd w:val="clear" w:color="000000" w:fill="F3F3F3"/>
            <w:vAlign w:val="center"/>
            <w:hideMark/>
          </w:tcPr>
          <w:p w14:paraId="6A034EC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126,195,379</w:t>
            </w:r>
          </w:p>
        </w:tc>
        <w:tc>
          <w:tcPr>
            <w:tcW w:w="818" w:type="pct"/>
            <w:tcBorders>
              <w:top w:val="nil"/>
              <w:left w:val="nil"/>
              <w:bottom w:val="nil"/>
              <w:right w:val="nil"/>
            </w:tcBorders>
            <w:shd w:val="clear" w:color="000000" w:fill="F3F3F3"/>
            <w:vAlign w:val="center"/>
            <w:hideMark/>
          </w:tcPr>
          <w:p w14:paraId="1BF32E5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282,468,132</w:t>
            </w:r>
          </w:p>
        </w:tc>
      </w:tr>
      <w:tr w:rsidR="00E00370" w:rsidRPr="00E00370" w14:paraId="155B52DB" w14:textId="77777777" w:rsidTr="00950074">
        <w:trPr>
          <w:trHeight w:val="578"/>
        </w:trPr>
        <w:tc>
          <w:tcPr>
            <w:tcW w:w="1832" w:type="pct"/>
            <w:tcBorders>
              <w:top w:val="nil"/>
              <w:left w:val="nil"/>
              <w:bottom w:val="nil"/>
              <w:right w:val="nil"/>
            </w:tcBorders>
            <w:shd w:val="clear" w:color="000000" w:fill="FFFFFF"/>
            <w:vAlign w:val="center"/>
            <w:hideMark/>
          </w:tcPr>
          <w:p w14:paraId="43ECC375"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DE MOTUL</w:t>
            </w:r>
          </w:p>
        </w:tc>
        <w:tc>
          <w:tcPr>
            <w:tcW w:w="853" w:type="pct"/>
            <w:tcBorders>
              <w:top w:val="nil"/>
              <w:left w:val="nil"/>
              <w:bottom w:val="nil"/>
              <w:right w:val="nil"/>
            </w:tcBorders>
            <w:shd w:val="clear" w:color="000000" w:fill="FFFFFF"/>
            <w:vAlign w:val="center"/>
            <w:hideMark/>
          </w:tcPr>
          <w:p w14:paraId="6D1332B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3,800,000</w:t>
            </w:r>
          </w:p>
        </w:tc>
        <w:tc>
          <w:tcPr>
            <w:tcW w:w="818" w:type="pct"/>
            <w:tcBorders>
              <w:top w:val="nil"/>
              <w:left w:val="nil"/>
              <w:bottom w:val="nil"/>
              <w:right w:val="nil"/>
            </w:tcBorders>
            <w:shd w:val="clear" w:color="000000" w:fill="FFFFFF"/>
            <w:vAlign w:val="center"/>
            <w:hideMark/>
          </w:tcPr>
          <w:p w14:paraId="148EC206"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9,009,560</w:t>
            </w:r>
          </w:p>
        </w:tc>
        <w:tc>
          <w:tcPr>
            <w:tcW w:w="679" w:type="pct"/>
            <w:tcBorders>
              <w:top w:val="nil"/>
              <w:left w:val="nil"/>
              <w:bottom w:val="nil"/>
              <w:right w:val="nil"/>
            </w:tcBorders>
            <w:shd w:val="clear" w:color="000000" w:fill="FFFFFF"/>
            <w:vAlign w:val="center"/>
            <w:hideMark/>
          </w:tcPr>
          <w:p w14:paraId="43B624B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DAC483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12,809,560</w:t>
            </w:r>
          </w:p>
        </w:tc>
      </w:tr>
      <w:tr w:rsidR="00E00370" w:rsidRPr="00E00370" w14:paraId="0793DB44" w14:textId="77777777" w:rsidTr="00950074">
        <w:trPr>
          <w:trHeight w:val="578"/>
        </w:trPr>
        <w:tc>
          <w:tcPr>
            <w:tcW w:w="1832" w:type="pct"/>
            <w:tcBorders>
              <w:top w:val="nil"/>
              <w:left w:val="nil"/>
              <w:bottom w:val="nil"/>
              <w:right w:val="nil"/>
            </w:tcBorders>
            <w:shd w:val="clear" w:color="000000" w:fill="F3F3F3"/>
            <w:vAlign w:val="center"/>
            <w:hideMark/>
          </w:tcPr>
          <w:p w14:paraId="6B864C1C"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DE VALLADOLID</w:t>
            </w:r>
          </w:p>
        </w:tc>
        <w:tc>
          <w:tcPr>
            <w:tcW w:w="853" w:type="pct"/>
            <w:tcBorders>
              <w:top w:val="nil"/>
              <w:left w:val="nil"/>
              <w:bottom w:val="nil"/>
              <w:right w:val="nil"/>
            </w:tcBorders>
            <w:shd w:val="clear" w:color="000000" w:fill="F3F3F3"/>
            <w:vAlign w:val="center"/>
            <w:hideMark/>
          </w:tcPr>
          <w:p w14:paraId="1A22C2F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5,980,605</w:t>
            </w:r>
          </w:p>
        </w:tc>
        <w:tc>
          <w:tcPr>
            <w:tcW w:w="818" w:type="pct"/>
            <w:tcBorders>
              <w:top w:val="nil"/>
              <w:left w:val="nil"/>
              <w:bottom w:val="nil"/>
              <w:right w:val="nil"/>
            </w:tcBorders>
            <w:shd w:val="clear" w:color="000000" w:fill="F3F3F3"/>
            <w:vAlign w:val="center"/>
            <w:hideMark/>
          </w:tcPr>
          <w:p w14:paraId="429F1E4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12,308,197</w:t>
            </w:r>
          </w:p>
        </w:tc>
        <w:tc>
          <w:tcPr>
            <w:tcW w:w="679" w:type="pct"/>
            <w:tcBorders>
              <w:top w:val="nil"/>
              <w:left w:val="nil"/>
              <w:bottom w:val="nil"/>
              <w:right w:val="nil"/>
            </w:tcBorders>
            <w:shd w:val="clear" w:color="000000" w:fill="F3F3F3"/>
            <w:vAlign w:val="center"/>
            <w:hideMark/>
          </w:tcPr>
          <w:p w14:paraId="6D5976B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1C2D0E8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18,288,802</w:t>
            </w:r>
          </w:p>
        </w:tc>
      </w:tr>
      <w:tr w:rsidR="00E00370" w:rsidRPr="00E00370" w14:paraId="2042C3E9" w14:textId="77777777" w:rsidTr="00950074">
        <w:trPr>
          <w:trHeight w:val="578"/>
        </w:trPr>
        <w:tc>
          <w:tcPr>
            <w:tcW w:w="1832" w:type="pct"/>
            <w:tcBorders>
              <w:top w:val="nil"/>
              <w:left w:val="nil"/>
              <w:bottom w:val="nil"/>
              <w:right w:val="nil"/>
            </w:tcBorders>
            <w:shd w:val="clear" w:color="000000" w:fill="FFFFFF"/>
            <w:vAlign w:val="center"/>
            <w:hideMark/>
          </w:tcPr>
          <w:p w14:paraId="4E4F8157"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DEL SUR DEL ESTADO DE YUCATÁN</w:t>
            </w:r>
          </w:p>
        </w:tc>
        <w:tc>
          <w:tcPr>
            <w:tcW w:w="853" w:type="pct"/>
            <w:tcBorders>
              <w:top w:val="nil"/>
              <w:left w:val="nil"/>
              <w:bottom w:val="nil"/>
              <w:right w:val="nil"/>
            </w:tcBorders>
            <w:shd w:val="clear" w:color="000000" w:fill="FFFFFF"/>
            <w:vAlign w:val="center"/>
            <w:hideMark/>
          </w:tcPr>
          <w:p w14:paraId="5B21C4F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4,080,000</w:t>
            </w:r>
          </w:p>
        </w:tc>
        <w:tc>
          <w:tcPr>
            <w:tcW w:w="818" w:type="pct"/>
            <w:tcBorders>
              <w:top w:val="nil"/>
              <w:left w:val="nil"/>
              <w:bottom w:val="nil"/>
              <w:right w:val="nil"/>
            </w:tcBorders>
            <w:shd w:val="clear" w:color="000000" w:fill="FFFFFF"/>
            <w:vAlign w:val="center"/>
            <w:hideMark/>
          </w:tcPr>
          <w:p w14:paraId="398D1F5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11,957,874</w:t>
            </w:r>
          </w:p>
        </w:tc>
        <w:tc>
          <w:tcPr>
            <w:tcW w:w="679" w:type="pct"/>
            <w:tcBorders>
              <w:top w:val="nil"/>
              <w:left w:val="nil"/>
              <w:bottom w:val="nil"/>
              <w:right w:val="nil"/>
            </w:tcBorders>
            <w:shd w:val="clear" w:color="000000" w:fill="FFFFFF"/>
            <w:vAlign w:val="center"/>
            <w:hideMark/>
          </w:tcPr>
          <w:p w14:paraId="75F7A1D2"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807D9F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16,037,874</w:t>
            </w:r>
          </w:p>
        </w:tc>
      </w:tr>
      <w:tr w:rsidR="00E00370" w:rsidRPr="00E00370" w14:paraId="38E04BF7" w14:textId="77777777" w:rsidTr="00950074">
        <w:trPr>
          <w:trHeight w:val="578"/>
        </w:trPr>
        <w:tc>
          <w:tcPr>
            <w:tcW w:w="1832" w:type="pct"/>
            <w:tcBorders>
              <w:top w:val="nil"/>
              <w:left w:val="nil"/>
              <w:bottom w:val="nil"/>
              <w:right w:val="nil"/>
            </w:tcBorders>
            <w:shd w:val="clear" w:color="000000" w:fill="F3F3F3"/>
            <w:vAlign w:val="center"/>
            <w:hideMark/>
          </w:tcPr>
          <w:p w14:paraId="3C6284E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INSTITUTO TECNOLÓGICO SUPERIOR PROGRESO</w:t>
            </w:r>
          </w:p>
        </w:tc>
        <w:tc>
          <w:tcPr>
            <w:tcW w:w="853" w:type="pct"/>
            <w:tcBorders>
              <w:top w:val="nil"/>
              <w:left w:val="nil"/>
              <w:bottom w:val="nil"/>
              <w:right w:val="nil"/>
            </w:tcBorders>
            <w:shd w:val="clear" w:color="000000" w:fill="F3F3F3"/>
            <w:vAlign w:val="center"/>
            <w:hideMark/>
          </w:tcPr>
          <w:p w14:paraId="2A927CA6"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4,493,971</w:t>
            </w:r>
          </w:p>
        </w:tc>
        <w:tc>
          <w:tcPr>
            <w:tcW w:w="818" w:type="pct"/>
            <w:tcBorders>
              <w:top w:val="nil"/>
              <w:left w:val="nil"/>
              <w:bottom w:val="nil"/>
              <w:right w:val="nil"/>
            </w:tcBorders>
            <w:shd w:val="clear" w:color="000000" w:fill="F3F3F3"/>
            <w:vAlign w:val="center"/>
            <w:hideMark/>
          </w:tcPr>
          <w:p w14:paraId="50C4AC25"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8,952,058</w:t>
            </w:r>
          </w:p>
        </w:tc>
        <w:tc>
          <w:tcPr>
            <w:tcW w:w="679" w:type="pct"/>
            <w:tcBorders>
              <w:top w:val="nil"/>
              <w:left w:val="nil"/>
              <w:bottom w:val="nil"/>
              <w:right w:val="nil"/>
            </w:tcBorders>
            <w:shd w:val="clear" w:color="000000" w:fill="F3F3F3"/>
            <w:vAlign w:val="center"/>
            <w:hideMark/>
          </w:tcPr>
          <w:p w14:paraId="240CD7F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1BC6E8DE"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13,446,029</w:t>
            </w:r>
          </w:p>
        </w:tc>
      </w:tr>
      <w:tr w:rsidR="00E00370" w:rsidRPr="00E00370" w14:paraId="3541E3C7" w14:textId="77777777" w:rsidTr="00950074">
        <w:trPr>
          <w:trHeight w:val="578"/>
        </w:trPr>
        <w:tc>
          <w:tcPr>
            <w:tcW w:w="1832" w:type="pct"/>
            <w:tcBorders>
              <w:top w:val="nil"/>
              <w:left w:val="nil"/>
              <w:bottom w:val="nil"/>
              <w:right w:val="nil"/>
            </w:tcBorders>
            <w:shd w:val="clear" w:color="000000" w:fill="FFFFFF"/>
            <w:vAlign w:val="center"/>
            <w:hideMark/>
          </w:tcPr>
          <w:p w14:paraId="0FCF08D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PARQUE CIENTÍFICO Y TECNOLÓGICO DE YUCATÁN</w:t>
            </w:r>
          </w:p>
        </w:tc>
        <w:tc>
          <w:tcPr>
            <w:tcW w:w="853" w:type="pct"/>
            <w:tcBorders>
              <w:top w:val="nil"/>
              <w:left w:val="nil"/>
              <w:bottom w:val="nil"/>
              <w:right w:val="nil"/>
            </w:tcBorders>
            <w:shd w:val="clear" w:color="000000" w:fill="FFFFFF"/>
            <w:vAlign w:val="center"/>
            <w:hideMark/>
          </w:tcPr>
          <w:p w14:paraId="1493E0B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566,861</w:t>
            </w:r>
          </w:p>
        </w:tc>
        <w:tc>
          <w:tcPr>
            <w:tcW w:w="818" w:type="pct"/>
            <w:tcBorders>
              <w:top w:val="nil"/>
              <w:left w:val="nil"/>
              <w:bottom w:val="nil"/>
              <w:right w:val="nil"/>
            </w:tcBorders>
            <w:shd w:val="clear" w:color="000000" w:fill="FFFFFF"/>
            <w:vAlign w:val="center"/>
            <w:hideMark/>
          </w:tcPr>
          <w:p w14:paraId="0820FC4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7,585,793</w:t>
            </w:r>
          </w:p>
        </w:tc>
        <w:tc>
          <w:tcPr>
            <w:tcW w:w="679" w:type="pct"/>
            <w:tcBorders>
              <w:top w:val="nil"/>
              <w:left w:val="nil"/>
              <w:bottom w:val="nil"/>
              <w:right w:val="nil"/>
            </w:tcBorders>
            <w:shd w:val="clear" w:color="000000" w:fill="FFFFFF"/>
            <w:vAlign w:val="center"/>
            <w:hideMark/>
          </w:tcPr>
          <w:p w14:paraId="747A751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3,414,207</w:t>
            </w:r>
          </w:p>
        </w:tc>
        <w:tc>
          <w:tcPr>
            <w:tcW w:w="818" w:type="pct"/>
            <w:tcBorders>
              <w:top w:val="nil"/>
              <w:left w:val="nil"/>
              <w:bottom w:val="nil"/>
              <w:right w:val="nil"/>
            </w:tcBorders>
            <w:shd w:val="clear" w:color="000000" w:fill="FFFFFF"/>
            <w:vAlign w:val="center"/>
            <w:hideMark/>
          </w:tcPr>
          <w:p w14:paraId="18EC1DD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11,566,861</w:t>
            </w:r>
          </w:p>
        </w:tc>
      </w:tr>
      <w:tr w:rsidR="00E00370" w:rsidRPr="00E00370" w14:paraId="57A36002" w14:textId="77777777" w:rsidTr="00950074">
        <w:trPr>
          <w:trHeight w:val="578"/>
        </w:trPr>
        <w:tc>
          <w:tcPr>
            <w:tcW w:w="1832" w:type="pct"/>
            <w:tcBorders>
              <w:top w:val="nil"/>
              <w:left w:val="nil"/>
              <w:bottom w:val="nil"/>
              <w:right w:val="nil"/>
            </w:tcBorders>
            <w:shd w:val="clear" w:color="000000" w:fill="F3F3F3"/>
            <w:vAlign w:val="center"/>
            <w:hideMark/>
          </w:tcPr>
          <w:p w14:paraId="3BCC09E2"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DE ORIENTE</w:t>
            </w:r>
          </w:p>
        </w:tc>
        <w:tc>
          <w:tcPr>
            <w:tcW w:w="853" w:type="pct"/>
            <w:tcBorders>
              <w:top w:val="nil"/>
              <w:left w:val="nil"/>
              <w:bottom w:val="nil"/>
              <w:right w:val="nil"/>
            </w:tcBorders>
            <w:shd w:val="clear" w:color="000000" w:fill="F3F3F3"/>
            <w:vAlign w:val="center"/>
            <w:hideMark/>
          </w:tcPr>
          <w:p w14:paraId="1DA3EC9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4,459,348</w:t>
            </w:r>
          </w:p>
        </w:tc>
        <w:tc>
          <w:tcPr>
            <w:tcW w:w="818" w:type="pct"/>
            <w:tcBorders>
              <w:top w:val="nil"/>
              <w:left w:val="nil"/>
              <w:bottom w:val="nil"/>
              <w:right w:val="nil"/>
            </w:tcBorders>
            <w:shd w:val="clear" w:color="000000" w:fill="F3F3F3"/>
            <w:vAlign w:val="center"/>
            <w:hideMark/>
          </w:tcPr>
          <w:p w14:paraId="34B8D76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32,780,121</w:t>
            </w:r>
          </w:p>
        </w:tc>
        <w:tc>
          <w:tcPr>
            <w:tcW w:w="679" w:type="pct"/>
            <w:tcBorders>
              <w:top w:val="nil"/>
              <w:left w:val="nil"/>
              <w:bottom w:val="nil"/>
              <w:right w:val="nil"/>
            </w:tcBorders>
            <w:shd w:val="clear" w:color="000000" w:fill="F3F3F3"/>
            <w:vAlign w:val="center"/>
            <w:hideMark/>
          </w:tcPr>
          <w:p w14:paraId="322CE6EF"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7FA4281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37,239,469</w:t>
            </w:r>
          </w:p>
        </w:tc>
      </w:tr>
      <w:tr w:rsidR="00E00370" w:rsidRPr="00E00370" w14:paraId="790C8E03" w14:textId="77777777" w:rsidTr="00950074">
        <w:trPr>
          <w:trHeight w:val="578"/>
        </w:trPr>
        <w:tc>
          <w:tcPr>
            <w:tcW w:w="1832" w:type="pct"/>
            <w:tcBorders>
              <w:top w:val="nil"/>
              <w:left w:val="nil"/>
              <w:bottom w:val="nil"/>
              <w:right w:val="nil"/>
            </w:tcBorders>
            <w:shd w:val="clear" w:color="000000" w:fill="FFFFFF"/>
            <w:vAlign w:val="center"/>
            <w:hideMark/>
          </w:tcPr>
          <w:p w14:paraId="31A72297"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POLITÉCNICA DE YUCATÁN</w:t>
            </w:r>
          </w:p>
        </w:tc>
        <w:tc>
          <w:tcPr>
            <w:tcW w:w="853" w:type="pct"/>
            <w:tcBorders>
              <w:top w:val="nil"/>
              <w:left w:val="nil"/>
              <w:bottom w:val="nil"/>
              <w:right w:val="nil"/>
            </w:tcBorders>
            <w:shd w:val="clear" w:color="000000" w:fill="FFFFFF"/>
            <w:vAlign w:val="center"/>
            <w:hideMark/>
          </w:tcPr>
          <w:p w14:paraId="73E6C9F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6,192,910</w:t>
            </w:r>
          </w:p>
        </w:tc>
        <w:tc>
          <w:tcPr>
            <w:tcW w:w="818" w:type="pct"/>
            <w:tcBorders>
              <w:top w:val="nil"/>
              <w:left w:val="nil"/>
              <w:bottom w:val="nil"/>
              <w:right w:val="nil"/>
            </w:tcBorders>
            <w:shd w:val="clear" w:color="000000" w:fill="FFFFFF"/>
            <w:vAlign w:val="center"/>
            <w:hideMark/>
          </w:tcPr>
          <w:p w14:paraId="77DF74D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28,332,700</w:t>
            </w:r>
          </w:p>
        </w:tc>
        <w:tc>
          <w:tcPr>
            <w:tcW w:w="679" w:type="pct"/>
            <w:tcBorders>
              <w:top w:val="nil"/>
              <w:left w:val="nil"/>
              <w:bottom w:val="nil"/>
              <w:right w:val="nil"/>
            </w:tcBorders>
            <w:shd w:val="clear" w:color="000000" w:fill="FFFFFF"/>
            <w:vAlign w:val="center"/>
            <w:hideMark/>
          </w:tcPr>
          <w:p w14:paraId="5291D05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EF2860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34,525,610</w:t>
            </w:r>
          </w:p>
        </w:tc>
      </w:tr>
      <w:tr w:rsidR="00E00370" w:rsidRPr="00E00370" w14:paraId="11908043" w14:textId="77777777" w:rsidTr="00950074">
        <w:trPr>
          <w:trHeight w:val="578"/>
        </w:trPr>
        <w:tc>
          <w:tcPr>
            <w:tcW w:w="1832" w:type="pct"/>
            <w:tcBorders>
              <w:top w:val="nil"/>
              <w:left w:val="nil"/>
              <w:bottom w:val="nil"/>
              <w:right w:val="nil"/>
            </w:tcBorders>
            <w:shd w:val="clear" w:color="000000" w:fill="F3F3F3"/>
            <w:vAlign w:val="center"/>
            <w:hideMark/>
          </w:tcPr>
          <w:p w14:paraId="71B0F043"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DEL CENTRO</w:t>
            </w:r>
          </w:p>
        </w:tc>
        <w:tc>
          <w:tcPr>
            <w:tcW w:w="853" w:type="pct"/>
            <w:tcBorders>
              <w:top w:val="nil"/>
              <w:left w:val="nil"/>
              <w:bottom w:val="nil"/>
              <w:right w:val="nil"/>
            </w:tcBorders>
            <w:shd w:val="clear" w:color="000000" w:fill="F3F3F3"/>
            <w:vAlign w:val="center"/>
            <w:hideMark/>
          </w:tcPr>
          <w:p w14:paraId="2BFE3F3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2,660,000</w:t>
            </w:r>
          </w:p>
        </w:tc>
        <w:tc>
          <w:tcPr>
            <w:tcW w:w="818" w:type="pct"/>
            <w:tcBorders>
              <w:top w:val="nil"/>
              <w:left w:val="nil"/>
              <w:bottom w:val="nil"/>
              <w:right w:val="nil"/>
            </w:tcBorders>
            <w:shd w:val="clear" w:color="000000" w:fill="F3F3F3"/>
            <w:vAlign w:val="center"/>
            <w:hideMark/>
          </w:tcPr>
          <w:p w14:paraId="53CAF03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25,484,431</w:t>
            </w:r>
          </w:p>
        </w:tc>
        <w:tc>
          <w:tcPr>
            <w:tcW w:w="679" w:type="pct"/>
            <w:tcBorders>
              <w:top w:val="nil"/>
              <w:left w:val="nil"/>
              <w:bottom w:val="nil"/>
              <w:right w:val="nil"/>
            </w:tcBorders>
            <w:shd w:val="clear" w:color="000000" w:fill="F3F3F3"/>
            <w:vAlign w:val="center"/>
            <w:hideMark/>
          </w:tcPr>
          <w:p w14:paraId="2B6EA81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4F33CEC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28,144,431</w:t>
            </w:r>
          </w:p>
        </w:tc>
      </w:tr>
      <w:tr w:rsidR="00E00370" w:rsidRPr="00E00370" w14:paraId="7B4E99C7" w14:textId="77777777" w:rsidTr="00950074">
        <w:trPr>
          <w:trHeight w:val="578"/>
        </w:trPr>
        <w:tc>
          <w:tcPr>
            <w:tcW w:w="1832" w:type="pct"/>
            <w:tcBorders>
              <w:top w:val="nil"/>
              <w:left w:val="nil"/>
              <w:bottom w:val="nil"/>
              <w:right w:val="nil"/>
            </w:tcBorders>
            <w:shd w:val="clear" w:color="000000" w:fill="FFFFFF"/>
            <w:vAlign w:val="center"/>
            <w:hideMark/>
          </w:tcPr>
          <w:p w14:paraId="6F954741"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DEL MAYAB</w:t>
            </w:r>
          </w:p>
        </w:tc>
        <w:tc>
          <w:tcPr>
            <w:tcW w:w="853" w:type="pct"/>
            <w:tcBorders>
              <w:top w:val="nil"/>
              <w:left w:val="nil"/>
              <w:bottom w:val="nil"/>
              <w:right w:val="nil"/>
            </w:tcBorders>
            <w:shd w:val="clear" w:color="000000" w:fill="FFFFFF"/>
            <w:vAlign w:val="center"/>
            <w:hideMark/>
          </w:tcPr>
          <w:p w14:paraId="4CDB7C4D"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849,800</w:t>
            </w:r>
          </w:p>
        </w:tc>
        <w:tc>
          <w:tcPr>
            <w:tcW w:w="818" w:type="pct"/>
            <w:tcBorders>
              <w:top w:val="nil"/>
              <w:left w:val="nil"/>
              <w:bottom w:val="nil"/>
              <w:right w:val="nil"/>
            </w:tcBorders>
            <w:shd w:val="clear" w:color="000000" w:fill="FFFFFF"/>
            <w:vAlign w:val="center"/>
            <w:hideMark/>
          </w:tcPr>
          <w:p w14:paraId="1B3C8133"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21,899,609</w:t>
            </w:r>
          </w:p>
        </w:tc>
        <w:tc>
          <w:tcPr>
            <w:tcW w:w="679" w:type="pct"/>
            <w:tcBorders>
              <w:top w:val="nil"/>
              <w:left w:val="nil"/>
              <w:bottom w:val="nil"/>
              <w:right w:val="nil"/>
            </w:tcBorders>
            <w:shd w:val="clear" w:color="000000" w:fill="FFFFFF"/>
            <w:vAlign w:val="center"/>
            <w:hideMark/>
          </w:tcPr>
          <w:p w14:paraId="7B35323A"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42D4DDD2"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22,749,409</w:t>
            </w:r>
          </w:p>
        </w:tc>
      </w:tr>
      <w:tr w:rsidR="00E00370" w:rsidRPr="00E00370" w14:paraId="513A7BB0" w14:textId="77777777" w:rsidTr="00950074">
        <w:trPr>
          <w:trHeight w:val="578"/>
        </w:trPr>
        <w:tc>
          <w:tcPr>
            <w:tcW w:w="1832" w:type="pct"/>
            <w:tcBorders>
              <w:top w:val="nil"/>
              <w:left w:val="nil"/>
              <w:bottom w:val="nil"/>
              <w:right w:val="nil"/>
            </w:tcBorders>
            <w:shd w:val="clear" w:color="000000" w:fill="F3F3F3"/>
            <w:vAlign w:val="center"/>
            <w:hideMark/>
          </w:tcPr>
          <w:p w14:paraId="116E54FE"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DEL PONIENTE</w:t>
            </w:r>
          </w:p>
        </w:tc>
        <w:tc>
          <w:tcPr>
            <w:tcW w:w="853" w:type="pct"/>
            <w:tcBorders>
              <w:top w:val="nil"/>
              <w:left w:val="nil"/>
              <w:bottom w:val="nil"/>
              <w:right w:val="nil"/>
            </w:tcBorders>
            <w:shd w:val="clear" w:color="000000" w:fill="F3F3F3"/>
            <w:vAlign w:val="center"/>
            <w:hideMark/>
          </w:tcPr>
          <w:p w14:paraId="50BF44C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1,919,071</w:t>
            </w:r>
          </w:p>
        </w:tc>
        <w:tc>
          <w:tcPr>
            <w:tcW w:w="818" w:type="pct"/>
            <w:tcBorders>
              <w:top w:val="nil"/>
              <w:left w:val="nil"/>
              <w:bottom w:val="nil"/>
              <w:right w:val="nil"/>
            </w:tcBorders>
            <w:shd w:val="clear" w:color="000000" w:fill="F3F3F3"/>
            <w:vAlign w:val="center"/>
            <w:hideMark/>
          </w:tcPr>
          <w:p w14:paraId="54BD6798"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21,329,738</w:t>
            </w:r>
          </w:p>
        </w:tc>
        <w:tc>
          <w:tcPr>
            <w:tcW w:w="679" w:type="pct"/>
            <w:tcBorders>
              <w:top w:val="nil"/>
              <w:left w:val="nil"/>
              <w:bottom w:val="nil"/>
              <w:right w:val="nil"/>
            </w:tcBorders>
            <w:shd w:val="clear" w:color="000000" w:fill="F3F3F3"/>
            <w:vAlign w:val="center"/>
            <w:hideMark/>
          </w:tcPr>
          <w:p w14:paraId="013C170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794B1A3C"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23,248,809</w:t>
            </w:r>
          </w:p>
        </w:tc>
      </w:tr>
      <w:tr w:rsidR="00E00370" w:rsidRPr="00E00370" w14:paraId="1C1792EB" w14:textId="77777777" w:rsidTr="00950074">
        <w:trPr>
          <w:trHeight w:val="578"/>
        </w:trPr>
        <w:tc>
          <w:tcPr>
            <w:tcW w:w="1832" w:type="pct"/>
            <w:tcBorders>
              <w:top w:val="nil"/>
              <w:left w:val="nil"/>
              <w:bottom w:val="nil"/>
              <w:right w:val="nil"/>
            </w:tcBorders>
            <w:shd w:val="clear" w:color="000000" w:fill="FFFFFF"/>
            <w:vAlign w:val="center"/>
            <w:hideMark/>
          </w:tcPr>
          <w:p w14:paraId="4BA7F91C"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METROPOLITANA</w:t>
            </w:r>
          </w:p>
        </w:tc>
        <w:tc>
          <w:tcPr>
            <w:tcW w:w="853" w:type="pct"/>
            <w:tcBorders>
              <w:top w:val="nil"/>
              <w:left w:val="nil"/>
              <w:bottom w:val="nil"/>
              <w:right w:val="nil"/>
            </w:tcBorders>
            <w:shd w:val="clear" w:color="000000" w:fill="FFFFFF"/>
            <w:vAlign w:val="center"/>
            <w:hideMark/>
          </w:tcPr>
          <w:p w14:paraId="060C8FC7"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27,422,106</w:t>
            </w:r>
          </w:p>
        </w:tc>
        <w:tc>
          <w:tcPr>
            <w:tcW w:w="818" w:type="pct"/>
            <w:tcBorders>
              <w:top w:val="nil"/>
              <w:left w:val="nil"/>
              <w:bottom w:val="nil"/>
              <w:right w:val="nil"/>
            </w:tcBorders>
            <w:shd w:val="clear" w:color="000000" w:fill="FFFFFF"/>
            <w:vAlign w:val="center"/>
            <w:hideMark/>
          </w:tcPr>
          <w:p w14:paraId="2AF46849"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120,946,942</w:t>
            </w:r>
          </w:p>
        </w:tc>
        <w:tc>
          <w:tcPr>
            <w:tcW w:w="679" w:type="pct"/>
            <w:tcBorders>
              <w:top w:val="nil"/>
              <w:left w:val="nil"/>
              <w:bottom w:val="nil"/>
              <w:right w:val="nil"/>
            </w:tcBorders>
            <w:shd w:val="clear" w:color="000000" w:fill="FFFFFF"/>
            <w:vAlign w:val="center"/>
            <w:hideMark/>
          </w:tcPr>
          <w:p w14:paraId="7D518BB0"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FFFFF"/>
            <w:vAlign w:val="center"/>
            <w:hideMark/>
          </w:tcPr>
          <w:p w14:paraId="3C68D09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148,369,048</w:t>
            </w:r>
          </w:p>
        </w:tc>
      </w:tr>
      <w:tr w:rsidR="00E00370" w:rsidRPr="00E00370" w14:paraId="772A0015" w14:textId="77777777" w:rsidTr="00950074">
        <w:trPr>
          <w:trHeight w:val="578"/>
        </w:trPr>
        <w:tc>
          <w:tcPr>
            <w:tcW w:w="1832" w:type="pct"/>
            <w:tcBorders>
              <w:top w:val="nil"/>
              <w:left w:val="nil"/>
              <w:bottom w:val="nil"/>
              <w:right w:val="nil"/>
            </w:tcBorders>
            <w:shd w:val="clear" w:color="000000" w:fill="F3F3F3"/>
            <w:vAlign w:val="center"/>
            <w:hideMark/>
          </w:tcPr>
          <w:p w14:paraId="4F6BF539" w14:textId="77777777" w:rsidR="00E00370" w:rsidRPr="00E00370" w:rsidRDefault="00E00370" w:rsidP="00E00370">
            <w:pPr>
              <w:jc w:val="left"/>
              <w:rPr>
                <w:rFonts w:eastAsia="Times New Roman" w:cs="Arial"/>
                <w:color w:val="000000"/>
                <w:lang w:eastAsia="es-MX"/>
              </w:rPr>
            </w:pPr>
            <w:r w:rsidRPr="00E00370">
              <w:rPr>
                <w:rFonts w:eastAsia="Times New Roman" w:cs="Arial"/>
                <w:color w:val="000000"/>
                <w:lang w:eastAsia="es-MX"/>
              </w:rPr>
              <w:t>UNIVERSIDAD TECNOLÓGICA REGIONAL DEL SUR</w:t>
            </w:r>
          </w:p>
        </w:tc>
        <w:tc>
          <w:tcPr>
            <w:tcW w:w="853" w:type="pct"/>
            <w:tcBorders>
              <w:top w:val="nil"/>
              <w:left w:val="nil"/>
              <w:bottom w:val="nil"/>
              <w:right w:val="nil"/>
            </w:tcBorders>
            <w:shd w:val="clear" w:color="000000" w:fill="F3F3F3"/>
            <w:vAlign w:val="center"/>
            <w:hideMark/>
          </w:tcPr>
          <w:p w14:paraId="7BAB59DB"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4,993,470</w:t>
            </w:r>
          </w:p>
        </w:tc>
        <w:tc>
          <w:tcPr>
            <w:tcW w:w="818" w:type="pct"/>
            <w:tcBorders>
              <w:top w:val="nil"/>
              <w:left w:val="nil"/>
              <w:bottom w:val="nil"/>
              <w:right w:val="nil"/>
            </w:tcBorders>
            <w:shd w:val="clear" w:color="000000" w:fill="F3F3F3"/>
            <w:vAlign w:val="center"/>
            <w:hideMark/>
          </w:tcPr>
          <w:p w14:paraId="77A311B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29,995,424</w:t>
            </w:r>
          </w:p>
        </w:tc>
        <w:tc>
          <w:tcPr>
            <w:tcW w:w="679" w:type="pct"/>
            <w:tcBorders>
              <w:top w:val="nil"/>
              <w:left w:val="nil"/>
              <w:bottom w:val="nil"/>
              <w:right w:val="nil"/>
            </w:tcBorders>
            <w:shd w:val="clear" w:color="000000" w:fill="F3F3F3"/>
            <w:vAlign w:val="center"/>
            <w:hideMark/>
          </w:tcPr>
          <w:p w14:paraId="45EB1D01"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0</w:t>
            </w:r>
          </w:p>
        </w:tc>
        <w:tc>
          <w:tcPr>
            <w:tcW w:w="818" w:type="pct"/>
            <w:tcBorders>
              <w:top w:val="nil"/>
              <w:left w:val="nil"/>
              <w:bottom w:val="nil"/>
              <w:right w:val="nil"/>
            </w:tcBorders>
            <w:shd w:val="clear" w:color="000000" w:fill="F3F3F3"/>
            <w:vAlign w:val="center"/>
            <w:hideMark/>
          </w:tcPr>
          <w:p w14:paraId="67C47784" w14:textId="77777777" w:rsidR="00E00370" w:rsidRPr="00E00370" w:rsidRDefault="00E00370" w:rsidP="00E00370">
            <w:pPr>
              <w:jc w:val="right"/>
              <w:rPr>
                <w:rFonts w:eastAsia="Times New Roman" w:cs="Arial"/>
                <w:color w:val="000000"/>
                <w:lang w:eastAsia="es-MX"/>
              </w:rPr>
            </w:pPr>
            <w:r w:rsidRPr="00E00370">
              <w:rPr>
                <w:rFonts w:eastAsia="Times New Roman" w:cs="Arial"/>
                <w:color w:val="000000"/>
                <w:lang w:eastAsia="es-MX"/>
              </w:rPr>
              <w:t>34,988,894</w:t>
            </w:r>
          </w:p>
        </w:tc>
      </w:tr>
      <w:tr w:rsidR="00E00370" w:rsidRPr="00E00370" w14:paraId="4596C80F" w14:textId="77777777" w:rsidTr="00950074">
        <w:trPr>
          <w:trHeight w:val="578"/>
        </w:trPr>
        <w:tc>
          <w:tcPr>
            <w:tcW w:w="1832" w:type="pct"/>
            <w:tcBorders>
              <w:top w:val="nil"/>
              <w:left w:val="nil"/>
              <w:bottom w:val="nil"/>
              <w:right w:val="nil"/>
            </w:tcBorders>
            <w:shd w:val="clear" w:color="000000" w:fill="4B4B4B"/>
            <w:vAlign w:val="center"/>
            <w:hideMark/>
          </w:tcPr>
          <w:p w14:paraId="21520C82" w14:textId="77777777" w:rsidR="00E00370" w:rsidRPr="00E00370" w:rsidRDefault="00E00370" w:rsidP="00E00370">
            <w:pPr>
              <w:jc w:val="left"/>
              <w:rPr>
                <w:rFonts w:eastAsia="Times New Roman" w:cs="Arial"/>
                <w:b/>
                <w:bCs/>
                <w:color w:val="FFFFFF"/>
                <w:lang w:eastAsia="es-MX"/>
              </w:rPr>
            </w:pPr>
            <w:r w:rsidRPr="00E00370">
              <w:rPr>
                <w:rFonts w:eastAsia="Arial" w:cs="Arial"/>
                <w:b/>
                <w:bCs/>
                <w:color w:val="FFFFFF"/>
                <w:lang w:eastAsia="es-MX"/>
              </w:rPr>
              <w:t>TOTAL</w:t>
            </w:r>
          </w:p>
        </w:tc>
        <w:tc>
          <w:tcPr>
            <w:tcW w:w="853" w:type="pct"/>
            <w:tcBorders>
              <w:top w:val="nil"/>
              <w:left w:val="nil"/>
              <w:bottom w:val="nil"/>
              <w:right w:val="nil"/>
            </w:tcBorders>
            <w:shd w:val="clear" w:color="000000" w:fill="4B4B4B"/>
            <w:vAlign w:val="center"/>
            <w:hideMark/>
          </w:tcPr>
          <w:p w14:paraId="63B699D6"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135,492,780</w:t>
            </w:r>
          </w:p>
        </w:tc>
        <w:tc>
          <w:tcPr>
            <w:tcW w:w="818" w:type="pct"/>
            <w:tcBorders>
              <w:top w:val="nil"/>
              <w:left w:val="nil"/>
              <w:bottom w:val="nil"/>
              <w:right w:val="nil"/>
            </w:tcBorders>
            <w:shd w:val="clear" w:color="000000" w:fill="4B4B4B"/>
            <w:vAlign w:val="center"/>
            <w:hideMark/>
          </w:tcPr>
          <w:p w14:paraId="6F3892F0"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13,729,864,839</w:t>
            </w:r>
          </w:p>
        </w:tc>
        <w:tc>
          <w:tcPr>
            <w:tcW w:w="679" w:type="pct"/>
            <w:tcBorders>
              <w:top w:val="nil"/>
              <w:left w:val="nil"/>
              <w:bottom w:val="nil"/>
              <w:right w:val="nil"/>
            </w:tcBorders>
            <w:shd w:val="clear" w:color="000000" w:fill="4B4B4B"/>
            <w:vAlign w:val="center"/>
            <w:hideMark/>
          </w:tcPr>
          <w:p w14:paraId="6869E61D"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521,340,529</w:t>
            </w:r>
          </w:p>
        </w:tc>
        <w:tc>
          <w:tcPr>
            <w:tcW w:w="818" w:type="pct"/>
            <w:tcBorders>
              <w:top w:val="nil"/>
              <w:left w:val="nil"/>
              <w:bottom w:val="nil"/>
              <w:right w:val="nil"/>
            </w:tcBorders>
            <w:shd w:val="clear" w:color="000000" w:fill="4B4B4B"/>
            <w:vAlign w:val="center"/>
            <w:hideMark/>
          </w:tcPr>
          <w:p w14:paraId="41ADDA26" w14:textId="77777777" w:rsidR="00E00370" w:rsidRPr="00E00370" w:rsidRDefault="00E00370" w:rsidP="00E00370">
            <w:pPr>
              <w:jc w:val="right"/>
              <w:rPr>
                <w:rFonts w:eastAsia="Times New Roman" w:cs="Arial"/>
                <w:b/>
                <w:bCs/>
                <w:color w:val="FFFFFF"/>
                <w:lang w:eastAsia="es-MX"/>
              </w:rPr>
            </w:pPr>
            <w:r w:rsidRPr="00E00370">
              <w:rPr>
                <w:rFonts w:eastAsia="Times New Roman" w:cs="Arial"/>
                <w:b/>
                <w:bCs/>
                <w:color w:val="FFFFFF"/>
                <w:lang w:eastAsia="es-MX"/>
              </w:rPr>
              <w:t>14,386,698,148</w:t>
            </w:r>
          </w:p>
        </w:tc>
      </w:tr>
    </w:tbl>
    <w:p w14:paraId="7E2C04E2" w14:textId="77777777" w:rsidR="00FA49E9" w:rsidRDefault="009C1791" w:rsidP="00950074">
      <w:pPr>
        <w:ind w:left="708"/>
      </w:pPr>
      <w:r>
        <w:br w:type="page"/>
      </w:r>
    </w:p>
    <w:p w14:paraId="7E2C04E3" w14:textId="77777777" w:rsidR="00FA49E9" w:rsidRDefault="009C1791" w:rsidP="00950074">
      <w:pPr>
        <w:pStyle w:val="Ttulo2"/>
        <w:ind w:left="708"/>
      </w:pPr>
      <w:bookmarkStart w:id="17" w:name="X1f5068c2241eb1bf0198da40f34b5e18b2f3633"/>
      <w:bookmarkEnd w:id="16"/>
      <w:r>
        <w:t>ANEXO 4. PARTICIPACIONES Y APORTACIONES A MUNICIPIOS</w:t>
      </w:r>
    </w:p>
    <w:p w14:paraId="7E2C04E4" w14:textId="77777777" w:rsidR="00FA49E9" w:rsidRDefault="00FA49E9" w:rsidP="00950074">
      <w:pPr>
        <w:ind w:left="708"/>
      </w:pPr>
    </w:p>
    <w:p w14:paraId="7E2C04E5" w14:textId="77777777" w:rsidR="00FA49E9" w:rsidRDefault="009C1791" w:rsidP="00950074">
      <w:pPr>
        <w:pStyle w:val="Ttulo3"/>
        <w:ind w:left="708"/>
      </w:pPr>
      <w:bookmarkStart w:id="18" w:name="X3ae2ccc73875dbbef4bdebdb05006eb3888ed4e"/>
      <w:r>
        <w:t>ANEXO 4.1. PARTICIPACIONES FEDERALES Y ESTATALES A MUNICIPIOS</w:t>
      </w:r>
    </w:p>
    <w:p w14:paraId="7E2C04E6" w14:textId="77777777" w:rsidR="00F93CEA" w:rsidRPr="00F93CEA" w:rsidRDefault="00F93CEA" w:rsidP="00950074">
      <w:pPr>
        <w:ind w:left="708"/>
      </w:pPr>
    </w:p>
    <w:p w14:paraId="7E2C04E7" w14:textId="77777777" w:rsidR="00F93CEA" w:rsidRDefault="00F93CEA" w:rsidP="00950074">
      <w:pPr>
        <w:ind w:left="708"/>
      </w:pPr>
    </w:p>
    <w:tbl>
      <w:tblPr>
        <w:tblW w:w="5000" w:type="pct"/>
        <w:tblInd w:w="708" w:type="dxa"/>
        <w:tblCellMar>
          <w:left w:w="70" w:type="dxa"/>
          <w:right w:w="70" w:type="dxa"/>
        </w:tblCellMar>
        <w:tblLook w:val="04A0" w:firstRow="1" w:lastRow="0" w:firstColumn="1" w:lastColumn="0" w:noHBand="0" w:noVBand="1"/>
      </w:tblPr>
      <w:tblGrid>
        <w:gridCol w:w="2133"/>
        <w:gridCol w:w="1386"/>
        <w:gridCol w:w="1386"/>
        <w:gridCol w:w="1276"/>
        <w:gridCol w:w="1164"/>
        <w:gridCol w:w="1075"/>
        <w:gridCol w:w="1254"/>
        <w:gridCol w:w="1382"/>
      </w:tblGrid>
      <w:tr w:rsidR="005F38FA" w:rsidRPr="005F38FA" w14:paraId="7E2C04F0" w14:textId="77777777" w:rsidTr="00950074">
        <w:trPr>
          <w:trHeight w:val="630"/>
          <w:tblHeader/>
        </w:trPr>
        <w:tc>
          <w:tcPr>
            <w:tcW w:w="965" w:type="pct"/>
            <w:tcBorders>
              <w:top w:val="nil"/>
              <w:left w:val="nil"/>
              <w:bottom w:val="nil"/>
              <w:right w:val="nil"/>
            </w:tcBorders>
            <w:shd w:val="clear" w:color="000000" w:fill="4B4B4B"/>
            <w:vAlign w:val="center"/>
            <w:hideMark/>
          </w:tcPr>
          <w:p w14:paraId="7E2C04E8"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CLAVE Y NOMBRE DE LOS MUNICIPIOS</w:t>
            </w:r>
          </w:p>
        </w:tc>
        <w:tc>
          <w:tcPr>
            <w:tcW w:w="627" w:type="pct"/>
            <w:tcBorders>
              <w:top w:val="nil"/>
              <w:left w:val="nil"/>
              <w:bottom w:val="nil"/>
              <w:right w:val="nil"/>
            </w:tcBorders>
            <w:shd w:val="clear" w:color="000000" w:fill="4B4B4B"/>
            <w:vAlign w:val="center"/>
            <w:hideMark/>
          </w:tcPr>
          <w:p w14:paraId="7E2C04E9"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FONDO GENERAL</w:t>
            </w:r>
          </w:p>
        </w:tc>
        <w:tc>
          <w:tcPr>
            <w:tcW w:w="627" w:type="pct"/>
            <w:tcBorders>
              <w:top w:val="nil"/>
              <w:left w:val="nil"/>
              <w:bottom w:val="nil"/>
              <w:right w:val="nil"/>
            </w:tcBorders>
            <w:shd w:val="clear" w:color="000000" w:fill="4B4B4B"/>
            <w:vAlign w:val="center"/>
            <w:hideMark/>
          </w:tcPr>
          <w:p w14:paraId="7E2C04EA"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FONDO MUNICIPAL</w:t>
            </w:r>
          </w:p>
        </w:tc>
        <w:tc>
          <w:tcPr>
            <w:tcW w:w="577" w:type="pct"/>
            <w:tcBorders>
              <w:top w:val="nil"/>
              <w:left w:val="nil"/>
              <w:bottom w:val="nil"/>
              <w:right w:val="nil"/>
            </w:tcBorders>
            <w:shd w:val="clear" w:color="000000" w:fill="4B4B4B"/>
            <w:vAlign w:val="center"/>
            <w:hideMark/>
          </w:tcPr>
          <w:p w14:paraId="7E2C04EB"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IMPUESTO ESPECIAL</w:t>
            </w:r>
          </w:p>
        </w:tc>
        <w:tc>
          <w:tcPr>
            <w:tcW w:w="526" w:type="pct"/>
            <w:tcBorders>
              <w:top w:val="nil"/>
              <w:left w:val="nil"/>
              <w:bottom w:val="nil"/>
              <w:right w:val="nil"/>
            </w:tcBorders>
            <w:shd w:val="clear" w:color="000000" w:fill="4B4B4B"/>
            <w:vAlign w:val="center"/>
            <w:hideMark/>
          </w:tcPr>
          <w:p w14:paraId="7E2C04EC"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ISAN</w:t>
            </w:r>
          </w:p>
        </w:tc>
        <w:tc>
          <w:tcPr>
            <w:tcW w:w="486" w:type="pct"/>
            <w:tcBorders>
              <w:top w:val="nil"/>
              <w:left w:val="nil"/>
              <w:bottom w:val="nil"/>
              <w:right w:val="nil"/>
            </w:tcBorders>
            <w:shd w:val="clear" w:color="000000" w:fill="4B4B4B"/>
            <w:vAlign w:val="center"/>
            <w:hideMark/>
          </w:tcPr>
          <w:p w14:paraId="7E2C04ED"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 xml:space="preserve"> FDO. DE COMP. ISAN</w:t>
            </w:r>
          </w:p>
        </w:tc>
        <w:tc>
          <w:tcPr>
            <w:tcW w:w="567" w:type="pct"/>
            <w:tcBorders>
              <w:top w:val="nil"/>
              <w:left w:val="nil"/>
              <w:bottom w:val="nil"/>
              <w:right w:val="nil"/>
            </w:tcBorders>
            <w:shd w:val="clear" w:color="000000" w:fill="4B4B4B"/>
            <w:vAlign w:val="center"/>
            <w:hideMark/>
          </w:tcPr>
          <w:p w14:paraId="7E2C04EE"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FOFIR</w:t>
            </w:r>
          </w:p>
        </w:tc>
        <w:tc>
          <w:tcPr>
            <w:tcW w:w="625" w:type="pct"/>
            <w:tcBorders>
              <w:top w:val="nil"/>
              <w:left w:val="nil"/>
              <w:bottom w:val="nil"/>
              <w:right w:val="nil"/>
            </w:tcBorders>
            <w:shd w:val="clear" w:color="000000" w:fill="4B4B4B"/>
            <w:vAlign w:val="center"/>
            <w:hideMark/>
          </w:tcPr>
          <w:p w14:paraId="7E2C04EF"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IEPS S/VTA. FINAL GASOLINA DIESEL</w:t>
            </w:r>
          </w:p>
        </w:tc>
      </w:tr>
      <w:tr w:rsidR="005F38FA" w:rsidRPr="005F38FA" w14:paraId="7E2C04F9" w14:textId="77777777" w:rsidTr="00950074">
        <w:trPr>
          <w:trHeight w:val="290"/>
        </w:trPr>
        <w:tc>
          <w:tcPr>
            <w:tcW w:w="965" w:type="pct"/>
            <w:tcBorders>
              <w:top w:val="nil"/>
              <w:left w:val="nil"/>
              <w:bottom w:val="nil"/>
              <w:right w:val="nil"/>
            </w:tcBorders>
            <w:shd w:val="clear" w:color="auto" w:fill="auto"/>
            <w:vAlign w:val="center"/>
            <w:hideMark/>
          </w:tcPr>
          <w:p w14:paraId="7E2C04F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001 ABALA, YUC.</w:t>
            </w:r>
          </w:p>
        </w:tc>
        <w:tc>
          <w:tcPr>
            <w:tcW w:w="627" w:type="pct"/>
            <w:tcBorders>
              <w:top w:val="nil"/>
              <w:left w:val="nil"/>
              <w:bottom w:val="nil"/>
              <w:right w:val="nil"/>
            </w:tcBorders>
            <w:shd w:val="clear" w:color="auto" w:fill="auto"/>
            <w:vAlign w:val="center"/>
            <w:hideMark/>
          </w:tcPr>
          <w:p w14:paraId="7E2C04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13,486,615</w:t>
            </w:r>
          </w:p>
        </w:tc>
        <w:tc>
          <w:tcPr>
            <w:tcW w:w="627" w:type="pct"/>
            <w:tcBorders>
              <w:top w:val="nil"/>
              <w:left w:val="nil"/>
              <w:bottom w:val="nil"/>
              <w:right w:val="nil"/>
            </w:tcBorders>
            <w:shd w:val="clear" w:color="auto" w:fill="auto"/>
            <w:vAlign w:val="center"/>
            <w:hideMark/>
          </w:tcPr>
          <w:p w14:paraId="7E2C04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5,300,001</w:t>
            </w:r>
          </w:p>
        </w:tc>
        <w:tc>
          <w:tcPr>
            <w:tcW w:w="577" w:type="pct"/>
            <w:tcBorders>
              <w:top w:val="nil"/>
              <w:left w:val="nil"/>
              <w:bottom w:val="nil"/>
              <w:right w:val="nil"/>
            </w:tcBorders>
            <w:shd w:val="clear" w:color="auto" w:fill="auto"/>
            <w:vAlign w:val="center"/>
            <w:hideMark/>
          </w:tcPr>
          <w:p w14:paraId="7E2C04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488,001</w:t>
            </w:r>
          </w:p>
        </w:tc>
        <w:tc>
          <w:tcPr>
            <w:tcW w:w="526" w:type="pct"/>
            <w:tcBorders>
              <w:top w:val="nil"/>
              <w:left w:val="nil"/>
              <w:bottom w:val="nil"/>
              <w:right w:val="nil"/>
            </w:tcBorders>
            <w:shd w:val="clear" w:color="auto" w:fill="auto"/>
            <w:vAlign w:val="center"/>
            <w:hideMark/>
          </w:tcPr>
          <w:p w14:paraId="7E2C04F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181,392</w:t>
            </w:r>
          </w:p>
        </w:tc>
        <w:tc>
          <w:tcPr>
            <w:tcW w:w="486" w:type="pct"/>
            <w:tcBorders>
              <w:top w:val="nil"/>
              <w:left w:val="nil"/>
              <w:bottom w:val="nil"/>
              <w:right w:val="nil"/>
            </w:tcBorders>
            <w:shd w:val="clear" w:color="auto" w:fill="auto"/>
            <w:vAlign w:val="center"/>
            <w:hideMark/>
          </w:tcPr>
          <w:p w14:paraId="7E2C04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38,155</w:t>
            </w:r>
          </w:p>
        </w:tc>
        <w:tc>
          <w:tcPr>
            <w:tcW w:w="567" w:type="pct"/>
            <w:tcBorders>
              <w:top w:val="nil"/>
              <w:left w:val="nil"/>
              <w:bottom w:val="nil"/>
              <w:right w:val="nil"/>
            </w:tcBorders>
            <w:shd w:val="clear" w:color="auto" w:fill="auto"/>
            <w:vAlign w:val="center"/>
            <w:hideMark/>
          </w:tcPr>
          <w:p w14:paraId="7E2C04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1,283,840</w:t>
            </w:r>
          </w:p>
        </w:tc>
        <w:tc>
          <w:tcPr>
            <w:tcW w:w="625" w:type="pct"/>
            <w:tcBorders>
              <w:top w:val="nil"/>
              <w:left w:val="nil"/>
              <w:bottom w:val="nil"/>
              <w:right w:val="nil"/>
            </w:tcBorders>
            <w:shd w:val="clear" w:color="auto" w:fill="auto"/>
            <w:vAlign w:val="center"/>
            <w:hideMark/>
          </w:tcPr>
          <w:p w14:paraId="7E2C04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391,054</w:t>
            </w:r>
          </w:p>
        </w:tc>
      </w:tr>
      <w:tr w:rsidR="005F38FA" w:rsidRPr="005F38FA" w14:paraId="7E2C0502" w14:textId="77777777" w:rsidTr="00950074">
        <w:trPr>
          <w:trHeight w:val="290"/>
        </w:trPr>
        <w:tc>
          <w:tcPr>
            <w:tcW w:w="965" w:type="pct"/>
            <w:tcBorders>
              <w:top w:val="nil"/>
              <w:left w:val="nil"/>
              <w:bottom w:val="nil"/>
              <w:right w:val="nil"/>
            </w:tcBorders>
            <w:shd w:val="clear" w:color="000000" w:fill="F3F3F3"/>
            <w:vAlign w:val="center"/>
            <w:hideMark/>
          </w:tcPr>
          <w:p w14:paraId="7E2C04F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002 ACANCEH, YUC.</w:t>
            </w:r>
          </w:p>
        </w:tc>
        <w:tc>
          <w:tcPr>
            <w:tcW w:w="627" w:type="pct"/>
            <w:tcBorders>
              <w:top w:val="nil"/>
              <w:left w:val="nil"/>
              <w:bottom w:val="nil"/>
              <w:right w:val="nil"/>
            </w:tcBorders>
            <w:shd w:val="clear" w:color="000000" w:fill="F3F3F3"/>
            <w:vAlign w:val="center"/>
            <w:hideMark/>
          </w:tcPr>
          <w:p w14:paraId="7E2C04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22,317,162</w:t>
            </w:r>
          </w:p>
        </w:tc>
        <w:tc>
          <w:tcPr>
            <w:tcW w:w="627" w:type="pct"/>
            <w:tcBorders>
              <w:top w:val="nil"/>
              <w:left w:val="nil"/>
              <w:bottom w:val="nil"/>
              <w:right w:val="nil"/>
            </w:tcBorders>
            <w:shd w:val="clear" w:color="000000" w:fill="F3F3F3"/>
            <w:vAlign w:val="center"/>
            <w:hideMark/>
          </w:tcPr>
          <w:p w14:paraId="7E2C04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8,770,250</w:t>
            </w:r>
          </w:p>
        </w:tc>
        <w:tc>
          <w:tcPr>
            <w:tcW w:w="577" w:type="pct"/>
            <w:tcBorders>
              <w:top w:val="nil"/>
              <w:left w:val="nil"/>
              <w:bottom w:val="nil"/>
              <w:right w:val="nil"/>
            </w:tcBorders>
            <w:shd w:val="clear" w:color="000000" w:fill="F3F3F3"/>
            <w:vAlign w:val="center"/>
            <w:hideMark/>
          </w:tcPr>
          <w:p w14:paraId="7E2C04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807,526</w:t>
            </w:r>
          </w:p>
        </w:tc>
        <w:tc>
          <w:tcPr>
            <w:tcW w:w="526" w:type="pct"/>
            <w:tcBorders>
              <w:top w:val="nil"/>
              <w:left w:val="nil"/>
              <w:bottom w:val="nil"/>
              <w:right w:val="nil"/>
            </w:tcBorders>
            <w:shd w:val="clear" w:color="000000" w:fill="F3F3F3"/>
            <w:vAlign w:val="center"/>
            <w:hideMark/>
          </w:tcPr>
          <w:p w14:paraId="7E2C04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300,160</w:t>
            </w:r>
          </w:p>
        </w:tc>
        <w:tc>
          <w:tcPr>
            <w:tcW w:w="486" w:type="pct"/>
            <w:tcBorders>
              <w:top w:val="nil"/>
              <w:left w:val="nil"/>
              <w:bottom w:val="nil"/>
              <w:right w:val="nil"/>
            </w:tcBorders>
            <w:shd w:val="clear" w:color="000000" w:fill="F3F3F3"/>
            <w:vAlign w:val="center"/>
            <w:hideMark/>
          </w:tcPr>
          <w:p w14:paraId="7E2C04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63,138</w:t>
            </w:r>
          </w:p>
        </w:tc>
        <w:tc>
          <w:tcPr>
            <w:tcW w:w="567" w:type="pct"/>
            <w:tcBorders>
              <w:top w:val="nil"/>
              <w:left w:val="nil"/>
              <w:bottom w:val="nil"/>
              <w:right w:val="nil"/>
            </w:tcBorders>
            <w:shd w:val="clear" w:color="000000" w:fill="F3F3F3"/>
            <w:vAlign w:val="center"/>
            <w:hideMark/>
          </w:tcPr>
          <w:p w14:paraId="7E2C05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2,124,452</w:t>
            </w:r>
          </w:p>
        </w:tc>
        <w:tc>
          <w:tcPr>
            <w:tcW w:w="625" w:type="pct"/>
            <w:tcBorders>
              <w:top w:val="nil"/>
              <w:left w:val="nil"/>
              <w:bottom w:val="nil"/>
              <w:right w:val="nil"/>
            </w:tcBorders>
            <w:shd w:val="clear" w:color="000000" w:fill="F3F3F3"/>
            <w:vAlign w:val="center"/>
            <w:hideMark/>
          </w:tcPr>
          <w:p w14:paraId="7E2C05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891,356</w:t>
            </w:r>
          </w:p>
        </w:tc>
      </w:tr>
      <w:tr w:rsidR="005F38FA" w:rsidRPr="005F38FA" w14:paraId="7E2C050B" w14:textId="77777777" w:rsidTr="00950074">
        <w:trPr>
          <w:trHeight w:val="290"/>
        </w:trPr>
        <w:tc>
          <w:tcPr>
            <w:tcW w:w="965" w:type="pct"/>
            <w:tcBorders>
              <w:top w:val="nil"/>
              <w:left w:val="nil"/>
              <w:bottom w:val="nil"/>
              <w:right w:val="nil"/>
            </w:tcBorders>
            <w:shd w:val="clear" w:color="auto" w:fill="auto"/>
            <w:vAlign w:val="center"/>
            <w:hideMark/>
          </w:tcPr>
          <w:p w14:paraId="7E2C050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003 AKIL, YUC.</w:t>
            </w:r>
          </w:p>
        </w:tc>
        <w:tc>
          <w:tcPr>
            <w:tcW w:w="627" w:type="pct"/>
            <w:tcBorders>
              <w:top w:val="nil"/>
              <w:left w:val="nil"/>
              <w:bottom w:val="nil"/>
              <w:right w:val="nil"/>
            </w:tcBorders>
            <w:shd w:val="clear" w:color="auto" w:fill="auto"/>
            <w:vAlign w:val="center"/>
            <w:hideMark/>
          </w:tcPr>
          <w:p w14:paraId="7E2C050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18,508,269</w:t>
            </w:r>
          </w:p>
        </w:tc>
        <w:tc>
          <w:tcPr>
            <w:tcW w:w="627" w:type="pct"/>
            <w:tcBorders>
              <w:top w:val="nil"/>
              <w:left w:val="nil"/>
              <w:bottom w:val="nil"/>
              <w:right w:val="nil"/>
            </w:tcBorders>
            <w:shd w:val="clear" w:color="auto" w:fill="auto"/>
            <w:vAlign w:val="center"/>
            <w:hideMark/>
          </w:tcPr>
          <w:p w14:paraId="7E2C05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7,273,422</w:t>
            </w:r>
          </w:p>
        </w:tc>
        <w:tc>
          <w:tcPr>
            <w:tcW w:w="577" w:type="pct"/>
            <w:tcBorders>
              <w:top w:val="nil"/>
              <w:left w:val="nil"/>
              <w:bottom w:val="nil"/>
              <w:right w:val="nil"/>
            </w:tcBorders>
            <w:shd w:val="clear" w:color="auto" w:fill="auto"/>
            <w:vAlign w:val="center"/>
            <w:hideMark/>
          </w:tcPr>
          <w:p w14:paraId="7E2C05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669,705</w:t>
            </w:r>
          </w:p>
        </w:tc>
        <w:tc>
          <w:tcPr>
            <w:tcW w:w="526" w:type="pct"/>
            <w:tcBorders>
              <w:top w:val="nil"/>
              <w:left w:val="nil"/>
              <w:bottom w:val="nil"/>
              <w:right w:val="nil"/>
            </w:tcBorders>
            <w:shd w:val="clear" w:color="auto" w:fill="auto"/>
            <w:vAlign w:val="center"/>
            <w:hideMark/>
          </w:tcPr>
          <w:p w14:paraId="7E2C05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248,932</w:t>
            </w:r>
          </w:p>
        </w:tc>
        <w:tc>
          <w:tcPr>
            <w:tcW w:w="486" w:type="pct"/>
            <w:tcBorders>
              <w:top w:val="nil"/>
              <w:left w:val="nil"/>
              <w:bottom w:val="nil"/>
              <w:right w:val="nil"/>
            </w:tcBorders>
            <w:shd w:val="clear" w:color="auto" w:fill="auto"/>
            <w:vAlign w:val="center"/>
            <w:hideMark/>
          </w:tcPr>
          <w:p w14:paraId="7E2C05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52,362</w:t>
            </w:r>
          </w:p>
        </w:tc>
        <w:tc>
          <w:tcPr>
            <w:tcW w:w="567" w:type="pct"/>
            <w:tcBorders>
              <w:top w:val="nil"/>
              <w:left w:val="nil"/>
              <w:bottom w:val="nil"/>
              <w:right w:val="nil"/>
            </w:tcBorders>
            <w:shd w:val="clear" w:color="auto" w:fill="auto"/>
            <w:vAlign w:val="center"/>
            <w:hideMark/>
          </w:tcPr>
          <w:p w14:paraId="7E2C05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1,761,869</w:t>
            </w:r>
          </w:p>
        </w:tc>
        <w:tc>
          <w:tcPr>
            <w:tcW w:w="625" w:type="pct"/>
            <w:tcBorders>
              <w:top w:val="nil"/>
              <w:left w:val="nil"/>
              <w:bottom w:val="nil"/>
              <w:right w:val="nil"/>
            </w:tcBorders>
            <w:shd w:val="clear" w:color="auto" w:fill="auto"/>
            <w:vAlign w:val="center"/>
            <w:hideMark/>
          </w:tcPr>
          <w:p w14:paraId="7E2C05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686,527</w:t>
            </w:r>
          </w:p>
        </w:tc>
      </w:tr>
      <w:tr w:rsidR="005F38FA" w:rsidRPr="005F38FA" w14:paraId="7E2C0514" w14:textId="77777777" w:rsidTr="00950074">
        <w:trPr>
          <w:trHeight w:val="290"/>
        </w:trPr>
        <w:tc>
          <w:tcPr>
            <w:tcW w:w="965" w:type="pct"/>
            <w:tcBorders>
              <w:top w:val="nil"/>
              <w:left w:val="nil"/>
              <w:bottom w:val="nil"/>
              <w:right w:val="nil"/>
            </w:tcBorders>
            <w:shd w:val="clear" w:color="000000" w:fill="F3F3F3"/>
            <w:vAlign w:val="center"/>
            <w:hideMark/>
          </w:tcPr>
          <w:p w14:paraId="7E2C050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004 BACA, YUC.</w:t>
            </w:r>
          </w:p>
        </w:tc>
        <w:tc>
          <w:tcPr>
            <w:tcW w:w="627" w:type="pct"/>
            <w:tcBorders>
              <w:top w:val="nil"/>
              <w:left w:val="nil"/>
              <w:bottom w:val="nil"/>
              <w:right w:val="nil"/>
            </w:tcBorders>
            <w:shd w:val="clear" w:color="000000" w:fill="F3F3F3"/>
            <w:vAlign w:val="center"/>
            <w:hideMark/>
          </w:tcPr>
          <w:p w14:paraId="7E2C050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13,132,462</w:t>
            </w:r>
          </w:p>
        </w:tc>
        <w:tc>
          <w:tcPr>
            <w:tcW w:w="627" w:type="pct"/>
            <w:tcBorders>
              <w:top w:val="nil"/>
              <w:left w:val="nil"/>
              <w:bottom w:val="nil"/>
              <w:right w:val="nil"/>
            </w:tcBorders>
            <w:shd w:val="clear" w:color="000000" w:fill="F3F3F3"/>
            <w:vAlign w:val="center"/>
            <w:hideMark/>
          </w:tcPr>
          <w:p w14:paraId="7E2C05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5,160,825</w:t>
            </w:r>
          </w:p>
        </w:tc>
        <w:tc>
          <w:tcPr>
            <w:tcW w:w="577" w:type="pct"/>
            <w:tcBorders>
              <w:top w:val="nil"/>
              <w:left w:val="nil"/>
              <w:bottom w:val="nil"/>
              <w:right w:val="nil"/>
            </w:tcBorders>
            <w:shd w:val="clear" w:color="000000" w:fill="F3F3F3"/>
            <w:vAlign w:val="center"/>
            <w:hideMark/>
          </w:tcPr>
          <w:p w14:paraId="7E2C05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475,186</w:t>
            </w:r>
          </w:p>
        </w:tc>
        <w:tc>
          <w:tcPr>
            <w:tcW w:w="526" w:type="pct"/>
            <w:tcBorders>
              <w:top w:val="nil"/>
              <w:left w:val="nil"/>
              <w:bottom w:val="nil"/>
              <w:right w:val="nil"/>
            </w:tcBorders>
            <w:shd w:val="clear" w:color="000000" w:fill="F3F3F3"/>
            <w:vAlign w:val="center"/>
            <w:hideMark/>
          </w:tcPr>
          <w:p w14:paraId="7E2C05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176,628</w:t>
            </w:r>
          </w:p>
        </w:tc>
        <w:tc>
          <w:tcPr>
            <w:tcW w:w="486" w:type="pct"/>
            <w:tcBorders>
              <w:top w:val="nil"/>
              <w:left w:val="nil"/>
              <w:bottom w:val="nil"/>
              <w:right w:val="nil"/>
            </w:tcBorders>
            <w:shd w:val="clear" w:color="000000" w:fill="F3F3F3"/>
            <w:vAlign w:val="center"/>
            <w:hideMark/>
          </w:tcPr>
          <w:p w14:paraId="7E2C05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37,153</w:t>
            </w:r>
          </w:p>
        </w:tc>
        <w:tc>
          <w:tcPr>
            <w:tcW w:w="567" w:type="pct"/>
            <w:tcBorders>
              <w:top w:val="nil"/>
              <w:left w:val="nil"/>
              <w:bottom w:val="nil"/>
              <w:right w:val="nil"/>
            </w:tcBorders>
            <w:shd w:val="clear" w:color="000000" w:fill="F3F3F3"/>
            <w:vAlign w:val="center"/>
            <w:hideMark/>
          </w:tcPr>
          <w:p w14:paraId="7E2C05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1,250,127</w:t>
            </w:r>
          </w:p>
        </w:tc>
        <w:tc>
          <w:tcPr>
            <w:tcW w:w="625" w:type="pct"/>
            <w:tcBorders>
              <w:top w:val="nil"/>
              <w:left w:val="nil"/>
              <w:bottom w:val="nil"/>
              <w:right w:val="nil"/>
            </w:tcBorders>
            <w:shd w:val="clear" w:color="000000" w:fill="F3F3F3"/>
            <w:vAlign w:val="center"/>
            <w:hideMark/>
          </w:tcPr>
          <w:p w14:paraId="7E2C05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329,995</w:t>
            </w:r>
          </w:p>
        </w:tc>
      </w:tr>
      <w:tr w:rsidR="005F38FA" w:rsidRPr="005F38FA" w14:paraId="7E2C051D" w14:textId="77777777" w:rsidTr="00950074">
        <w:trPr>
          <w:trHeight w:val="290"/>
        </w:trPr>
        <w:tc>
          <w:tcPr>
            <w:tcW w:w="965" w:type="pct"/>
            <w:tcBorders>
              <w:top w:val="nil"/>
              <w:left w:val="nil"/>
              <w:bottom w:val="nil"/>
              <w:right w:val="nil"/>
            </w:tcBorders>
            <w:shd w:val="clear" w:color="auto" w:fill="auto"/>
            <w:vAlign w:val="center"/>
            <w:hideMark/>
          </w:tcPr>
          <w:p w14:paraId="7E2C05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005 BOKOBA, YUC.</w:t>
            </w:r>
          </w:p>
        </w:tc>
        <w:tc>
          <w:tcPr>
            <w:tcW w:w="627" w:type="pct"/>
            <w:tcBorders>
              <w:top w:val="nil"/>
              <w:left w:val="nil"/>
              <w:bottom w:val="nil"/>
              <w:right w:val="nil"/>
            </w:tcBorders>
            <w:shd w:val="clear" w:color="auto" w:fill="auto"/>
            <w:vAlign w:val="center"/>
            <w:hideMark/>
          </w:tcPr>
          <w:p w14:paraId="7E2C05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9,575,446</w:t>
            </w:r>
          </w:p>
        </w:tc>
        <w:tc>
          <w:tcPr>
            <w:tcW w:w="627" w:type="pct"/>
            <w:tcBorders>
              <w:top w:val="nil"/>
              <w:left w:val="nil"/>
              <w:bottom w:val="nil"/>
              <w:right w:val="nil"/>
            </w:tcBorders>
            <w:shd w:val="clear" w:color="auto" w:fill="auto"/>
            <w:vAlign w:val="center"/>
            <w:hideMark/>
          </w:tcPr>
          <w:p w14:paraId="7E2C05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3,762,981</w:t>
            </w:r>
          </w:p>
        </w:tc>
        <w:tc>
          <w:tcPr>
            <w:tcW w:w="577" w:type="pct"/>
            <w:tcBorders>
              <w:top w:val="nil"/>
              <w:left w:val="nil"/>
              <w:bottom w:val="nil"/>
              <w:right w:val="nil"/>
            </w:tcBorders>
            <w:shd w:val="clear" w:color="auto" w:fill="auto"/>
            <w:vAlign w:val="center"/>
            <w:hideMark/>
          </w:tcPr>
          <w:p w14:paraId="7E2C05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346,479</w:t>
            </w:r>
          </w:p>
        </w:tc>
        <w:tc>
          <w:tcPr>
            <w:tcW w:w="526" w:type="pct"/>
            <w:tcBorders>
              <w:top w:val="nil"/>
              <w:left w:val="nil"/>
              <w:bottom w:val="nil"/>
              <w:right w:val="nil"/>
            </w:tcBorders>
            <w:shd w:val="clear" w:color="auto" w:fill="auto"/>
            <w:vAlign w:val="center"/>
            <w:hideMark/>
          </w:tcPr>
          <w:p w14:paraId="7E2C05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128,787</w:t>
            </w:r>
          </w:p>
        </w:tc>
        <w:tc>
          <w:tcPr>
            <w:tcW w:w="486" w:type="pct"/>
            <w:tcBorders>
              <w:top w:val="nil"/>
              <w:left w:val="nil"/>
              <w:bottom w:val="nil"/>
              <w:right w:val="nil"/>
            </w:tcBorders>
            <w:shd w:val="clear" w:color="auto" w:fill="auto"/>
            <w:vAlign w:val="center"/>
            <w:hideMark/>
          </w:tcPr>
          <w:p w14:paraId="7E2C05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27,090</w:t>
            </w:r>
          </w:p>
        </w:tc>
        <w:tc>
          <w:tcPr>
            <w:tcW w:w="567" w:type="pct"/>
            <w:tcBorders>
              <w:top w:val="nil"/>
              <w:left w:val="nil"/>
              <w:bottom w:val="nil"/>
              <w:right w:val="nil"/>
            </w:tcBorders>
            <w:shd w:val="clear" w:color="auto" w:fill="auto"/>
            <w:vAlign w:val="center"/>
            <w:hideMark/>
          </w:tcPr>
          <w:p w14:paraId="7E2C05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911,522</w:t>
            </w:r>
          </w:p>
        </w:tc>
        <w:tc>
          <w:tcPr>
            <w:tcW w:w="625" w:type="pct"/>
            <w:tcBorders>
              <w:top w:val="nil"/>
              <w:left w:val="nil"/>
              <w:bottom w:val="nil"/>
              <w:right w:val="nil"/>
            </w:tcBorders>
            <w:shd w:val="clear" w:color="auto" w:fill="auto"/>
            <w:vAlign w:val="center"/>
            <w:hideMark/>
          </w:tcPr>
          <w:p w14:paraId="7E2C05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118,462</w:t>
            </w:r>
          </w:p>
        </w:tc>
      </w:tr>
      <w:tr w:rsidR="005F38FA" w:rsidRPr="005F38FA" w14:paraId="7E2C0526" w14:textId="77777777" w:rsidTr="00950074">
        <w:trPr>
          <w:trHeight w:val="290"/>
        </w:trPr>
        <w:tc>
          <w:tcPr>
            <w:tcW w:w="965" w:type="pct"/>
            <w:tcBorders>
              <w:top w:val="nil"/>
              <w:left w:val="nil"/>
              <w:bottom w:val="nil"/>
              <w:right w:val="nil"/>
            </w:tcBorders>
            <w:shd w:val="clear" w:color="000000" w:fill="F3F3F3"/>
            <w:vAlign w:val="center"/>
            <w:hideMark/>
          </w:tcPr>
          <w:p w14:paraId="7E2C051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006 BUCTZOTZ, YUC.</w:t>
            </w:r>
          </w:p>
        </w:tc>
        <w:tc>
          <w:tcPr>
            <w:tcW w:w="627" w:type="pct"/>
            <w:tcBorders>
              <w:top w:val="nil"/>
              <w:left w:val="nil"/>
              <w:bottom w:val="nil"/>
              <w:right w:val="nil"/>
            </w:tcBorders>
            <w:shd w:val="clear" w:color="000000" w:fill="F3F3F3"/>
            <w:vAlign w:val="center"/>
            <w:hideMark/>
          </w:tcPr>
          <w:p w14:paraId="7E2C05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15,747,126</w:t>
            </w:r>
          </w:p>
        </w:tc>
        <w:tc>
          <w:tcPr>
            <w:tcW w:w="627" w:type="pct"/>
            <w:tcBorders>
              <w:top w:val="nil"/>
              <w:left w:val="nil"/>
              <w:bottom w:val="nil"/>
              <w:right w:val="nil"/>
            </w:tcBorders>
            <w:shd w:val="clear" w:color="000000" w:fill="F3F3F3"/>
            <w:vAlign w:val="center"/>
            <w:hideMark/>
          </w:tcPr>
          <w:p w14:paraId="7E2C05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6,188,342</w:t>
            </w:r>
          </w:p>
        </w:tc>
        <w:tc>
          <w:tcPr>
            <w:tcW w:w="577" w:type="pct"/>
            <w:tcBorders>
              <w:top w:val="nil"/>
              <w:left w:val="nil"/>
              <w:bottom w:val="nil"/>
              <w:right w:val="nil"/>
            </w:tcBorders>
            <w:shd w:val="clear" w:color="000000" w:fill="F3F3F3"/>
            <w:vAlign w:val="center"/>
            <w:hideMark/>
          </w:tcPr>
          <w:p w14:paraId="7E2C05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569,795</w:t>
            </w:r>
          </w:p>
        </w:tc>
        <w:tc>
          <w:tcPr>
            <w:tcW w:w="526" w:type="pct"/>
            <w:tcBorders>
              <w:top w:val="nil"/>
              <w:left w:val="nil"/>
              <w:bottom w:val="nil"/>
              <w:right w:val="nil"/>
            </w:tcBorders>
            <w:shd w:val="clear" w:color="000000" w:fill="F3F3F3"/>
            <w:vAlign w:val="center"/>
            <w:hideMark/>
          </w:tcPr>
          <w:p w14:paraId="7E2C05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211,795</w:t>
            </w:r>
          </w:p>
        </w:tc>
        <w:tc>
          <w:tcPr>
            <w:tcW w:w="486" w:type="pct"/>
            <w:tcBorders>
              <w:top w:val="nil"/>
              <w:left w:val="nil"/>
              <w:bottom w:val="nil"/>
              <w:right w:val="nil"/>
            </w:tcBorders>
            <w:shd w:val="clear" w:color="000000" w:fill="F3F3F3"/>
            <w:vAlign w:val="center"/>
            <w:hideMark/>
          </w:tcPr>
          <w:p w14:paraId="7E2C05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44,550</w:t>
            </w:r>
          </w:p>
        </w:tc>
        <w:tc>
          <w:tcPr>
            <w:tcW w:w="567" w:type="pct"/>
            <w:tcBorders>
              <w:top w:val="nil"/>
              <w:left w:val="nil"/>
              <w:bottom w:val="nil"/>
              <w:right w:val="nil"/>
            </w:tcBorders>
            <w:shd w:val="clear" w:color="000000" w:fill="F3F3F3"/>
            <w:vAlign w:val="center"/>
            <w:hideMark/>
          </w:tcPr>
          <w:p w14:paraId="7E2C052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1,499,026</w:t>
            </w:r>
          </w:p>
        </w:tc>
        <w:tc>
          <w:tcPr>
            <w:tcW w:w="625" w:type="pct"/>
            <w:tcBorders>
              <w:top w:val="nil"/>
              <w:left w:val="nil"/>
              <w:bottom w:val="nil"/>
              <w:right w:val="nil"/>
            </w:tcBorders>
            <w:shd w:val="clear" w:color="000000" w:fill="F3F3F3"/>
            <w:vAlign w:val="center"/>
            <w:hideMark/>
          </w:tcPr>
          <w:p w14:paraId="7E2C05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505,404</w:t>
            </w:r>
          </w:p>
        </w:tc>
      </w:tr>
      <w:tr w:rsidR="005F38FA" w:rsidRPr="005F38FA" w14:paraId="7E2C052F" w14:textId="77777777" w:rsidTr="00950074">
        <w:trPr>
          <w:trHeight w:val="290"/>
        </w:trPr>
        <w:tc>
          <w:tcPr>
            <w:tcW w:w="965" w:type="pct"/>
            <w:tcBorders>
              <w:top w:val="nil"/>
              <w:left w:val="nil"/>
              <w:bottom w:val="nil"/>
              <w:right w:val="nil"/>
            </w:tcBorders>
            <w:shd w:val="clear" w:color="auto" w:fill="auto"/>
            <w:vAlign w:val="center"/>
            <w:hideMark/>
          </w:tcPr>
          <w:p w14:paraId="7E2C052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007 CACALCHEN, YUC.</w:t>
            </w:r>
          </w:p>
        </w:tc>
        <w:tc>
          <w:tcPr>
            <w:tcW w:w="627" w:type="pct"/>
            <w:tcBorders>
              <w:top w:val="nil"/>
              <w:left w:val="nil"/>
              <w:bottom w:val="nil"/>
              <w:right w:val="nil"/>
            </w:tcBorders>
            <w:shd w:val="clear" w:color="auto" w:fill="auto"/>
            <w:vAlign w:val="center"/>
            <w:hideMark/>
          </w:tcPr>
          <w:p w14:paraId="7E2C05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14,180,067</w:t>
            </w:r>
          </w:p>
        </w:tc>
        <w:tc>
          <w:tcPr>
            <w:tcW w:w="627" w:type="pct"/>
            <w:tcBorders>
              <w:top w:val="nil"/>
              <w:left w:val="nil"/>
              <w:bottom w:val="nil"/>
              <w:right w:val="nil"/>
            </w:tcBorders>
            <w:shd w:val="clear" w:color="auto" w:fill="auto"/>
            <w:vAlign w:val="center"/>
            <w:hideMark/>
          </w:tcPr>
          <w:p w14:paraId="7E2C05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5,572,515</w:t>
            </w:r>
          </w:p>
        </w:tc>
        <w:tc>
          <w:tcPr>
            <w:tcW w:w="577" w:type="pct"/>
            <w:tcBorders>
              <w:top w:val="nil"/>
              <w:left w:val="nil"/>
              <w:bottom w:val="nil"/>
              <w:right w:val="nil"/>
            </w:tcBorders>
            <w:shd w:val="clear" w:color="auto" w:fill="auto"/>
            <w:vAlign w:val="center"/>
            <w:hideMark/>
          </w:tcPr>
          <w:p w14:paraId="7E2C05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513,093</w:t>
            </w:r>
          </w:p>
        </w:tc>
        <w:tc>
          <w:tcPr>
            <w:tcW w:w="526" w:type="pct"/>
            <w:tcBorders>
              <w:top w:val="nil"/>
              <w:left w:val="nil"/>
              <w:bottom w:val="nil"/>
              <w:right w:val="nil"/>
            </w:tcBorders>
            <w:shd w:val="clear" w:color="auto" w:fill="auto"/>
            <w:vAlign w:val="center"/>
            <w:hideMark/>
          </w:tcPr>
          <w:p w14:paraId="7E2C05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190,718</w:t>
            </w:r>
          </w:p>
        </w:tc>
        <w:tc>
          <w:tcPr>
            <w:tcW w:w="486" w:type="pct"/>
            <w:tcBorders>
              <w:top w:val="nil"/>
              <w:left w:val="nil"/>
              <w:bottom w:val="nil"/>
              <w:right w:val="nil"/>
            </w:tcBorders>
            <w:shd w:val="clear" w:color="auto" w:fill="auto"/>
            <w:vAlign w:val="center"/>
            <w:hideMark/>
          </w:tcPr>
          <w:p w14:paraId="7E2C052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40,117</w:t>
            </w:r>
          </w:p>
        </w:tc>
        <w:tc>
          <w:tcPr>
            <w:tcW w:w="567" w:type="pct"/>
            <w:tcBorders>
              <w:top w:val="nil"/>
              <w:left w:val="nil"/>
              <w:bottom w:val="nil"/>
              <w:right w:val="nil"/>
            </w:tcBorders>
            <w:shd w:val="clear" w:color="auto" w:fill="auto"/>
            <w:vAlign w:val="center"/>
            <w:hideMark/>
          </w:tcPr>
          <w:p w14:paraId="7E2C052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1,349,852</w:t>
            </w:r>
          </w:p>
        </w:tc>
        <w:tc>
          <w:tcPr>
            <w:tcW w:w="625" w:type="pct"/>
            <w:tcBorders>
              <w:top w:val="nil"/>
              <w:left w:val="nil"/>
              <w:bottom w:val="nil"/>
              <w:right w:val="nil"/>
            </w:tcBorders>
            <w:shd w:val="clear" w:color="auto" w:fill="auto"/>
            <w:vAlign w:val="center"/>
            <w:hideMark/>
          </w:tcPr>
          <w:p w14:paraId="7E2C05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378,970</w:t>
            </w:r>
          </w:p>
        </w:tc>
      </w:tr>
      <w:tr w:rsidR="005F38FA" w:rsidRPr="005F38FA" w14:paraId="7E2C0538" w14:textId="77777777" w:rsidTr="00950074">
        <w:trPr>
          <w:trHeight w:val="290"/>
        </w:trPr>
        <w:tc>
          <w:tcPr>
            <w:tcW w:w="965" w:type="pct"/>
            <w:tcBorders>
              <w:top w:val="nil"/>
              <w:left w:val="nil"/>
              <w:bottom w:val="nil"/>
              <w:right w:val="nil"/>
            </w:tcBorders>
            <w:shd w:val="clear" w:color="000000" w:fill="F3F3F3"/>
            <w:vAlign w:val="center"/>
            <w:hideMark/>
          </w:tcPr>
          <w:p w14:paraId="7E2C053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008 CALOTMUL, YUC.</w:t>
            </w:r>
          </w:p>
        </w:tc>
        <w:tc>
          <w:tcPr>
            <w:tcW w:w="627" w:type="pct"/>
            <w:tcBorders>
              <w:top w:val="nil"/>
              <w:left w:val="nil"/>
              <w:bottom w:val="nil"/>
              <w:right w:val="nil"/>
            </w:tcBorders>
            <w:shd w:val="clear" w:color="000000" w:fill="F3F3F3"/>
            <w:vAlign w:val="center"/>
            <w:hideMark/>
          </w:tcPr>
          <w:p w14:paraId="7E2C05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11,187,967</w:t>
            </w:r>
          </w:p>
        </w:tc>
        <w:tc>
          <w:tcPr>
            <w:tcW w:w="627" w:type="pct"/>
            <w:tcBorders>
              <w:top w:val="nil"/>
              <w:left w:val="nil"/>
              <w:bottom w:val="nil"/>
              <w:right w:val="nil"/>
            </w:tcBorders>
            <w:shd w:val="clear" w:color="000000" w:fill="F3F3F3"/>
            <w:vAlign w:val="center"/>
            <w:hideMark/>
          </w:tcPr>
          <w:p w14:paraId="7E2C05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4,396,673</w:t>
            </w:r>
          </w:p>
        </w:tc>
        <w:tc>
          <w:tcPr>
            <w:tcW w:w="577" w:type="pct"/>
            <w:tcBorders>
              <w:top w:val="nil"/>
              <w:left w:val="nil"/>
              <w:bottom w:val="nil"/>
              <w:right w:val="nil"/>
            </w:tcBorders>
            <w:shd w:val="clear" w:color="000000" w:fill="F3F3F3"/>
            <w:vAlign w:val="center"/>
            <w:hideMark/>
          </w:tcPr>
          <w:p w14:paraId="7E2C05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404,826</w:t>
            </w:r>
          </w:p>
        </w:tc>
        <w:tc>
          <w:tcPr>
            <w:tcW w:w="526" w:type="pct"/>
            <w:tcBorders>
              <w:top w:val="nil"/>
              <w:left w:val="nil"/>
              <w:bottom w:val="nil"/>
              <w:right w:val="nil"/>
            </w:tcBorders>
            <w:shd w:val="clear" w:color="000000" w:fill="F3F3F3"/>
            <w:vAlign w:val="center"/>
            <w:hideMark/>
          </w:tcPr>
          <w:p w14:paraId="7E2C053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150,475</w:t>
            </w:r>
          </w:p>
        </w:tc>
        <w:tc>
          <w:tcPr>
            <w:tcW w:w="486" w:type="pct"/>
            <w:tcBorders>
              <w:top w:val="nil"/>
              <w:left w:val="nil"/>
              <w:bottom w:val="nil"/>
              <w:right w:val="nil"/>
            </w:tcBorders>
            <w:shd w:val="clear" w:color="000000" w:fill="F3F3F3"/>
            <w:vAlign w:val="center"/>
            <w:hideMark/>
          </w:tcPr>
          <w:p w14:paraId="7E2C053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31,652</w:t>
            </w:r>
          </w:p>
        </w:tc>
        <w:tc>
          <w:tcPr>
            <w:tcW w:w="567" w:type="pct"/>
            <w:tcBorders>
              <w:top w:val="nil"/>
              <w:left w:val="nil"/>
              <w:bottom w:val="nil"/>
              <w:right w:val="nil"/>
            </w:tcBorders>
            <w:shd w:val="clear" w:color="000000" w:fill="F3F3F3"/>
            <w:vAlign w:val="center"/>
            <w:hideMark/>
          </w:tcPr>
          <w:p w14:paraId="7E2C05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1,065,023</w:t>
            </w:r>
          </w:p>
        </w:tc>
        <w:tc>
          <w:tcPr>
            <w:tcW w:w="625" w:type="pct"/>
            <w:tcBorders>
              <w:top w:val="nil"/>
              <w:left w:val="nil"/>
              <w:bottom w:val="nil"/>
              <w:right w:val="nil"/>
            </w:tcBorders>
            <w:shd w:val="clear" w:color="000000" w:fill="F3F3F3"/>
            <w:vAlign w:val="center"/>
            <w:hideMark/>
          </w:tcPr>
          <w:p w14:paraId="7E2C05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235,298</w:t>
            </w:r>
          </w:p>
        </w:tc>
      </w:tr>
      <w:tr w:rsidR="005F38FA" w:rsidRPr="005F38FA" w14:paraId="7E2C0541" w14:textId="77777777" w:rsidTr="00950074">
        <w:trPr>
          <w:trHeight w:val="290"/>
        </w:trPr>
        <w:tc>
          <w:tcPr>
            <w:tcW w:w="965" w:type="pct"/>
            <w:tcBorders>
              <w:top w:val="nil"/>
              <w:left w:val="nil"/>
              <w:bottom w:val="nil"/>
              <w:right w:val="nil"/>
            </w:tcBorders>
            <w:shd w:val="clear" w:color="auto" w:fill="auto"/>
            <w:vAlign w:val="center"/>
            <w:hideMark/>
          </w:tcPr>
          <w:p w14:paraId="7E2C053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009 CANSAHCAB, YUC.</w:t>
            </w:r>
          </w:p>
        </w:tc>
        <w:tc>
          <w:tcPr>
            <w:tcW w:w="627" w:type="pct"/>
            <w:tcBorders>
              <w:top w:val="nil"/>
              <w:left w:val="nil"/>
              <w:bottom w:val="nil"/>
              <w:right w:val="nil"/>
            </w:tcBorders>
            <w:shd w:val="clear" w:color="auto" w:fill="auto"/>
            <w:vAlign w:val="center"/>
            <w:hideMark/>
          </w:tcPr>
          <w:p w14:paraId="7E2C05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11,622,755</w:t>
            </w:r>
          </w:p>
        </w:tc>
        <w:tc>
          <w:tcPr>
            <w:tcW w:w="627" w:type="pct"/>
            <w:tcBorders>
              <w:top w:val="nil"/>
              <w:left w:val="nil"/>
              <w:bottom w:val="nil"/>
              <w:right w:val="nil"/>
            </w:tcBorders>
            <w:shd w:val="clear" w:color="auto" w:fill="auto"/>
            <w:vAlign w:val="center"/>
            <w:hideMark/>
          </w:tcPr>
          <w:p w14:paraId="7E2C05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4,567,537</w:t>
            </w:r>
          </w:p>
        </w:tc>
        <w:tc>
          <w:tcPr>
            <w:tcW w:w="577" w:type="pct"/>
            <w:tcBorders>
              <w:top w:val="nil"/>
              <w:left w:val="nil"/>
              <w:bottom w:val="nil"/>
              <w:right w:val="nil"/>
            </w:tcBorders>
            <w:shd w:val="clear" w:color="auto" w:fill="auto"/>
            <w:vAlign w:val="center"/>
            <w:hideMark/>
          </w:tcPr>
          <w:p w14:paraId="7E2C05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420,559</w:t>
            </w:r>
          </w:p>
        </w:tc>
        <w:tc>
          <w:tcPr>
            <w:tcW w:w="526" w:type="pct"/>
            <w:tcBorders>
              <w:top w:val="nil"/>
              <w:left w:val="nil"/>
              <w:bottom w:val="nil"/>
              <w:right w:val="nil"/>
            </w:tcBorders>
            <w:shd w:val="clear" w:color="auto" w:fill="auto"/>
            <w:vAlign w:val="center"/>
            <w:hideMark/>
          </w:tcPr>
          <w:p w14:paraId="7E2C053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156,323</w:t>
            </w:r>
          </w:p>
        </w:tc>
        <w:tc>
          <w:tcPr>
            <w:tcW w:w="486" w:type="pct"/>
            <w:tcBorders>
              <w:top w:val="nil"/>
              <w:left w:val="nil"/>
              <w:bottom w:val="nil"/>
              <w:right w:val="nil"/>
            </w:tcBorders>
            <w:shd w:val="clear" w:color="auto" w:fill="auto"/>
            <w:vAlign w:val="center"/>
            <w:hideMark/>
          </w:tcPr>
          <w:p w14:paraId="7E2C05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32,882</w:t>
            </w:r>
          </w:p>
        </w:tc>
        <w:tc>
          <w:tcPr>
            <w:tcW w:w="567" w:type="pct"/>
            <w:tcBorders>
              <w:top w:val="nil"/>
              <w:left w:val="nil"/>
              <w:bottom w:val="nil"/>
              <w:right w:val="nil"/>
            </w:tcBorders>
            <w:shd w:val="clear" w:color="auto" w:fill="auto"/>
            <w:vAlign w:val="center"/>
            <w:hideMark/>
          </w:tcPr>
          <w:p w14:paraId="7E2C05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1,106,412</w:t>
            </w:r>
          </w:p>
        </w:tc>
        <w:tc>
          <w:tcPr>
            <w:tcW w:w="625" w:type="pct"/>
            <w:tcBorders>
              <w:top w:val="nil"/>
              <w:left w:val="nil"/>
              <w:bottom w:val="nil"/>
              <w:right w:val="nil"/>
            </w:tcBorders>
            <w:shd w:val="clear" w:color="auto" w:fill="auto"/>
            <w:vAlign w:val="center"/>
            <w:hideMark/>
          </w:tcPr>
          <w:p w14:paraId="7E2C05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250,490</w:t>
            </w:r>
          </w:p>
        </w:tc>
      </w:tr>
      <w:tr w:rsidR="005F38FA" w:rsidRPr="005F38FA" w14:paraId="7E2C054A" w14:textId="77777777" w:rsidTr="00950074">
        <w:trPr>
          <w:trHeight w:val="290"/>
        </w:trPr>
        <w:tc>
          <w:tcPr>
            <w:tcW w:w="965" w:type="pct"/>
            <w:tcBorders>
              <w:top w:val="nil"/>
              <w:left w:val="nil"/>
              <w:bottom w:val="nil"/>
              <w:right w:val="nil"/>
            </w:tcBorders>
            <w:shd w:val="clear" w:color="000000" w:fill="F3F3F3"/>
            <w:vAlign w:val="center"/>
            <w:hideMark/>
          </w:tcPr>
          <w:p w14:paraId="7E2C054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010 CANTAMAYEC, YUC.</w:t>
            </w:r>
          </w:p>
        </w:tc>
        <w:tc>
          <w:tcPr>
            <w:tcW w:w="627" w:type="pct"/>
            <w:tcBorders>
              <w:top w:val="nil"/>
              <w:left w:val="nil"/>
              <w:bottom w:val="nil"/>
              <w:right w:val="nil"/>
            </w:tcBorders>
            <w:shd w:val="clear" w:color="000000" w:fill="F3F3F3"/>
            <w:vAlign w:val="center"/>
            <w:hideMark/>
          </w:tcPr>
          <w:p w14:paraId="7E2C05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10,159,701</w:t>
            </w:r>
          </w:p>
        </w:tc>
        <w:tc>
          <w:tcPr>
            <w:tcW w:w="627" w:type="pct"/>
            <w:tcBorders>
              <w:top w:val="nil"/>
              <w:left w:val="nil"/>
              <w:bottom w:val="nil"/>
              <w:right w:val="nil"/>
            </w:tcBorders>
            <w:shd w:val="clear" w:color="000000" w:fill="F3F3F3"/>
            <w:vAlign w:val="center"/>
            <w:hideMark/>
          </w:tcPr>
          <w:p w14:paraId="7E2C05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3,992,583</w:t>
            </w:r>
          </w:p>
        </w:tc>
        <w:tc>
          <w:tcPr>
            <w:tcW w:w="577" w:type="pct"/>
            <w:tcBorders>
              <w:top w:val="nil"/>
              <w:left w:val="nil"/>
              <w:bottom w:val="nil"/>
              <w:right w:val="nil"/>
            </w:tcBorders>
            <w:shd w:val="clear" w:color="000000" w:fill="F3F3F3"/>
            <w:vAlign w:val="center"/>
            <w:hideMark/>
          </w:tcPr>
          <w:p w14:paraId="7E2C05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367,620</w:t>
            </w:r>
          </w:p>
        </w:tc>
        <w:tc>
          <w:tcPr>
            <w:tcW w:w="526" w:type="pct"/>
            <w:tcBorders>
              <w:top w:val="nil"/>
              <w:left w:val="nil"/>
              <w:bottom w:val="nil"/>
              <w:right w:val="nil"/>
            </w:tcBorders>
            <w:shd w:val="clear" w:color="000000" w:fill="F3F3F3"/>
            <w:vAlign w:val="center"/>
            <w:hideMark/>
          </w:tcPr>
          <w:p w14:paraId="7E2C05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136,646</w:t>
            </w:r>
          </w:p>
        </w:tc>
        <w:tc>
          <w:tcPr>
            <w:tcW w:w="486" w:type="pct"/>
            <w:tcBorders>
              <w:top w:val="nil"/>
              <w:left w:val="nil"/>
              <w:bottom w:val="nil"/>
              <w:right w:val="nil"/>
            </w:tcBorders>
            <w:shd w:val="clear" w:color="000000" w:fill="F3F3F3"/>
            <w:vAlign w:val="center"/>
            <w:hideMark/>
          </w:tcPr>
          <w:p w14:paraId="7E2C05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28,743</w:t>
            </w:r>
          </w:p>
        </w:tc>
        <w:tc>
          <w:tcPr>
            <w:tcW w:w="567" w:type="pct"/>
            <w:tcBorders>
              <w:top w:val="nil"/>
              <w:left w:val="nil"/>
              <w:bottom w:val="nil"/>
              <w:right w:val="nil"/>
            </w:tcBorders>
            <w:shd w:val="clear" w:color="000000" w:fill="F3F3F3"/>
            <w:vAlign w:val="center"/>
            <w:hideMark/>
          </w:tcPr>
          <w:p w14:paraId="7E2C05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967,139</w:t>
            </w:r>
          </w:p>
        </w:tc>
        <w:tc>
          <w:tcPr>
            <w:tcW w:w="625" w:type="pct"/>
            <w:tcBorders>
              <w:top w:val="nil"/>
              <w:left w:val="nil"/>
              <w:bottom w:val="nil"/>
              <w:right w:val="nil"/>
            </w:tcBorders>
            <w:shd w:val="clear" w:color="000000" w:fill="F3F3F3"/>
            <w:vAlign w:val="center"/>
            <w:hideMark/>
          </w:tcPr>
          <w:p w14:paraId="7E2C05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182,449</w:t>
            </w:r>
          </w:p>
        </w:tc>
      </w:tr>
      <w:tr w:rsidR="005F38FA" w:rsidRPr="005F38FA" w14:paraId="7E2C0553" w14:textId="77777777" w:rsidTr="00950074">
        <w:trPr>
          <w:trHeight w:val="290"/>
        </w:trPr>
        <w:tc>
          <w:tcPr>
            <w:tcW w:w="965" w:type="pct"/>
            <w:tcBorders>
              <w:top w:val="nil"/>
              <w:left w:val="nil"/>
              <w:bottom w:val="nil"/>
              <w:right w:val="nil"/>
            </w:tcBorders>
            <w:shd w:val="clear" w:color="auto" w:fill="auto"/>
            <w:vAlign w:val="center"/>
            <w:hideMark/>
          </w:tcPr>
          <w:p w14:paraId="7E2C054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011 CELESTUN, YUC.</w:t>
            </w:r>
          </w:p>
        </w:tc>
        <w:tc>
          <w:tcPr>
            <w:tcW w:w="627" w:type="pct"/>
            <w:tcBorders>
              <w:top w:val="nil"/>
              <w:left w:val="nil"/>
              <w:bottom w:val="nil"/>
              <w:right w:val="nil"/>
            </w:tcBorders>
            <w:shd w:val="clear" w:color="auto" w:fill="auto"/>
            <w:vAlign w:val="center"/>
            <w:hideMark/>
          </w:tcPr>
          <w:p w14:paraId="7E2C054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15,055,251</w:t>
            </w:r>
          </w:p>
        </w:tc>
        <w:tc>
          <w:tcPr>
            <w:tcW w:w="627" w:type="pct"/>
            <w:tcBorders>
              <w:top w:val="nil"/>
              <w:left w:val="nil"/>
              <w:bottom w:val="nil"/>
              <w:right w:val="nil"/>
            </w:tcBorders>
            <w:shd w:val="clear" w:color="auto" w:fill="auto"/>
            <w:vAlign w:val="center"/>
            <w:hideMark/>
          </w:tcPr>
          <w:p w14:paraId="7E2C05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5,916,447</w:t>
            </w:r>
          </w:p>
        </w:tc>
        <w:tc>
          <w:tcPr>
            <w:tcW w:w="577" w:type="pct"/>
            <w:tcBorders>
              <w:top w:val="nil"/>
              <w:left w:val="nil"/>
              <w:bottom w:val="nil"/>
              <w:right w:val="nil"/>
            </w:tcBorders>
            <w:shd w:val="clear" w:color="auto" w:fill="auto"/>
            <w:vAlign w:val="center"/>
            <w:hideMark/>
          </w:tcPr>
          <w:p w14:paraId="7E2C05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544,761</w:t>
            </w:r>
          </w:p>
        </w:tc>
        <w:tc>
          <w:tcPr>
            <w:tcW w:w="526" w:type="pct"/>
            <w:tcBorders>
              <w:top w:val="nil"/>
              <w:left w:val="nil"/>
              <w:bottom w:val="nil"/>
              <w:right w:val="nil"/>
            </w:tcBorders>
            <w:shd w:val="clear" w:color="auto" w:fill="auto"/>
            <w:vAlign w:val="center"/>
            <w:hideMark/>
          </w:tcPr>
          <w:p w14:paraId="7E2C05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202,490</w:t>
            </w:r>
          </w:p>
        </w:tc>
        <w:tc>
          <w:tcPr>
            <w:tcW w:w="486" w:type="pct"/>
            <w:tcBorders>
              <w:top w:val="nil"/>
              <w:left w:val="nil"/>
              <w:bottom w:val="nil"/>
              <w:right w:val="nil"/>
            </w:tcBorders>
            <w:shd w:val="clear" w:color="auto" w:fill="auto"/>
            <w:vAlign w:val="center"/>
            <w:hideMark/>
          </w:tcPr>
          <w:p w14:paraId="7E2C05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42,593</w:t>
            </w:r>
          </w:p>
        </w:tc>
        <w:tc>
          <w:tcPr>
            <w:tcW w:w="567" w:type="pct"/>
            <w:tcBorders>
              <w:top w:val="nil"/>
              <w:left w:val="nil"/>
              <w:bottom w:val="nil"/>
              <w:right w:val="nil"/>
            </w:tcBorders>
            <w:shd w:val="clear" w:color="auto" w:fill="auto"/>
            <w:vAlign w:val="center"/>
            <w:hideMark/>
          </w:tcPr>
          <w:p w14:paraId="7E2C05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1,433,164</w:t>
            </w:r>
          </w:p>
        </w:tc>
        <w:tc>
          <w:tcPr>
            <w:tcW w:w="625" w:type="pct"/>
            <w:tcBorders>
              <w:top w:val="nil"/>
              <w:left w:val="nil"/>
              <w:bottom w:val="nil"/>
              <w:right w:val="nil"/>
            </w:tcBorders>
            <w:shd w:val="clear" w:color="auto" w:fill="auto"/>
            <w:vAlign w:val="center"/>
            <w:hideMark/>
          </w:tcPr>
          <w:p w14:paraId="7E2C05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443,690</w:t>
            </w:r>
          </w:p>
        </w:tc>
      </w:tr>
      <w:tr w:rsidR="005F38FA" w:rsidRPr="005F38FA" w14:paraId="7E2C055C" w14:textId="77777777" w:rsidTr="00950074">
        <w:trPr>
          <w:trHeight w:val="290"/>
        </w:trPr>
        <w:tc>
          <w:tcPr>
            <w:tcW w:w="965" w:type="pct"/>
            <w:tcBorders>
              <w:top w:val="nil"/>
              <w:left w:val="nil"/>
              <w:bottom w:val="nil"/>
              <w:right w:val="nil"/>
            </w:tcBorders>
            <w:shd w:val="clear" w:color="000000" w:fill="F3F3F3"/>
            <w:vAlign w:val="center"/>
            <w:hideMark/>
          </w:tcPr>
          <w:p w14:paraId="7E2C055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012 CENOTILLO, YUC.</w:t>
            </w:r>
          </w:p>
        </w:tc>
        <w:tc>
          <w:tcPr>
            <w:tcW w:w="627" w:type="pct"/>
            <w:tcBorders>
              <w:top w:val="nil"/>
              <w:left w:val="nil"/>
              <w:bottom w:val="nil"/>
              <w:right w:val="nil"/>
            </w:tcBorders>
            <w:shd w:val="clear" w:color="000000" w:fill="F3F3F3"/>
            <w:vAlign w:val="center"/>
            <w:hideMark/>
          </w:tcPr>
          <w:p w14:paraId="7E2C055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11,054,968</w:t>
            </w:r>
          </w:p>
        </w:tc>
        <w:tc>
          <w:tcPr>
            <w:tcW w:w="627" w:type="pct"/>
            <w:tcBorders>
              <w:top w:val="nil"/>
              <w:left w:val="nil"/>
              <w:bottom w:val="nil"/>
              <w:right w:val="nil"/>
            </w:tcBorders>
            <w:shd w:val="clear" w:color="000000" w:fill="F3F3F3"/>
            <w:vAlign w:val="center"/>
            <w:hideMark/>
          </w:tcPr>
          <w:p w14:paraId="7E2C05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4,344,407</w:t>
            </w:r>
          </w:p>
        </w:tc>
        <w:tc>
          <w:tcPr>
            <w:tcW w:w="577" w:type="pct"/>
            <w:tcBorders>
              <w:top w:val="nil"/>
              <w:left w:val="nil"/>
              <w:bottom w:val="nil"/>
              <w:right w:val="nil"/>
            </w:tcBorders>
            <w:shd w:val="clear" w:color="000000" w:fill="F3F3F3"/>
            <w:vAlign w:val="center"/>
            <w:hideMark/>
          </w:tcPr>
          <w:p w14:paraId="7E2C05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400,014</w:t>
            </w:r>
          </w:p>
        </w:tc>
        <w:tc>
          <w:tcPr>
            <w:tcW w:w="526" w:type="pct"/>
            <w:tcBorders>
              <w:top w:val="nil"/>
              <w:left w:val="nil"/>
              <w:bottom w:val="nil"/>
              <w:right w:val="nil"/>
            </w:tcBorders>
            <w:shd w:val="clear" w:color="000000" w:fill="F3F3F3"/>
            <w:vAlign w:val="center"/>
            <w:hideMark/>
          </w:tcPr>
          <w:p w14:paraId="7E2C05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148,687</w:t>
            </w:r>
          </w:p>
        </w:tc>
        <w:tc>
          <w:tcPr>
            <w:tcW w:w="486" w:type="pct"/>
            <w:tcBorders>
              <w:top w:val="nil"/>
              <w:left w:val="nil"/>
              <w:bottom w:val="nil"/>
              <w:right w:val="nil"/>
            </w:tcBorders>
            <w:shd w:val="clear" w:color="000000" w:fill="F3F3F3"/>
            <w:vAlign w:val="center"/>
            <w:hideMark/>
          </w:tcPr>
          <w:p w14:paraId="7E2C05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31,276</w:t>
            </w:r>
          </w:p>
        </w:tc>
        <w:tc>
          <w:tcPr>
            <w:tcW w:w="567" w:type="pct"/>
            <w:tcBorders>
              <w:top w:val="nil"/>
              <w:left w:val="nil"/>
              <w:bottom w:val="nil"/>
              <w:right w:val="nil"/>
            </w:tcBorders>
            <w:shd w:val="clear" w:color="000000" w:fill="F3F3F3"/>
            <w:vAlign w:val="center"/>
            <w:hideMark/>
          </w:tcPr>
          <w:p w14:paraId="7E2C05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1,052,363</w:t>
            </w:r>
          </w:p>
        </w:tc>
        <w:tc>
          <w:tcPr>
            <w:tcW w:w="625" w:type="pct"/>
            <w:tcBorders>
              <w:top w:val="nil"/>
              <w:left w:val="nil"/>
              <w:bottom w:val="nil"/>
              <w:right w:val="nil"/>
            </w:tcBorders>
            <w:shd w:val="clear" w:color="000000" w:fill="F3F3F3"/>
            <w:vAlign w:val="center"/>
            <w:hideMark/>
          </w:tcPr>
          <w:p w14:paraId="7E2C05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209,501</w:t>
            </w:r>
          </w:p>
        </w:tc>
      </w:tr>
      <w:tr w:rsidR="005F38FA" w:rsidRPr="005F38FA" w14:paraId="7E2C0565" w14:textId="77777777" w:rsidTr="00950074">
        <w:trPr>
          <w:trHeight w:val="290"/>
        </w:trPr>
        <w:tc>
          <w:tcPr>
            <w:tcW w:w="965" w:type="pct"/>
            <w:tcBorders>
              <w:top w:val="nil"/>
              <w:left w:val="nil"/>
              <w:bottom w:val="nil"/>
              <w:right w:val="nil"/>
            </w:tcBorders>
            <w:shd w:val="clear" w:color="auto" w:fill="auto"/>
            <w:vAlign w:val="center"/>
            <w:hideMark/>
          </w:tcPr>
          <w:p w14:paraId="7E2C05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013 CONKAL, YUC.</w:t>
            </w:r>
          </w:p>
        </w:tc>
        <w:tc>
          <w:tcPr>
            <w:tcW w:w="627" w:type="pct"/>
            <w:tcBorders>
              <w:top w:val="nil"/>
              <w:left w:val="nil"/>
              <w:bottom w:val="nil"/>
              <w:right w:val="nil"/>
            </w:tcBorders>
            <w:shd w:val="clear" w:color="auto" w:fill="auto"/>
            <w:vAlign w:val="center"/>
            <w:hideMark/>
          </w:tcPr>
          <w:p w14:paraId="7E2C05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23,161,507</w:t>
            </w:r>
          </w:p>
        </w:tc>
        <w:tc>
          <w:tcPr>
            <w:tcW w:w="627" w:type="pct"/>
            <w:tcBorders>
              <w:top w:val="nil"/>
              <w:left w:val="nil"/>
              <w:bottom w:val="nil"/>
              <w:right w:val="nil"/>
            </w:tcBorders>
            <w:shd w:val="clear" w:color="auto" w:fill="auto"/>
            <w:vAlign w:val="center"/>
            <w:hideMark/>
          </w:tcPr>
          <w:p w14:paraId="7E2C05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9,102,063</w:t>
            </w:r>
          </w:p>
        </w:tc>
        <w:tc>
          <w:tcPr>
            <w:tcW w:w="577" w:type="pct"/>
            <w:tcBorders>
              <w:top w:val="nil"/>
              <w:left w:val="nil"/>
              <w:bottom w:val="nil"/>
              <w:right w:val="nil"/>
            </w:tcBorders>
            <w:shd w:val="clear" w:color="auto" w:fill="auto"/>
            <w:vAlign w:val="center"/>
            <w:hideMark/>
          </w:tcPr>
          <w:p w14:paraId="7E2C05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838,078</w:t>
            </w:r>
          </w:p>
        </w:tc>
        <w:tc>
          <w:tcPr>
            <w:tcW w:w="526" w:type="pct"/>
            <w:tcBorders>
              <w:top w:val="nil"/>
              <w:left w:val="nil"/>
              <w:bottom w:val="nil"/>
              <w:right w:val="nil"/>
            </w:tcBorders>
            <w:shd w:val="clear" w:color="auto" w:fill="auto"/>
            <w:vAlign w:val="center"/>
            <w:hideMark/>
          </w:tcPr>
          <w:p w14:paraId="7E2C05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311,517</w:t>
            </w:r>
          </w:p>
        </w:tc>
        <w:tc>
          <w:tcPr>
            <w:tcW w:w="486" w:type="pct"/>
            <w:tcBorders>
              <w:top w:val="nil"/>
              <w:left w:val="nil"/>
              <w:bottom w:val="nil"/>
              <w:right w:val="nil"/>
            </w:tcBorders>
            <w:shd w:val="clear" w:color="auto" w:fill="auto"/>
            <w:vAlign w:val="center"/>
            <w:hideMark/>
          </w:tcPr>
          <w:p w14:paraId="7E2C05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65,526</w:t>
            </w:r>
          </w:p>
        </w:tc>
        <w:tc>
          <w:tcPr>
            <w:tcW w:w="567" w:type="pct"/>
            <w:tcBorders>
              <w:top w:val="nil"/>
              <w:left w:val="nil"/>
              <w:bottom w:val="nil"/>
              <w:right w:val="nil"/>
            </w:tcBorders>
            <w:shd w:val="clear" w:color="auto" w:fill="auto"/>
            <w:vAlign w:val="center"/>
            <w:hideMark/>
          </w:tcPr>
          <w:p w14:paraId="7E2C05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2,204,828</w:t>
            </w:r>
          </w:p>
        </w:tc>
        <w:tc>
          <w:tcPr>
            <w:tcW w:w="625" w:type="pct"/>
            <w:tcBorders>
              <w:top w:val="nil"/>
              <w:left w:val="nil"/>
              <w:bottom w:val="nil"/>
              <w:right w:val="nil"/>
            </w:tcBorders>
            <w:shd w:val="clear" w:color="auto" w:fill="auto"/>
            <w:vAlign w:val="center"/>
            <w:hideMark/>
          </w:tcPr>
          <w:p w14:paraId="7E2C05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748,395</w:t>
            </w:r>
          </w:p>
        </w:tc>
      </w:tr>
      <w:tr w:rsidR="005F38FA" w:rsidRPr="005F38FA" w14:paraId="7E2C056E" w14:textId="77777777" w:rsidTr="00950074">
        <w:trPr>
          <w:trHeight w:val="290"/>
        </w:trPr>
        <w:tc>
          <w:tcPr>
            <w:tcW w:w="965" w:type="pct"/>
            <w:tcBorders>
              <w:top w:val="nil"/>
              <w:left w:val="nil"/>
              <w:bottom w:val="nil"/>
              <w:right w:val="nil"/>
            </w:tcBorders>
            <w:shd w:val="clear" w:color="000000" w:fill="F3F3F3"/>
            <w:vAlign w:val="center"/>
            <w:hideMark/>
          </w:tcPr>
          <w:p w14:paraId="7E2C056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014 CUNCUNUL, YUC.</w:t>
            </w:r>
          </w:p>
        </w:tc>
        <w:tc>
          <w:tcPr>
            <w:tcW w:w="627" w:type="pct"/>
            <w:tcBorders>
              <w:top w:val="nil"/>
              <w:left w:val="nil"/>
              <w:bottom w:val="nil"/>
              <w:right w:val="nil"/>
            </w:tcBorders>
            <w:shd w:val="clear" w:color="000000" w:fill="F3F3F3"/>
            <w:vAlign w:val="center"/>
            <w:hideMark/>
          </w:tcPr>
          <w:p w14:paraId="7E2C05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9,198,875</w:t>
            </w:r>
          </w:p>
        </w:tc>
        <w:tc>
          <w:tcPr>
            <w:tcW w:w="627" w:type="pct"/>
            <w:tcBorders>
              <w:top w:val="nil"/>
              <w:left w:val="nil"/>
              <w:bottom w:val="nil"/>
              <w:right w:val="nil"/>
            </w:tcBorders>
            <w:shd w:val="clear" w:color="000000" w:fill="F3F3F3"/>
            <w:vAlign w:val="center"/>
            <w:hideMark/>
          </w:tcPr>
          <w:p w14:paraId="7E2C05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3,614,995</w:t>
            </w:r>
          </w:p>
        </w:tc>
        <w:tc>
          <w:tcPr>
            <w:tcW w:w="577" w:type="pct"/>
            <w:tcBorders>
              <w:top w:val="nil"/>
              <w:left w:val="nil"/>
              <w:bottom w:val="nil"/>
              <w:right w:val="nil"/>
            </w:tcBorders>
            <w:shd w:val="clear" w:color="000000" w:fill="F3F3F3"/>
            <w:vAlign w:val="center"/>
            <w:hideMark/>
          </w:tcPr>
          <w:p w14:paraId="7E2C05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332,853</w:t>
            </w:r>
          </w:p>
        </w:tc>
        <w:tc>
          <w:tcPr>
            <w:tcW w:w="526" w:type="pct"/>
            <w:tcBorders>
              <w:top w:val="nil"/>
              <w:left w:val="nil"/>
              <w:bottom w:val="nil"/>
              <w:right w:val="nil"/>
            </w:tcBorders>
            <w:shd w:val="clear" w:color="000000" w:fill="F3F3F3"/>
            <w:vAlign w:val="center"/>
            <w:hideMark/>
          </w:tcPr>
          <w:p w14:paraId="7E2C05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123,723</w:t>
            </w:r>
          </w:p>
        </w:tc>
        <w:tc>
          <w:tcPr>
            <w:tcW w:w="486" w:type="pct"/>
            <w:tcBorders>
              <w:top w:val="nil"/>
              <w:left w:val="nil"/>
              <w:bottom w:val="nil"/>
              <w:right w:val="nil"/>
            </w:tcBorders>
            <w:shd w:val="clear" w:color="000000" w:fill="F3F3F3"/>
            <w:vAlign w:val="center"/>
            <w:hideMark/>
          </w:tcPr>
          <w:p w14:paraId="7E2C05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26,025</w:t>
            </w:r>
          </w:p>
        </w:tc>
        <w:tc>
          <w:tcPr>
            <w:tcW w:w="567" w:type="pct"/>
            <w:tcBorders>
              <w:top w:val="nil"/>
              <w:left w:val="nil"/>
              <w:bottom w:val="nil"/>
              <w:right w:val="nil"/>
            </w:tcBorders>
            <w:shd w:val="clear" w:color="000000" w:fill="F3F3F3"/>
            <w:vAlign w:val="center"/>
            <w:hideMark/>
          </w:tcPr>
          <w:p w14:paraId="7E2C056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875,674</w:t>
            </w:r>
          </w:p>
        </w:tc>
        <w:tc>
          <w:tcPr>
            <w:tcW w:w="625" w:type="pct"/>
            <w:tcBorders>
              <w:top w:val="nil"/>
              <w:left w:val="nil"/>
              <w:bottom w:val="nil"/>
              <w:right w:val="nil"/>
            </w:tcBorders>
            <w:shd w:val="clear" w:color="000000" w:fill="F3F3F3"/>
            <w:vAlign w:val="center"/>
            <w:hideMark/>
          </w:tcPr>
          <w:p w14:paraId="7E2C05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100,325</w:t>
            </w:r>
          </w:p>
        </w:tc>
      </w:tr>
      <w:tr w:rsidR="005F38FA" w:rsidRPr="005F38FA" w14:paraId="7E2C0577" w14:textId="77777777" w:rsidTr="00950074">
        <w:trPr>
          <w:trHeight w:val="290"/>
        </w:trPr>
        <w:tc>
          <w:tcPr>
            <w:tcW w:w="965" w:type="pct"/>
            <w:tcBorders>
              <w:top w:val="nil"/>
              <w:left w:val="nil"/>
              <w:bottom w:val="nil"/>
              <w:right w:val="nil"/>
            </w:tcBorders>
            <w:shd w:val="clear" w:color="auto" w:fill="auto"/>
            <w:vAlign w:val="center"/>
            <w:hideMark/>
          </w:tcPr>
          <w:p w14:paraId="7E2C056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015 CUZAMA, YUC.</w:t>
            </w:r>
          </w:p>
        </w:tc>
        <w:tc>
          <w:tcPr>
            <w:tcW w:w="627" w:type="pct"/>
            <w:tcBorders>
              <w:top w:val="nil"/>
              <w:left w:val="nil"/>
              <w:bottom w:val="nil"/>
              <w:right w:val="nil"/>
            </w:tcBorders>
            <w:shd w:val="clear" w:color="auto" w:fill="auto"/>
            <w:vAlign w:val="center"/>
            <w:hideMark/>
          </w:tcPr>
          <w:p w14:paraId="7E2C05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12,618,941</w:t>
            </w:r>
          </w:p>
        </w:tc>
        <w:tc>
          <w:tcPr>
            <w:tcW w:w="627" w:type="pct"/>
            <w:tcBorders>
              <w:top w:val="nil"/>
              <w:left w:val="nil"/>
              <w:bottom w:val="nil"/>
              <w:right w:val="nil"/>
            </w:tcBorders>
            <w:shd w:val="clear" w:color="auto" w:fill="auto"/>
            <w:vAlign w:val="center"/>
            <w:hideMark/>
          </w:tcPr>
          <w:p w14:paraId="7E2C05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4,959,021</w:t>
            </w:r>
          </w:p>
        </w:tc>
        <w:tc>
          <w:tcPr>
            <w:tcW w:w="577" w:type="pct"/>
            <w:tcBorders>
              <w:top w:val="nil"/>
              <w:left w:val="nil"/>
              <w:bottom w:val="nil"/>
              <w:right w:val="nil"/>
            </w:tcBorders>
            <w:shd w:val="clear" w:color="auto" w:fill="auto"/>
            <w:vAlign w:val="center"/>
            <w:hideMark/>
          </w:tcPr>
          <w:p w14:paraId="7E2C05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456,605</w:t>
            </w:r>
          </w:p>
        </w:tc>
        <w:tc>
          <w:tcPr>
            <w:tcW w:w="526" w:type="pct"/>
            <w:tcBorders>
              <w:top w:val="nil"/>
              <w:left w:val="nil"/>
              <w:bottom w:val="nil"/>
              <w:right w:val="nil"/>
            </w:tcBorders>
            <w:shd w:val="clear" w:color="auto" w:fill="auto"/>
            <w:vAlign w:val="center"/>
            <w:hideMark/>
          </w:tcPr>
          <w:p w14:paraId="7E2C05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169,722</w:t>
            </w:r>
          </w:p>
        </w:tc>
        <w:tc>
          <w:tcPr>
            <w:tcW w:w="486" w:type="pct"/>
            <w:tcBorders>
              <w:top w:val="nil"/>
              <w:left w:val="nil"/>
              <w:bottom w:val="nil"/>
              <w:right w:val="nil"/>
            </w:tcBorders>
            <w:shd w:val="clear" w:color="auto" w:fill="auto"/>
            <w:vAlign w:val="center"/>
            <w:hideMark/>
          </w:tcPr>
          <w:p w14:paraId="7E2C057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35,700</w:t>
            </w:r>
          </w:p>
        </w:tc>
        <w:tc>
          <w:tcPr>
            <w:tcW w:w="567" w:type="pct"/>
            <w:tcBorders>
              <w:top w:val="nil"/>
              <w:left w:val="nil"/>
              <w:bottom w:val="nil"/>
              <w:right w:val="nil"/>
            </w:tcBorders>
            <w:shd w:val="clear" w:color="auto" w:fill="auto"/>
            <w:vAlign w:val="center"/>
            <w:hideMark/>
          </w:tcPr>
          <w:p w14:paraId="7E2C057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1,201,243</w:t>
            </w:r>
          </w:p>
        </w:tc>
        <w:tc>
          <w:tcPr>
            <w:tcW w:w="625" w:type="pct"/>
            <w:tcBorders>
              <w:top w:val="nil"/>
              <w:left w:val="nil"/>
              <w:bottom w:val="nil"/>
              <w:right w:val="nil"/>
            </w:tcBorders>
            <w:shd w:val="clear" w:color="auto" w:fill="auto"/>
            <w:vAlign w:val="center"/>
            <w:hideMark/>
          </w:tcPr>
          <w:p w14:paraId="7E2C05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336,213</w:t>
            </w:r>
          </w:p>
        </w:tc>
      </w:tr>
      <w:tr w:rsidR="005F38FA" w:rsidRPr="005F38FA" w14:paraId="7E2C0580" w14:textId="77777777" w:rsidTr="00950074">
        <w:trPr>
          <w:trHeight w:val="290"/>
        </w:trPr>
        <w:tc>
          <w:tcPr>
            <w:tcW w:w="965" w:type="pct"/>
            <w:tcBorders>
              <w:top w:val="nil"/>
              <w:left w:val="nil"/>
              <w:bottom w:val="nil"/>
              <w:right w:val="nil"/>
            </w:tcBorders>
            <w:shd w:val="clear" w:color="000000" w:fill="F3F3F3"/>
            <w:vAlign w:val="center"/>
            <w:hideMark/>
          </w:tcPr>
          <w:p w14:paraId="7E2C057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016 CHACSINKIN, YUC.</w:t>
            </w:r>
          </w:p>
        </w:tc>
        <w:tc>
          <w:tcPr>
            <w:tcW w:w="627" w:type="pct"/>
            <w:tcBorders>
              <w:top w:val="nil"/>
              <w:left w:val="nil"/>
              <w:bottom w:val="nil"/>
              <w:right w:val="nil"/>
            </w:tcBorders>
            <w:shd w:val="clear" w:color="000000" w:fill="F3F3F3"/>
            <w:vAlign w:val="center"/>
            <w:hideMark/>
          </w:tcPr>
          <w:p w14:paraId="7E2C05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10,427,103</w:t>
            </w:r>
          </w:p>
        </w:tc>
        <w:tc>
          <w:tcPr>
            <w:tcW w:w="627" w:type="pct"/>
            <w:tcBorders>
              <w:top w:val="nil"/>
              <w:left w:val="nil"/>
              <w:bottom w:val="nil"/>
              <w:right w:val="nil"/>
            </w:tcBorders>
            <w:shd w:val="clear" w:color="000000" w:fill="F3F3F3"/>
            <w:vAlign w:val="center"/>
            <w:hideMark/>
          </w:tcPr>
          <w:p w14:paraId="7E2C05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4,097,667</w:t>
            </w:r>
          </w:p>
        </w:tc>
        <w:tc>
          <w:tcPr>
            <w:tcW w:w="577" w:type="pct"/>
            <w:tcBorders>
              <w:top w:val="nil"/>
              <w:left w:val="nil"/>
              <w:bottom w:val="nil"/>
              <w:right w:val="nil"/>
            </w:tcBorders>
            <w:shd w:val="clear" w:color="000000" w:fill="F3F3F3"/>
            <w:vAlign w:val="center"/>
            <w:hideMark/>
          </w:tcPr>
          <w:p w14:paraId="7E2C05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377,295</w:t>
            </w:r>
          </w:p>
        </w:tc>
        <w:tc>
          <w:tcPr>
            <w:tcW w:w="526" w:type="pct"/>
            <w:tcBorders>
              <w:top w:val="nil"/>
              <w:left w:val="nil"/>
              <w:bottom w:val="nil"/>
              <w:right w:val="nil"/>
            </w:tcBorders>
            <w:shd w:val="clear" w:color="000000" w:fill="F3F3F3"/>
            <w:vAlign w:val="center"/>
            <w:hideMark/>
          </w:tcPr>
          <w:p w14:paraId="7E2C057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140,242</w:t>
            </w:r>
          </w:p>
        </w:tc>
        <w:tc>
          <w:tcPr>
            <w:tcW w:w="486" w:type="pct"/>
            <w:tcBorders>
              <w:top w:val="nil"/>
              <w:left w:val="nil"/>
              <w:bottom w:val="nil"/>
              <w:right w:val="nil"/>
            </w:tcBorders>
            <w:shd w:val="clear" w:color="000000" w:fill="F3F3F3"/>
            <w:vAlign w:val="center"/>
            <w:hideMark/>
          </w:tcPr>
          <w:p w14:paraId="7E2C057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29,499</w:t>
            </w:r>
          </w:p>
        </w:tc>
        <w:tc>
          <w:tcPr>
            <w:tcW w:w="567" w:type="pct"/>
            <w:tcBorders>
              <w:top w:val="nil"/>
              <w:left w:val="nil"/>
              <w:bottom w:val="nil"/>
              <w:right w:val="nil"/>
            </w:tcBorders>
            <w:shd w:val="clear" w:color="000000" w:fill="F3F3F3"/>
            <w:vAlign w:val="center"/>
            <w:hideMark/>
          </w:tcPr>
          <w:p w14:paraId="7E2C05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992,594</w:t>
            </w:r>
          </w:p>
        </w:tc>
        <w:tc>
          <w:tcPr>
            <w:tcW w:w="625" w:type="pct"/>
            <w:tcBorders>
              <w:top w:val="nil"/>
              <w:left w:val="nil"/>
              <w:bottom w:val="nil"/>
              <w:right w:val="nil"/>
            </w:tcBorders>
            <w:shd w:val="clear" w:color="000000" w:fill="F3F3F3"/>
            <w:vAlign w:val="center"/>
            <w:hideMark/>
          </w:tcPr>
          <w:p w14:paraId="7E2C05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183,703</w:t>
            </w:r>
          </w:p>
        </w:tc>
      </w:tr>
      <w:tr w:rsidR="005F38FA" w:rsidRPr="005F38FA" w14:paraId="7E2C0589" w14:textId="77777777" w:rsidTr="00950074">
        <w:trPr>
          <w:trHeight w:val="290"/>
        </w:trPr>
        <w:tc>
          <w:tcPr>
            <w:tcW w:w="965" w:type="pct"/>
            <w:tcBorders>
              <w:top w:val="nil"/>
              <w:left w:val="nil"/>
              <w:bottom w:val="nil"/>
              <w:right w:val="nil"/>
            </w:tcBorders>
            <w:shd w:val="clear" w:color="auto" w:fill="auto"/>
            <w:vAlign w:val="center"/>
            <w:hideMark/>
          </w:tcPr>
          <w:p w14:paraId="7E2C058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017 CHANKOM, YUC.</w:t>
            </w:r>
          </w:p>
        </w:tc>
        <w:tc>
          <w:tcPr>
            <w:tcW w:w="627" w:type="pct"/>
            <w:tcBorders>
              <w:top w:val="nil"/>
              <w:left w:val="nil"/>
              <w:bottom w:val="nil"/>
              <w:right w:val="nil"/>
            </w:tcBorders>
            <w:shd w:val="clear" w:color="auto" w:fill="auto"/>
            <w:vAlign w:val="center"/>
            <w:hideMark/>
          </w:tcPr>
          <w:p w14:paraId="7E2C05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11,880,414</w:t>
            </w:r>
          </w:p>
        </w:tc>
        <w:tc>
          <w:tcPr>
            <w:tcW w:w="627" w:type="pct"/>
            <w:tcBorders>
              <w:top w:val="nil"/>
              <w:left w:val="nil"/>
              <w:bottom w:val="nil"/>
              <w:right w:val="nil"/>
            </w:tcBorders>
            <w:shd w:val="clear" w:color="auto" w:fill="auto"/>
            <w:vAlign w:val="center"/>
            <w:hideMark/>
          </w:tcPr>
          <w:p w14:paraId="7E2C05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4,668,793</w:t>
            </w:r>
          </w:p>
        </w:tc>
        <w:tc>
          <w:tcPr>
            <w:tcW w:w="577" w:type="pct"/>
            <w:tcBorders>
              <w:top w:val="nil"/>
              <w:left w:val="nil"/>
              <w:bottom w:val="nil"/>
              <w:right w:val="nil"/>
            </w:tcBorders>
            <w:shd w:val="clear" w:color="auto" w:fill="auto"/>
            <w:vAlign w:val="center"/>
            <w:hideMark/>
          </w:tcPr>
          <w:p w14:paraId="7E2C05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429,882</w:t>
            </w:r>
          </w:p>
        </w:tc>
        <w:tc>
          <w:tcPr>
            <w:tcW w:w="526" w:type="pct"/>
            <w:tcBorders>
              <w:top w:val="nil"/>
              <w:left w:val="nil"/>
              <w:bottom w:val="nil"/>
              <w:right w:val="nil"/>
            </w:tcBorders>
            <w:shd w:val="clear" w:color="auto" w:fill="auto"/>
            <w:vAlign w:val="center"/>
            <w:hideMark/>
          </w:tcPr>
          <w:p w14:paraId="7E2C058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159,789</w:t>
            </w:r>
          </w:p>
        </w:tc>
        <w:tc>
          <w:tcPr>
            <w:tcW w:w="486" w:type="pct"/>
            <w:tcBorders>
              <w:top w:val="nil"/>
              <w:left w:val="nil"/>
              <w:bottom w:val="nil"/>
              <w:right w:val="nil"/>
            </w:tcBorders>
            <w:shd w:val="clear" w:color="auto" w:fill="auto"/>
            <w:vAlign w:val="center"/>
            <w:hideMark/>
          </w:tcPr>
          <w:p w14:paraId="7E2C05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33,611</w:t>
            </w:r>
          </w:p>
        </w:tc>
        <w:tc>
          <w:tcPr>
            <w:tcW w:w="567" w:type="pct"/>
            <w:tcBorders>
              <w:top w:val="nil"/>
              <w:left w:val="nil"/>
              <w:bottom w:val="nil"/>
              <w:right w:val="nil"/>
            </w:tcBorders>
            <w:shd w:val="clear" w:color="auto" w:fill="auto"/>
            <w:vAlign w:val="center"/>
            <w:hideMark/>
          </w:tcPr>
          <w:p w14:paraId="7E2C05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1,130,940</w:t>
            </w:r>
          </w:p>
        </w:tc>
        <w:tc>
          <w:tcPr>
            <w:tcW w:w="625" w:type="pct"/>
            <w:tcBorders>
              <w:top w:val="nil"/>
              <w:left w:val="nil"/>
              <w:bottom w:val="nil"/>
              <w:right w:val="nil"/>
            </w:tcBorders>
            <w:shd w:val="clear" w:color="auto" w:fill="auto"/>
            <w:vAlign w:val="center"/>
            <w:hideMark/>
          </w:tcPr>
          <w:p w14:paraId="7E2C05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301,916</w:t>
            </w:r>
          </w:p>
        </w:tc>
      </w:tr>
      <w:tr w:rsidR="005F38FA" w:rsidRPr="005F38FA" w14:paraId="7E2C0592" w14:textId="77777777" w:rsidTr="00950074">
        <w:trPr>
          <w:trHeight w:val="290"/>
        </w:trPr>
        <w:tc>
          <w:tcPr>
            <w:tcW w:w="965" w:type="pct"/>
            <w:tcBorders>
              <w:top w:val="nil"/>
              <w:left w:val="nil"/>
              <w:bottom w:val="nil"/>
              <w:right w:val="nil"/>
            </w:tcBorders>
            <w:shd w:val="clear" w:color="000000" w:fill="F3F3F3"/>
            <w:vAlign w:val="center"/>
            <w:hideMark/>
          </w:tcPr>
          <w:p w14:paraId="7E2C058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018 CHAPAB, YUC.</w:t>
            </w:r>
          </w:p>
        </w:tc>
        <w:tc>
          <w:tcPr>
            <w:tcW w:w="627" w:type="pct"/>
            <w:tcBorders>
              <w:top w:val="nil"/>
              <w:left w:val="nil"/>
              <w:bottom w:val="nil"/>
              <w:right w:val="nil"/>
            </w:tcBorders>
            <w:shd w:val="clear" w:color="000000" w:fill="F3F3F3"/>
            <w:vAlign w:val="center"/>
            <w:hideMark/>
          </w:tcPr>
          <w:p w14:paraId="7E2C05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10,670,639</w:t>
            </w:r>
          </w:p>
        </w:tc>
        <w:tc>
          <w:tcPr>
            <w:tcW w:w="627" w:type="pct"/>
            <w:tcBorders>
              <w:top w:val="nil"/>
              <w:left w:val="nil"/>
              <w:bottom w:val="nil"/>
              <w:right w:val="nil"/>
            </w:tcBorders>
            <w:shd w:val="clear" w:color="000000" w:fill="F3F3F3"/>
            <w:vAlign w:val="center"/>
            <w:hideMark/>
          </w:tcPr>
          <w:p w14:paraId="7E2C05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4,193,372</w:t>
            </w:r>
          </w:p>
        </w:tc>
        <w:tc>
          <w:tcPr>
            <w:tcW w:w="577" w:type="pct"/>
            <w:tcBorders>
              <w:top w:val="nil"/>
              <w:left w:val="nil"/>
              <w:bottom w:val="nil"/>
              <w:right w:val="nil"/>
            </w:tcBorders>
            <w:shd w:val="clear" w:color="000000" w:fill="F3F3F3"/>
            <w:vAlign w:val="center"/>
            <w:hideMark/>
          </w:tcPr>
          <w:p w14:paraId="7E2C05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386,107</w:t>
            </w:r>
          </w:p>
        </w:tc>
        <w:tc>
          <w:tcPr>
            <w:tcW w:w="526" w:type="pct"/>
            <w:tcBorders>
              <w:top w:val="nil"/>
              <w:left w:val="nil"/>
              <w:bottom w:val="nil"/>
              <w:right w:val="nil"/>
            </w:tcBorders>
            <w:shd w:val="clear" w:color="000000" w:fill="F3F3F3"/>
            <w:vAlign w:val="center"/>
            <w:hideMark/>
          </w:tcPr>
          <w:p w14:paraId="7E2C05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143,518</w:t>
            </w:r>
          </w:p>
        </w:tc>
        <w:tc>
          <w:tcPr>
            <w:tcW w:w="486" w:type="pct"/>
            <w:tcBorders>
              <w:top w:val="nil"/>
              <w:left w:val="nil"/>
              <w:bottom w:val="nil"/>
              <w:right w:val="nil"/>
            </w:tcBorders>
            <w:shd w:val="clear" w:color="000000" w:fill="F3F3F3"/>
            <w:vAlign w:val="center"/>
            <w:hideMark/>
          </w:tcPr>
          <w:p w14:paraId="7E2C05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30,188</w:t>
            </w:r>
          </w:p>
        </w:tc>
        <w:tc>
          <w:tcPr>
            <w:tcW w:w="567" w:type="pct"/>
            <w:tcBorders>
              <w:top w:val="nil"/>
              <w:left w:val="nil"/>
              <w:bottom w:val="nil"/>
              <w:right w:val="nil"/>
            </w:tcBorders>
            <w:shd w:val="clear" w:color="000000" w:fill="F3F3F3"/>
            <w:vAlign w:val="center"/>
            <w:hideMark/>
          </w:tcPr>
          <w:p w14:paraId="7E2C05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1,015,777</w:t>
            </w:r>
          </w:p>
        </w:tc>
        <w:tc>
          <w:tcPr>
            <w:tcW w:w="625" w:type="pct"/>
            <w:tcBorders>
              <w:top w:val="nil"/>
              <w:left w:val="nil"/>
              <w:bottom w:val="nil"/>
              <w:right w:val="nil"/>
            </w:tcBorders>
            <w:shd w:val="clear" w:color="000000" w:fill="F3F3F3"/>
            <w:vAlign w:val="center"/>
            <w:hideMark/>
          </w:tcPr>
          <w:p w14:paraId="7E2C05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198,332</w:t>
            </w:r>
          </w:p>
        </w:tc>
      </w:tr>
      <w:tr w:rsidR="005F38FA" w:rsidRPr="005F38FA" w14:paraId="7E2C059B" w14:textId="77777777" w:rsidTr="00950074">
        <w:trPr>
          <w:trHeight w:val="290"/>
        </w:trPr>
        <w:tc>
          <w:tcPr>
            <w:tcW w:w="965" w:type="pct"/>
            <w:tcBorders>
              <w:top w:val="nil"/>
              <w:left w:val="nil"/>
              <w:bottom w:val="nil"/>
              <w:right w:val="nil"/>
            </w:tcBorders>
            <w:shd w:val="clear" w:color="auto" w:fill="auto"/>
            <w:vAlign w:val="center"/>
            <w:hideMark/>
          </w:tcPr>
          <w:p w14:paraId="7E2C059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019 CHEMAX, YUC.</w:t>
            </w:r>
          </w:p>
        </w:tc>
        <w:tc>
          <w:tcPr>
            <w:tcW w:w="627" w:type="pct"/>
            <w:tcBorders>
              <w:top w:val="nil"/>
              <w:left w:val="nil"/>
              <w:bottom w:val="nil"/>
              <w:right w:val="nil"/>
            </w:tcBorders>
            <w:shd w:val="clear" w:color="auto" w:fill="auto"/>
            <w:vAlign w:val="center"/>
            <w:hideMark/>
          </w:tcPr>
          <w:p w14:paraId="7E2C059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42,797,133</w:t>
            </w:r>
          </w:p>
        </w:tc>
        <w:tc>
          <w:tcPr>
            <w:tcW w:w="627" w:type="pct"/>
            <w:tcBorders>
              <w:top w:val="nil"/>
              <w:left w:val="nil"/>
              <w:bottom w:val="nil"/>
              <w:right w:val="nil"/>
            </w:tcBorders>
            <w:shd w:val="clear" w:color="auto" w:fill="auto"/>
            <w:vAlign w:val="center"/>
            <w:hideMark/>
          </w:tcPr>
          <w:p w14:paraId="7E2C05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16,818,517</w:t>
            </w:r>
          </w:p>
        </w:tc>
        <w:tc>
          <w:tcPr>
            <w:tcW w:w="577" w:type="pct"/>
            <w:tcBorders>
              <w:top w:val="nil"/>
              <w:left w:val="nil"/>
              <w:bottom w:val="nil"/>
              <w:right w:val="nil"/>
            </w:tcBorders>
            <w:shd w:val="clear" w:color="auto" w:fill="auto"/>
            <w:vAlign w:val="center"/>
            <w:hideMark/>
          </w:tcPr>
          <w:p w14:paraId="7E2C05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1,548,575</w:t>
            </w:r>
          </w:p>
        </w:tc>
        <w:tc>
          <w:tcPr>
            <w:tcW w:w="526" w:type="pct"/>
            <w:tcBorders>
              <w:top w:val="nil"/>
              <w:left w:val="nil"/>
              <w:bottom w:val="nil"/>
              <w:right w:val="nil"/>
            </w:tcBorders>
            <w:shd w:val="clear" w:color="auto" w:fill="auto"/>
            <w:vAlign w:val="center"/>
            <w:hideMark/>
          </w:tcPr>
          <w:p w14:paraId="7E2C05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575,611</w:t>
            </w:r>
          </w:p>
        </w:tc>
        <w:tc>
          <w:tcPr>
            <w:tcW w:w="486" w:type="pct"/>
            <w:tcBorders>
              <w:top w:val="nil"/>
              <w:left w:val="nil"/>
              <w:bottom w:val="nil"/>
              <w:right w:val="nil"/>
            </w:tcBorders>
            <w:shd w:val="clear" w:color="auto" w:fill="auto"/>
            <w:vAlign w:val="center"/>
            <w:hideMark/>
          </w:tcPr>
          <w:p w14:paraId="7E2C05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121,078</w:t>
            </w:r>
          </w:p>
        </w:tc>
        <w:tc>
          <w:tcPr>
            <w:tcW w:w="567" w:type="pct"/>
            <w:tcBorders>
              <w:top w:val="nil"/>
              <w:left w:val="nil"/>
              <w:bottom w:val="nil"/>
              <w:right w:val="nil"/>
            </w:tcBorders>
            <w:shd w:val="clear" w:color="auto" w:fill="auto"/>
            <w:vAlign w:val="center"/>
            <w:hideMark/>
          </w:tcPr>
          <w:p w14:paraId="7E2C05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4,074,015</w:t>
            </w:r>
          </w:p>
        </w:tc>
        <w:tc>
          <w:tcPr>
            <w:tcW w:w="625" w:type="pct"/>
            <w:tcBorders>
              <w:top w:val="nil"/>
              <w:left w:val="nil"/>
              <w:bottom w:val="nil"/>
              <w:right w:val="nil"/>
            </w:tcBorders>
            <w:shd w:val="clear" w:color="auto" w:fill="auto"/>
            <w:vAlign w:val="center"/>
            <w:hideMark/>
          </w:tcPr>
          <w:p w14:paraId="7E2C05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2,602,286</w:t>
            </w:r>
          </w:p>
        </w:tc>
      </w:tr>
      <w:tr w:rsidR="005F38FA" w:rsidRPr="005F38FA" w14:paraId="7E2C05A4" w14:textId="77777777" w:rsidTr="00950074">
        <w:trPr>
          <w:trHeight w:val="290"/>
        </w:trPr>
        <w:tc>
          <w:tcPr>
            <w:tcW w:w="965" w:type="pct"/>
            <w:tcBorders>
              <w:top w:val="nil"/>
              <w:left w:val="nil"/>
              <w:bottom w:val="nil"/>
              <w:right w:val="nil"/>
            </w:tcBorders>
            <w:shd w:val="clear" w:color="000000" w:fill="F3F3F3"/>
            <w:vAlign w:val="center"/>
            <w:hideMark/>
          </w:tcPr>
          <w:p w14:paraId="7E2C059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020 CHICXULUB PUEBLO, YUC.</w:t>
            </w:r>
          </w:p>
        </w:tc>
        <w:tc>
          <w:tcPr>
            <w:tcW w:w="627" w:type="pct"/>
            <w:tcBorders>
              <w:top w:val="nil"/>
              <w:left w:val="nil"/>
              <w:bottom w:val="nil"/>
              <w:right w:val="nil"/>
            </w:tcBorders>
            <w:shd w:val="clear" w:color="000000" w:fill="F3F3F3"/>
            <w:vAlign w:val="center"/>
            <w:hideMark/>
          </w:tcPr>
          <w:p w14:paraId="7E2C059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11,699,693</w:t>
            </w:r>
          </w:p>
        </w:tc>
        <w:tc>
          <w:tcPr>
            <w:tcW w:w="627" w:type="pct"/>
            <w:tcBorders>
              <w:top w:val="nil"/>
              <w:left w:val="nil"/>
              <w:bottom w:val="nil"/>
              <w:right w:val="nil"/>
            </w:tcBorders>
            <w:shd w:val="clear" w:color="000000" w:fill="F3F3F3"/>
            <w:vAlign w:val="center"/>
            <w:hideMark/>
          </w:tcPr>
          <w:p w14:paraId="7E2C05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4,597,773</w:t>
            </w:r>
          </w:p>
        </w:tc>
        <w:tc>
          <w:tcPr>
            <w:tcW w:w="577" w:type="pct"/>
            <w:tcBorders>
              <w:top w:val="nil"/>
              <w:left w:val="nil"/>
              <w:bottom w:val="nil"/>
              <w:right w:val="nil"/>
            </w:tcBorders>
            <w:shd w:val="clear" w:color="000000" w:fill="F3F3F3"/>
            <w:vAlign w:val="center"/>
            <w:hideMark/>
          </w:tcPr>
          <w:p w14:paraId="7E2C05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423,343</w:t>
            </w:r>
          </w:p>
        </w:tc>
        <w:tc>
          <w:tcPr>
            <w:tcW w:w="526" w:type="pct"/>
            <w:tcBorders>
              <w:top w:val="nil"/>
              <w:left w:val="nil"/>
              <w:bottom w:val="nil"/>
              <w:right w:val="nil"/>
            </w:tcBorders>
            <w:shd w:val="clear" w:color="000000" w:fill="F3F3F3"/>
            <w:vAlign w:val="center"/>
            <w:hideMark/>
          </w:tcPr>
          <w:p w14:paraId="7E2C05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157,358</w:t>
            </w:r>
          </w:p>
        </w:tc>
        <w:tc>
          <w:tcPr>
            <w:tcW w:w="486" w:type="pct"/>
            <w:tcBorders>
              <w:top w:val="nil"/>
              <w:left w:val="nil"/>
              <w:bottom w:val="nil"/>
              <w:right w:val="nil"/>
            </w:tcBorders>
            <w:shd w:val="clear" w:color="000000" w:fill="F3F3F3"/>
            <w:vAlign w:val="center"/>
            <w:hideMark/>
          </w:tcPr>
          <w:p w14:paraId="7E2C05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33,100</w:t>
            </w:r>
          </w:p>
        </w:tc>
        <w:tc>
          <w:tcPr>
            <w:tcW w:w="567" w:type="pct"/>
            <w:tcBorders>
              <w:top w:val="nil"/>
              <w:left w:val="nil"/>
              <w:bottom w:val="nil"/>
              <w:right w:val="nil"/>
            </w:tcBorders>
            <w:shd w:val="clear" w:color="000000" w:fill="F3F3F3"/>
            <w:vAlign w:val="center"/>
            <w:hideMark/>
          </w:tcPr>
          <w:p w14:paraId="7E2C05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1,113,736</w:t>
            </w:r>
          </w:p>
        </w:tc>
        <w:tc>
          <w:tcPr>
            <w:tcW w:w="625" w:type="pct"/>
            <w:tcBorders>
              <w:top w:val="nil"/>
              <w:left w:val="nil"/>
              <w:bottom w:val="nil"/>
              <w:right w:val="nil"/>
            </w:tcBorders>
            <w:shd w:val="clear" w:color="000000" w:fill="F3F3F3"/>
            <w:vAlign w:val="center"/>
            <w:hideMark/>
          </w:tcPr>
          <w:p w14:paraId="7E2C05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233,079</w:t>
            </w:r>
          </w:p>
        </w:tc>
      </w:tr>
      <w:tr w:rsidR="005F38FA" w:rsidRPr="005F38FA" w14:paraId="7E2C05AD" w14:textId="77777777" w:rsidTr="00950074">
        <w:trPr>
          <w:trHeight w:val="290"/>
        </w:trPr>
        <w:tc>
          <w:tcPr>
            <w:tcW w:w="965" w:type="pct"/>
            <w:tcBorders>
              <w:top w:val="nil"/>
              <w:left w:val="nil"/>
              <w:bottom w:val="nil"/>
              <w:right w:val="nil"/>
            </w:tcBorders>
            <w:shd w:val="clear" w:color="auto" w:fill="auto"/>
            <w:vAlign w:val="center"/>
            <w:hideMark/>
          </w:tcPr>
          <w:p w14:paraId="7E2C05A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021 CHICHIMILA, YUC.</w:t>
            </w:r>
          </w:p>
        </w:tc>
        <w:tc>
          <w:tcPr>
            <w:tcW w:w="627" w:type="pct"/>
            <w:tcBorders>
              <w:top w:val="nil"/>
              <w:left w:val="nil"/>
              <w:bottom w:val="nil"/>
              <w:right w:val="nil"/>
            </w:tcBorders>
            <w:shd w:val="clear" w:color="auto" w:fill="auto"/>
            <w:vAlign w:val="center"/>
            <w:hideMark/>
          </w:tcPr>
          <w:p w14:paraId="7E2C05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16,103,630</w:t>
            </w:r>
          </w:p>
        </w:tc>
        <w:tc>
          <w:tcPr>
            <w:tcW w:w="627" w:type="pct"/>
            <w:tcBorders>
              <w:top w:val="nil"/>
              <w:left w:val="nil"/>
              <w:bottom w:val="nil"/>
              <w:right w:val="nil"/>
            </w:tcBorders>
            <w:shd w:val="clear" w:color="auto" w:fill="auto"/>
            <w:vAlign w:val="center"/>
            <w:hideMark/>
          </w:tcPr>
          <w:p w14:paraId="7E2C05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6,328,442</w:t>
            </w:r>
          </w:p>
        </w:tc>
        <w:tc>
          <w:tcPr>
            <w:tcW w:w="577" w:type="pct"/>
            <w:tcBorders>
              <w:top w:val="nil"/>
              <w:left w:val="nil"/>
              <w:bottom w:val="nil"/>
              <w:right w:val="nil"/>
            </w:tcBorders>
            <w:shd w:val="clear" w:color="auto" w:fill="auto"/>
            <w:vAlign w:val="center"/>
            <w:hideMark/>
          </w:tcPr>
          <w:p w14:paraId="7E2C05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582,695</w:t>
            </w:r>
          </w:p>
        </w:tc>
        <w:tc>
          <w:tcPr>
            <w:tcW w:w="526" w:type="pct"/>
            <w:tcBorders>
              <w:top w:val="nil"/>
              <w:left w:val="nil"/>
              <w:bottom w:val="nil"/>
              <w:right w:val="nil"/>
            </w:tcBorders>
            <w:shd w:val="clear" w:color="auto" w:fill="auto"/>
            <w:vAlign w:val="center"/>
            <w:hideMark/>
          </w:tcPr>
          <w:p w14:paraId="7E2C05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216,590</w:t>
            </w:r>
          </w:p>
        </w:tc>
        <w:tc>
          <w:tcPr>
            <w:tcW w:w="486" w:type="pct"/>
            <w:tcBorders>
              <w:top w:val="nil"/>
              <w:left w:val="nil"/>
              <w:bottom w:val="nil"/>
              <w:right w:val="nil"/>
            </w:tcBorders>
            <w:shd w:val="clear" w:color="auto" w:fill="auto"/>
            <w:vAlign w:val="center"/>
            <w:hideMark/>
          </w:tcPr>
          <w:p w14:paraId="7E2C05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45,559</w:t>
            </w:r>
          </w:p>
        </w:tc>
        <w:tc>
          <w:tcPr>
            <w:tcW w:w="567" w:type="pct"/>
            <w:tcBorders>
              <w:top w:val="nil"/>
              <w:left w:val="nil"/>
              <w:bottom w:val="nil"/>
              <w:right w:val="nil"/>
            </w:tcBorders>
            <w:shd w:val="clear" w:color="auto" w:fill="auto"/>
            <w:vAlign w:val="center"/>
            <w:hideMark/>
          </w:tcPr>
          <w:p w14:paraId="7E2C05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1,532,963</w:t>
            </w:r>
          </w:p>
        </w:tc>
        <w:tc>
          <w:tcPr>
            <w:tcW w:w="625" w:type="pct"/>
            <w:tcBorders>
              <w:top w:val="nil"/>
              <w:left w:val="nil"/>
              <w:bottom w:val="nil"/>
              <w:right w:val="nil"/>
            </w:tcBorders>
            <w:shd w:val="clear" w:color="auto" w:fill="auto"/>
            <w:vAlign w:val="center"/>
            <w:hideMark/>
          </w:tcPr>
          <w:p w14:paraId="7E2C05A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600,242</w:t>
            </w:r>
          </w:p>
        </w:tc>
      </w:tr>
      <w:tr w:rsidR="005F38FA" w:rsidRPr="005F38FA" w14:paraId="7E2C05B6" w14:textId="77777777" w:rsidTr="00950074">
        <w:trPr>
          <w:trHeight w:val="290"/>
        </w:trPr>
        <w:tc>
          <w:tcPr>
            <w:tcW w:w="965" w:type="pct"/>
            <w:tcBorders>
              <w:top w:val="nil"/>
              <w:left w:val="nil"/>
              <w:bottom w:val="nil"/>
              <w:right w:val="nil"/>
            </w:tcBorders>
            <w:shd w:val="clear" w:color="000000" w:fill="F3F3F3"/>
            <w:vAlign w:val="center"/>
            <w:hideMark/>
          </w:tcPr>
          <w:p w14:paraId="7E2C05A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022 CHIKINDZONOT, YUC.</w:t>
            </w:r>
          </w:p>
        </w:tc>
        <w:tc>
          <w:tcPr>
            <w:tcW w:w="627" w:type="pct"/>
            <w:tcBorders>
              <w:top w:val="nil"/>
              <w:left w:val="nil"/>
              <w:bottom w:val="nil"/>
              <w:right w:val="nil"/>
            </w:tcBorders>
            <w:shd w:val="clear" w:color="000000" w:fill="F3F3F3"/>
            <w:vAlign w:val="center"/>
            <w:hideMark/>
          </w:tcPr>
          <w:p w14:paraId="7E2C05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11,607,126</w:t>
            </w:r>
          </w:p>
        </w:tc>
        <w:tc>
          <w:tcPr>
            <w:tcW w:w="627" w:type="pct"/>
            <w:tcBorders>
              <w:top w:val="nil"/>
              <w:left w:val="nil"/>
              <w:bottom w:val="nil"/>
              <w:right w:val="nil"/>
            </w:tcBorders>
            <w:shd w:val="clear" w:color="000000" w:fill="F3F3F3"/>
            <w:vAlign w:val="center"/>
            <w:hideMark/>
          </w:tcPr>
          <w:p w14:paraId="7E2C05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4,561,395</w:t>
            </w:r>
          </w:p>
        </w:tc>
        <w:tc>
          <w:tcPr>
            <w:tcW w:w="577" w:type="pct"/>
            <w:tcBorders>
              <w:top w:val="nil"/>
              <w:left w:val="nil"/>
              <w:bottom w:val="nil"/>
              <w:right w:val="nil"/>
            </w:tcBorders>
            <w:shd w:val="clear" w:color="000000" w:fill="F3F3F3"/>
            <w:vAlign w:val="center"/>
            <w:hideMark/>
          </w:tcPr>
          <w:p w14:paraId="7E2C05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419,993</w:t>
            </w:r>
          </w:p>
        </w:tc>
        <w:tc>
          <w:tcPr>
            <w:tcW w:w="526" w:type="pct"/>
            <w:tcBorders>
              <w:top w:val="nil"/>
              <w:left w:val="nil"/>
              <w:bottom w:val="nil"/>
              <w:right w:val="nil"/>
            </w:tcBorders>
            <w:shd w:val="clear" w:color="000000" w:fill="F3F3F3"/>
            <w:vAlign w:val="center"/>
            <w:hideMark/>
          </w:tcPr>
          <w:p w14:paraId="7E2C05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156,113</w:t>
            </w:r>
          </w:p>
        </w:tc>
        <w:tc>
          <w:tcPr>
            <w:tcW w:w="486" w:type="pct"/>
            <w:tcBorders>
              <w:top w:val="nil"/>
              <w:left w:val="nil"/>
              <w:bottom w:val="nil"/>
              <w:right w:val="nil"/>
            </w:tcBorders>
            <w:shd w:val="clear" w:color="000000" w:fill="F3F3F3"/>
            <w:vAlign w:val="center"/>
            <w:hideMark/>
          </w:tcPr>
          <w:p w14:paraId="7E2C05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32,838</w:t>
            </w:r>
          </w:p>
        </w:tc>
        <w:tc>
          <w:tcPr>
            <w:tcW w:w="567" w:type="pct"/>
            <w:tcBorders>
              <w:top w:val="nil"/>
              <w:left w:val="nil"/>
              <w:bottom w:val="nil"/>
              <w:right w:val="nil"/>
            </w:tcBorders>
            <w:shd w:val="clear" w:color="000000" w:fill="F3F3F3"/>
            <w:vAlign w:val="center"/>
            <w:hideMark/>
          </w:tcPr>
          <w:p w14:paraId="7E2C05B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1,104,925</w:t>
            </w:r>
          </w:p>
        </w:tc>
        <w:tc>
          <w:tcPr>
            <w:tcW w:w="625" w:type="pct"/>
            <w:tcBorders>
              <w:top w:val="nil"/>
              <w:left w:val="nil"/>
              <w:bottom w:val="nil"/>
              <w:right w:val="nil"/>
            </w:tcBorders>
            <w:shd w:val="clear" w:color="000000" w:fill="F3F3F3"/>
            <w:vAlign w:val="center"/>
            <w:hideMark/>
          </w:tcPr>
          <w:p w14:paraId="7E2C05B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288,682</w:t>
            </w:r>
          </w:p>
        </w:tc>
      </w:tr>
      <w:tr w:rsidR="005F38FA" w:rsidRPr="005F38FA" w14:paraId="7E2C05BF" w14:textId="77777777" w:rsidTr="00950074">
        <w:trPr>
          <w:trHeight w:val="290"/>
        </w:trPr>
        <w:tc>
          <w:tcPr>
            <w:tcW w:w="965" w:type="pct"/>
            <w:tcBorders>
              <w:top w:val="nil"/>
              <w:left w:val="nil"/>
              <w:bottom w:val="nil"/>
              <w:right w:val="nil"/>
            </w:tcBorders>
            <w:shd w:val="clear" w:color="auto" w:fill="auto"/>
            <w:vAlign w:val="center"/>
            <w:hideMark/>
          </w:tcPr>
          <w:p w14:paraId="7E2C05B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023 CHOCHOLA, YUC.</w:t>
            </w:r>
          </w:p>
        </w:tc>
        <w:tc>
          <w:tcPr>
            <w:tcW w:w="627" w:type="pct"/>
            <w:tcBorders>
              <w:top w:val="nil"/>
              <w:left w:val="nil"/>
              <w:bottom w:val="nil"/>
              <w:right w:val="nil"/>
            </w:tcBorders>
            <w:shd w:val="clear" w:color="auto" w:fill="auto"/>
            <w:vAlign w:val="center"/>
            <w:hideMark/>
          </w:tcPr>
          <w:p w14:paraId="7E2C05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11,938,071</w:t>
            </w:r>
          </w:p>
        </w:tc>
        <w:tc>
          <w:tcPr>
            <w:tcW w:w="627" w:type="pct"/>
            <w:tcBorders>
              <w:top w:val="nil"/>
              <w:left w:val="nil"/>
              <w:bottom w:val="nil"/>
              <w:right w:val="nil"/>
            </w:tcBorders>
            <w:shd w:val="clear" w:color="auto" w:fill="auto"/>
            <w:vAlign w:val="center"/>
            <w:hideMark/>
          </w:tcPr>
          <w:p w14:paraId="7E2C05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4,691,451</w:t>
            </w:r>
          </w:p>
        </w:tc>
        <w:tc>
          <w:tcPr>
            <w:tcW w:w="577" w:type="pct"/>
            <w:tcBorders>
              <w:top w:val="nil"/>
              <w:left w:val="nil"/>
              <w:bottom w:val="nil"/>
              <w:right w:val="nil"/>
            </w:tcBorders>
            <w:shd w:val="clear" w:color="auto" w:fill="auto"/>
            <w:vAlign w:val="center"/>
            <w:hideMark/>
          </w:tcPr>
          <w:p w14:paraId="7E2C05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431,968</w:t>
            </w:r>
          </w:p>
        </w:tc>
        <w:tc>
          <w:tcPr>
            <w:tcW w:w="526" w:type="pct"/>
            <w:tcBorders>
              <w:top w:val="nil"/>
              <w:left w:val="nil"/>
              <w:bottom w:val="nil"/>
              <w:right w:val="nil"/>
            </w:tcBorders>
            <w:shd w:val="clear" w:color="auto" w:fill="auto"/>
            <w:vAlign w:val="center"/>
            <w:hideMark/>
          </w:tcPr>
          <w:p w14:paraId="7E2C05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160,564</w:t>
            </w:r>
          </w:p>
        </w:tc>
        <w:tc>
          <w:tcPr>
            <w:tcW w:w="486" w:type="pct"/>
            <w:tcBorders>
              <w:top w:val="nil"/>
              <w:left w:val="nil"/>
              <w:bottom w:val="nil"/>
              <w:right w:val="nil"/>
            </w:tcBorders>
            <w:shd w:val="clear" w:color="auto" w:fill="auto"/>
            <w:vAlign w:val="center"/>
            <w:hideMark/>
          </w:tcPr>
          <w:p w14:paraId="7E2C05B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33,774</w:t>
            </w:r>
          </w:p>
        </w:tc>
        <w:tc>
          <w:tcPr>
            <w:tcW w:w="567" w:type="pct"/>
            <w:tcBorders>
              <w:top w:val="nil"/>
              <w:left w:val="nil"/>
              <w:bottom w:val="nil"/>
              <w:right w:val="nil"/>
            </w:tcBorders>
            <w:shd w:val="clear" w:color="auto" w:fill="auto"/>
            <w:vAlign w:val="center"/>
            <w:hideMark/>
          </w:tcPr>
          <w:p w14:paraId="7E2C05B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1,136,428</w:t>
            </w:r>
          </w:p>
        </w:tc>
        <w:tc>
          <w:tcPr>
            <w:tcW w:w="625" w:type="pct"/>
            <w:tcBorders>
              <w:top w:val="nil"/>
              <w:left w:val="nil"/>
              <w:bottom w:val="nil"/>
              <w:right w:val="nil"/>
            </w:tcBorders>
            <w:shd w:val="clear" w:color="auto" w:fill="auto"/>
            <w:vAlign w:val="center"/>
            <w:hideMark/>
          </w:tcPr>
          <w:p w14:paraId="7E2C05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261,153</w:t>
            </w:r>
          </w:p>
        </w:tc>
      </w:tr>
      <w:tr w:rsidR="005F38FA" w:rsidRPr="005F38FA" w14:paraId="7E2C05C8" w14:textId="77777777" w:rsidTr="00950074">
        <w:trPr>
          <w:trHeight w:val="290"/>
        </w:trPr>
        <w:tc>
          <w:tcPr>
            <w:tcW w:w="965" w:type="pct"/>
            <w:tcBorders>
              <w:top w:val="nil"/>
              <w:left w:val="nil"/>
              <w:bottom w:val="nil"/>
              <w:right w:val="nil"/>
            </w:tcBorders>
            <w:shd w:val="clear" w:color="000000" w:fill="F3F3F3"/>
            <w:vAlign w:val="center"/>
            <w:hideMark/>
          </w:tcPr>
          <w:p w14:paraId="7E2C05C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024 CHUMAYEL, YUC.</w:t>
            </w:r>
          </w:p>
        </w:tc>
        <w:tc>
          <w:tcPr>
            <w:tcW w:w="627" w:type="pct"/>
            <w:tcBorders>
              <w:top w:val="nil"/>
              <w:left w:val="nil"/>
              <w:bottom w:val="nil"/>
              <w:right w:val="nil"/>
            </w:tcBorders>
            <w:shd w:val="clear" w:color="000000" w:fill="F3F3F3"/>
            <w:vAlign w:val="center"/>
            <w:hideMark/>
          </w:tcPr>
          <w:p w14:paraId="7E2C05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10,567,271</w:t>
            </w:r>
          </w:p>
        </w:tc>
        <w:tc>
          <w:tcPr>
            <w:tcW w:w="627" w:type="pct"/>
            <w:tcBorders>
              <w:top w:val="nil"/>
              <w:left w:val="nil"/>
              <w:bottom w:val="nil"/>
              <w:right w:val="nil"/>
            </w:tcBorders>
            <w:shd w:val="clear" w:color="000000" w:fill="F3F3F3"/>
            <w:vAlign w:val="center"/>
            <w:hideMark/>
          </w:tcPr>
          <w:p w14:paraId="7E2C05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4,152,751</w:t>
            </w:r>
          </w:p>
        </w:tc>
        <w:tc>
          <w:tcPr>
            <w:tcW w:w="577" w:type="pct"/>
            <w:tcBorders>
              <w:top w:val="nil"/>
              <w:left w:val="nil"/>
              <w:bottom w:val="nil"/>
              <w:right w:val="nil"/>
            </w:tcBorders>
            <w:shd w:val="clear" w:color="000000" w:fill="F3F3F3"/>
            <w:vAlign w:val="center"/>
            <w:hideMark/>
          </w:tcPr>
          <w:p w14:paraId="7E2C05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382,367</w:t>
            </w:r>
          </w:p>
        </w:tc>
        <w:tc>
          <w:tcPr>
            <w:tcW w:w="526" w:type="pct"/>
            <w:tcBorders>
              <w:top w:val="nil"/>
              <w:left w:val="nil"/>
              <w:bottom w:val="nil"/>
              <w:right w:val="nil"/>
            </w:tcBorders>
            <w:shd w:val="clear" w:color="000000" w:fill="F3F3F3"/>
            <w:vAlign w:val="center"/>
            <w:hideMark/>
          </w:tcPr>
          <w:p w14:paraId="7E2C05C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142,127</w:t>
            </w:r>
          </w:p>
        </w:tc>
        <w:tc>
          <w:tcPr>
            <w:tcW w:w="486" w:type="pct"/>
            <w:tcBorders>
              <w:top w:val="nil"/>
              <w:left w:val="nil"/>
              <w:bottom w:val="nil"/>
              <w:right w:val="nil"/>
            </w:tcBorders>
            <w:shd w:val="clear" w:color="000000" w:fill="F3F3F3"/>
            <w:vAlign w:val="center"/>
            <w:hideMark/>
          </w:tcPr>
          <w:p w14:paraId="7E2C05C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29,896</w:t>
            </w:r>
          </w:p>
        </w:tc>
        <w:tc>
          <w:tcPr>
            <w:tcW w:w="567" w:type="pct"/>
            <w:tcBorders>
              <w:top w:val="nil"/>
              <w:left w:val="nil"/>
              <w:bottom w:val="nil"/>
              <w:right w:val="nil"/>
            </w:tcBorders>
            <w:shd w:val="clear" w:color="000000" w:fill="F3F3F3"/>
            <w:vAlign w:val="center"/>
            <w:hideMark/>
          </w:tcPr>
          <w:p w14:paraId="7E2C05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1,005,937</w:t>
            </w:r>
          </w:p>
        </w:tc>
        <w:tc>
          <w:tcPr>
            <w:tcW w:w="625" w:type="pct"/>
            <w:tcBorders>
              <w:top w:val="nil"/>
              <w:left w:val="nil"/>
              <w:bottom w:val="nil"/>
              <w:right w:val="nil"/>
            </w:tcBorders>
            <w:shd w:val="clear" w:color="000000" w:fill="F3F3F3"/>
            <w:vAlign w:val="center"/>
            <w:hideMark/>
          </w:tcPr>
          <w:p w14:paraId="7E2C05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199,581</w:t>
            </w:r>
          </w:p>
        </w:tc>
      </w:tr>
      <w:tr w:rsidR="005F38FA" w:rsidRPr="005F38FA" w14:paraId="7E2C05D1" w14:textId="77777777" w:rsidTr="00950074">
        <w:trPr>
          <w:trHeight w:val="290"/>
        </w:trPr>
        <w:tc>
          <w:tcPr>
            <w:tcW w:w="965" w:type="pct"/>
            <w:tcBorders>
              <w:top w:val="nil"/>
              <w:left w:val="nil"/>
              <w:bottom w:val="nil"/>
              <w:right w:val="nil"/>
            </w:tcBorders>
            <w:shd w:val="clear" w:color="auto" w:fill="auto"/>
            <w:vAlign w:val="center"/>
            <w:hideMark/>
          </w:tcPr>
          <w:p w14:paraId="7E2C05C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025 DZAN, YUC.</w:t>
            </w:r>
          </w:p>
        </w:tc>
        <w:tc>
          <w:tcPr>
            <w:tcW w:w="627" w:type="pct"/>
            <w:tcBorders>
              <w:top w:val="nil"/>
              <w:left w:val="nil"/>
              <w:bottom w:val="nil"/>
              <w:right w:val="nil"/>
            </w:tcBorders>
            <w:shd w:val="clear" w:color="auto" w:fill="auto"/>
            <w:vAlign w:val="center"/>
            <w:hideMark/>
          </w:tcPr>
          <w:p w14:paraId="7E2C05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12,918,835</w:t>
            </w:r>
          </w:p>
        </w:tc>
        <w:tc>
          <w:tcPr>
            <w:tcW w:w="627" w:type="pct"/>
            <w:tcBorders>
              <w:top w:val="nil"/>
              <w:left w:val="nil"/>
              <w:bottom w:val="nil"/>
              <w:right w:val="nil"/>
            </w:tcBorders>
            <w:shd w:val="clear" w:color="auto" w:fill="auto"/>
            <w:vAlign w:val="center"/>
            <w:hideMark/>
          </w:tcPr>
          <w:p w14:paraId="7E2C05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5,076,874</w:t>
            </w:r>
          </w:p>
        </w:tc>
        <w:tc>
          <w:tcPr>
            <w:tcW w:w="577" w:type="pct"/>
            <w:tcBorders>
              <w:top w:val="nil"/>
              <w:left w:val="nil"/>
              <w:bottom w:val="nil"/>
              <w:right w:val="nil"/>
            </w:tcBorders>
            <w:shd w:val="clear" w:color="auto" w:fill="auto"/>
            <w:vAlign w:val="center"/>
            <w:hideMark/>
          </w:tcPr>
          <w:p w14:paraId="7E2C05C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467,456</w:t>
            </w:r>
          </w:p>
        </w:tc>
        <w:tc>
          <w:tcPr>
            <w:tcW w:w="526" w:type="pct"/>
            <w:tcBorders>
              <w:top w:val="nil"/>
              <w:left w:val="nil"/>
              <w:bottom w:val="nil"/>
              <w:right w:val="nil"/>
            </w:tcBorders>
            <w:shd w:val="clear" w:color="auto" w:fill="auto"/>
            <w:vAlign w:val="center"/>
            <w:hideMark/>
          </w:tcPr>
          <w:p w14:paraId="7E2C05C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173,755</w:t>
            </w:r>
          </w:p>
        </w:tc>
        <w:tc>
          <w:tcPr>
            <w:tcW w:w="486" w:type="pct"/>
            <w:tcBorders>
              <w:top w:val="nil"/>
              <w:left w:val="nil"/>
              <w:bottom w:val="nil"/>
              <w:right w:val="nil"/>
            </w:tcBorders>
            <w:shd w:val="clear" w:color="auto" w:fill="auto"/>
            <w:vAlign w:val="center"/>
            <w:hideMark/>
          </w:tcPr>
          <w:p w14:paraId="7E2C05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36,549</w:t>
            </w:r>
          </w:p>
        </w:tc>
        <w:tc>
          <w:tcPr>
            <w:tcW w:w="567" w:type="pct"/>
            <w:tcBorders>
              <w:top w:val="nil"/>
              <w:left w:val="nil"/>
              <w:bottom w:val="nil"/>
              <w:right w:val="nil"/>
            </w:tcBorders>
            <w:shd w:val="clear" w:color="auto" w:fill="auto"/>
            <w:vAlign w:val="center"/>
            <w:hideMark/>
          </w:tcPr>
          <w:p w14:paraId="7E2C05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1,229,791</w:t>
            </w:r>
          </w:p>
        </w:tc>
        <w:tc>
          <w:tcPr>
            <w:tcW w:w="625" w:type="pct"/>
            <w:tcBorders>
              <w:top w:val="nil"/>
              <w:left w:val="nil"/>
              <w:bottom w:val="nil"/>
              <w:right w:val="nil"/>
            </w:tcBorders>
            <w:shd w:val="clear" w:color="auto" w:fill="auto"/>
            <w:vAlign w:val="center"/>
            <w:hideMark/>
          </w:tcPr>
          <w:p w14:paraId="7E2C05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320,662</w:t>
            </w:r>
          </w:p>
        </w:tc>
      </w:tr>
      <w:tr w:rsidR="005F38FA" w:rsidRPr="005F38FA" w14:paraId="7E2C05DA" w14:textId="77777777" w:rsidTr="00950074">
        <w:trPr>
          <w:trHeight w:val="290"/>
        </w:trPr>
        <w:tc>
          <w:tcPr>
            <w:tcW w:w="965" w:type="pct"/>
            <w:tcBorders>
              <w:top w:val="nil"/>
              <w:left w:val="nil"/>
              <w:bottom w:val="nil"/>
              <w:right w:val="nil"/>
            </w:tcBorders>
            <w:shd w:val="clear" w:color="000000" w:fill="F3F3F3"/>
            <w:vAlign w:val="center"/>
            <w:hideMark/>
          </w:tcPr>
          <w:p w14:paraId="7E2C05D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026 DZEMUL, YUC.</w:t>
            </w:r>
          </w:p>
        </w:tc>
        <w:tc>
          <w:tcPr>
            <w:tcW w:w="627" w:type="pct"/>
            <w:tcBorders>
              <w:top w:val="nil"/>
              <w:left w:val="nil"/>
              <w:bottom w:val="nil"/>
              <w:right w:val="nil"/>
            </w:tcBorders>
            <w:shd w:val="clear" w:color="000000" w:fill="F3F3F3"/>
            <w:vAlign w:val="center"/>
            <w:hideMark/>
          </w:tcPr>
          <w:p w14:paraId="7E2C05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11,370,172</w:t>
            </w:r>
          </w:p>
        </w:tc>
        <w:tc>
          <w:tcPr>
            <w:tcW w:w="627" w:type="pct"/>
            <w:tcBorders>
              <w:top w:val="nil"/>
              <w:left w:val="nil"/>
              <w:bottom w:val="nil"/>
              <w:right w:val="nil"/>
            </w:tcBorders>
            <w:shd w:val="clear" w:color="000000" w:fill="F3F3F3"/>
            <w:vAlign w:val="center"/>
            <w:hideMark/>
          </w:tcPr>
          <w:p w14:paraId="7E2C05D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4,468,276</w:t>
            </w:r>
          </w:p>
        </w:tc>
        <w:tc>
          <w:tcPr>
            <w:tcW w:w="577" w:type="pct"/>
            <w:tcBorders>
              <w:top w:val="nil"/>
              <w:left w:val="nil"/>
              <w:bottom w:val="nil"/>
              <w:right w:val="nil"/>
            </w:tcBorders>
            <w:shd w:val="clear" w:color="000000" w:fill="F3F3F3"/>
            <w:vAlign w:val="center"/>
            <w:hideMark/>
          </w:tcPr>
          <w:p w14:paraId="7E2C05D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411,419</w:t>
            </w:r>
          </w:p>
        </w:tc>
        <w:tc>
          <w:tcPr>
            <w:tcW w:w="526" w:type="pct"/>
            <w:tcBorders>
              <w:top w:val="nil"/>
              <w:left w:val="nil"/>
              <w:bottom w:val="nil"/>
              <w:right w:val="nil"/>
            </w:tcBorders>
            <w:shd w:val="clear" w:color="000000" w:fill="F3F3F3"/>
            <w:vAlign w:val="center"/>
            <w:hideMark/>
          </w:tcPr>
          <w:p w14:paraId="7E2C05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152,926</w:t>
            </w:r>
          </w:p>
        </w:tc>
        <w:tc>
          <w:tcPr>
            <w:tcW w:w="486" w:type="pct"/>
            <w:tcBorders>
              <w:top w:val="nil"/>
              <w:left w:val="nil"/>
              <w:bottom w:val="nil"/>
              <w:right w:val="nil"/>
            </w:tcBorders>
            <w:shd w:val="clear" w:color="000000" w:fill="F3F3F3"/>
            <w:vAlign w:val="center"/>
            <w:hideMark/>
          </w:tcPr>
          <w:p w14:paraId="7E2C05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32,167</w:t>
            </w:r>
          </w:p>
        </w:tc>
        <w:tc>
          <w:tcPr>
            <w:tcW w:w="567" w:type="pct"/>
            <w:tcBorders>
              <w:top w:val="nil"/>
              <w:left w:val="nil"/>
              <w:bottom w:val="nil"/>
              <w:right w:val="nil"/>
            </w:tcBorders>
            <w:shd w:val="clear" w:color="000000" w:fill="F3F3F3"/>
            <w:vAlign w:val="center"/>
            <w:hideMark/>
          </w:tcPr>
          <w:p w14:paraId="7E2C05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1,082,368</w:t>
            </w:r>
          </w:p>
        </w:tc>
        <w:tc>
          <w:tcPr>
            <w:tcW w:w="625" w:type="pct"/>
            <w:tcBorders>
              <w:top w:val="nil"/>
              <w:left w:val="nil"/>
              <w:bottom w:val="nil"/>
              <w:right w:val="nil"/>
            </w:tcBorders>
            <w:shd w:val="clear" w:color="000000" w:fill="F3F3F3"/>
            <w:vAlign w:val="center"/>
            <w:hideMark/>
          </w:tcPr>
          <w:p w14:paraId="7E2C05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192,449</w:t>
            </w:r>
          </w:p>
        </w:tc>
      </w:tr>
      <w:tr w:rsidR="005F38FA" w:rsidRPr="005F38FA" w14:paraId="7E2C05E3" w14:textId="77777777" w:rsidTr="00950074">
        <w:trPr>
          <w:trHeight w:val="290"/>
        </w:trPr>
        <w:tc>
          <w:tcPr>
            <w:tcW w:w="965" w:type="pct"/>
            <w:tcBorders>
              <w:top w:val="nil"/>
              <w:left w:val="nil"/>
              <w:bottom w:val="nil"/>
              <w:right w:val="nil"/>
            </w:tcBorders>
            <w:shd w:val="clear" w:color="auto" w:fill="auto"/>
            <w:vAlign w:val="center"/>
            <w:hideMark/>
          </w:tcPr>
          <w:p w14:paraId="7E2C05D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027 DZIDZANTUN, YUC.</w:t>
            </w:r>
          </w:p>
        </w:tc>
        <w:tc>
          <w:tcPr>
            <w:tcW w:w="627" w:type="pct"/>
            <w:tcBorders>
              <w:top w:val="nil"/>
              <w:left w:val="nil"/>
              <w:bottom w:val="nil"/>
              <w:right w:val="nil"/>
            </w:tcBorders>
            <w:shd w:val="clear" w:color="auto" w:fill="auto"/>
            <w:vAlign w:val="center"/>
            <w:hideMark/>
          </w:tcPr>
          <w:p w14:paraId="7E2C05D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15,094,513</w:t>
            </w:r>
          </w:p>
        </w:tc>
        <w:tc>
          <w:tcPr>
            <w:tcW w:w="627" w:type="pct"/>
            <w:tcBorders>
              <w:top w:val="nil"/>
              <w:left w:val="nil"/>
              <w:bottom w:val="nil"/>
              <w:right w:val="nil"/>
            </w:tcBorders>
            <w:shd w:val="clear" w:color="auto" w:fill="auto"/>
            <w:vAlign w:val="center"/>
            <w:hideMark/>
          </w:tcPr>
          <w:p w14:paraId="7E2C05D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5,931,877</w:t>
            </w:r>
          </w:p>
        </w:tc>
        <w:tc>
          <w:tcPr>
            <w:tcW w:w="577" w:type="pct"/>
            <w:tcBorders>
              <w:top w:val="nil"/>
              <w:left w:val="nil"/>
              <w:bottom w:val="nil"/>
              <w:right w:val="nil"/>
            </w:tcBorders>
            <w:shd w:val="clear" w:color="auto" w:fill="auto"/>
            <w:vAlign w:val="center"/>
            <w:hideMark/>
          </w:tcPr>
          <w:p w14:paraId="7E2C05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546,181</w:t>
            </w:r>
          </w:p>
        </w:tc>
        <w:tc>
          <w:tcPr>
            <w:tcW w:w="526" w:type="pct"/>
            <w:tcBorders>
              <w:top w:val="nil"/>
              <w:left w:val="nil"/>
              <w:bottom w:val="nil"/>
              <w:right w:val="nil"/>
            </w:tcBorders>
            <w:shd w:val="clear" w:color="auto" w:fill="auto"/>
            <w:vAlign w:val="center"/>
            <w:hideMark/>
          </w:tcPr>
          <w:p w14:paraId="7E2C05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203,018</w:t>
            </w:r>
          </w:p>
        </w:tc>
        <w:tc>
          <w:tcPr>
            <w:tcW w:w="486" w:type="pct"/>
            <w:tcBorders>
              <w:top w:val="nil"/>
              <w:left w:val="nil"/>
              <w:bottom w:val="nil"/>
              <w:right w:val="nil"/>
            </w:tcBorders>
            <w:shd w:val="clear" w:color="auto" w:fill="auto"/>
            <w:vAlign w:val="center"/>
            <w:hideMark/>
          </w:tcPr>
          <w:p w14:paraId="7E2C05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42,704</w:t>
            </w:r>
          </w:p>
        </w:tc>
        <w:tc>
          <w:tcPr>
            <w:tcW w:w="567" w:type="pct"/>
            <w:tcBorders>
              <w:top w:val="nil"/>
              <w:left w:val="nil"/>
              <w:bottom w:val="nil"/>
              <w:right w:val="nil"/>
            </w:tcBorders>
            <w:shd w:val="clear" w:color="auto" w:fill="auto"/>
            <w:vAlign w:val="center"/>
            <w:hideMark/>
          </w:tcPr>
          <w:p w14:paraId="7E2C05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1,436,902</w:t>
            </w:r>
          </w:p>
        </w:tc>
        <w:tc>
          <w:tcPr>
            <w:tcW w:w="625" w:type="pct"/>
            <w:tcBorders>
              <w:top w:val="nil"/>
              <w:left w:val="nil"/>
              <w:bottom w:val="nil"/>
              <w:right w:val="nil"/>
            </w:tcBorders>
            <w:shd w:val="clear" w:color="auto" w:fill="auto"/>
            <w:vAlign w:val="center"/>
            <w:hideMark/>
          </w:tcPr>
          <w:p w14:paraId="7E2C05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413,996</w:t>
            </w:r>
          </w:p>
        </w:tc>
      </w:tr>
      <w:tr w:rsidR="005F38FA" w:rsidRPr="005F38FA" w14:paraId="7E2C05EC" w14:textId="77777777" w:rsidTr="00950074">
        <w:trPr>
          <w:trHeight w:val="290"/>
        </w:trPr>
        <w:tc>
          <w:tcPr>
            <w:tcW w:w="965" w:type="pct"/>
            <w:tcBorders>
              <w:top w:val="nil"/>
              <w:left w:val="nil"/>
              <w:bottom w:val="nil"/>
              <w:right w:val="nil"/>
            </w:tcBorders>
            <w:shd w:val="clear" w:color="000000" w:fill="F3F3F3"/>
            <w:vAlign w:val="center"/>
            <w:hideMark/>
          </w:tcPr>
          <w:p w14:paraId="7E2C05E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028 DZILAM DE BRAVO, YUC.</w:t>
            </w:r>
          </w:p>
        </w:tc>
        <w:tc>
          <w:tcPr>
            <w:tcW w:w="627" w:type="pct"/>
            <w:tcBorders>
              <w:top w:val="nil"/>
              <w:left w:val="nil"/>
              <w:bottom w:val="nil"/>
              <w:right w:val="nil"/>
            </w:tcBorders>
            <w:shd w:val="clear" w:color="000000" w:fill="F3F3F3"/>
            <w:vAlign w:val="center"/>
            <w:hideMark/>
          </w:tcPr>
          <w:p w14:paraId="7E2C05E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10,245,335</w:t>
            </w:r>
          </w:p>
        </w:tc>
        <w:tc>
          <w:tcPr>
            <w:tcW w:w="627" w:type="pct"/>
            <w:tcBorders>
              <w:top w:val="nil"/>
              <w:left w:val="nil"/>
              <w:bottom w:val="nil"/>
              <w:right w:val="nil"/>
            </w:tcBorders>
            <w:shd w:val="clear" w:color="000000" w:fill="F3F3F3"/>
            <w:vAlign w:val="center"/>
            <w:hideMark/>
          </w:tcPr>
          <w:p w14:paraId="7E2C05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4,026,235</w:t>
            </w:r>
          </w:p>
        </w:tc>
        <w:tc>
          <w:tcPr>
            <w:tcW w:w="577" w:type="pct"/>
            <w:tcBorders>
              <w:top w:val="nil"/>
              <w:left w:val="nil"/>
              <w:bottom w:val="nil"/>
              <w:right w:val="nil"/>
            </w:tcBorders>
            <w:shd w:val="clear" w:color="000000" w:fill="F3F3F3"/>
            <w:vAlign w:val="center"/>
            <w:hideMark/>
          </w:tcPr>
          <w:p w14:paraId="7E2C05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370,718</w:t>
            </w:r>
          </w:p>
        </w:tc>
        <w:tc>
          <w:tcPr>
            <w:tcW w:w="526" w:type="pct"/>
            <w:tcBorders>
              <w:top w:val="nil"/>
              <w:left w:val="nil"/>
              <w:bottom w:val="nil"/>
              <w:right w:val="nil"/>
            </w:tcBorders>
            <w:shd w:val="clear" w:color="000000" w:fill="F3F3F3"/>
            <w:vAlign w:val="center"/>
            <w:hideMark/>
          </w:tcPr>
          <w:p w14:paraId="7E2C05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137,797</w:t>
            </w:r>
          </w:p>
        </w:tc>
        <w:tc>
          <w:tcPr>
            <w:tcW w:w="486" w:type="pct"/>
            <w:tcBorders>
              <w:top w:val="nil"/>
              <w:left w:val="nil"/>
              <w:bottom w:val="nil"/>
              <w:right w:val="nil"/>
            </w:tcBorders>
            <w:shd w:val="clear" w:color="000000" w:fill="F3F3F3"/>
            <w:vAlign w:val="center"/>
            <w:hideMark/>
          </w:tcPr>
          <w:p w14:paraId="7E2C05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28,985</w:t>
            </w:r>
          </w:p>
        </w:tc>
        <w:tc>
          <w:tcPr>
            <w:tcW w:w="567" w:type="pct"/>
            <w:tcBorders>
              <w:top w:val="nil"/>
              <w:left w:val="nil"/>
              <w:bottom w:val="nil"/>
              <w:right w:val="nil"/>
            </w:tcBorders>
            <w:shd w:val="clear" w:color="000000" w:fill="F3F3F3"/>
            <w:vAlign w:val="center"/>
            <w:hideMark/>
          </w:tcPr>
          <w:p w14:paraId="7E2C05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975,291</w:t>
            </w:r>
          </w:p>
        </w:tc>
        <w:tc>
          <w:tcPr>
            <w:tcW w:w="625" w:type="pct"/>
            <w:tcBorders>
              <w:top w:val="nil"/>
              <w:left w:val="nil"/>
              <w:bottom w:val="nil"/>
              <w:right w:val="nil"/>
            </w:tcBorders>
            <w:shd w:val="clear" w:color="000000" w:fill="F3F3F3"/>
            <w:vAlign w:val="center"/>
            <w:hideMark/>
          </w:tcPr>
          <w:p w14:paraId="7E2C05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157,179</w:t>
            </w:r>
          </w:p>
        </w:tc>
      </w:tr>
      <w:tr w:rsidR="005F38FA" w:rsidRPr="005F38FA" w14:paraId="7E2C05F5" w14:textId="77777777" w:rsidTr="00950074">
        <w:trPr>
          <w:trHeight w:val="290"/>
        </w:trPr>
        <w:tc>
          <w:tcPr>
            <w:tcW w:w="965" w:type="pct"/>
            <w:tcBorders>
              <w:top w:val="nil"/>
              <w:left w:val="nil"/>
              <w:bottom w:val="nil"/>
              <w:right w:val="nil"/>
            </w:tcBorders>
            <w:shd w:val="clear" w:color="auto" w:fill="auto"/>
            <w:vAlign w:val="center"/>
            <w:hideMark/>
          </w:tcPr>
          <w:p w14:paraId="7E2C05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029 DZILAM GONZALEZ, YUC.</w:t>
            </w:r>
          </w:p>
        </w:tc>
        <w:tc>
          <w:tcPr>
            <w:tcW w:w="627" w:type="pct"/>
            <w:tcBorders>
              <w:top w:val="nil"/>
              <w:left w:val="nil"/>
              <w:bottom w:val="nil"/>
              <w:right w:val="nil"/>
            </w:tcBorders>
            <w:shd w:val="clear" w:color="auto" w:fill="auto"/>
            <w:vAlign w:val="center"/>
            <w:hideMark/>
          </w:tcPr>
          <w:p w14:paraId="7E2C05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13,107,938</w:t>
            </w:r>
          </w:p>
        </w:tc>
        <w:tc>
          <w:tcPr>
            <w:tcW w:w="627" w:type="pct"/>
            <w:tcBorders>
              <w:top w:val="nil"/>
              <w:left w:val="nil"/>
              <w:bottom w:val="nil"/>
              <w:right w:val="nil"/>
            </w:tcBorders>
            <w:shd w:val="clear" w:color="auto" w:fill="auto"/>
            <w:vAlign w:val="center"/>
            <w:hideMark/>
          </w:tcPr>
          <w:p w14:paraId="7E2C05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5,151,188</w:t>
            </w:r>
          </w:p>
        </w:tc>
        <w:tc>
          <w:tcPr>
            <w:tcW w:w="577" w:type="pct"/>
            <w:tcBorders>
              <w:top w:val="nil"/>
              <w:left w:val="nil"/>
              <w:bottom w:val="nil"/>
              <w:right w:val="nil"/>
            </w:tcBorders>
            <w:shd w:val="clear" w:color="auto" w:fill="auto"/>
            <w:vAlign w:val="center"/>
            <w:hideMark/>
          </w:tcPr>
          <w:p w14:paraId="7E2C05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474,299</w:t>
            </w:r>
          </w:p>
        </w:tc>
        <w:tc>
          <w:tcPr>
            <w:tcW w:w="526" w:type="pct"/>
            <w:tcBorders>
              <w:top w:val="nil"/>
              <w:left w:val="nil"/>
              <w:bottom w:val="nil"/>
              <w:right w:val="nil"/>
            </w:tcBorders>
            <w:shd w:val="clear" w:color="auto" w:fill="auto"/>
            <w:vAlign w:val="center"/>
            <w:hideMark/>
          </w:tcPr>
          <w:p w14:paraId="7E2C05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176,299</w:t>
            </w:r>
          </w:p>
        </w:tc>
        <w:tc>
          <w:tcPr>
            <w:tcW w:w="486" w:type="pct"/>
            <w:tcBorders>
              <w:top w:val="nil"/>
              <w:left w:val="nil"/>
              <w:bottom w:val="nil"/>
              <w:right w:val="nil"/>
            </w:tcBorders>
            <w:shd w:val="clear" w:color="auto" w:fill="auto"/>
            <w:vAlign w:val="center"/>
            <w:hideMark/>
          </w:tcPr>
          <w:p w14:paraId="7E2C05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37,084</w:t>
            </w:r>
          </w:p>
        </w:tc>
        <w:tc>
          <w:tcPr>
            <w:tcW w:w="567" w:type="pct"/>
            <w:tcBorders>
              <w:top w:val="nil"/>
              <w:left w:val="nil"/>
              <w:bottom w:val="nil"/>
              <w:right w:val="nil"/>
            </w:tcBorders>
            <w:shd w:val="clear" w:color="auto" w:fill="auto"/>
            <w:vAlign w:val="center"/>
            <w:hideMark/>
          </w:tcPr>
          <w:p w14:paraId="7E2C05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1,247,792</w:t>
            </w:r>
          </w:p>
        </w:tc>
        <w:tc>
          <w:tcPr>
            <w:tcW w:w="625" w:type="pct"/>
            <w:tcBorders>
              <w:top w:val="nil"/>
              <w:left w:val="nil"/>
              <w:bottom w:val="nil"/>
              <w:right w:val="nil"/>
            </w:tcBorders>
            <w:shd w:val="clear" w:color="auto" w:fill="auto"/>
            <w:vAlign w:val="center"/>
            <w:hideMark/>
          </w:tcPr>
          <w:p w14:paraId="7E2C05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326,493</w:t>
            </w:r>
          </w:p>
        </w:tc>
      </w:tr>
      <w:tr w:rsidR="005F38FA" w:rsidRPr="005F38FA" w14:paraId="7E2C05FE" w14:textId="77777777" w:rsidTr="00950074">
        <w:trPr>
          <w:trHeight w:val="290"/>
        </w:trPr>
        <w:tc>
          <w:tcPr>
            <w:tcW w:w="965" w:type="pct"/>
            <w:tcBorders>
              <w:top w:val="nil"/>
              <w:left w:val="nil"/>
              <w:bottom w:val="nil"/>
              <w:right w:val="nil"/>
            </w:tcBorders>
            <w:shd w:val="clear" w:color="000000" w:fill="F3F3F3"/>
            <w:vAlign w:val="center"/>
            <w:hideMark/>
          </w:tcPr>
          <w:p w14:paraId="7E2C05F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030 DZITAS, YUC.</w:t>
            </w:r>
          </w:p>
        </w:tc>
        <w:tc>
          <w:tcPr>
            <w:tcW w:w="627" w:type="pct"/>
            <w:tcBorders>
              <w:top w:val="nil"/>
              <w:left w:val="nil"/>
              <w:bottom w:val="nil"/>
              <w:right w:val="nil"/>
            </w:tcBorders>
            <w:shd w:val="clear" w:color="000000" w:fill="F3F3F3"/>
            <w:vAlign w:val="center"/>
            <w:hideMark/>
          </w:tcPr>
          <w:p w14:paraId="7E2C05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11,291,912</w:t>
            </w:r>
          </w:p>
        </w:tc>
        <w:tc>
          <w:tcPr>
            <w:tcW w:w="627" w:type="pct"/>
            <w:tcBorders>
              <w:top w:val="nil"/>
              <w:left w:val="nil"/>
              <w:bottom w:val="nil"/>
              <w:right w:val="nil"/>
            </w:tcBorders>
            <w:shd w:val="clear" w:color="000000" w:fill="F3F3F3"/>
            <w:vAlign w:val="center"/>
            <w:hideMark/>
          </w:tcPr>
          <w:p w14:paraId="7E2C05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4,437,522</w:t>
            </w:r>
          </w:p>
        </w:tc>
        <w:tc>
          <w:tcPr>
            <w:tcW w:w="577" w:type="pct"/>
            <w:tcBorders>
              <w:top w:val="nil"/>
              <w:left w:val="nil"/>
              <w:bottom w:val="nil"/>
              <w:right w:val="nil"/>
            </w:tcBorders>
            <w:shd w:val="clear" w:color="000000" w:fill="F3F3F3"/>
            <w:vAlign w:val="center"/>
            <w:hideMark/>
          </w:tcPr>
          <w:p w14:paraId="7E2C05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408,588</w:t>
            </w:r>
          </w:p>
        </w:tc>
        <w:tc>
          <w:tcPr>
            <w:tcW w:w="526" w:type="pct"/>
            <w:tcBorders>
              <w:top w:val="nil"/>
              <w:left w:val="nil"/>
              <w:bottom w:val="nil"/>
              <w:right w:val="nil"/>
            </w:tcBorders>
            <w:shd w:val="clear" w:color="000000" w:fill="F3F3F3"/>
            <w:vAlign w:val="center"/>
            <w:hideMark/>
          </w:tcPr>
          <w:p w14:paraId="7E2C05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151,874</w:t>
            </w:r>
          </w:p>
        </w:tc>
        <w:tc>
          <w:tcPr>
            <w:tcW w:w="486" w:type="pct"/>
            <w:tcBorders>
              <w:top w:val="nil"/>
              <w:left w:val="nil"/>
              <w:bottom w:val="nil"/>
              <w:right w:val="nil"/>
            </w:tcBorders>
            <w:shd w:val="clear" w:color="000000" w:fill="F3F3F3"/>
            <w:vAlign w:val="center"/>
            <w:hideMark/>
          </w:tcPr>
          <w:p w14:paraId="7E2C05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31,946</w:t>
            </w:r>
          </w:p>
        </w:tc>
        <w:tc>
          <w:tcPr>
            <w:tcW w:w="567" w:type="pct"/>
            <w:tcBorders>
              <w:top w:val="nil"/>
              <w:left w:val="nil"/>
              <w:bottom w:val="nil"/>
              <w:right w:val="nil"/>
            </w:tcBorders>
            <w:shd w:val="clear" w:color="000000" w:fill="F3F3F3"/>
            <w:vAlign w:val="center"/>
            <w:hideMark/>
          </w:tcPr>
          <w:p w14:paraId="7E2C05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1,074,918</w:t>
            </w:r>
          </w:p>
        </w:tc>
        <w:tc>
          <w:tcPr>
            <w:tcW w:w="625" w:type="pct"/>
            <w:tcBorders>
              <w:top w:val="nil"/>
              <w:left w:val="nil"/>
              <w:bottom w:val="nil"/>
              <w:right w:val="nil"/>
            </w:tcBorders>
            <w:shd w:val="clear" w:color="000000" w:fill="F3F3F3"/>
            <w:vAlign w:val="center"/>
            <w:hideMark/>
          </w:tcPr>
          <w:p w14:paraId="7E2C05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264,147</w:t>
            </w:r>
          </w:p>
        </w:tc>
      </w:tr>
      <w:tr w:rsidR="005F38FA" w:rsidRPr="005F38FA" w14:paraId="7E2C0607" w14:textId="77777777" w:rsidTr="00950074">
        <w:trPr>
          <w:trHeight w:val="290"/>
        </w:trPr>
        <w:tc>
          <w:tcPr>
            <w:tcW w:w="965" w:type="pct"/>
            <w:tcBorders>
              <w:top w:val="nil"/>
              <w:left w:val="nil"/>
              <w:bottom w:val="nil"/>
              <w:right w:val="nil"/>
            </w:tcBorders>
            <w:shd w:val="clear" w:color="auto" w:fill="auto"/>
            <w:vAlign w:val="center"/>
            <w:hideMark/>
          </w:tcPr>
          <w:p w14:paraId="7E2C05F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031 DZONCAUICH, YUC.</w:t>
            </w:r>
          </w:p>
        </w:tc>
        <w:tc>
          <w:tcPr>
            <w:tcW w:w="627" w:type="pct"/>
            <w:tcBorders>
              <w:top w:val="nil"/>
              <w:left w:val="nil"/>
              <w:bottom w:val="nil"/>
              <w:right w:val="nil"/>
            </w:tcBorders>
            <w:shd w:val="clear" w:color="auto" w:fill="auto"/>
            <w:vAlign w:val="center"/>
            <w:hideMark/>
          </w:tcPr>
          <w:p w14:paraId="7E2C06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10,188,884</w:t>
            </w:r>
          </w:p>
        </w:tc>
        <w:tc>
          <w:tcPr>
            <w:tcW w:w="627" w:type="pct"/>
            <w:tcBorders>
              <w:top w:val="nil"/>
              <w:left w:val="nil"/>
              <w:bottom w:val="nil"/>
              <w:right w:val="nil"/>
            </w:tcBorders>
            <w:shd w:val="clear" w:color="auto" w:fill="auto"/>
            <w:vAlign w:val="center"/>
            <w:hideMark/>
          </w:tcPr>
          <w:p w14:paraId="7E2C06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4,004,051</w:t>
            </w:r>
          </w:p>
        </w:tc>
        <w:tc>
          <w:tcPr>
            <w:tcW w:w="577" w:type="pct"/>
            <w:tcBorders>
              <w:top w:val="nil"/>
              <w:left w:val="nil"/>
              <w:bottom w:val="nil"/>
              <w:right w:val="nil"/>
            </w:tcBorders>
            <w:shd w:val="clear" w:color="auto" w:fill="auto"/>
            <w:vAlign w:val="center"/>
            <w:hideMark/>
          </w:tcPr>
          <w:p w14:paraId="7E2C06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368,676</w:t>
            </w:r>
          </w:p>
        </w:tc>
        <w:tc>
          <w:tcPr>
            <w:tcW w:w="526" w:type="pct"/>
            <w:tcBorders>
              <w:top w:val="nil"/>
              <w:left w:val="nil"/>
              <w:bottom w:val="nil"/>
              <w:right w:val="nil"/>
            </w:tcBorders>
            <w:shd w:val="clear" w:color="auto" w:fill="auto"/>
            <w:vAlign w:val="center"/>
            <w:hideMark/>
          </w:tcPr>
          <w:p w14:paraId="7E2C06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137,038</w:t>
            </w:r>
          </w:p>
        </w:tc>
        <w:tc>
          <w:tcPr>
            <w:tcW w:w="486" w:type="pct"/>
            <w:tcBorders>
              <w:top w:val="nil"/>
              <w:left w:val="nil"/>
              <w:bottom w:val="nil"/>
              <w:right w:val="nil"/>
            </w:tcBorders>
            <w:shd w:val="clear" w:color="auto" w:fill="auto"/>
            <w:vAlign w:val="center"/>
            <w:hideMark/>
          </w:tcPr>
          <w:p w14:paraId="7E2C060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28,825</w:t>
            </w:r>
          </w:p>
        </w:tc>
        <w:tc>
          <w:tcPr>
            <w:tcW w:w="567" w:type="pct"/>
            <w:tcBorders>
              <w:top w:val="nil"/>
              <w:left w:val="nil"/>
              <w:bottom w:val="nil"/>
              <w:right w:val="nil"/>
            </w:tcBorders>
            <w:shd w:val="clear" w:color="auto" w:fill="auto"/>
            <w:vAlign w:val="center"/>
            <w:hideMark/>
          </w:tcPr>
          <w:p w14:paraId="7E2C06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969,917</w:t>
            </w:r>
          </w:p>
        </w:tc>
        <w:tc>
          <w:tcPr>
            <w:tcW w:w="625" w:type="pct"/>
            <w:tcBorders>
              <w:top w:val="nil"/>
              <w:left w:val="nil"/>
              <w:bottom w:val="nil"/>
              <w:right w:val="nil"/>
            </w:tcBorders>
            <w:shd w:val="clear" w:color="auto" w:fill="auto"/>
            <w:vAlign w:val="center"/>
            <w:hideMark/>
          </w:tcPr>
          <w:p w14:paraId="7E2C06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173,152</w:t>
            </w:r>
          </w:p>
        </w:tc>
      </w:tr>
      <w:tr w:rsidR="005F38FA" w:rsidRPr="005F38FA" w14:paraId="7E2C0610" w14:textId="77777777" w:rsidTr="00950074">
        <w:trPr>
          <w:trHeight w:val="290"/>
        </w:trPr>
        <w:tc>
          <w:tcPr>
            <w:tcW w:w="965" w:type="pct"/>
            <w:tcBorders>
              <w:top w:val="nil"/>
              <w:left w:val="nil"/>
              <w:bottom w:val="nil"/>
              <w:right w:val="nil"/>
            </w:tcBorders>
            <w:shd w:val="clear" w:color="000000" w:fill="F3F3F3"/>
            <w:vAlign w:val="center"/>
            <w:hideMark/>
          </w:tcPr>
          <w:p w14:paraId="7E2C060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032 ESPITA, YUC.</w:t>
            </w:r>
          </w:p>
        </w:tc>
        <w:tc>
          <w:tcPr>
            <w:tcW w:w="627" w:type="pct"/>
            <w:tcBorders>
              <w:top w:val="nil"/>
              <w:left w:val="nil"/>
              <w:bottom w:val="nil"/>
              <w:right w:val="nil"/>
            </w:tcBorders>
            <w:shd w:val="clear" w:color="000000" w:fill="F3F3F3"/>
            <w:vAlign w:val="center"/>
            <w:hideMark/>
          </w:tcPr>
          <w:p w14:paraId="7E2C06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22,580,139</w:t>
            </w:r>
          </w:p>
        </w:tc>
        <w:tc>
          <w:tcPr>
            <w:tcW w:w="627" w:type="pct"/>
            <w:tcBorders>
              <w:top w:val="nil"/>
              <w:left w:val="nil"/>
              <w:bottom w:val="nil"/>
              <w:right w:val="nil"/>
            </w:tcBorders>
            <w:shd w:val="clear" w:color="000000" w:fill="F3F3F3"/>
            <w:vAlign w:val="center"/>
            <w:hideMark/>
          </w:tcPr>
          <w:p w14:paraId="7E2C06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8,873,595</w:t>
            </w:r>
          </w:p>
        </w:tc>
        <w:tc>
          <w:tcPr>
            <w:tcW w:w="577" w:type="pct"/>
            <w:tcBorders>
              <w:top w:val="nil"/>
              <w:left w:val="nil"/>
              <w:bottom w:val="nil"/>
              <w:right w:val="nil"/>
            </w:tcBorders>
            <w:shd w:val="clear" w:color="000000" w:fill="F3F3F3"/>
            <w:vAlign w:val="center"/>
            <w:hideMark/>
          </w:tcPr>
          <w:p w14:paraId="7E2C06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817,042</w:t>
            </w:r>
          </w:p>
        </w:tc>
        <w:tc>
          <w:tcPr>
            <w:tcW w:w="526" w:type="pct"/>
            <w:tcBorders>
              <w:top w:val="nil"/>
              <w:left w:val="nil"/>
              <w:bottom w:val="nil"/>
              <w:right w:val="nil"/>
            </w:tcBorders>
            <w:shd w:val="clear" w:color="000000" w:fill="F3F3F3"/>
            <w:vAlign w:val="center"/>
            <w:hideMark/>
          </w:tcPr>
          <w:p w14:paraId="7E2C060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303,697</w:t>
            </w:r>
          </w:p>
        </w:tc>
        <w:tc>
          <w:tcPr>
            <w:tcW w:w="486" w:type="pct"/>
            <w:tcBorders>
              <w:top w:val="nil"/>
              <w:left w:val="nil"/>
              <w:bottom w:val="nil"/>
              <w:right w:val="nil"/>
            </w:tcBorders>
            <w:shd w:val="clear" w:color="000000" w:fill="F3F3F3"/>
            <w:vAlign w:val="center"/>
            <w:hideMark/>
          </w:tcPr>
          <w:p w14:paraId="7E2C060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63,882</w:t>
            </w:r>
          </w:p>
        </w:tc>
        <w:tc>
          <w:tcPr>
            <w:tcW w:w="567" w:type="pct"/>
            <w:tcBorders>
              <w:top w:val="nil"/>
              <w:left w:val="nil"/>
              <w:bottom w:val="nil"/>
              <w:right w:val="nil"/>
            </w:tcBorders>
            <w:shd w:val="clear" w:color="000000" w:fill="F3F3F3"/>
            <w:vAlign w:val="center"/>
            <w:hideMark/>
          </w:tcPr>
          <w:p w14:paraId="7E2C06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2,149,485</w:t>
            </w:r>
          </w:p>
        </w:tc>
        <w:tc>
          <w:tcPr>
            <w:tcW w:w="625" w:type="pct"/>
            <w:tcBorders>
              <w:top w:val="nil"/>
              <w:left w:val="nil"/>
              <w:bottom w:val="nil"/>
              <w:right w:val="nil"/>
            </w:tcBorders>
            <w:shd w:val="clear" w:color="000000" w:fill="F3F3F3"/>
            <w:vAlign w:val="center"/>
            <w:hideMark/>
          </w:tcPr>
          <w:p w14:paraId="7E2C06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994,924</w:t>
            </w:r>
          </w:p>
        </w:tc>
      </w:tr>
      <w:tr w:rsidR="005F38FA" w:rsidRPr="005F38FA" w14:paraId="7E2C0619" w14:textId="77777777" w:rsidTr="00950074">
        <w:trPr>
          <w:trHeight w:val="290"/>
        </w:trPr>
        <w:tc>
          <w:tcPr>
            <w:tcW w:w="965" w:type="pct"/>
            <w:tcBorders>
              <w:top w:val="nil"/>
              <w:left w:val="nil"/>
              <w:bottom w:val="nil"/>
              <w:right w:val="nil"/>
            </w:tcBorders>
            <w:shd w:val="clear" w:color="auto" w:fill="auto"/>
            <w:vAlign w:val="center"/>
            <w:hideMark/>
          </w:tcPr>
          <w:p w14:paraId="7E2C061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033 HALACHO, YUC.</w:t>
            </w:r>
          </w:p>
        </w:tc>
        <w:tc>
          <w:tcPr>
            <w:tcW w:w="627" w:type="pct"/>
            <w:tcBorders>
              <w:top w:val="nil"/>
              <w:left w:val="nil"/>
              <w:bottom w:val="nil"/>
              <w:right w:val="nil"/>
            </w:tcBorders>
            <w:shd w:val="clear" w:color="auto" w:fill="auto"/>
            <w:vAlign w:val="center"/>
            <w:hideMark/>
          </w:tcPr>
          <w:p w14:paraId="7E2C06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26,542,529</w:t>
            </w:r>
          </w:p>
        </w:tc>
        <w:tc>
          <w:tcPr>
            <w:tcW w:w="627" w:type="pct"/>
            <w:tcBorders>
              <w:top w:val="nil"/>
              <w:left w:val="nil"/>
              <w:bottom w:val="nil"/>
              <w:right w:val="nil"/>
            </w:tcBorders>
            <w:shd w:val="clear" w:color="auto" w:fill="auto"/>
            <w:vAlign w:val="center"/>
            <w:hideMark/>
          </w:tcPr>
          <w:p w14:paraId="7E2C06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10,430,745</w:t>
            </w:r>
          </w:p>
        </w:tc>
        <w:tc>
          <w:tcPr>
            <w:tcW w:w="577" w:type="pct"/>
            <w:tcBorders>
              <w:top w:val="nil"/>
              <w:left w:val="nil"/>
              <w:bottom w:val="nil"/>
              <w:right w:val="nil"/>
            </w:tcBorders>
            <w:shd w:val="clear" w:color="auto" w:fill="auto"/>
            <w:vAlign w:val="center"/>
            <w:hideMark/>
          </w:tcPr>
          <w:p w14:paraId="7E2C061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960,417</w:t>
            </w:r>
          </w:p>
        </w:tc>
        <w:tc>
          <w:tcPr>
            <w:tcW w:w="526" w:type="pct"/>
            <w:tcBorders>
              <w:top w:val="nil"/>
              <w:left w:val="nil"/>
              <w:bottom w:val="nil"/>
              <w:right w:val="nil"/>
            </w:tcBorders>
            <w:shd w:val="clear" w:color="auto" w:fill="auto"/>
            <w:vAlign w:val="center"/>
            <w:hideMark/>
          </w:tcPr>
          <w:p w14:paraId="7E2C061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356,991</w:t>
            </w:r>
          </w:p>
        </w:tc>
        <w:tc>
          <w:tcPr>
            <w:tcW w:w="486" w:type="pct"/>
            <w:tcBorders>
              <w:top w:val="nil"/>
              <w:left w:val="nil"/>
              <w:bottom w:val="nil"/>
              <w:right w:val="nil"/>
            </w:tcBorders>
            <w:shd w:val="clear" w:color="auto" w:fill="auto"/>
            <w:vAlign w:val="center"/>
            <w:hideMark/>
          </w:tcPr>
          <w:p w14:paraId="7E2C06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75,092</w:t>
            </w:r>
          </w:p>
        </w:tc>
        <w:tc>
          <w:tcPr>
            <w:tcW w:w="567" w:type="pct"/>
            <w:tcBorders>
              <w:top w:val="nil"/>
              <w:left w:val="nil"/>
              <w:bottom w:val="nil"/>
              <w:right w:val="nil"/>
            </w:tcBorders>
            <w:shd w:val="clear" w:color="auto" w:fill="auto"/>
            <w:vAlign w:val="center"/>
            <w:hideMark/>
          </w:tcPr>
          <w:p w14:paraId="7E2C06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2,526,680</w:t>
            </w:r>
          </w:p>
        </w:tc>
        <w:tc>
          <w:tcPr>
            <w:tcW w:w="625" w:type="pct"/>
            <w:tcBorders>
              <w:top w:val="nil"/>
              <w:left w:val="nil"/>
              <w:bottom w:val="nil"/>
              <w:right w:val="nil"/>
            </w:tcBorders>
            <w:shd w:val="clear" w:color="auto" w:fill="auto"/>
            <w:vAlign w:val="center"/>
            <w:hideMark/>
          </w:tcPr>
          <w:p w14:paraId="7E2C06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1,266,882</w:t>
            </w:r>
          </w:p>
        </w:tc>
      </w:tr>
      <w:tr w:rsidR="005F38FA" w:rsidRPr="005F38FA" w14:paraId="7E2C0622" w14:textId="77777777" w:rsidTr="00950074">
        <w:trPr>
          <w:trHeight w:val="290"/>
        </w:trPr>
        <w:tc>
          <w:tcPr>
            <w:tcW w:w="965" w:type="pct"/>
            <w:tcBorders>
              <w:top w:val="nil"/>
              <w:left w:val="nil"/>
              <w:bottom w:val="nil"/>
              <w:right w:val="nil"/>
            </w:tcBorders>
            <w:shd w:val="clear" w:color="000000" w:fill="F3F3F3"/>
            <w:vAlign w:val="center"/>
            <w:hideMark/>
          </w:tcPr>
          <w:p w14:paraId="7E2C061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034 HOCABA, YUC.</w:t>
            </w:r>
          </w:p>
        </w:tc>
        <w:tc>
          <w:tcPr>
            <w:tcW w:w="627" w:type="pct"/>
            <w:tcBorders>
              <w:top w:val="nil"/>
              <w:left w:val="nil"/>
              <w:bottom w:val="nil"/>
              <w:right w:val="nil"/>
            </w:tcBorders>
            <w:shd w:val="clear" w:color="000000" w:fill="F3F3F3"/>
            <w:vAlign w:val="center"/>
            <w:hideMark/>
          </w:tcPr>
          <w:p w14:paraId="7E2C06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13,490,409</w:t>
            </w:r>
          </w:p>
        </w:tc>
        <w:tc>
          <w:tcPr>
            <w:tcW w:w="627" w:type="pct"/>
            <w:tcBorders>
              <w:top w:val="nil"/>
              <w:left w:val="nil"/>
              <w:bottom w:val="nil"/>
              <w:right w:val="nil"/>
            </w:tcBorders>
            <w:shd w:val="clear" w:color="000000" w:fill="F3F3F3"/>
            <w:vAlign w:val="center"/>
            <w:hideMark/>
          </w:tcPr>
          <w:p w14:paraId="7E2C06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5,301,492</w:t>
            </w:r>
          </w:p>
        </w:tc>
        <w:tc>
          <w:tcPr>
            <w:tcW w:w="577" w:type="pct"/>
            <w:tcBorders>
              <w:top w:val="nil"/>
              <w:left w:val="nil"/>
              <w:bottom w:val="nil"/>
              <w:right w:val="nil"/>
            </w:tcBorders>
            <w:shd w:val="clear" w:color="000000" w:fill="F3F3F3"/>
            <w:vAlign w:val="center"/>
            <w:hideMark/>
          </w:tcPr>
          <w:p w14:paraId="7E2C061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488,138</w:t>
            </w:r>
          </w:p>
        </w:tc>
        <w:tc>
          <w:tcPr>
            <w:tcW w:w="526" w:type="pct"/>
            <w:tcBorders>
              <w:top w:val="nil"/>
              <w:left w:val="nil"/>
              <w:bottom w:val="nil"/>
              <w:right w:val="nil"/>
            </w:tcBorders>
            <w:shd w:val="clear" w:color="000000" w:fill="F3F3F3"/>
            <w:vAlign w:val="center"/>
            <w:hideMark/>
          </w:tcPr>
          <w:p w14:paraId="7E2C06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181,443</w:t>
            </w:r>
          </w:p>
        </w:tc>
        <w:tc>
          <w:tcPr>
            <w:tcW w:w="486" w:type="pct"/>
            <w:tcBorders>
              <w:top w:val="nil"/>
              <w:left w:val="nil"/>
              <w:bottom w:val="nil"/>
              <w:right w:val="nil"/>
            </w:tcBorders>
            <w:shd w:val="clear" w:color="000000" w:fill="F3F3F3"/>
            <w:vAlign w:val="center"/>
            <w:hideMark/>
          </w:tcPr>
          <w:p w14:paraId="7E2C06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38,166</w:t>
            </w:r>
          </w:p>
        </w:tc>
        <w:tc>
          <w:tcPr>
            <w:tcW w:w="567" w:type="pct"/>
            <w:tcBorders>
              <w:top w:val="nil"/>
              <w:left w:val="nil"/>
              <w:bottom w:val="nil"/>
              <w:right w:val="nil"/>
            </w:tcBorders>
            <w:shd w:val="clear" w:color="000000" w:fill="F3F3F3"/>
            <w:vAlign w:val="center"/>
            <w:hideMark/>
          </w:tcPr>
          <w:p w14:paraId="7E2C06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1,284,201</w:t>
            </w:r>
          </w:p>
        </w:tc>
        <w:tc>
          <w:tcPr>
            <w:tcW w:w="625" w:type="pct"/>
            <w:tcBorders>
              <w:top w:val="nil"/>
              <w:left w:val="nil"/>
              <w:bottom w:val="nil"/>
              <w:right w:val="nil"/>
            </w:tcBorders>
            <w:shd w:val="clear" w:color="000000" w:fill="F3F3F3"/>
            <w:vAlign w:val="center"/>
            <w:hideMark/>
          </w:tcPr>
          <w:p w14:paraId="7E2C06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404,437</w:t>
            </w:r>
          </w:p>
        </w:tc>
      </w:tr>
      <w:tr w:rsidR="005F38FA" w:rsidRPr="005F38FA" w14:paraId="7E2C062B" w14:textId="77777777" w:rsidTr="00950074">
        <w:trPr>
          <w:trHeight w:val="290"/>
        </w:trPr>
        <w:tc>
          <w:tcPr>
            <w:tcW w:w="965" w:type="pct"/>
            <w:tcBorders>
              <w:top w:val="nil"/>
              <w:left w:val="nil"/>
              <w:bottom w:val="nil"/>
              <w:right w:val="nil"/>
            </w:tcBorders>
            <w:shd w:val="clear" w:color="auto" w:fill="auto"/>
            <w:vAlign w:val="center"/>
            <w:hideMark/>
          </w:tcPr>
          <w:p w14:paraId="7E2C062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035 HOCTUN, YUC.</w:t>
            </w:r>
          </w:p>
        </w:tc>
        <w:tc>
          <w:tcPr>
            <w:tcW w:w="627" w:type="pct"/>
            <w:tcBorders>
              <w:top w:val="nil"/>
              <w:left w:val="nil"/>
              <w:bottom w:val="nil"/>
              <w:right w:val="nil"/>
            </w:tcBorders>
            <w:shd w:val="clear" w:color="auto" w:fill="auto"/>
            <w:vAlign w:val="center"/>
            <w:hideMark/>
          </w:tcPr>
          <w:p w14:paraId="7E2C062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13,319,060</w:t>
            </w:r>
          </w:p>
        </w:tc>
        <w:tc>
          <w:tcPr>
            <w:tcW w:w="627" w:type="pct"/>
            <w:tcBorders>
              <w:top w:val="nil"/>
              <w:left w:val="nil"/>
              <w:bottom w:val="nil"/>
              <w:right w:val="nil"/>
            </w:tcBorders>
            <w:shd w:val="clear" w:color="auto" w:fill="auto"/>
            <w:vAlign w:val="center"/>
            <w:hideMark/>
          </w:tcPr>
          <w:p w14:paraId="7E2C06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5,234,155</w:t>
            </w:r>
          </w:p>
        </w:tc>
        <w:tc>
          <w:tcPr>
            <w:tcW w:w="577" w:type="pct"/>
            <w:tcBorders>
              <w:top w:val="nil"/>
              <w:left w:val="nil"/>
              <w:bottom w:val="nil"/>
              <w:right w:val="nil"/>
            </w:tcBorders>
            <w:shd w:val="clear" w:color="auto" w:fill="auto"/>
            <w:vAlign w:val="center"/>
            <w:hideMark/>
          </w:tcPr>
          <w:p w14:paraId="7E2C06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481,938</w:t>
            </w:r>
          </w:p>
        </w:tc>
        <w:tc>
          <w:tcPr>
            <w:tcW w:w="526" w:type="pct"/>
            <w:tcBorders>
              <w:top w:val="nil"/>
              <w:left w:val="nil"/>
              <w:bottom w:val="nil"/>
              <w:right w:val="nil"/>
            </w:tcBorders>
            <w:shd w:val="clear" w:color="auto" w:fill="auto"/>
            <w:vAlign w:val="center"/>
            <w:hideMark/>
          </w:tcPr>
          <w:p w14:paraId="7E2C06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179,138</w:t>
            </w:r>
          </w:p>
        </w:tc>
        <w:tc>
          <w:tcPr>
            <w:tcW w:w="486" w:type="pct"/>
            <w:tcBorders>
              <w:top w:val="nil"/>
              <w:left w:val="nil"/>
              <w:bottom w:val="nil"/>
              <w:right w:val="nil"/>
            </w:tcBorders>
            <w:shd w:val="clear" w:color="auto" w:fill="auto"/>
            <w:vAlign w:val="center"/>
            <w:hideMark/>
          </w:tcPr>
          <w:p w14:paraId="7E2C06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37,681</w:t>
            </w:r>
          </w:p>
        </w:tc>
        <w:tc>
          <w:tcPr>
            <w:tcW w:w="567" w:type="pct"/>
            <w:tcBorders>
              <w:top w:val="nil"/>
              <w:left w:val="nil"/>
              <w:bottom w:val="nil"/>
              <w:right w:val="nil"/>
            </w:tcBorders>
            <w:shd w:val="clear" w:color="auto" w:fill="auto"/>
            <w:vAlign w:val="center"/>
            <w:hideMark/>
          </w:tcPr>
          <w:p w14:paraId="7E2C06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1,267,890</w:t>
            </w:r>
          </w:p>
        </w:tc>
        <w:tc>
          <w:tcPr>
            <w:tcW w:w="625" w:type="pct"/>
            <w:tcBorders>
              <w:top w:val="nil"/>
              <w:left w:val="nil"/>
              <w:bottom w:val="nil"/>
              <w:right w:val="nil"/>
            </w:tcBorders>
            <w:shd w:val="clear" w:color="auto" w:fill="auto"/>
            <w:vAlign w:val="center"/>
            <w:hideMark/>
          </w:tcPr>
          <w:p w14:paraId="7E2C06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372,882</w:t>
            </w:r>
          </w:p>
        </w:tc>
      </w:tr>
      <w:tr w:rsidR="005F38FA" w:rsidRPr="005F38FA" w14:paraId="7E2C0634" w14:textId="77777777" w:rsidTr="00950074">
        <w:trPr>
          <w:trHeight w:val="290"/>
        </w:trPr>
        <w:tc>
          <w:tcPr>
            <w:tcW w:w="965" w:type="pct"/>
            <w:tcBorders>
              <w:top w:val="nil"/>
              <w:left w:val="nil"/>
              <w:bottom w:val="nil"/>
              <w:right w:val="nil"/>
            </w:tcBorders>
            <w:shd w:val="clear" w:color="000000" w:fill="F3F3F3"/>
            <w:vAlign w:val="center"/>
            <w:hideMark/>
          </w:tcPr>
          <w:p w14:paraId="7E2C062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036 HOMUN, YUC.</w:t>
            </w:r>
          </w:p>
        </w:tc>
        <w:tc>
          <w:tcPr>
            <w:tcW w:w="627" w:type="pct"/>
            <w:tcBorders>
              <w:top w:val="nil"/>
              <w:left w:val="nil"/>
              <w:bottom w:val="nil"/>
              <w:right w:val="nil"/>
            </w:tcBorders>
            <w:shd w:val="clear" w:color="000000" w:fill="F3F3F3"/>
            <w:vAlign w:val="center"/>
            <w:hideMark/>
          </w:tcPr>
          <w:p w14:paraId="7E2C062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14,813,903</w:t>
            </w:r>
          </w:p>
        </w:tc>
        <w:tc>
          <w:tcPr>
            <w:tcW w:w="627" w:type="pct"/>
            <w:tcBorders>
              <w:top w:val="nil"/>
              <w:left w:val="nil"/>
              <w:bottom w:val="nil"/>
              <w:right w:val="nil"/>
            </w:tcBorders>
            <w:shd w:val="clear" w:color="000000" w:fill="F3F3F3"/>
            <w:vAlign w:val="center"/>
            <w:hideMark/>
          </w:tcPr>
          <w:p w14:paraId="7E2C06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5,821,602</w:t>
            </w:r>
          </w:p>
        </w:tc>
        <w:tc>
          <w:tcPr>
            <w:tcW w:w="577" w:type="pct"/>
            <w:tcBorders>
              <w:top w:val="nil"/>
              <w:left w:val="nil"/>
              <w:bottom w:val="nil"/>
              <w:right w:val="nil"/>
            </w:tcBorders>
            <w:shd w:val="clear" w:color="000000" w:fill="F3F3F3"/>
            <w:vAlign w:val="center"/>
            <w:hideMark/>
          </w:tcPr>
          <w:p w14:paraId="7E2C06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536,028</w:t>
            </w:r>
          </w:p>
        </w:tc>
        <w:tc>
          <w:tcPr>
            <w:tcW w:w="526" w:type="pct"/>
            <w:tcBorders>
              <w:top w:val="nil"/>
              <w:left w:val="nil"/>
              <w:bottom w:val="nil"/>
              <w:right w:val="nil"/>
            </w:tcBorders>
            <w:shd w:val="clear" w:color="000000" w:fill="F3F3F3"/>
            <w:vAlign w:val="center"/>
            <w:hideMark/>
          </w:tcPr>
          <w:p w14:paraId="7E2C06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199,243</w:t>
            </w:r>
          </w:p>
        </w:tc>
        <w:tc>
          <w:tcPr>
            <w:tcW w:w="486" w:type="pct"/>
            <w:tcBorders>
              <w:top w:val="nil"/>
              <w:left w:val="nil"/>
              <w:bottom w:val="nil"/>
              <w:right w:val="nil"/>
            </w:tcBorders>
            <w:shd w:val="clear" w:color="000000" w:fill="F3F3F3"/>
            <w:vAlign w:val="center"/>
            <w:hideMark/>
          </w:tcPr>
          <w:p w14:paraId="7E2C06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41,910</w:t>
            </w:r>
          </w:p>
        </w:tc>
        <w:tc>
          <w:tcPr>
            <w:tcW w:w="567" w:type="pct"/>
            <w:tcBorders>
              <w:top w:val="nil"/>
              <w:left w:val="nil"/>
              <w:bottom w:val="nil"/>
              <w:right w:val="nil"/>
            </w:tcBorders>
            <w:shd w:val="clear" w:color="000000" w:fill="F3F3F3"/>
            <w:vAlign w:val="center"/>
            <w:hideMark/>
          </w:tcPr>
          <w:p w14:paraId="7E2C06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1,410,189</w:t>
            </w:r>
          </w:p>
        </w:tc>
        <w:tc>
          <w:tcPr>
            <w:tcW w:w="625" w:type="pct"/>
            <w:tcBorders>
              <w:top w:val="nil"/>
              <w:left w:val="nil"/>
              <w:bottom w:val="nil"/>
              <w:right w:val="nil"/>
            </w:tcBorders>
            <w:shd w:val="clear" w:color="000000" w:fill="F3F3F3"/>
            <w:vAlign w:val="center"/>
            <w:hideMark/>
          </w:tcPr>
          <w:p w14:paraId="7E2C06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466,022</w:t>
            </w:r>
          </w:p>
        </w:tc>
      </w:tr>
      <w:tr w:rsidR="005F38FA" w:rsidRPr="005F38FA" w14:paraId="7E2C063D" w14:textId="77777777" w:rsidTr="00950074">
        <w:trPr>
          <w:trHeight w:val="290"/>
        </w:trPr>
        <w:tc>
          <w:tcPr>
            <w:tcW w:w="965" w:type="pct"/>
            <w:tcBorders>
              <w:top w:val="nil"/>
              <w:left w:val="nil"/>
              <w:bottom w:val="nil"/>
              <w:right w:val="nil"/>
            </w:tcBorders>
            <w:shd w:val="clear" w:color="auto" w:fill="auto"/>
            <w:vAlign w:val="center"/>
            <w:hideMark/>
          </w:tcPr>
          <w:p w14:paraId="7E2C06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037 HUHI, YUC.</w:t>
            </w:r>
          </w:p>
        </w:tc>
        <w:tc>
          <w:tcPr>
            <w:tcW w:w="627" w:type="pct"/>
            <w:tcBorders>
              <w:top w:val="nil"/>
              <w:left w:val="nil"/>
              <w:bottom w:val="nil"/>
              <w:right w:val="nil"/>
            </w:tcBorders>
            <w:shd w:val="clear" w:color="auto" w:fill="auto"/>
            <w:vAlign w:val="center"/>
            <w:hideMark/>
          </w:tcPr>
          <w:p w14:paraId="7E2C06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12,285,032</w:t>
            </w:r>
          </w:p>
        </w:tc>
        <w:tc>
          <w:tcPr>
            <w:tcW w:w="627" w:type="pct"/>
            <w:tcBorders>
              <w:top w:val="nil"/>
              <w:left w:val="nil"/>
              <w:bottom w:val="nil"/>
              <w:right w:val="nil"/>
            </w:tcBorders>
            <w:shd w:val="clear" w:color="auto" w:fill="auto"/>
            <w:vAlign w:val="center"/>
            <w:hideMark/>
          </w:tcPr>
          <w:p w14:paraId="7E2C06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4,827,800</w:t>
            </w:r>
          </w:p>
        </w:tc>
        <w:tc>
          <w:tcPr>
            <w:tcW w:w="577" w:type="pct"/>
            <w:tcBorders>
              <w:top w:val="nil"/>
              <w:left w:val="nil"/>
              <w:bottom w:val="nil"/>
              <w:right w:val="nil"/>
            </w:tcBorders>
            <w:shd w:val="clear" w:color="auto" w:fill="auto"/>
            <w:vAlign w:val="center"/>
            <w:hideMark/>
          </w:tcPr>
          <w:p w14:paraId="7E2C06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444,523</w:t>
            </w:r>
          </w:p>
        </w:tc>
        <w:tc>
          <w:tcPr>
            <w:tcW w:w="526" w:type="pct"/>
            <w:tcBorders>
              <w:top w:val="nil"/>
              <w:left w:val="nil"/>
              <w:bottom w:val="nil"/>
              <w:right w:val="nil"/>
            </w:tcBorders>
            <w:shd w:val="clear" w:color="auto" w:fill="auto"/>
            <w:vAlign w:val="center"/>
            <w:hideMark/>
          </w:tcPr>
          <w:p w14:paraId="7E2C06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165,231</w:t>
            </w:r>
          </w:p>
        </w:tc>
        <w:tc>
          <w:tcPr>
            <w:tcW w:w="486" w:type="pct"/>
            <w:tcBorders>
              <w:top w:val="nil"/>
              <w:left w:val="nil"/>
              <w:bottom w:val="nil"/>
              <w:right w:val="nil"/>
            </w:tcBorders>
            <w:shd w:val="clear" w:color="auto" w:fill="auto"/>
            <w:vAlign w:val="center"/>
            <w:hideMark/>
          </w:tcPr>
          <w:p w14:paraId="7E2C06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34,756</w:t>
            </w:r>
          </w:p>
        </w:tc>
        <w:tc>
          <w:tcPr>
            <w:tcW w:w="567" w:type="pct"/>
            <w:tcBorders>
              <w:top w:val="nil"/>
              <w:left w:val="nil"/>
              <w:bottom w:val="nil"/>
              <w:right w:val="nil"/>
            </w:tcBorders>
            <w:shd w:val="clear" w:color="auto" w:fill="auto"/>
            <w:vAlign w:val="center"/>
            <w:hideMark/>
          </w:tcPr>
          <w:p w14:paraId="7E2C06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1,169,457</w:t>
            </w:r>
          </w:p>
        </w:tc>
        <w:tc>
          <w:tcPr>
            <w:tcW w:w="625" w:type="pct"/>
            <w:tcBorders>
              <w:top w:val="nil"/>
              <w:left w:val="nil"/>
              <w:bottom w:val="nil"/>
              <w:right w:val="nil"/>
            </w:tcBorders>
            <w:shd w:val="clear" w:color="auto" w:fill="auto"/>
            <w:vAlign w:val="center"/>
            <w:hideMark/>
          </w:tcPr>
          <w:p w14:paraId="7E2C06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290,363</w:t>
            </w:r>
          </w:p>
        </w:tc>
      </w:tr>
      <w:tr w:rsidR="005F38FA" w:rsidRPr="005F38FA" w14:paraId="7E2C0646" w14:textId="77777777" w:rsidTr="00950074">
        <w:trPr>
          <w:trHeight w:val="290"/>
        </w:trPr>
        <w:tc>
          <w:tcPr>
            <w:tcW w:w="965" w:type="pct"/>
            <w:tcBorders>
              <w:top w:val="nil"/>
              <w:left w:val="nil"/>
              <w:bottom w:val="nil"/>
              <w:right w:val="nil"/>
            </w:tcBorders>
            <w:shd w:val="clear" w:color="000000" w:fill="F3F3F3"/>
            <w:vAlign w:val="center"/>
            <w:hideMark/>
          </w:tcPr>
          <w:p w14:paraId="7E2C063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038 HUNUCMA, YUC.</w:t>
            </w:r>
          </w:p>
        </w:tc>
        <w:tc>
          <w:tcPr>
            <w:tcW w:w="627" w:type="pct"/>
            <w:tcBorders>
              <w:top w:val="nil"/>
              <w:left w:val="nil"/>
              <w:bottom w:val="nil"/>
              <w:right w:val="nil"/>
            </w:tcBorders>
            <w:shd w:val="clear" w:color="000000" w:fill="F3F3F3"/>
            <w:vAlign w:val="center"/>
            <w:hideMark/>
          </w:tcPr>
          <w:p w14:paraId="7E2C06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38,731,021</w:t>
            </w:r>
          </w:p>
        </w:tc>
        <w:tc>
          <w:tcPr>
            <w:tcW w:w="627" w:type="pct"/>
            <w:tcBorders>
              <w:top w:val="nil"/>
              <w:left w:val="nil"/>
              <w:bottom w:val="nil"/>
              <w:right w:val="nil"/>
            </w:tcBorders>
            <w:shd w:val="clear" w:color="000000" w:fill="F3F3F3"/>
            <w:vAlign w:val="center"/>
            <w:hideMark/>
          </w:tcPr>
          <w:p w14:paraId="7E2C06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15,220,606</w:t>
            </w:r>
          </w:p>
        </w:tc>
        <w:tc>
          <w:tcPr>
            <w:tcW w:w="577" w:type="pct"/>
            <w:tcBorders>
              <w:top w:val="nil"/>
              <w:left w:val="nil"/>
              <w:bottom w:val="nil"/>
              <w:right w:val="nil"/>
            </w:tcBorders>
            <w:shd w:val="clear" w:color="000000" w:fill="F3F3F3"/>
            <w:vAlign w:val="center"/>
            <w:hideMark/>
          </w:tcPr>
          <w:p w14:paraId="7E2C06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1,401,447</w:t>
            </w:r>
          </w:p>
        </w:tc>
        <w:tc>
          <w:tcPr>
            <w:tcW w:w="526" w:type="pct"/>
            <w:tcBorders>
              <w:top w:val="nil"/>
              <w:left w:val="nil"/>
              <w:bottom w:val="nil"/>
              <w:right w:val="nil"/>
            </w:tcBorders>
            <w:shd w:val="clear" w:color="000000" w:fill="F3F3F3"/>
            <w:vAlign w:val="center"/>
            <w:hideMark/>
          </w:tcPr>
          <w:p w14:paraId="7E2C06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520,923</w:t>
            </w:r>
          </w:p>
        </w:tc>
        <w:tc>
          <w:tcPr>
            <w:tcW w:w="486" w:type="pct"/>
            <w:tcBorders>
              <w:top w:val="nil"/>
              <w:left w:val="nil"/>
              <w:bottom w:val="nil"/>
              <w:right w:val="nil"/>
            </w:tcBorders>
            <w:shd w:val="clear" w:color="000000" w:fill="F3F3F3"/>
            <w:vAlign w:val="center"/>
            <w:hideMark/>
          </w:tcPr>
          <w:p w14:paraId="7E2C06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109,574</w:t>
            </w:r>
          </w:p>
        </w:tc>
        <w:tc>
          <w:tcPr>
            <w:tcW w:w="567" w:type="pct"/>
            <w:tcBorders>
              <w:top w:val="nil"/>
              <w:left w:val="nil"/>
              <w:bottom w:val="nil"/>
              <w:right w:val="nil"/>
            </w:tcBorders>
            <w:shd w:val="clear" w:color="000000" w:fill="F3F3F3"/>
            <w:vAlign w:val="center"/>
            <w:hideMark/>
          </w:tcPr>
          <w:p w14:paraId="7E2C06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3,686,947</w:t>
            </w:r>
          </w:p>
        </w:tc>
        <w:tc>
          <w:tcPr>
            <w:tcW w:w="625" w:type="pct"/>
            <w:tcBorders>
              <w:top w:val="nil"/>
              <w:left w:val="nil"/>
              <w:bottom w:val="nil"/>
              <w:right w:val="nil"/>
            </w:tcBorders>
            <w:shd w:val="clear" w:color="000000" w:fill="F3F3F3"/>
            <w:vAlign w:val="center"/>
            <w:hideMark/>
          </w:tcPr>
          <w:p w14:paraId="7E2C06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1,912,413</w:t>
            </w:r>
          </w:p>
        </w:tc>
      </w:tr>
      <w:tr w:rsidR="005F38FA" w:rsidRPr="005F38FA" w14:paraId="7E2C064F" w14:textId="77777777" w:rsidTr="00950074">
        <w:trPr>
          <w:trHeight w:val="290"/>
        </w:trPr>
        <w:tc>
          <w:tcPr>
            <w:tcW w:w="965" w:type="pct"/>
            <w:tcBorders>
              <w:top w:val="nil"/>
              <w:left w:val="nil"/>
              <w:bottom w:val="nil"/>
              <w:right w:val="nil"/>
            </w:tcBorders>
            <w:shd w:val="clear" w:color="auto" w:fill="auto"/>
            <w:vAlign w:val="center"/>
            <w:hideMark/>
          </w:tcPr>
          <w:p w14:paraId="7E2C064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039 IXIL, YUC.</w:t>
            </w:r>
          </w:p>
        </w:tc>
        <w:tc>
          <w:tcPr>
            <w:tcW w:w="627" w:type="pct"/>
            <w:tcBorders>
              <w:top w:val="nil"/>
              <w:left w:val="nil"/>
              <w:bottom w:val="nil"/>
              <w:right w:val="nil"/>
            </w:tcBorders>
            <w:shd w:val="clear" w:color="auto" w:fill="auto"/>
            <w:vAlign w:val="center"/>
            <w:hideMark/>
          </w:tcPr>
          <w:p w14:paraId="7E2C06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11,338,494</w:t>
            </w:r>
          </w:p>
        </w:tc>
        <w:tc>
          <w:tcPr>
            <w:tcW w:w="627" w:type="pct"/>
            <w:tcBorders>
              <w:top w:val="nil"/>
              <w:left w:val="nil"/>
              <w:bottom w:val="nil"/>
              <w:right w:val="nil"/>
            </w:tcBorders>
            <w:shd w:val="clear" w:color="auto" w:fill="auto"/>
            <w:vAlign w:val="center"/>
            <w:hideMark/>
          </w:tcPr>
          <w:p w14:paraId="7E2C06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4,455,828</w:t>
            </w:r>
          </w:p>
        </w:tc>
        <w:tc>
          <w:tcPr>
            <w:tcW w:w="577" w:type="pct"/>
            <w:tcBorders>
              <w:top w:val="nil"/>
              <w:left w:val="nil"/>
              <w:bottom w:val="nil"/>
              <w:right w:val="nil"/>
            </w:tcBorders>
            <w:shd w:val="clear" w:color="auto" w:fill="auto"/>
            <w:vAlign w:val="center"/>
            <w:hideMark/>
          </w:tcPr>
          <w:p w14:paraId="7E2C06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410,273</w:t>
            </w:r>
          </w:p>
        </w:tc>
        <w:tc>
          <w:tcPr>
            <w:tcW w:w="526" w:type="pct"/>
            <w:tcBorders>
              <w:top w:val="nil"/>
              <w:left w:val="nil"/>
              <w:bottom w:val="nil"/>
              <w:right w:val="nil"/>
            </w:tcBorders>
            <w:shd w:val="clear" w:color="auto" w:fill="auto"/>
            <w:vAlign w:val="center"/>
            <w:hideMark/>
          </w:tcPr>
          <w:p w14:paraId="7E2C06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152,500</w:t>
            </w:r>
          </w:p>
        </w:tc>
        <w:tc>
          <w:tcPr>
            <w:tcW w:w="486" w:type="pct"/>
            <w:tcBorders>
              <w:top w:val="nil"/>
              <w:left w:val="nil"/>
              <w:bottom w:val="nil"/>
              <w:right w:val="nil"/>
            </w:tcBorders>
            <w:shd w:val="clear" w:color="auto" w:fill="auto"/>
            <w:vAlign w:val="center"/>
            <w:hideMark/>
          </w:tcPr>
          <w:p w14:paraId="7E2C064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32,078</w:t>
            </w:r>
          </w:p>
        </w:tc>
        <w:tc>
          <w:tcPr>
            <w:tcW w:w="567" w:type="pct"/>
            <w:tcBorders>
              <w:top w:val="nil"/>
              <w:left w:val="nil"/>
              <w:bottom w:val="nil"/>
              <w:right w:val="nil"/>
            </w:tcBorders>
            <w:shd w:val="clear" w:color="auto" w:fill="auto"/>
            <w:vAlign w:val="center"/>
            <w:hideMark/>
          </w:tcPr>
          <w:p w14:paraId="7E2C06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1,079,352</w:t>
            </w:r>
          </w:p>
        </w:tc>
        <w:tc>
          <w:tcPr>
            <w:tcW w:w="625" w:type="pct"/>
            <w:tcBorders>
              <w:top w:val="nil"/>
              <w:left w:val="nil"/>
              <w:bottom w:val="nil"/>
              <w:right w:val="nil"/>
            </w:tcBorders>
            <w:shd w:val="clear" w:color="auto" w:fill="auto"/>
            <w:vAlign w:val="center"/>
            <w:hideMark/>
          </w:tcPr>
          <w:p w14:paraId="7E2C06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222,263</w:t>
            </w:r>
          </w:p>
        </w:tc>
      </w:tr>
      <w:tr w:rsidR="005F38FA" w:rsidRPr="005F38FA" w14:paraId="7E2C0658" w14:textId="77777777" w:rsidTr="00950074">
        <w:trPr>
          <w:trHeight w:val="290"/>
        </w:trPr>
        <w:tc>
          <w:tcPr>
            <w:tcW w:w="965" w:type="pct"/>
            <w:tcBorders>
              <w:top w:val="nil"/>
              <w:left w:val="nil"/>
              <w:bottom w:val="nil"/>
              <w:right w:val="nil"/>
            </w:tcBorders>
            <w:shd w:val="clear" w:color="000000" w:fill="F3F3F3"/>
            <w:vAlign w:val="center"/>
            <w:hideMark/>
          </w:tcPr>
          <w:p w14:paraId="7E2C065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040 IZAMAL, YUC.</w:t>
            </w:r>
          </w:p>
        </w:tc>
        <w:tc>
          <w:tcPr>
            <w:tcW w:w="627" w:type="pct"/>
            <w:tcBorders>
              <w:top w:val="nil"/>
              <w:left w:val="nil"/>
              <w:bottom w:val="nil"/>
              <w:right w:val="nil"/>
            </w:tcBorders>
            <w:shd w:val="clear" w:color="000000" w:fill="F3F3F3"/>
            <w:vAlign w:val="center"/>
            <w:hideMark/>
          </w:tcPr>
          <w:p w14:paraId="7E2C06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32,722,251</w:t>
            </w:r>
          </w:p>
        </w:tc>
        <w:tc>
          <w:tcPr>
            <w:tcW w:w="627" w:type="pct"/>
            <w:tcBorders>
              <w:top w:val="nil"/>
              <w:left w:val="nil"/>
              <w:bottom w:val="nil"/>
              <w:right w:val="nil"/>
            </w:tcBorders>
            <w:shd w:val="clear" w:color="000000" w:fill="F3F3F3"/>
            <w:vAlign w:val="center"/>
            <w:hideMark/>
          </w:tcPr>
          <w:p w14:paraId="7E2C06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12,859,266</w:t>
            </w:r>
          </w:p>
        </w:tc>
        <w:tc>
          <w:tcPr>
            <w:tcW w:w="577" w:type="pct"/>
            <w:tcBorders>
              <w:top w:val="nil"/>
              <w:left w:val="nil"/>
              <w:bottom w:val="nil"/>
              <w:right w:val="nil"/>
            </w:tcBorders>
            <w:shd w:val="clear" w:color="000000" w:fill="F3F3F3"/>
            <w:vAlign w:val="center"/>
            <w:hideMark/>
          </w:tcPr>
          <w:p w14:paraId="7E2C06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1,184,025</w:t>
            </w:r>
          </w:p>
        </w:tc>
        <w:tc>
          <w:tcPr>
            <w:tcW w:w="526" w:type="pct"/>
            <w:tcBorders>
              <w:top w:val="nil"/>
              <w:left w:val="nil"/>
              <w:bottom w:val="nil"/>
              <w:right w:val="nil"/>
            </w:tcBorders>
            <w:shd w:val="clear" w:color="000000" w:fill="F3F3F3"/>
            <w:vAlign w:val="center"/>
            <w:hideMark/>
          </w:tcPr>
          <w:p w14:paraId="7E2C065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440,106</w:t>
            </w:r>
          </w:p>
        </w:tc>
        <w:tc>
          <w:tcPr>
            <w:tcW w:w="486" w:type="pct"/>
            <w:tcBorders>
              <w:top w:val="nil"/>
              <w:left w:val="nil"/>
              <w:bottom w:val="nil"/>
              <w:right w:val="nil"/>
            </w:tcBorders>
            <w:shd w:val="clear" w:color="000000" w:fill="F3F3F3"/>
            <w:vAlign w:val="center"/>
            <w:hideMark/>
          </w:tcPr>
          <w:p w14:paraId="7E2C065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92,575</w:t>
            </w:r>
          </w:p>
        </w:tc>
        <w:tc>
          <w:tcPr>
            <w:tcW w:w="567" w:type="pct"/>
            <w:tcBorders>
              <w:top w:val="nil"/>
              <w:left w:val="nil"/>
              <w:bottom w:val="nil"/>
              <w:right w:val="nil"/>
            </w:tcBorders>
            <w:shd w:val="clear" w:color="000000" w:fill="F3F3F3"/>
            <w:vAlign w:val="center"/>
            <w:hideMark/>
          </w:tcPr>
          <w:p w14:paraId="7E2C06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3,114,950</w:t>
            </w:r>
          </w:p>
        </w:tc>
        <w:tc>
          <w:tcPr>
            <w:tcW w:w="625" w:type="pct"/>
            <w:tcBorders>
              <w:top w:val="nil"/>
              <w:left w:val="nil"/>
              <w:bottom w:val="nil"/>
              <w:right w:val="nil"/>
            </w:tcBorders>
            <w:shd w:val="clear" w:color="000000" w:fill="F3F3F3"/>
            <w:vAlign w:val="center"/>
            <w:hideMark/>
          </w:tcPr>
          <w:p w14:paraId="7E2C06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1,521,333</w:t>
            </w:r>
          </w:p>
        </w:tc>
      </w:tr>
      <w:tr w:rsidR="005F38FA" w:rsidRPr="005F38FA" w14:paraId="7E2C0661" w14:textId="77777777" w:rsidTr="00950074">
        <w:trPr>
          <w:trHeight w:val="290"/>
        </w:trPr>
        <w:tc>
          <w:tcPr>
            <w:tcW w:w="965" w:type="pct"/>
            <w:tcBorders>
              <w:top w:val="nil"/>
              <w:left w:val="nil"/>
              <w:bottom w:val="nil"/>
              <w:right w:val="nil"/>
            </w:tcBorders>
            <w:shd w:val="clear" w:color="auto" w:fill="auto"/>
            <w:vAlign w:val="center"/>
            <w:hideMark/>
          </w:tcPr>
          <w:p w14:paraId="7E2C065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041 KANASIN, YUC.</w:t>
            </w:r>
          </w:p>
        </w:tc>
        <w:tc>
          <w:tcPr>
            <w:tcW w:w="627" w:type="pct"/>
            <w:tcBorders>
              <w:top w:val="nil"/>
              <w:left w:val="nil"/>
              <w:bottom w:val="nil"/>
              <w:right w:val="nil"/>
            </w:tcBorders>
            <w:shd w:val="clear" w:color="auto" w:fill="auto"/>
            <w:vAlign w:val="center"/>
            <w:hideMark/>
          </w:tcPr>
          <w:p w14:paraId="7E2C06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130,865,732</w:t>
            </w:r>
          </w:p>
        </w:tc>
        <w:tc>
          <w:tcPr>
            <w:tcW w:w="627" w:type="pct"/>
            <w:tcBorders>
              <w:top w:val="nil"/>
              <w:left w:val="nil"/>
              <w:bottom w:val="nil"/>
              <w:right w:val="nil"/>
            </w:tcBorders>
            <w:shd w:val="clear" w:color="auto" w:fill="auto"/>
            <w:vAlign w:val="center"/>
            <w:hideMark/>
          </w:tcPr>
          <w:p w14:paraId="7E2C06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51,427,919</w:t>
            </w:r>
          </w:p>
        </w:tc>
        <w:tc>
          <w:tcPr>
            <w:tcW w:w="577" w:type="pct"/>
            <w:tcBorders>
              <w:top w:val="nil"/>
              <w:left w:val="nil"/>
              <w:bottom w:val="nil"/>
              <w:right w:val="nil"/>
            </w:tcBorders>
            <w:shd w:val="clear" w:color="auto" w:fill="auto"/>
            <w:vAlign w:val="center"/>
            <w:hideMark/>
          </w:tcPr>
          <w:p w14:paraId="7E2C065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4,735,257</w:t>
            </w:r>
          </w:p>
        </w:tc>
        <w:tc>
          <w:tcPr>
            <w:tcW w:w="526" w:type="pct"/>
            <w:tcBorders>
              <w:top w:val="nil"/>
              <w:left w:val="nil"/>
              <w:bottom w:val="nil"/>
              <w:right w:val="nil"/>
            </w:tcBorders>
            <w:shd w:val="clear" w:color="auto" w:fill="auto"/>
            <w:vAlign w:val="center"/>
            <w:hideMark/>
          </w:tcPr>
          <w:p w14:paraId="7E2C065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1,760,113</w:t>
            </w:r>
          </w:p>
        </w:tc>
        <w:tc>
          <w:tcPr>
            <w:tcW w:w="486" w:type="pct"/>
            <w:tcBorders>
              <w:top w:val="nil"/>
              <w:left w:val="nil"/>
              <w:bottom w:val="nil"/>
              <w:right w:val="nil"/>
            </w:tcBorders>
            <w:shd w:val="clear" w:color="auto" w:fill="auto"/>
            <w:vAlign w:val="center"/>
            <w:hideMark/>
          </w:tcPr>
          <w:p w14:paraId="7E2C06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370,233</w:t>
            </w:r>
          </w:p>
        </w:tc>
        <w:tc>
          <w:tcPr>
            <w:tcW w:w="567" w:type="pct"/>
            <w:tcBorders>
              <w:top w:val="nil"/>
              <w:left w:val="nil"/>
              <w:bottom w:val="nil"/>
              <w:right w:val="nil"/>
            </w:tcBorders>
            <w:shd w:val="clear" w:color="auto" w:fill="auto"/>
            <w:vAlign w:val="center"/>
            <w:hideMark/>
          </w:tcPr>
          <w:p w14:paraId="7E2C06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12,457,585</w:t>
            </w:r>
          </w:p>
        </w:tc>
        <w:tc>
          <w:tcPr>
            <w:tcW w:w="625" w:type="pct"/>
            <w:tcBorders>
              <w:top w:val="nil"/>
              <w:left w:val="nil"/>
              <w:bottom w:val="nil"/>
              <w:right w:val="nil"/>
            </w:tcBorders>
            <w:shd w:val="clear" w:color="auto" w:fill="auto"/>
            <w:vAlign w:val="center"/>
            <w:hideMark/>
          </w:tcPr>
          <w:p w14:paraId="7E2C06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6,606,567</w:t>
            </w:r>
          </w:p>
        </w:tc>
      </w:tr>
      <w:tr w:rsidR="005F38FA" w:rsidRPr="005F38FA" w14:paraId="7E2C066A" w14:textId="77777777" w:rsidTr="00950074">
        <w:trPr>
          <w:trHeight w:val="290"/>
        </w:trPr>
        <w:tc>
          <w:tcPr>
            <w:tcW w:w="965" w:type="pct"/>
            <w:tcBorders>
              <w:top w:val="nil"/>
              <w:left w:val="nil"/>
              <w:bottom w:val="nil"/>
              <w:right w:val="nil"/>
            </w:tcBorders>
            <w:shd w:val="clear" w:color="000000" w:fill="F3F3F3"/>
            <w:vAlign w:val="center"/>
            <w:hideMark/>
          </w:tcPr>
          <w:p w14:paraId="7E2C066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042 KANTUNIL, YUC.</w:t>
            </w:r>
          </w:p>
        </w:tc>
        <w:tc>
          <w:tcPr>
            <w:tcW w:w="627" w:type="pct"/>
            <w:tcBorders>
              <w:top w:val="nil"/>
              <w:left w:val="nil"/>
              <w:bottom w:val="nil"/>
              <w:right w:val="nil"/>
            </w:tcBorders>
            <w:shd w:val="clear" w:color="000000" w:fill="F3F3F3"/>
            <w:vAlign w:val="center"/>
            <w:hideMark/>
          </w:tcPr>
          <w:p w14:paraId="7E2C06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12,589,708</w:t>
            </w:r>
          </w:p>
        </w:tc>
        <w:tc>
          <w:tcPr>
            <w:tcW w:w="627" w:type="pct"/>
            <w:tcBorders>
              <w:top w:val="nil"/>
              <w:left w:val="nil"/>
              <w:bottom w:val="nil"/>
              <w:right w:val="nil"/>
            </w:tcBorders>
            <w:shd w:val="clear" w:color="000000" w:fill="F3F3F3"/>
            <w:vAlign w:val="center"/>
            <w:hideMark/>
          </w:tcPr>
          <w:p w14:paraId="7E2C06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4,947,533</w:t>
            </w:r>
          </w:p>
        </w:tc>
        <w:tc>
          <w:tcPr>
            <w:tcW w:w="577" w:type="pct"/>
            <w:tcBorders>
              <w:top w:val="nil"/>
              <w:left w:val="nil"/>
              <w:bottom w:val="nil"/>
              <w:right w:val="nil"/>
            </w:tcBorders>
            <w:shd w:val="clear" w:color="000000" w:fill="F3F3F3"/>
            <w:vAlign w:val="center"/>
            <w:hideMark/>
          </w:tcPr>
          <w:p w14:paraId="7E2C066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455,547</w:t>
            </w:r>
          </w:p>
        </w:tc>
        <w:tc>
          <w:tcPr>
            <w:tcW w:w="526" w:type="pct"/>
            <w:tcBorders>
              <w:top w:val="nil"/>
              <w:left w:val="nil"/>
              <w:bottom w:val="nil"/>
              <w:right w:val="nil"/>
            </w:tcBorders>
            <w:shd w:val="clear" w:color="000000" w:fill="F3F3F3"/>
            <w:vAlign w:val="center"/>
            <w:hideMark/>
          </w:tcPr>
          <w:p w14:paraId="7E2C06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169,329</w:t>
            </w:r>
          </w:p>
        </w:tc>
        <w:tc>
          <w:tcPr>
            <w:tcW w:w="486" w:type="pct"/>
            <w:tcBorders>
              <w:top w:val="nil"/>
              <w:left w:val="nil"/>
              <w:bottom w:val="nil"/>
              <w:right w:val="nil"/>
            </w:tcBorders>
            <w:shd w:val="clear" w:color="000000" w:fill="F3F3F3"/>
            <w:vAlign w:val="center"/>
            <w:hideMark/>
          </w:tcPr>
          <w:p w14:paraId="7E2C06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35,618</w:t>
            </w:r>
          </w:p>
        </w:tc>
        <w:tc>
          <w:tcPr>
            <w:tcW w:w="567" w:type="pct"/>
            <w:tcBorders>
              <w:top w:val="nil"/>
              <w:left w:val="nil"/>
              <w:bottom w:val="nil"/>
              <w:right w:val="nil"/>
            </w:tcBorders>
            <w:shd w:val="clear" w:color="000000" w:fill="F3F3F3"/>
            <w:vAlign w:val="center"/>
            <w:hideMark/>
          </w:tcPr>
          <w:p w14:paraId="7E2C06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1,198,460</w:t>
            </w:r>
          </w:p>
        </w:tc>
        <w:tc>
          <w:tcPr>
            <w:tcW w:w="625" w:type="pct"/>
            <w:tcBorders>
              <w:top w:val="nil"/>
              <w:left w:val="nil"/>
              <w:bottom w:val="nil"/>
              <w:right w:val="nil"/>
            </w:tcBorders>
            <w:shd w:val="clear" w:color="000000" w:fill="F3F3F3"/>
            <w:vAlign w:val="center"/>
            <w:hideMark/>
          </w:tcPr>
          <w:p w14:paraId="7E2C06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325,828</w:t>
            </w:r>
          </w:p>
        </w:tc>
      </w:tr>
      <w:tr w:rsidR="005F38FA" w:rsidRPr="005F38FA" w14:paraId="7E2C0673" w14:textId="77777777" w:rsidTr="00950074">
        <w:trPr>
          <w:trHeight w:val="290"/>
        </w:trPr>
        <w:tc>
          <w:tcPr>
            <w:tcW w:w="965" w:type="pct"/>
            <w:tcBorders>
              <w:top w:val="nil"/>
              <w:left w:val="nil"/>
              <w:bottom w:val="nil"/>
              <w:right w:val="nil"/>
            </w:tcBorders>
            <w:shd w:val="clear" w:color="auto" w:fill="auto"/>
            <w:vAlign w:val="center"/>
            <w:hideMark/>
          </w:tcPr>
          <w:p w14:paraId="7E2C066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043 KAUA, YUC.</w:t>
            </w:r>
          </w:p>
        </w:tc>
        <w:tc>
          <w:tcPr>
            <w:tcW w:w="627" w:type="pct"/>
            <w:tcBorders>
              <w:top w:val="nil"/>
              <w:left w:val="nil"/>
              <w:bottom w:val="nil"/>
              <w:right w:val="nil"/>
            </w:tcBorders>
            <w:shd w:val="clear" w:color="auto" w:fill="auto"/>
            <w:vAlign w:val="center"/>
            <w:hideMark/>
          </w:tcPr>
          <w:p w14:paraId="7E2C066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10,700,047</w:t>
            </w:r>
          </w:p>
        </w:tc>
        <w:tc>
          <w:tcPr>
            <w:tcW w:w="627" w:type="pct"/>
            <w:tcBorders>
              <w:top w:val="nil"/>
              <w:left w:val="nil"/>
              <w:bottom w:val="nil"/>
              <w:right w:val="nil"/>
            </w:tcBorders>
            <w:shd w:val="clear" w:color="auto" w:fill="auto"/>
            <w:vAlign w:val="center"/>
            <w:hideMark/>
          </w:tcPr>
          <w:p w14:paraId="7E2C06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4,204,929</w:t>
            </w:r>
          </w:p>
        </w:tc>
        <w:tc>
          <w:tcPr>
            <w:tcW w:w="577" w:type="pct"/>
            <w:tcBorders>
              <w:top w:val="nil"/>
              <w:left w:val="nil"/>
              <w:bottom w:val="nil"/>
              <w:right w:val="nil"/>
            </w:tcBorders>
            <w:shd w:val="clear" w:color="auto" w:fill="auto"/>
            <w:vAlign w:val="center"/>
            <w:hideMark/>
          </w:tcPr>
          <w:p w14:paraId="7E2C06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387,171</w:t>
            </w:r>
          </w:p>
        </w:tc>
        <w:tc>
          <w:tcPr>
            <w:tcW w:w="526" w:type="pct"/>
            <w:tcBorders>
              <w:top w:val="nil"/>
              <w:left w:val="nil"/>
              <w:bottom w:val="nil"/>
              <w:right w:val="nil"/>
            </w:tcBorders>
            <w:shd w:val="clear" w:color="auto" w:fill="auto"/>
            <w:vAlign w:val="center"/>
            <w:hideMark/>
          </w:tcPr>
          <w:p w14:paraId="7E2C06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143,913</w:t>
            </w:r>
          </w:p>
        </w:tc>
        <w:tc>
          <w:tcPr>
            <w:tcW w:w="486" w:type="pct"/>
            <w:tcBorders>
              <w:top w:val="nil"/>
              <w:left w:val="nil"/>
              <w:bottom w:val="nil"/>
              <w:right w:val="nil"/>
            </w:tcBorders>
            <w:shd w:val="clear" w:color="auto" w:fill="auto"/>
            <w:vAlign w:val="center"/>
            <w:hideMark/>
          </w:tcPr>
          <w:p w14:paraId="7E2C06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30,272</w:t>
            </w:r>
          </w:p>
        </w:tc>
        <w:tc>
          <w:tcPr>
            <w:tcW w:w="567" w:type="pct"/>
            <w:tcBorders>
              <w:top w:val="nil"/>
              <w:left w:val="nil"/>
              <w:bottom w:val="nil"/>
              <w:right w:val="nil"/>
            </w:tcBorders>
            <w:shd w:val="clear" w:color="auto" w:fill="auto"/>
            <w:vAlign w:val="center"/>
            <w:hideMark/>
          </w:tcPr>
          <w:p w14:paraId="7E2C06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1,018,576</w:t>
            </w:r>
          </w:p>
        </w:tc>
        <w:tc>
          <w:tcPr>
            <w:tcW w:w="625" w:type="pct"/>
            <w:tcBorders>
              <w:top w:val="nil"/>
              <w:left w:val="nil"/>
              <w:bottom w:val="nil"/>
              <w:right w:val="nil"/>
            </w:tcBorders>
            <w:shd w:val="clear" w:color="auto" w:fill="auto"/>
            <w:vAlign w:val="center"/>
            <w:hideMark/>
          </w:tcPr>
          <w:p w14:paraId="7E2C06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204,202</w:t>
            </w:r>
          </w:p>
        </w:tc>
      </w:tr>
      <w:tr w:rsidR="005F38FA" w:rsidRPr="005F38FA" w14:paraId="7E2C067C" w14:textId="77777777" w:rsidTr="00950074">
        <w:trPr>
          <w:trHeight w:val="290"/>
        </w:trPr>
        <w:tc>
          <w:tcPr>
            <w:tcW w:w="965" w:type="pct"/>
            <w:tcBorders>
              <w:top w:val="nil"/>
              <w:left w:val="nil"/>
              <w:bottom w:val="nil"/>
              <w:right w:val="nil"/>
            </w:tcBorders>
            <w:shd w:val="clear" w:color="000000" w:fill="F3F3F3"/>
            <w:vAlign w:val="center"/>
            <w:hideMark/>
          </w:tcPr>
          <w:p w14:paraId="7E2C067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044 KINCHIL, YUC.</w:t>
            </w:r>
          </w:p>
        </w:tc>
        <w:tc>
          <w:tcPr>
            <w:tcW w:w="627" w:type="pct"/>
            <w:tcBorders>
              <w:top w:val="nil"/>
              <w:left w:val="nil"/>
              <w:bottom w:val="nil"/>
              <w:right w:val="nil"/>
            </w:tcBorders>
            <w:shd w:val="clear" w:color="000000" w:fill="F3F3F3"/>
            <w:vAlign w:val="center"/>
            <w:hideMark/>
          </w:tcPr>
          <w:p w14:paraId="7E2C067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14,305,962</w:t>
            </w:r>
          </w:p>
        </w:tc>
        <w:tc>
          <w:tcPr>
            <w:tcW w:w="627" w:type="pct"/>
            <w:tcBorders>
              <w:top w:val="nil"/>
              <w:left w:val="nil"/>
              <w:bottom w:val="nil"/>
              <w:right w:val="nil"/>
            </w:tcBorders>
            <w:shd w:val="clear" w:color="000000" w:fill="F3F3F3"/>
            <w:vAlign w:val="center"/>
            <w:hideMark/>
          </w:tcPr>
          <w:p w14:paraId="7E2C06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5,621,990</w:t>
            </w:r>
          </w:p>
        </w:tc>
        <w:tc>
          <w:tcPr>
            <w:tcW w:w="577" w:type="pct"/>
            <w:tcBorders>
              <w:top w:val="nil"/>
              <w:left w:val="nil"/>
              <w:bottom w:val="nil"/>
              <w:right w:val="nil"/>
            </w:tcBorders>
            <w:shd w:val="clear" w:color="000000" w:fill="F3F3F3"/>
            <w:vAlign w:val="center"/>
            <w:hideMark/>
          </w:tcPr>
          <w:p w14:paraId="7E2C06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517,648</w:t>
            </w:r>
          </w:p>
        </w:tc>
        <w:tc>
          <w:tcPr>
            <w:tcW w:w="526" w:type="pct"/>
            <w:tcBorders>
              <w:top w:val="nil"/>
              <w:left w:val="nil"/>
              <w:bottom w:val="nil"/>
              <w:right w:val="nil"/>
            </w:tcBorders>
            <w:shd w:val="clear" w:color="000000" w:fill="F3F3F3"/>
            <w:vAlign w:val="center"/>
            <w:hideMark/>
          </w:tcPr>
          <w:p w14:paraId="7E2C06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192,412</w:t>
            </w:r>
          </w:p>
        </w:tc>
        <w:tc>
          <w:tcPr>
            <w:tcW w:w="486" w:type="pct"/>
            <w:tcBorders>
              <w:top w:val="nil"/>
              <w:left w:val="nil"/>
              <w:bottom w:val="nil"/>
              <w:right w:val="nil"/>
            </w:tcBorders>
            <w:shd w:val="clear" w:color="000000" w:fill="F3F3F3"/>
            <w:vAlign w:val="center"/>
            <w:hideMark/>
          </w:tcPr>
          <w:p w14:paraId="7E2C06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40,473</w:t>
            </w:r>
          </w:p>
        </w:tc>
        <w:tc>
          <w:tcPr>
            <w:tcW w:w="567" w:type="pct"/>
            <w:tcBorders>
              <w:top w:val="nil"/>
              <w:left w:val="nil"/>
              <w:bottom w:val="nil"/>
              <w:right w:val="nil"/>
            </w:tcBorders>
            <w:shd w:val="clear" w:color="000000" w:fill="F3F3F3"/>
            <w:vAlign w:val="center"/>
            <w:hideMark/>
          </w:tcPr>
          <w:p w14:paraId="7E2C06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1,361,837</w:t>
            </w:r>
          </w:p>
        </w:tc>
        <w:tc>
          <w:tcPr>
            <w:tcW w:w="625" w:type="pct"/>
            <w:tcBorders>
              <w:top w:val="nil"/>
              <w:left w:val="nil"/>
              <w:bottom w:val="nil"/>
              <w:right w:val="nil"/>
            </w:tcBorders>
            <w:shd w:val="clear" w:color="000000" w:fill="F3F3F3"/>
            <w:vAlign w:val="center"/>
            <w:hideMark/>
          </w:tcPr>
          <w:p w14:paraId="7E2C06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420,493</w:t>
            </w:r>
          </w:p>
        </w:tc>
      </w:tr>
      <w:tr w:rsidR="005F38FA" w:rsidRPr="005F38FA" w14:paraId="7E2C0685" w14:textId="77777777" w:rsidTr="00950074">
        <w:trPr>
          <w:trHeight w:val="290"/>
        </w:trPr>
        <w:tc>
          <w:tcPr>
            <w:tcW w:w="965" w:type="pct"/>
            <w:tcBorders>
              <w:top w:val="nil"/>
              <w:left w:val="nil"/>
              <w:bottom w:val="nil"/>
              <w:right w:val="nil"/>
            </w:tcBorders>
            <w:shd w:val="clear" w:color="auto" w:fill="auto"/>
            <w:vAlign w:val="center"/>
            <w:hideMark/>
          </w:tcPr>
          <w:p w14:paraId="7E2C06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045 KOPOMA, YUC.</w:t>
            </w:r>
          </w:p>
        </w:tc>
        <w:tc>
          <w:tcPr>
            <w:tcW w:w="627" w:type="pct"/>
            <w:tcBorders>
              <w:top w:val="nil"/>
              <w:left w:val="nil"/>
              <w:bottom w:val="nil"/>
              <w:right w:val="nil"/>
            </w:tcBorders>
            <w:shd w:val="clear" w:color="auto" w:fill="auto"/>
            <w:vAlign w:val="center"/>
            <w:hideMark/>
          </w:tcPr>
          <w:p w14:paraId="7E2C06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10,021,449</w:t>
            </w:r>
          </w:p>
        </w:tc>
        <w:tc>
          <w:tcPr>
            <w:tcW w:w="627" w:type="pct"/>
            <w:tcBorders>
              <w:top w:val="nil"/>
              <w:left w:val="nil"/>
              <w:bottom w:val="nil"/>
              <w:right w:val="nil"/>
            </w:tcBorders>
            <w:shd w:val="clear" w:color="auto" w:fill="auto"/>
            <w:vAlign w:val="center"/>
            <w:hideMark/>
          </w:tcPr>
          <w:p w14:paraId="7E2C06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3,938,252</w:t>
            </w:r>
          </w:p>
        </w:tc>
        <w:tc>
          <w:tcPr>
            <w:tcW w:w="577" w:type="pct"/>
            <w:tcBorders>
              <w:top w:val="nil"/>
              <w:left w:val="nil"/>
              <w:bottom w:val="nil"/>
              <w:right w:val="nil"/>
            </w:tcBorders>
            <w:shd w:val="clear" w:color="auto" w:fill="auto"/>
            <w:vAlign w:val="center"/>
            <w:hideMark/>
          </w:tcPr>
          <w:p w14:paraId="7E2C06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362,617</w:t>
            </w:r>
          </w:p>
        </w:tc>
        <w:tc>
          <w:tcPr>
            <w:tcW w:w="526" w:type="pct"/>
            <w:tcBorders>
              <w:top w:val="nil"/>
              <w:left w:val="nil"/>
              <w:bottom w:val="nil"/>
              <w:right w:val="nil"/>
            </w:tcBorders>
            <w:shd w:val="clear" w:color="auto" w:fill="auto"/>
            <w:vAlign w:val="center"/>
            <w:hideMark/>
          </w:tcPr>
          <w:p w14:paraId="7E2C06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134,786</w:t>
            </w:r>
          </w:p>
        </w:tc>
        <w:tc>
          <w:tcPr>
            <w:tcW w:w="486" w:type="pct"/>
            <w:tcBorders>
              <w:top w:val="nil"/>
              <w:left w:val="nil"/>
              <w:bottom w:val="nil"/>
              <w:right w:val="nil"/>
            </w:tcBorders>
            <w:shd w:val="clear" w:color="auto" w:fill="auto"/>
            <w:vAlign w:val="center"/>
            <w:hideMark/>
          </w:tcPr>
          <w:p w14:paraId="7E2C06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28,352</w:t>
            </w:r>
          </w:p>
        </w:tc>
        <w:tc>
          <w:tcPr>
            <w:tcW w:w="567" w:type="pct"/>
            <w:tcBorders>
              <w:top w:val="nil"/>
              <w:left w:val="nil"/>
              <w:bottom w:val="nil"/>
              <w:right w:val="nil"/>
            </w:tcBorders>
            <w:shd w:val="clear" w:color="auto" w:fill="auto"/>
            <w:vAlign w:val="center"/>
            <w:hideMark/>
          </w:tcPr>
          <w:p w14:paraId="7E2C06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953,978</w:t>
            </w:r>
          </w:p>
        </w:tc>
        <w:tc>
          <w:tcPr>
            <w:tcW w:w="625" w:type="pct"/>
            <w:tcBorders>
              <w:top w:val="nil"/>
              <w:left w:val="nil"/>
              <w:bottom w:val="nil"/>
              <w:right w:val="nil"/>
            </w:tcBorders>
            <w:shd w:val="clear" w:color="auto" w:fill="auto"/>
            <w:vAlign w:val="center"/>
            <w:hideMark/>
          </w:tcPr>
          <w:p w14:paraId="7E2C06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144,649</w:t>
            </w:r>
          </w:p>
        </w:tc>
      </w:tr>
      <w:tr w:rsidR="005F38FA" w:rsidRPr="005F38FA" w14:paraId="7E2C068E" w14:textId="77777777" w:rsidTr="00950074">
        <w:trPr>
          <w:trHeight w:val="290"/>
        </w:trPr>
        <w:tc>
          <w:tcPr>
            <w:tcW w:w="965" w:type="pct"/>
            <w:tcBorders>
              <w:top w:val="nil"/>
              <w:left w:val="nil"/>
              <w:bottom w:val="nil"/>
              <w:right w:val="nil"/>
            </w:tcBorders>
            <w:shd w:val="clear" w:color="000000" w:fill="F3F3F3"/>
            <w:vAlign w:val="center"/>
            <w:hideMark/>
          </w:tcPr>
          <w:p w14:paraId="7E2C068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046 MAMA, YUC.</w:t>
            </w:r>
          </w:p>
        </w:tc>
        <w:tc>
          <w:tcPr>
            <w:tcW w:w="627" w:type="pct"/>
            <w:tcBorders>
              <w:top w:val="nil"/>
              <w:left w:val="nil"/>
              <w:bottom w:val="nil"/>
              <w:right w:val="nil"/>
            </w:tcBorders>
            <w:shd w:val="clear" w:color="000000" w:fill="F3F3F3"/>
            <w:vAlign w:val="center"/>
            <w:hideMark/>
          </w:tcPr>
          <w:p w14:paraId="7E2C06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10,603,817</w:t>
            </w:r>
          </w:p>
        </w:tc>
        <w:tc>
          <w:tcPr>
            <w:tcW w:w="627" w:type="pct"/>
            <w:tcBorders>
              <w:top w:val="nil"/>
              <w:left w:val="nil"/>
              <w:bottom w:val="nil"/>
              <w:right w:val="nil"/>
            </w:tcBorders>
            <w:shd w:val="clear" w:color="000000" w:fill="F3F3F3"/>
            <w:vAlign w:val="center"/>
            <w:hideMark/>
          </w:tcPr>
          <w:p w14:paraId="7E2C06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4,167,113</w:t>
            </w:r>
          </w:p>
        </w:tc>
        <w:tc>
          <w:tcPr>
            <w:tcW w:w="577" w:type="pct"/>
            <w:tcBorders>
              <w:top w:val="nil"/>
              <w:left w:val="nil"/>
              <w:bottom w:val="nil"/>
              <w:right w:val="nil"/>
            </w:tcBorders>
            <w:shd w:val="clear" w:color="000000" w:fill="F3F3F3"/>
            <w:vAlign w:val="center"/>
            <w:hideMark/>
          </w:tcPr>
          <w:p w14:paraId="7E2C06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383,689</w:t>
            </w:r>
          </w:p>
        </w:tc>
        <w:tc>
          <w:tcPr>
            <w:tcW w:w="526" w:type="pct"/>
            <w:tcBorders>
              <w:top w:val="nil"/>
              <w:left w:val="nil"/>
              <w:bottom w:val="nil"/>
              <w:right w:val="nil"/>
            </w:tcBorders>
            <w:shd w:val="clear" w:color="000000" w:fill="F3F3F3"/>
            <w:vAlign w:val="center"/>
            <w:hideMark/>
          </w:tcPr>
          <w:p w14:paraId="7E2C06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142,619</w:t>
            </w:r>
          </w:p>
        </w:tc>
        <w:tc>
          <w:tcPr>
            <w:tcW w:w="486" w:type="pct"/>
            <w:tcBorders>
              <w:top w:val="nil"/>
              <w:left w:val="nil"/>
              <w:bottom w:val="nil"/>
              <w:right w:val="nil"/>
            </w:tcBorders>
            <w:shd w:val="clear" w:color="000000" w:fill="F3F3F3"/>
            <w:vAlign w:val="center"/>
            <w:hideMark/>
          </w:tcPr>
          <w:p w14:paraId="7E2C06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29,999</w:t>
            </w:r>
          </w:p>
        </w:tc>
        <w:tc>
          <w:tcPr>
            <w:tcW w:w="567" w:type="pct"/>
            <w:tcBorders>
              <w:top w:val="nil"/>
              <w:left w:val="nil"/>
              <w:bottom w:val="nil"/>
              <w:right w:val="nil"/>
            </w:tcBorders>
            <w:shd w:val="clear" w:color="000000" w:fill="F3F3F3"/>
            <w:vAlign w:val="center"/>
            <w:hideMark/>
          </w:tcPr>
          <w:p w14:paraId="7E2C06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1,009,416</w:t>
            </w:r>
          </w:p>
        </w:tc>
        <w:tc>
          <w:tcPr>
            <w:tcW w:w="625" w:type="pct"/>
            <w:tcBorders>
              <w:top w:val="nil"/>
              <w:left w:val="nil"/>
              <w:bottom w:val="nil"/>
              <w:right w:val="nil"/>
            </w:tcBorders>
            <w:shd w:val="clear" w:color="000000" w:fill="F3F3F3"/>
            <w:vAlign w:val="center"/>
            <w:hideMark/>
          </w:tcPr>
          <w:p w14:paraId="7E2C06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198,221</w:t>
            </w:r>
          </w:p>
        </w:tc>
      </w:tr>
      <w:tr w:rsidR="005F38FA" w:rsidRPr="005F38FA" w14:paraId="7E2C0697" w14:textId="77777777" w:rsidTr="00950074">
        <w:trPr>
          <w:trHeight w:val="290"/>
        </w:trPr>
        <w:tc>
          <w:tcPr>
            <w:tcW w:w="965" w:type="pct"/>
            <w:tcBorders>
              <w:top w:val="nil"/>
              <w:left w:val="nil"/>
              <w:bottom w:val="nil"/>
              <w:right w:val="nil"/>
            </w:tcBorders>
            <w:shd w:val="clear" w:color="auto" w:fill="auto"/>
            <w:vAlign w:val="center"/>
            <w:hideMark/>
          </w:tcPr>
          <w:p w14:paraId="7E2C068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047 MANI, YUC.</w:t>
            </w:r>
          </w:p>
        </w:tc>
        <w:tc>
          <w:tcPr>
            <w:tcW w:w="627" w:type="pct"/>
            <w:tcBorders>
              <w:top w:val="nil"/>
              <w:left w:val="nil"/>
              <w:bottom w:val="nil"/>
              <w:right w:val="nil"/>
            </w:tcBorders>
            <w:shd w:val="clear" w:color="auto" w:fill="auto"/>
            <w:vAlign w:val="center"/>
            <w:hideMark/>
          </w:tcPr>
          <w:p w14:paraId="7E2C06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12,978,059</w:t>
            </w:r>
          </w:p>
        </w:tc>
        <w:tc>
          <w:tcPr>
            <w:tcW w:w="627" w:type="pct"/>
            <w:tcBorders>
              <w:top w:val="nil"/>
              <w:left w:val="nil"/>
              <w:bottom w:val="nil"/>
              <w:right w:val="nil"/>
            </w:tcBorders>
            <w:shd w:val="clear" w:color="auto" w:fill="auto"/>
            <w:vAlign w:val="center"/>
            <w:hideMark/>
          </w:tcPr>
          <w:p w14:paraId="7E2C06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5,100,148</w:t>
            </w:r>
          </w:p>
        </w:tc>
        <w:tc>
          <w:tcPr>
            <w:tcW w:w="577" w:type="pct"/>
            <w:tcBorders>
              <w:top w:val="nil"/>
              <w:left w:val="nil"/>
              <w:bottom w:val="nil"/>
              <w:right w:val="nil"/>
            </w:tcBorders>
            <w:shd w:val="clear" w:color="auto" w:fill="auto"/>
            <w:vAlign w:val="center"/>
            <w:hideMark/>
          </w:tcPr>
          <w:p w14:paraId="7E2C06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469,599</w:t>
            </w:r>
          </w:p>
        </w:tc>
        <w:tc>
          <w:tcPr>
            <w:tcW w:w="526" w:type="pct"/>
            <w:tcBorders>
              <w:top w:val="nil"/>
              <w:left w:val="nil"/>
              <w:bottom w:val="nil"/>
              <w:right w:val="nil"/>
            </w:tcBorders>
            <w:shd w:val="clear" w:color="auto" w:fill="auto"/>
            <w:vAlign w:val="center"/>
            <w:hideMark/>
          </w:tcPr>
          <w:p w14:paraId="7E2C06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174,552</w:t>
            </w:r>
          </w:p>
        </w:tc>
        <w:tc>
          <w:tcPr>
            <w:tcW w:w="486" w:type="pct"/>
            <w:tcBorders>
              <w:top w:val="nil"/>
              <w:left w:val="nil"/>
              <w:bottom w:val="nil"/>
              <w:right w:val="nil"/>
            </w:tcBorders>
            <w:shd w:val="clear" w:color="auto" w:fill="auto"/>
            <w:vAlign w:val="center"/>
            <w:hideMark/>
          </w:tcPr>
          <w:p w14:paraId="7E2C069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36,716</w:t>
            </w:r>
          </w:p>
        </w:tc>
        <w:tc>
          <w:tcPr>
            <w:tcW w:w="567" w:type="pct"/>
            <w:tcBorders>
              <w:top w:val="nil"/>
              <w:left w:val="nil"/>
              <w:bottom w:val="nil"/>
              <w:right w:val="nil"/>
            </w:tcBorders>
            <w:shd w:val="clear" w:color="auto" w:fill="auto"/>
            <w:vAlign w:val="center"/>
            <w:hideMark/>
          </w:tcPr>
          <w:p w14:paraId="7E2C06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1,235,429</w:t>
            </w:r>
          </w:p>
        </w:tc>
        <w:tc>
          <w:tcPr>
            <w:tcW w:w="625" w:type="pct"/>
            <w:tcBorders>
              <w:top w:val="nil"/>
              <w:left w:val="nil"/>
              <w:bottom w:val="nil"/>
              <w:right w:val="nil"/>
            </w:tcBorders>
            <w:shd w:val="clear" w:color="auto" w:fill="auto"/>
            <w:vAlign w:val="center"/>
            <w:hideMark/>
          </w:tcPr>
          <w:p w14:paraId="7E2C06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357,165</w:t>
            </w:r>
          </w:p>
        </w:tc>
      </w:tr>
      <w:tr w:rsidR="005F38FA" w:rsidRPr="005F38FA" w14:paraId="7E2C06A0" w14:textId="77777777" w:rsidTr="00950074">
        <w:trPr>
          <w:trHeight w:val="290"/>
        </w:trPr>
        <w:tc>
          <w:tcPr>
            <w:tcW w:w="965" w:type="pct"/>
            <w:tcBorders>
              <w:top w:val="nil"/>
              <w:left w:val="nil"/>
              <w:bottom w:val="nil"/>
              <w:right w:val="nil"/>
            </w:tcBorders>
            <w:shd w:val="clear" w:color="000000" w:fill="F3F3F3"/>
            <w:vAlign w:val="center"/>
            <w:hideMark/>
          </w:tcPr>
          <w:p w14:paraId="7E2C069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048 MAXCANU, YUC.</w:t>
            </w:r>
          </w:p>
        </w:tc>
        <w:tc>
          <w:tcPr>
            <w:tcW w:w="627" w:type="pct"/>
            <w:tcBorders>
              <w:top w:val="nil"/>
              <w:left w:val="nil"/>
              <w:bottom w:val="nil"/>
              <w:right w:val="nil"/>
            </w:tcBorders>
            <w:shd w:val="clear" w:color="000000" w:fill="F3F3F3"/>
            <w:vAlign w:val="center"/>
            <w:hideMark/>
          </w:tcPr>
          <w:p w14:paraId="7E2C06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28,794,587</w:t>
            </w:r>
          </w:p>
        </w:tc>
        <w:tc>
          <w:tcPr>
            <w:tcW w:w="627" w:type="pct"/>
            <w:tcBorders>
              <w:top w:val="nil"/>
              <w:left w:val="nil"/>
              <w:bottom w:val="nil"/>
              <w:right w:val="nil"/>
            </w:tcBorders>
            <w:shd w:val="clear" w:color="000000" w:fill="F3F3F3"/>
            <w:vAlign w:val="center"/>
            <w:hideMark/>
          </w:tcPr>
          <w:p w14:paraId="7E2C06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11,315,764</w:t>
            </w:r>
          </w:p>
        </w:tc>
        <w:tc>
          <w:tcPr>
            <w:tcW w:w="577" w:type="pct"/>
            <w:tcBorders>
              <w:top w:val="nil"/>
              <w:left w:val="nil"/>
              <w:bottom w:val="nil"/>
              <w:right w:val="nil"/>
            </w:tcBorders>
            <w:shd w:val="clear" w:color="000000" w:fill="F3F3F3"/>
            <w:vAlign w:val="center"/>
            <w:hideMark/>
          </w:tcPr>
          <w:p w14:paraId="7E2C06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1,041,906</w:t>
            </w:r>
          </w:p>
        </w:tc>
        <w:tc>
          <w:tcPr>
            <w:tcW w:w="526" w:type="pct"/>
            <w:tcBorders>
              <w:top w:val="nil"/>
              <w:left w:val="nil"/>
              <w:bottom w:val="nil"/>
              <w:right w:val="nil"/>
            </w:tcBorders>
            <w:shd w:val="clear" w:color="000000" w:fill="F3F3F3"/>
            <w:vAlign w:val="center"/>
            <w:hideMark/>
          </w:tcPr>
          <w:p w14:paraId="7E2C069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387,280</w:t>
            </w:r>
          </w:p>
        </w:tc>
        <w:tc>
          <w:tcPr>
            <w:tcW w:w="486" w:type="pct"/>
            <w:tcBorders>
              <w:top w:val="nil"/>
              <w:left w:val="nil"/>
              <w:bottom w:val="nil"/>
              <w:right w:val="nil"/>
            </w:tcBorders>
            <w:shd w:val="clear" w:color="000000" w:fill="F3F3F3"/>
            <w:vAlign w:val="center"/>
            <w:hideMark/>
          </w:tcPr>
          <w:p w14:paraId="7E2C069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81,463</w:t>
            </w:r>
          </w:p>
        </w:tc>
        <w:tc>
          <w:tcPr>
            <w:tcW w:w="567" w:type="pct"/>
            <w:tcBorders>
              <w:top w:val="nil"/>
              <w:left w:val="nil"/>
              <w:bottom w:val="nil"/>
              <w:right w:val="nil"/>
            </w:tcBorders>
            <w:shd w:val="clear" w:color="000000" w:fill="F3F3F3"/>
            <w:vAlign w:val="center"/>
            <w:hideMark/>
          </w:tcPr>
          <w:p w14:paraId="7E2C06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2,741,061</w:t>
            </w:r>
          </w:p>
        </w:tc>
        <w:tc>
          <w:tcPr>
            <w:tcW w:w="625" w:type="pct"/>
            <w:tcBorders>
              <w:top w:val="nil"/>
              <w:left w:val="nil"/>
              <w:bottom w:val="nil"/>
              <w:right w:val="nil"/>
            </w:tcBorders>
            <w:shd w:val="clear" w:color="000000" w:fill="F3F3F3"/>
            <w:vAlign w:val="center"/>
            <w:hideMark/>
          </w:tcPr>
          <w:p w14:paraId="7E2C06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1,343,170</w:t>
            </w:r>
          </w:p>
        </w:tc>
      </w:tr>
      <w:tr w:rsidR="005F38FA" w:rsidRPr="005F38FA" w14:paraId="7E2C06A9" w14:textId="77777777" w:rsidTr="00950074">
        <w:trPr>
          <w:trHeight w:val="290"/>
        </w:trPr>
        <w:tc>
          <w:tcPr>
            <w:tcW w:w="965" w:type="pct"/>
            <w:tcBorders>
              <w:top w:val="nil"/>
              <w:left w:val="nil"/>
              <w:bottom w:val="nil"/>
              <w:right w:val="nil"/>
            </w:tcBorders>
            <w:shd w:val="clear" w:color="auto" w:fill="auto"/>
            <w:vAlign w:val="center"/>
            <w:hideMark/>
          </w:tcPr>
          <w:p w14:paraId="7E2C06A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049 MAYAPAN, YUC.</w:t>
            </w:r>
          </w:p>
        </w:tc>
        <w:tc>
          <w:tcPr>
            <w:tcW w:w="627" w:type="pct"/>
            <w:tcBorders>
              <w:top w:val="nil"/>
              <w:left w:val="nil"/>
              <w:bottom w:val="nil"/>
              <w:right w:val="nil"/>
            </w:tcBorders>
            <w:shd w:val="clear" w:color="auto" w:fill="auto"/>
            <w:vAlign w:val="center"/>
            <w:hideMark/>
          </w:tcPr>
          <w:p w14:paraId="7E2C06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11,297,401</w:t>
            </w:r>
          </w:p>
        </w:tc>
        <w:tc>
          <w:tcPr>
            <w:tcW w:w="627" w:type="pct"/>
            <w:tcBorders>
              <w:top w:val="nil"/>
              <w:left w:val="nil"/>
              <w:bottom w:val="nil"/>
              <w:right w:val="nil"/>
            </w:tcBorders>
            <w:shd w:val="clear" w:color="auto" w:fill="auto"/>
            <w:vAlign w:val="center"/>
            <w:hideMark/>
          </w:tcPr>
          <w:p w14:paraId="7E2C06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4,439,679</w:t>
            </w:r>
          </w:p>
        </w:tc>
        <w:tc>
          <w:tcPr>
            <w:tcW w:w="577" w:type="pct"/>
            <w:tcBorders>
              <w:top w:val="nil"/>
              <w:left w:val="nil"/>
              <w:bottom w:val="nil"/>
              <w:right w:val="nil"/>
            </w:tcBorders>
            <w:shd w:val="clear" w:color="auto" w:fill="auto"/>
            <w:vAlign w:val="center"/>
            <w:hideMark/>
          </w:tcPr>
          <w:p w14:paraId="7E2C06A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408,786</w:t>
            </w:r>
          </w:p>
        </w:tc>
        <w:tc>
          <w:tcPr>
            <w:tcW w:w="526" w:type="pct"/>
            <w:tcBorders>
              <w:top w:val="nil"/>
              <w:left w:val="nil"/>
              <w:bottom w:val="nil"/>
              <w:right w:val="nil"/>
            </w:tcBorders>
            <w:shd w:val="clear" w:color="auto" w:fill="auto"/>
            <w:vAlign w:val="center"/>
            <w:hideMark/>
          </w:tcPr>
          <w:p w14:paraId="7E2C06A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151,947</w:t>
            </w:r>
          </w:p>
        </w:tc>
        <w:tc>
          <w:tcPr>
            <w:tcW w:w="486" w:type="pct"/>
            <w:tcBorders>
              <w:top w:val="nil"/>
              <w:left w:val="nil"/>
              <w:bottom w:val="nil"/>
              <w:right w:val="nil"/>
            </w:tcBorders>
            <w:shd w:val="clear" w:color="auto" w:fill="auto"/>
            <w:vAlign w:val="center"/>
            <w:hideMark/>
          </w:tcPr>
          <w:p w14:paraId="7E2C06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31,962</w:t>
            </w:r>
          </w:p>
        </w:tc>
        <w:tc>
          <w:tcPr>
            <w:tcW w:w="567" w:type="pct"/>
            <w:tcBorders>
              <w:top w:val="nil"/>
              <w:left w:val="nil"/>
              <w:bottom w:val="nil"/>
              <w:right w:val="nil"/>
            </w:tcBorders>
            <w:shd w:val="clear" w:color="auto" w:fill="auto"/>
            <w:vAlign w:val="center"/>
            <w:hideMark/>
          </w:tcPr>
          <w:p w14:paraId="7E2C06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1,075,441</w:t>
            </w:r>
          </w:p>
        </w:tc>
        <w:tc>
          <w:tcPr>
            <w:tcW w:w="625" w:type="pct"/>
            <w:tcBorders>
              <w:top w:val="nil"/>
              <w:left w:val="nil"/>
              <w:bottom w:val="nil"/>
              <w:right w:val="nil"/>
            </w:tcBorders>
            <w:shd w:val="clear" w:color="auto" w:fill="auto"/>
            <w:vAlign w:val="center"/>
            <w:hideMark/>
          </w:tcPr>
          <w:p w14:paraId="7E2C06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284,598</w:t>
            </w:r>
          </w:p>
        </w:tc>
      </w:tr>
      <w:tr w:rsidR="005F38FA" w:rsidRPr="005F38FA" w14:paraId="7E2C06B2" w14:textId="77777777" w:rsidTr="00950074">
        <w:trPr>
          <w:trHeight w:val="290"/>
        </w:trPr>
        <w:tc>
          <w:tcPr>
            <w:tcW w:w="965" w:type="pct"/>
            <w:tcBorders>
              <w:top w:val="nil"/>
              <w:left w:val="nil"/>
              <w:bottom w:val="nil"/>
              <w:right w:val="nil"/>
            </w:tcBorders>
            <w:shd w:val="clear" w:color="000000" w:fill="F3F3F3"/>
            <w:vAlign w:val="center"/>
            <w:hideMark/>
          </w:tcPr>
          <w:p w14:paraId="7E2C06A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050 MERIDA, YUC.</w:t>
            </w:r>
          </w:p>
        </w:tc>
        <w:tc>
          <w:tcPr>
            <w:tcW w:w="627" w:type="pct"/>
            <w:tcBorders>
              <w:top w:val="nil"/>
              <w:left w:val="nil"/>
              <w:bottom w:val="nil"/>
              <w:right w:val="nil"/>
            </w:tcBorders>
            <w:shd w:val="clear" w:color="000000" w:fill="F3F3F3"/>
            <w:vAlign w:val="center"/>
            <w:hideMark/>
          </w:tcPr>
          <w:p w14:paraId="7E2C06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1,022,119,725</w:t>
            </w:r>
          </w:p>
        </w:tc>
        <w:tc>
          <w:tcPr>
            <w:tcW w:w="627" w:type="pct"/>
            <w:tcBorders>
              <w:top w:val="nil"/>
              <w:left w:val="nil"/>
              <w:bottom w:val="nil"/>
              <w:right w:val="nil"/>
            </w:tcBorders>
            <w:shd w:val="clear" w:color="000000" w:fill="F3F3F3"/>
            <w:vAlign w:val="center"/>
            <w:hideMark/>
          </w:tcPr>
          <w:p w14:paraId="7E2C06A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401,674,989</w:t>
            </w:r>
          </w:p>
        </w:tc>
        <w:tc>
          <w:tcPr>
            <w:tcW w:w="577" w:type="pct"/>
            <w:tcBorders>
              <w:top w:val="nil"/>
              <w:left w:val="nil"/>
              <w:bottom w:val="nil"/>
              <w:right w:val="nil"/>
            </w:tcBorders>
            <w:shd w:val="clear" w:color="000000" w:fill="F3F3F3"/>
            <w:vAlign w:val="center"/>
            <w:hideMark/>
          </w:tcPr>
          <w:p w14:paraId="7E2C06A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36,984,476</w:t>
            </w:r>
          </w:p>
        </w:tc>
        <w:tc>
          <w:tcPr>
            <w:tcW w:w="526" w:type="pct"/>
            <w:tcBorders>
              <w:top w:val="nil"/>
              <w:left w:val="nil"/>
              <w:bottom w:val="nil"/>
              <w:right w:val="nil"/>
            </w:tcBorders>
            <w:shd w:val="clear" w:color="000000" w:fill="F3F3F3"/>
            <w:vAlign w:val="center"/>
            <w:hideMark/>
          </w:tcPr>
          <w:p w14:paraId="7E2C06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13,747,263</w:t>
            </w:r>
          </w:p>
        </w:tc>
        <w:tc>
          <w:tcPr>
            <w:tcW w:w="486" w:type="pct"/>
            <w:tcBorders>
              <w:top w:val="nil"/>
              <w:left w:val="nil"/>
              <w:bottom w:val="nil"/>
              <w:right w:val="nil"/>
            </w:tcBorders>
            <w:shd w:val="clear" w:color="000000" w:fill="F3F3F3"/>
            <w:vAlign w:val="center"/>
            <w:hideMark/>
          </w:tcPr>
          <w:p w14:paraId="7E2C06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2,891,686</w:t>
            </w:r>
          </w:p>
        </w:tc>
        <w:tc>
          <w:tcPr>
            <w:tcW w:w="567" w:type="pct"/>
            <w:tcBorders>
              <w:top w:val="nil"/>
              <w:left w:val="nil"/>
              <w:bottom w:val="nil"/>
              <w:right w:val="nil"/>
            </w:tcBorders>
            <w:shd w:val="clear" w:color="000000" w:fill="F3F3F3"/>
            <w:vAlign w:val="center"/>
            <w:hideMark/>
          </w:tcPr>
          <w:p w14:paraId="7E2C06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97,299,289</w:t>
            </w:r>
          </w:p>
        </w:tc>
        <w:tc>
          <w:tcPr>
            <w:tcW w:w="625" w:type="pct"/>
            <w:tcBorders>
              <w:top w:val="nil"/>
              <w:left w:val="nil"/>
              <w:bottom w:val="nil"/>
              <w:right w:val="nil"/>
            </w:tcBorders>
            <w:shd w:val="clear" w:color="000000" w:fill="F3F3F3"/>
            <w:vAlign w:val="center"/>
            <w:hideMark/>
          </w:tcPr>
          <w:p w14:paraId="7E2C06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42,445,798</w:t>
            </w:r>
          </w:p>
        </w:tc>
      </w:tr>
      <w:tr w:rsidR="005F38FA" w:rsidRPr="005F38FA" w14:paraId="7E2C06BB" w14:textId="77777777" w:rsidTr="00950074">
        <w:trPr>
          <w:trHeight w:val="290"/>
        </w:trPr>
        <w:tc>
          <w:tcPr>
            <w:tcW w:w="965" w:type="pct"/>
            <w:tcBorders>
              <w:top w:val="nil"/>
              <w:left w:val="nil"/>
              <w:bottom w:val="nil"/>
              <w:right w:val="nil"/>
            </w:tcBorders>
            <w:shd w:val="clear" w:color="auto" w:fill="auto"/>
            <w:vAlign w:val="center"/>
            <w:hideMark/>
          </w:tcPr>
          <w:p w14:paraId="7E2C06B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051 MOCOCHA, YUC.</w:t>
            </w:r>
          </w:p>
        </w:tc>
        <w:tc>
          <w:tcPr>
            <w:tcW w:w="627" w:type="pct"/>
            <w:tcBorders>
              <w:top w:val="nil"/>
              <w:left w:val="nil"/>
              <w:bottom w:val="nil"/>
              <w:right w:val="nil"/>
            </w:tcBorders>
            <w:shd w:val="clear" w:color="auto" w:fill="auto"/>
            <w:vAlign w:val="center"/>
            <w:hideMark/>
          </w:tcPr>
          <w:p w14:paraId="7E2C06B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10,680,603</w:t>
            </w:r>
          </w:p>
        </w:tc>
        <w:tc>
          <w:tcPr>
            <w:tcW w:w="627" w:type="pct"/>
            <w:tcBorders>
              <w:top w:val="nil"/>
              <w:left w:val="nil"/>
              <w:bottom w:val="nil"/>
              <w:right w:val="nil"/>
            </w:tcBorders>
            <w:shd w:val="clear" w:color="auto" w:fill="auto"/>
            <w:vAlign w:val="center"/>
            <w:hideMark/>
          </w:tcPr>
          <w:p w14:paraId="7E2C06B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4,197,288</w:t>
            </w:r>
          </w:p>
        </w:tc>
        <w:tc>
          <w:tcPr>
            <w:tcW w:w="577" w:type="pct"/>
            <w:tcBorders>
              <w:top w:val="nil"/>
              <w:left w:val="nil"/>
              <w:bottom w:val="nil"/>
              <w:right w:val="nil"/>
            </w:tcBorders>
            <w:shd w:val="clear" w:color="auto" w:fill="auto"/>
            <w:vAlign w:val="center"/>
            <w:hideMark/>
          </w:tcPr>
          <w:p w14:paraId="7E2C06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386,468</w:t>
            </w:r>
          </w:p>
        </w:tc>
        <w:tc>
          <w:tcPr>
            <w:tcW w:w="526" w:type="pct"/>
            <w:tcBorders>
              <w:top w:val="nil"/>
              <w:left w:val="nil"/>
              <w:bottom w:val="nil"/>
              <w:right w:val="nil"/>
            </w:tcBorders>
            <w:shd w:val="clear" w:color="auto" w:fill="auto"/>
            <w:vAlign w:val="center"/>
            <w:hideMark/>
          </w:tcPr>
          <w:p w14:paraId="7E2C06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143,652</w:t>
            </w:r>
          </w:p>
        </w:tc>
        <w:tc>
          <w:tcPr>
            <w:tcW w:w="486" w:type="pct"/>
            <w:tcBorders>
              <w:top w:val="nil"/>
              <w:left w:val="nil"/>
              <w:bottom w:val="nil"/>
              <w:right w:val="nil"/>
            </w:tcBorders>
            <w:shd w:val="clear" w:color="auto" w:fill="auto"/>
            <w:vAlign w:val="center"/>
            <w:hideMark/>
          </w:tcPr>
          <w:p w14:paraId="7E2C06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30,217</w:t>
            </w:r>
          </w:p>
        </w:tc>
        <w:tc>
          <w:tcPr>
            <w:tcW w:w="567" w:type="pct"/>
            <w:tcBorders>
              <w:top w:val="nil"/>
              <w:left w:val="nil"/>
              <w:bottom w:val="nil"/>
              <w:right w:val="nil"/>
            </w:tcBorders>
            <w:shd w:val="clear" w:color="auto" w:fill="auto"/>
            <w:vAlign w:val="center"/>
            <w:hideMark/>
          </w:tcPr>
          <w:p w14:paraId="7E2C06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1,016,725</w:t>
            </w:r>
          </w:p>
        </w:tc>
        <w:tc>
          <w:tcPr>
            <w:tcW w:w="625" w:type="pct"/>
            <w:tcBorders>
              <w:top w:val="nil"/>
              <w:left w:val="nil"/>
              <w:bottom w:val="nil"/>
              <w:right w:val="nil"/>
            </w:tcBorders>
            <w:shd w:val="clear" w:color="auto" w:fill="auto"/>
            <w:vAlign w:val="center"/>
            <w:hideMark/>
          </w:tcPr>
          <w:p w14:paraId="7E2C06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179,265</w:t>
            </w:r>
          </w:p>
        </w:tc>
      </w:tr>
      <w:tr w:rsidR="005F38FA" w:rsidRPr="005F38FA" w14:paraId="7E2C06C4" w14:textId="77777777" w:rsidTr="00950074">
        <w:trPr>
          <w:trHeight w:val="290"/>
        </w:trPr>
        <w:tc>
          <w:tcPr>
            <w:tcW w:w="965" w:type="pct"/>
            <w:tcBorders>
              <w:top w:val="nil"/>
              <w:left w:val="nil"/>
              <w:bottom w:val="nil"/>
              <w:right w:val="nil"/>
            </w:tcBorders>
            <w:shd w:val="clear" w:color="000000" w:fill="F3F3F3"/>
            <w:vAlign w:val="center"/>
            <w:hideMark/>
          </w:tcPr>
          <w:p w14:paraId="7E2C06B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052 MOTUL, YUC.</w:t>
            </w:r>
          </w:p>
        </w:tc>
        <w:tc>
          <w:tcPr>
            <w:tcW w:w="627" w:type="pct"/>
            <w:tcBorders>
              <w:top w:val="nil"/>
              <w:left w:val="nil"/>
              <w:bottom w:val="nil"/>
              <w:right w:val="nil"/>
            </w:tcBorders>
            <w:shd w:val="clear" w:color="000000" w:fill="F3F3F3"/>
            <w:vAlign w:val="center"/>
            <w:hideMark/>
          </w:tcPr>
          <w:p w14:paraId="7E2C06B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41,377,824</w:t>
            </w:r>
          </w:p>
        </w:tc>
        <w:tc>
          <w:tcPr>
            <w:tcW w:w="627" w:type="pct"/>
            <w:tcBorders>
              <w:top w:val="nil"/>
              <w:left w:val="nil"/>
              <w:bottom w:val="nil"/>
              <w:right w:val="nil"/>
            </w:tcBorders>
            <w:shd w:val="clear" w:color="000000" w:fill="F3F3F3"/>
            <w:vAlign w:val="center"/>
            <w:hideMark/>
          </w:tcPr>
          <w:p w14:paraId="7E2C06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16,260,753</w:t>
            </w:r>
          </w:p>
        </w:tc>
        <w:tc>
          <w:tcPr>
            <w:tcW w:w="577" w:type="pct"/>
            <w:tcBorders>
              <w:top w:val="nil"/>
              <w:left w:val="nil"/>
              <w:bottom w:val="nil"/>
              <w:right w:val="nil"/>
            </w:tcBorders>
            <w:shd w:val="clear" w:color="000000" w:fill="F3F3F3"/>
            <w:vAlign w:val="center"/>
            <w:hideMark/>
          </w:tcPr>
          <w:p w14:paraId="7E2C06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1,497,219</w:t>
            </w:r>
          </w:p>
        </w:tc>
        <w:tc>
          <w:tcPr>
            <w:tcW w:w="526" w:type="pct"/>
            <w:tcBorders>
              <w:top w:val="nil"/>
              <w:left w:val="nil"/>
              <w:bottom w:val="nil"/>
              <w:right w:val="nil"/>
            </w:tcBorders>
            <w:shd w:val="clear" w:color="000000" w:fill="F3F3F3"/>
            <w:vAlign w:val="center"/>
            <w:hideMark/>
          </w:tcPr>
          <w:p w14:paraId="7E2C06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556,522</w:t>
            </w:r>
          </w:p>
        </w:tc>
        <w:tc>
          <w:tcPr>
            <w:tcW w:w="486" w:type="pct"/>
            <w:tcBorders>
              <w:top w:val="nil"/>
              <w:left w:val="nil"/>
              <w:bottom w:val="nil"/>
              <w:right w:val="nil"/>
            </w:tcBorders>
            <w:shd w:val="clear" w:color="000000" w:fill="F3F3F3"/>
            <w:vAlign w:val="center"/>
            <w:hideMark/>
          </w:tcPr>
          <w:p w14:paraId="7E2C06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117,062</w:t>
            </w:r>
          </w:p>
        </w:tc>
        <w:tc>
          <w:tcPr>
            <w:tcW w:w="567" w:type="pct"/>
            <w:tcBorders>
              <w:top w:val="nil"/>
              <w:left w:val="nil"/>
              <w:bottom w:val="nil"/>
              <w:right w:val="nil"/>
            </w:tcBorders>
            <w:shd w:val="clear" w:color="000000" w:fill="F3F3F3"/>
            <w:vAlign w:val="center"/>
            <w:hideMark/>
          </w:tcPr>
          <w:p w14:paraId="7E2C06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3,938,905</w:t>
            </w:r>
          </w:p>
        </w:tc>
        <w:tc>
          <w:tcPr>
            <w:tcW w:w="625" w:type="pct"/>
            <w:tcBorders>
              <w:top w:val="nil"/>
              <w:left w:val="nil"/>
              <w:bottom w:val="nil"/>
              <w:right w:val="nil"/>
            </w:tcBorders>
            <w:shd w:val="clear" w:color="000000" w:fill="F3F3F3"/>
            <w:vAlign w:val="center"/>
            <w:hideMark/>
          </w:tcPr>
          <w:p w14:paraId="7E2C06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1,984,432</w:t>
            </w:r>
          </w:p>
        </w:tc>
      </w:tr>
      <w:tr w:rsidR="005F38FA" w:rsidRPr="005F38FA" w14:paraId="7E2C06CD" w14:textId="77777777" w:rsidTr="00950074">
        <w:trPr>
          <w:trHeight w:val="290"/>
        </w:trPr>
        <w:tc>
          <w:tcPr>
            <w:tcW w:w="965" w:type="pct"/>
            <w:tcBorders>
              <w:top w:val="nil"/>
              <w:left w:val="nil"/>
              <w:bottom w:val="nil"/>
              <w:right w:val="nil"/>
            </w:tcBorders>
            <w:shd w:val="clear" w:color="auto" w:fill="auto"/>
            <w:vAlign w:val="center"/>
            <w:hideMark/>
          </w:tcPr>
          <w:p w14:paraId="7E2C06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053 MUNA, YUC.</w:t>
            </w:r>
          </w:p>
        </w:tc>
        <w:tc>
          <w:tcPr>
            <w:tcW w:w="627" w:type="pct"/>
            <w:tcBorders>
              <w:top w:val="nil"/>
              <w:left w:val="nil"/>
              <w:bottom w:val="nil"/>
              <w:right w:val="nil"/>
            </w:tcBorders>
            <w:shd w:val="clear" w:color="auto" w:fill="auto"/>
            <w:vAlign w:val="center"/>
            <w:hideMark/>
          </w:tcPr>
          <w:p w14:paraId="7E2C06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19,472,382</w:t>
            </w:r>
          </w:p>
        </w:tc>
        <w:tc>
          <w:tcPr>
            <w:tcW w:w="627" w:type="pct"/>
            <w:tcBorders>
              <w:top w:val="nil"/>
              <w:left w:val="nil"/>
              <w:bottom w:val="nil"/>
              <w:right w:val="nil"/>
            </w:tcBorders>
            <w:shd w:val="clear" w:color="auto" w:fill="auto"/>
            <w:vAlign w:val="center"/>
            <w:hideMark/>
          </w:tcPr>
          <w:p w14:paraId="7E2C06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7,652,302</w:t>
            </w:r>
          </w:p>
        </w:tc>
        <w:tc>
          <w:tcPr>
            <w:tcW w:w="577" w:type="pct"/>
            <w:tcBorders>
              <w:top w:val="nil"/>
              <w:left w:val="nil"/>
              <w:bottom w:val="nil"/>
              <w:right w:val="nil"/>
            </w:tcBorders>
            <w:shd w:val="clear" w:color="auto" w:fill="auto"/>
            <w:vAlign w:val="center"/>
            <w:hideMark/>
          </w:tcPr>
          <w:p w14:paraId="7E2C06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704,590</w:t>
            </w:r>
          </w:p>
        </w:tc>
        <w:tc>
          <w:tcPr>
            <w:tcW w:w="526" w:type="pct"/>
            <w:tcBorders>
              <w:top w:val="nil"/>
              <w:left w:val="nil"/>
              <w:bottom w:val="nil"/>
              <w:right w:val="nil"/>
            </w:tcBorders>
            <w:shd w:val="clear" w:color="auto" w:fill="auto"/>
            <w:vAlign w:val="center"/>
            <w:hideMark/>
          </w:tcPr>
          <w:p w14:paraId="7E2C06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261,899</w:t>
            </w:r>
          </w:p>
        </w:tc>
        <w:tc>
          <w:tcPr>
            <w:tcW w:w="486" w:type="pct"/>
            <w:tcBorders>
              <w:top w:val="nil"/>
              <w:left w:val="nil"/>
              <w:bottom w:val="nil"/>
              <w:right w:val="nil"/>
            </w:tcBorders>
            <w:shd w:val="clear" w:color="auto" w:fill="auto"/>
            <w:vAlign w:val="center"/>
            <w:hideMark/>
          </w:tcPr>
          <w:p w14:paraId="7E2C06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55,089</w:t>
            </w:r>
          </w:p>
        </w:tc>
        <w:tc>
          <w:tcPr>
            <w:tcW w:w="567" w:type="pct"/>
            <w:tcBorders>
              <w:top w:val="nil"/>
              <w:left w:val="nil"/>
              <w:bottom w:val="nil"/>
              <w:right w:val="nil"/>
            </w:tcBorders>
            <w:shd w:val="clear" w:color="auto" w:fill="auto"/>
            <w:vAlign w:val="center"/>
            <w:hideMark/>
          </w:tcPr>
          <w:p w14:paraId="7E2C06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1,853,647</w:t>
            </w:r>
          </w:p>
        </w:tc>
        <w:tc>
          <w:tcPr>
            <w:tcW w:w="625" w:type="pct"/>
            <w:tcBorders>
              <w:top w:val="nil"/>
              <w:left w:val="nil"/>
              <w:bottom w:val="nil"/>
              <w:right w:val="nil"/>
            </w:tcBorders>
            <w:shd w:val="clear" w:color="auto" w:fill="auto"/>
            <w:vAlign w:val="center"/>
            <w:hideMark/>
          </w:tcPr>
          <w:p w14:paraId="7E2C06C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711,093</w:t>
            </w:r>
          </w:p>
        </w:tc>
      </w:tr>
      <w:tr w:rsidR="005F38FA" w:rsidRPr="005F38FA" w14:paraId="7E2C06D6" w14:textId="77777777" w:rsidTr="00950074">
        <w:trPr>
          <w:trHeight w:val="290"/>
        </w:trPr>
        <w:tc>
          <w:tcPr>
            <w:tcW w:w="965" w:type="pct"/>
            <w:tcBorders>
              <w:top w:val="nil"/>
              <w:left w:val="nil"/>
              <w:bottom w:val="nil"/>
              <w:right w:val="nil"/>
            </w:tcBorders>
            <w:shd w:val="clear" w:color="000000" w:fill="F3F3F3"/>
            <w:vAlign w:val="center"/>
            <w:hideMark/>
          </w:tcPr>
          <w:p w14:paraId="7E2C06C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054 MUXUPIP, YUC.</w:t>
            </w:r>
          </w:p>
        </w:tc>
        <w:tc>
          <w:tcPr>
            <w:tcW w:w="627" w:type="pct"/>
            <w:tcBorders>
              <w:top w:val="nil"/>
              <w:left w:val="nil"/>
              <w:bottom w:val="nil"/>
              <w:right w:val="nil"/>
            </w:tcBorders>
            <w:shd w:val="clear" w:color="000000" w:fill="F3F3F3"/>
            <w:vAlign w:val="center"/>
            <w:hideMark/>
          </w:tcPr>
          <w:p w14:paraId="7E2C06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10,309,247</w:t>
            </w:r>
          </w:p>
        </w:tc>
        <w:tc>
          <w:tcPr>
            <w:tcW w:w="627" w:type="pct"/>
            <w:tcBorders>
              <w:top w:val="nil"/>
              <w:left w:val="nil"/>
              <w:bottom w:val="nil"/>
              <w:right w:val="nil"/>
            </w:tcBorders>
            <w:shd w:val="clear" w:color="000000" w:fill="F3F3F3"/>
            <w:vAlign w:val="center"/>
            <w:hideMark/>
          </w:tcPr>
          <w:p w14:paraId="7E2C06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4,051,352</w:t>
            </w:r>
          </w:p>
        </w:tc>
        <w:tc>
          <w:tcPr>
            <w:tcW w:w="577" w:type="pct"/>
            <w:tcBorders>
              <w:top w:val="nil"/>
              <w:left w:val="nil"/>
              <w:bottom w:val="nil"/>
              <w:right w:val="nil"/>
            </w:tcBorders>
            <w:shd w:val="clear" w:color="000000" w:fill="F3F3F3"/>
            <w:vAlign w:val="center"/>
            <w:hideMark/>
          </w:tcPr>
          <w:p w14:paraId="7E2C06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373,031</w:t>
            </w:r>
          </w:p>
        </w:tc>
        <w:tc>
          <w:tcPr>
            <w:tcW w:w="526" w:type="pct"/>
            <w:tcBorders>
              <w:top w:val="nil"/>
              <w:left w:val="nil"/>
              <w:bottom w:val="nil"/>
              <w:right w:val="nil"/>
            </w:tcBorders>
            <w:shd w:val="clear" w:color="000000" w:fill="F3F3F3"/>
            <w:vAlign w:val="center"/>
            <w:hideMark/>
          </w:tcPr>
          <w:p w14:paraId="7E2C06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138,657</w:t>
            </w:r>
          </w:p>
        </w:tc>
        <w:tc>
          <w:tcPr>
            <w:tcW w:w="486" w:type="pct"/>
            <w:tcBorders>
              <w:top w:val="nil"/>
              <w:left w:val="nil"/>
              <w:bottom w:val="nil"/>
              <w:right w:val="nil"/>
            </w:tcBorders>
            <w:shd w:val="clear" w:color="000000" w:fill="F3F3F3"/>
            <w:vAlign w:val="center"/>
            <w:hideMark/>
          </w:tcPr>
          <w:p w14:paraId="7E2C06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29,166</w:t>
            </w:r>
          </w:p>
        </w:tc>
        <w:tc>
          <w:tcPr>
            <w:tcW w:w="567" w:type="pct"/>
            <w:tcBorders>
              <w:top w:val="nil"/>
              <w:left w:val="nil"/>
              <w:bottom w:val="nil"/>
              <w:right w:val="nil"/>
            </w:tcBorders>
            <w:shd w:val="clear" w:color="000000" w:fill="F3F3F3"/>
            <w:vAlign w:val="center"/>
            <w:hideMark/>
          </w:tcPr>
          <w:p w14:paraId="7E2C06D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981,375</w:t>
            </w:r>
          </w:p>
        </w:tc>
        <w:tc>
          <w:tcPr>
            <w:tcW w:w="625" w:type="pct"/>
            <w:tcBorders>
              <w:top w:val="nil"/>
              <w:left w:val="nil"/>
              <w:bottom w:val="nil"/>
              <w:right w:val="nil"/>
            </w:tcBorders>
            <w:shd w:val="clear" w:color="000000" w:fill="F3F3F3"/>
            <w:vAlign w:val="center"/>
            <w:hideMark/>
          </w:tcPr>
          <w:p w14:paraId="7E2C06D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166,428</w:t>
            </w:r>
          </w:p>
        </w:tc>
      </w:tr>
      <w:tr w:rsidR="005F38FA" w:rsidRPr="005F38FA" w14:paraId="7E2C06DF" w14:textId="77777777" w:rsidTr="00950074">
        <w:trPr>
          <w:trHeight w:val="290"/>
        </w:trPr>
        <w:tc>
          <w:tcPr>
            <w:tcW w:w="965" w:type="pct"/>
            <w:tcBorders>
              <w:top w:val="nil"/>
              <w:left w:val="nil"/>
              <w:bottom w:val="nil"/>
              <w:right w:val="nil"/>
            </w:tcBorders>
            <w:shd w:val="clear" w:color="auto" w:fill="auto"/>
            <w:vAlign w:val="center"/>
            <w:hideMark/>
          </w:tcPr>
          <w:p w14:paraId="7E2C06D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055 OPICHEN, YUC.</w:t>
            </w:r>
          </w:p>
        </w:tc>
        <w:tc>
          <w:tcPr>
            <w:tcW w:w="627" w:type="pct"/>
            <w:tcBorders>
              <w:top w:val="nil"/>
              <w:left w:val="nil"/>
              <w:bottom w:val="nil"/>
              <w:right w:val="nil"/>
            </w:tcBorders>
            <w:shd w:val="clear" w:color="auto" w:fill="auto"/>
            <w:vAlign w:val="center"/>
            <w:hideMark/>
          </w:tcPr>
          <w:p w14:paraId="7E2C06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13,910,704</w:t>
            </w:r>
          </w:p>
        </w:tc>
        <w:tc>
          <w:tcPr>
            <w:tcW w:w="627" w:type="pct"/>
            <w:tcBorders>
              <w:top w:val="nil"/>
              <w:left w:val="nil"/>
              <w:bottom w:val="nil"/>
              <w:right w:val="nil"/>
            </w:tcBorders>
            <w:shd w:val="clear" w:color="auto" w:fill="auto"/>
            <w:vAlign w:val="center"/>
            <w:hideMark/>
          </w:tcPr>
          <w:p w14:paraId="7E2C06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5,466,661</w:t>
            </w:r>
          </w:p>
        </w:tc>
        <w:tc>
          <w:tcPr>
            <w:tcW w:w="577" w:type="pct"/>
            <w:tcBorders>
              <w:top w:val="nil"/>
              <w:left w:val="nil"/>
              <w:bottom w:val="nil"/>
              <w:right w:val="nil"/>
            </w:tcBorders>
            <w:shd w:val="clear" w:color="auto" w:fill="auto"/>
            <w:vAlign w:val="center"/>
            <w:hideMark/>
          </w:tcPr>
          <w:p w14:paraId="7E2C06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503,346</w:t>
            </w:r>
          </w:p>
        </w:tc>
        <w:tc>
          <w:tcPr>
            <w:tcW w:w="526" w:type="pct"/>
            <w:tcBorders>
              <w:top w:val="nil"/>
              <w:left w:val="nil"/>
              <w:bottom w:val="nil"/>
              <w:right w:val="nil"/>
            </w:tcBorders>
            <w:shd w:val="clear" w:color="auto" w:fill="auto"/>
            <w:vAlign w:val="center"/>
            <w:hideMark/>
          </w:tcPr>
          <w:p w14:paraId="7E2C06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187,096</w:t>
            </w:r>
          </w:p>
        </w:tc>
        <w:tc>
          <w:tcPr>
            <w:tcW w:w="486" w:type="pct"/>
            <w:tcBorders>
              <w:top w:val="nil"/>
              <w:left w:val="nil"/>
              <w:bottom w:val="nil"/>
              <w:right w:val="nil"/>
            </w:tcBorders>
            <w:shd w:val="clear" w:color="auto" w:fill="auto"/>
            <w:vAlign w:val="center"/>
            <w:hideMark/>
          </w:tcPr>
          <w:p w14:paraId="7E2C06D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39,355</w:t>
            </w:r>
          </w:p>
        </w:tc>
        <w:tc>
          <w:tcPr>
            <w:tcW w:w="567" w:type="pct"/>
            <w:tcBorders>
              <w:top w:val="nil"/>
              <w:left w:val="nil"/>
              <w:bottom w:val="nil"/>
              <w:right w:val="nil"/>
            </w:tcBorders>
            <w:shd w:val="clear" w:color="auto" w:fill="auto"/>
            <w:vAlign w:val="center"/>
            <w:hideMark/>
          </w:tcPr>
          <w:p w14:paraId="7E2C06D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1,324,210</w:t>
            </w:r>
          </w:p>
        </w:tc>
        <w:tc>
          <w:tcPr>
            <w:tcW w:w="625" w:type="pct"/>
            <w:tcBorders>
              <w:top w:val="nil"/>
              <w:left w:val="nil"/>
              <w:bottom w:val="nil"/>
              <w:right w:val="nil"/>
            </w:tcBorders>
            <w:shd w:val="clear" w:color="auto" w:fill="auto"/>
            <w:vAlign w:val="center"/>
            <w:hideMark/>
          </w:tcPr>
          <w:p w14:paraId="7E2C06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396,806</w:t>
            </w:r>
          </w:p>
        </w:tc>
      </w:tr>
      <w:tr w:rsidR="005F38FA" w:rsidRPr="005F38FA" w14:paraId="7E2C06E8" w14:textId="77777777" w:rsidTr="00950074">
        <w:trPr>
          <w:trHeight w:val="290"/>
        </w:trPr>
        <w:tc>
          <w:tcPr>
            <w:tcW w:w="965" w:type="pct"/>
            <w:tcBorders>
              <w:top w:val="nil"/>
              <w:left w:val="nil"/>
              <w:bottom w:val="nil"/>
              <w:right w:val="nil"/>
            </w:tcBorders>
            <w:shd w:val="clear" w:color="000000" w:fill="F3F3F3"/>
            <w:vAlign w:val="center"/>
            <w:hideMark/>
          </w:tcPr>
          <w:p w14:paraId="7E2C06E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056 OXKUTZCAB, YUC.</w:t>
            </w:r>
          </w:p>
        </w:tc>
        <w:tc>
          <w:tcPr>
            <w:tcW w:w="627" w:type="pct"/>
            <w:tcBorders>
              <w:top w:val="nil"/>
              <w:left w:val="nil"/>
              <w:bottom w:val="nil"/>
              <w:right w:val="nil"/>
            </w:tcBorders>
            <w:shd w:val="clear" w:color="000000" w:fill="F3F3F3"/>
            <w:vAlign w:val="center"/>
            <w:hideMark/>
          </w:tcPr>
          <w:p w14:paraId="7E2C06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37,778,146</w:t>
            </w:r>
          </w:p>
        </w:tc>
        <w:tc>
          <w:tcPr>
            <w:tcW w:w="627" w:type="pct"/>
            <w:tcBorders>
              <w:top w:val="nil"/>
              <w:left w:val="nil"/>
              <w:bottom w:val="nil"/>
              <w:right w:val="nil"/>
            </w:tcBorders>
            <w:shd w:val="clear" w:color="000000" w:fill="F3F3F3"/>
            <w:vAlign w:val="center"/>
            <w:hideMark/>
          </w:tcPr>
          <w:p w14:paraId="7E2C06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14,846,144</w:t>
            </w:r>
          </w:p>
        </w:tc>
        <w:tc>
          <w:tcPr>
            <w:tcW w:w="577" w:type="pct"/>
            <w:tcBorders>
              <w:top w:val="nil"/>
              <w:left w:val="nil"/>
              <w:bottom w:val="nil"/>
              <w:right w:val="nil"/>
            </w:tcBorders>
            <w:shd w:val="clear" w:color="000000" w:fill="F3F3F3"/>
            <w:vAlign w:val="center"/>
            <w:hideMark/>
          </w:tcPr>
          <w:p w14:paraId="7E2C06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1,366,968</w:t>
            </w:r>
          </w:p>
        </w:tc>
        <w:tc>
          <w:tcPr>
            <w:tcW w:w="526" w:type="pct"/>
            <w:tcBorders>
              <w:top w:val="nil"/>
              <w:left w:val="nil"/>
              <w:bottom w:val="nil"/>
              <w:right w:val="nil"/>
            </w:tcBorders>
            <w:shd w:val="clear" w:color="000000" w:fill="F3F3F3"/>
            <w:vAlign w:val="center"/>
            <w:hideMark/>
          </w:tcPr>
          <w:p w14:paraId="7E2C06E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508,107</w:t>
            </w:r>
          </w:p>
        </w:tc>
        <w:tc>
          <w:tcPr>
            <w:tcW w:w="486" w:type="pct"/>
            <w:tcBorders>
              <w:top w:val="nil"/>
              <w:left w:val="nil"/>
              <w:bottom w:val="nil"/>
              <w:right w:val="nil"/>
            </w:tcBorders>
            <w:shd w:val="clear" w:color="000000" w:fill="F3F3F3"/>
            <w:vAlign w:val="center"/>
            <w:hideMark/>
          </w:tcPr>
          <w:p w14:paraId="7E2C06E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106,878</w:t>
            </w:r>
          </w:p>
        </w:tc>
        <w:tc>
          <w:tcPr>
            <w:tcW w:w="567" w:type="pct"/>
            <w:tcBorders>
              <w:top w:val="nil"/>
              <w:left w:val="nil"/>
              <w:bottom w:val="nil"/>
              <w:right w:val="nil"/>
            </w:tcBorders>
            <w:shd w:val="clear" w:color="000000" w:fill="F3F3F3"/>
            <w:vAlign w:val="center"/>
            <w:hideMark/>
          </w:tcPr>
          <w:p w14:paraId="7E2C06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3,596,239</w:t>
            </w:r>
          </w:p>
        </w:tc>
        <w:tc>
          <w:tcPr>
            <w:tcW w:w="625" w:type="pct"/>
            <w:tcBorders>
              <w:top w:val="nil"/>
              <w:left w:val="nil"/>
              <w:bottom w:val="nil"/>
              <w:right w:val="nil"/>
            </w:tcBorders>
            <w:shd w:val="clear" w:color="000000" w:fill="F3F3F3"/>
            <w:vAlign w:val="center"/>
            <w:hideMark/>
          </w:tcPr>
          <w:p w14:paraId="7E2C06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1,915,715</w:t>
            </w:r>
          </w:p>
        </w:tc>
      </w:tr>
      <w:tr w:rsidR="005F38FA" w:rsidRPr="005F38FA" w14:paraId="7E2C06F1" w14:textId="77777777" w:rsidTr="00950074">
        <w:trPr>
          <w:trHeight w:val="290"/>
        </w:trPr>
        <w:tc>
          <w:tcPr>
            <w:tcW w:w="965" w:type="pct"/>
            <w:tcBorders>
              <w:top w:val="nil"/>
              <w:left w:val="nil"/>
              <w:bottom w:val="nil"/>
              <w:right w:val="nil"/>
            </w:tcBorders>
            <w:shd w:val="clear" w:color="auto" w:fill="auto"/>
            <w:vAlign w:val="center"/>
            <w:hideMark/>
          </w:tcPr>
          <w:p w14:paraId="7E2C06E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057 PANABA, YUC.</w:t>
            </w:r>
          </w:p>
        </w:tc>
        <w:tc>
          <w:tcPr>
            <w:tcW w:w="627" w:type="pct"/>
            <w:tcBorders>
              <w:top w:val="nil"/>
              <w:left w:val="nil"/>
              <w:bottom w:val="nil"/>
              <w:right w:val="nil"/>
            </w:tcBorders>
            <w:shd w:val="clear" w:color="auto" w:fill="auto"/>
            <w:vAlign w:val="center"/>
            <w:hideMark/>
          </w:tcPr>
          <w:p w14:paraId="7E2C06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14,553,784</w:t>
            </w:r>
          </w:p>
        </w:tc>
        <w:tc>
          <w:tcPr>
            <w:tcW w:w="627" w:type="pct"/>
            <w:tcBorders>
              <w:top w:val="nil"/>
              <w:left w:val="nil"/>
              <w:bottom w:val="nil"/>
              <w:right w:val="nil"/>
            </w:tcBorders>
            <w:shd w:val="clear" w:color="auto" w:fill="auto"/>
            <w:vAlign w:val="center"/>
            <w:hideMark/>
          </w:tcPr>
          <w:p w14:paraId="7E2C06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5,719,380</w:t>
            </w:r>
          </w:p>
        </w:tc>
        <w:tc>
          <w:tcPr>
            <w:tcW w:w="577" w:type="pct"/>
            <w:tcBorders>
              <w:top w:val="nil"/>
              <w:left w:val="nil"/>
              <w:bottom w:val="nil"/>
              <w:right w:val="nil"/>
            </w:tcBorders>
            <w:shd w:val="clear" w:color="auto" w:fill="auto"/>
            <w:vAlign w:val="center"/>
            <w:hideMark/>
          </w:tcPr>
          <w:p w14:paraId="7E2C06E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526,615</w:t>
            </w:r>
          </w:p>
        </w:tc>
        <w:tc>
          <w:tcPr>
            <w:tcW w:w="526" w:type="pct"/>
            <w:tcBorders>
              <w:top w:val="nil"/>
              <w:left w:val="nil"/>
              <w:bottom w:val="nil"/>
              <w:right w:val="nil"/>
            </w:tcBorders>
            <w:shd w:val="clear" w:color="auto" w:fill="auto"/>
            <w:vAlign w:val="center"/>
            <w:hideMark/>
          </w:tcPr>
          <w:p w14:paraId="7E2C06E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195,745</w:t>
            </w:r>
          </w:p>
        </w:tc>
        <w:tc>
          <w:tcPr>
            <w:tcW w:w="486" w:type="pct"/>
            <w:tcBorders>
              <w:top w:val="nil"/>
              <w:left w:val="nil"/>
              <w:bottom w:val="nil"/>
              <w:right w:val="nil"/>
            </w:tcBorders>
            <w:shd w:val="clear" w:color="auto" w:fill="auto"/>
            <w:vAlign w:val="center"/>
            <w:hideMark/>
          </w:tcPr>
          <w:p w14:paraId="7E2C06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41,174</w:t>
            </w:r>
          </w:p>
        </w:tc>
        <w:tc>
          <w:tcPr>
            <w:tcW w:w="567" w:type="pct"/>
            <w:tcBorders>
              <w:top w:val="nil"/>
              <w:left w:val="nil"/>
              <w:bottom w:val="nil"/>
              <w:right w:val="nil"/>
            </w:tcBorders>
            <w:shd w:val="clear" w:color="auto" w:fill="auto"/>
            <w:vAlign w:val="center"/>
            <w:hideMark/>
          </w:tcPr>
          <w:p w14:paraId="7E2C06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1,385,428</w:t>
            </w:r>
          </w:p>
        </w:tc>
        <w:tc>
          <w:tcPr>
            <w:tcW w:w="625" w:type="pct"/>
            <w:tcBorders>
              <w:top w:val="nil"/>
              <w:left w:val="nil"/>
              <w:bottom w:val="nil"/>
              <w:right w:val="nil"/>
            </w:tcBorders>
            <w:shd w:val="clear" w:color="auto" w:fill="auto"/>
            <w:vAlign w:val="center"/>
            <w:hideMark/>
          </w:tcPr>
          <w:p w14:paraId="7E2C06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421,675</w:t>
            </w:r>
          </w:p>
        </w:tc>
      </w:tr>
      <w:tr w:rsidR="005F38FA" w:rsidRPr="005F38FA" w14:paraId="7E2C06FA" w14:textId="77777777" w:rsidTr="00950074">
        <w:trPr>
          <w:trHeight w:val="290"/>
        </w:trPr>
        <w:tc>
          <w:tcPr>
            <w:tcW w:w="965" w:type="pct"/>
            <w:tcBorders>
              <w:top w:val="nil"/>
              <w:left w:val="nil"/>
              <w:bottom w:val="nil"/>
              <w:right w:val="nil"/>
            </w:tcBorders>
            <w:shd w:val="clear" w:color="000000" w:fill="F3F3F3"/>
            <w:vAlign w:val="center"/>
            <w:hideMark/>
          </w:tcPr>
          <w:p w14:paraId="7E2C06F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058 PETO, YUC.</w:t>
            </w:r>
          </w:p>
        </w:tc>
        <w:tc>
          <w:tcPr>
            <w:tcW w:w="627" w:type="pct"/>
            <w:tcBorders>
              <w:top w:val="nil"/>
              <w:left w:val="nil"/>
              <w:bottom w:val="nil"/>
              <w:right w:val="nil"/>
            </w:tcBorders>
            <w:shd w:val="clear" w:color="000000" w:fill="F3F3F3"/>
            <w:vAlign w:val="center"/>
            <w:hideMark/>
          </w:tcPr>
          <w:p w14:paraId="7E2C06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30,725,905</w:t>
            </w:r>
          </w:p>
        </w:tc>
        <w:tc>
          <w:tcPr>
            <w:tcW w:w="627" w:type="pct"/>
            <w:tcBorders>
              <w:top w:val="nil"/>
              <w:left w:val="nil"/>
              <w:bottom w:val="nil"/>
              <w:right w:val="nil"/>
            </w:tcBorders>
            <w:shd w:val="clear" w:color="000000" w:fill="F3F3F3"/>
            <w:vAlign w:val="center"/>
            <w:hideMark/>
          </w:tcPr>
          <w:p w14:paraId="7E2C06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12,074,737</w:t>
            </w:r>
          </w:p>
        </w:tc>
        <w:tc>
          <w:tcPr>
            <w:tcW w:w="577" w:type="pct"/>
            <w:tcBorders>
              <w:top w:val="nil"/>
              <w:left w:val="nil"/>
              <w:bottom w:val="nil"/>
              <w:right w:val="nil"/>
            </w:tcBorders>
            <w:shd w:val="clear" w:color="000000" w:fill="F3F3F3"/>
            <w:vAlign w:val="center"/>
            <w:hideMark/>
          </w:tcPr>
          <w:p w14:paraId="7E2C06F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1,111,789</w:t>
            </w:r>
          </w:p>
        </w:tc>
        <w:tc>
          <w:tcPr>
            <w:tcW w:w="526" w:type="pct"/>
            <w:tcBorders>
              <w:top w:val="nil"/>
              <w:left w:val="nil"/>
              <w:bottom w:val="nil"/>
              <w:right w:val="nil"/>
            </w:tcBorders>
            <w:shd w:val="clear" w:color="000000" w:fill="F3F3F3"/>
            <w:vAlign w:val="center"/>
            <w:hideMark/>
          </w:tcPr>
          <w:p w14:paraId="7E2C06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413,256</w:t>
            </w:r>
          </w:p>
        </w:tc>
        <w:tc>
          <w:tcPr>
            <w:tcW w:w="486" w:type="pct"/>
            <w:tcBorders>
              <w:top w:val="nil"/>
              <w:left w:val="nil"/>
              <w:bottom w:val="nil"/>
              <w:right w:val="nil"/>
            </w:tcBorders>
            <w:shd w:val="clear" w:color="000000" w:fill="F3F3F3"/>
            <w:vAlign w:val="center"/>
            <w:hideMark/>
          </w:tcPr>
          <w:p w14:paraId="7E2C06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86,927</w:t>
            </w:r>
          </w:p>
        </w:tc>
        <w:tc>
          <w:tcPr>
            <w:tcW w:w="567" w:type="pct"/>
            <w:tcBorders>
              <w:top w:val="nil"/>
              <w:left w:val="nil"/>
              <w:bottom w:val="nil"/>
              <w:right w:val="nil"/>
            </w:tcBorders>
            <w:shd w:val="clear" w:color="000000" w:fill="F3F3F3"/>
            <w:vAlign w:val="center"/>
            <w:hideMark/>
          </w:tcPr>
          <w:p w14:paraId="7E2C06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2,924,911</w:t>
            </w:r>
          </w:p>
        </w:tc>
        <w:tc>
          <w:tcPr>
            <w:tcW w:w="625" w:type="pct"/>
            <w:tcBorders>
              <w:top w:val="nil"/>
              <w:left w:val="nil"/>
              <w:bottom w:val="nil"/>
              <w:right w:val="nil"/>
            </w:tcBorders>
            <w:shd w:val="clear" w:color="000000" w:fill="F3F3F3"/>
            <w:vAlign w:val="center"/>
            <w:hideMark/>
          </w:tcPr>
          <w:p w14:paraId="7E2C06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1,472,417</w:t>
            </w:r>
          </w:p>
        </w:tc>
      </w:tr>
      <w:tr w:rsidR="005F38FA" w:rsidRPr="005F38FA" w14:paraId="7E2C0703" w14:textId="77777777" w:rsidTr="00950074">
        <w:trPr>
          <w:trHeight w:val="290"/>
        </w:trPr>
        <w:tc>
          <w:tcPr>
            <w:tcW w:w="965" w:type="pct"/>
            <w:tcBorders>
              <w:top w:val="nil"/>
              <w:left w:val="nil"/>
              <w:bottom w:val="nil"/>
              <w:right w:val="nil"/>
            </w:tcBorders>
            <w:shd w:val="clear" w:color="auto" w:fill="auto"/>
            <w:vAlign w:val="center"/>
            <w:hideMark/>
          </w:tcPr>
          <w:p w14:paraId="7E2C06F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059 PROGRESO, YUC.</w:t>
            </w:r>
          </w:p>
        </w:tc>
        <w:tc>
          <w:tcPr>
            <w:tcW w:w="627" w:type="pct"/>
            <w:tcBorders>
              <w:top w:val="nil"/>
              <w:left w:val="nil"/>
              <w:bottom w:val="nil"/>
              <w:right w:val="nil"/>
            </w:tcBorders>
            <w:shd w:val="clear" w:color="auto" w:fill="auto"/>
            <w:vAlign w:val="center"/>
            <w:hideMark/>
          </w:tcPr>
          <w:p w14:paraId="7E2C06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73,761,499</w:t>
            </w:r>
          </w:p>
        </w:tc>
        <w:tc>
          <w:tcPr>
            <w:tcW w:w="627" w:type="pct"/>
            <w:tcBorders>
              <w:top w:val="nil"/>
              <w:left w:val="nil"/>
              <w:bottom w:val="nil"/>
              <w:right w:val="nil"/>
            </w:tcBorders>
            <w:shd w:val="clear" w:color="auto" w:fill="auto"/>
            <w:vAlign w:val="center"/>
            <w:hideMark/>
          </w:tcPr>
          <w:p w14:paraId="7E2C06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28,986,965</w:t>
            </w:r>
          </w:p>
        </w:tc>
        <w:tc>
          <w:tcPr>
            <w:tcW w:w="577" w:type="pct"/>
            <w:tcBorders>
              <w:top w:val="nil"/>
              <w:left w:val="nil"/>
              <w:bottom w:val="nil"/>
              <w:right w:val="nil"/>
            </w:tcBorders>
            <w:shd w:val="clear" w:color="auto" w:fill="auto"/>
            <w:vAlign w:val="center"/>
            <w:hideMark/>
          </w:tcPr>
          <w:p w14:paraId="7E2C06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2,668,993</w:t>
            </w:r>
          </w:p>
        </w:tc>
        <w:tc>
          <w:tcPr>
            <w:tcW w:w="526" w:type="pct"/>
            <w:tcBorders>
              <w:top w:val="nil"/>
              <w:left w:val="nil"/>
              <w:bottom w:val="nil"/>
              <w:right w:val="nil"/>
            </w:tcBorders>
            <w:shd w:val="clear" w:color="auto" w:fill="auto"/>
            <w:vAlign w:val="center"/>
            <w:hideMark/>
          </w:tcPr>
          <w:p w14:paraId="7E2C06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992,074</w:t>
            </w:r>
          </w:p>
        </w:tc>
        <w:tc>
          <w:tcPr>
            <w:tcW w:w="486" w:type="pct"/>
            <w:tcBorders>
              <w:top w:val="nil"/>
              <w:left w:val="nil"/>
              <w:bottom w:val="nil"/>
              <w:right w:val="nil"/>
            </w:tcBorders>
            <w:shd w:val="clear" w:color="auto" w:fill="auto"/>
            <w:vAlign w:val="center"/>
            <w:hideMark/>
          </w:tcPr>
          <w:p w14:paraId="7E2C07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208,679</w:t>
            </w:r>
          </w:p>
        </w:tc>
        <w:tc>
          <w:tcPr>
            <w:tcW w:w="567" w:type="pct"/>
            <w:tcBorders>
              <w:top w:val="nil"/>
              <w:left w:val="nil"/>
              <w:bottom w:val="nil"/>
              <w:right w:val="nil"/>
            </w:tcBorders>
            <w:shd w:val="clear" w:color="auto" w:fill="auto"/>
            <w:vAlign w:val="center"/>
            <w:hideMark/>
          </w:tcPr>
          <w:p w14:paraId="7E2C07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7,021,625</w:t>
            </w:r>
          </w:p>
        </w:tc>
        <w:tc>
          <w:tcPr>
            <w:tcW w:w="625" w:type="pct"/>
            <w:tcBorders>
              <w:top w:val="nil"/>
              <w:left w:val="nil"/>
              <w:bottom w:val="nil"/>
              <w:right w:val="nil"/>
            </w:tcBorders>
            <w:shd w:val="clear" w:color="auto" w:fill="auto"/>
            <w:vAlign w:val="center"/>
            <w:hideMark/>
          </w:tcPr>
          <w:p w14:paraId="7E2C07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3,141,861</w:t>
            </w:r>
          </w:p>
        </w:tc>
      </w:tr>
      <w:tr w:rsidR="005F38FA" w:rsidRPr="005F38FA" w14:paraId="7E2C070C" w14:textId="77777777" w:rsidTr="00950074">
        <w:trPr>
          <w:trHeight w:val="290"/>
        </w:trPr>
        <w:tc>
          <w:tcPr>
            <w:tcW w:w="965" w:type="pct"/>
            <w:tcBorders>
              <w:top w:val="nil"/>
              <w:left w:val="nil"/>
              <w:bottom w:val="nil"/>
              <w:right w:val="nil"/>
            </w:tcBorders>
            <w:shd w:val="clear" w:color="000000" w:fill="F3F3F3"/>
            <w:vAlign w:val="center"/>
            <w:hideMark/>
          </w:tcPr>
          <w:p w14:paraId="7E2C070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060 QUINTANA ROO, YUC.</w:t>
            </w:r>
          </w:p>
        </w:tc>
        <w:tc>
          <w:tcPr>
            <w:tcW w:w="627" w:type="pct"/>
            <w:tcBorders>
              <w:top w:val="nil"/>
              <w:left w:val="nil"/>
              <w:bottom w:val="nil"/>
              <w:right w:val="nil"/>
            </w:tcBorders>
            <w:shd w:val="clear" w:color="000000" w:fill="F3F3F3"/>
            <w:vAlign w:val="center"/>
            <w:hideMark/>
          </w:tcPr>
          <w:p w14:paraId="7E2C07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8,539,277</w:t>
            </w:r>
          </w:p>
        </w:tc>
        <w:tc>
          <w:tcPr>
            <w:tcW w:w="627" w:type="pct"/>
            <w:tcBorders>
              <w:top w:val="nil"/>
              <w:left w:val="nil"/>
              <w:bottom w:val="nil"/>
              <w:right w:val="nil"/>
            </w:tcBorders>
            <w:shd w:val="clear" w:color="000000" w:fill="F3F3F3"/>
            <w:vAlign w:val="center"/>
            <w:hideMark/>
          </w:tcPr>
          <w:p w14:paraId="7E2C07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3,355,785</w:t>
            </w:r>
          </w:p>
        </w:tc>
        <w:tc>
          <w:tcPr>
            <w:tcW w:w="577" w:type="pct"/>
            <w:tcBorders>
              <w:top w:val="nil"/>
              <w:left w:val="nil"/>
              <w:bottom w:val="nil"/>
              <w:right w:val="nil"/>
            </w:tcBorders>
            <w:shd w:val="clear" w:color="000000" w:fill="F3F3F3"/>
            <w:vAlign w:val="center"/>
            <w:hideMark/>
          </w:tcPr>
          <w:p w14:paraId="7E2C07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308,986</w:t>
            </w:r>
          </w:p>
        </w:tc>
        <w:tc>
          <w:tcPr>
            <w:tcW w:w="526" w:type="pct"/>
            <w:tcBorders>
              <w:top w:val="nil"/>
              <w:left w:val="nil"/>
              <w:bottom w:val="nil"/>
              <w:right w:val="nil"/>
            </w:tcBorders>
            <w:shd w:val="clear" w:color="000000" w:fill="F3F3F3"/>
            <w:vAlign w:val="center"/>
            <w:hideMark/>
          </w:tcPr>
          <w:p w14:paraId="7E2C07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114,851</w:t>
            </w:r>
          </w:p>
        </w:tc>
        <w:tc>
          <w:tcPr>
            <w:tcW w:w="486" w:type="pct"/>
            <w:tcBorders>
              <w:top w:val="nil"/>
              <w:left w:val="nil"/>
              <w:bottom w:val="nil"/>
              <w:right w:val="nil"/>
            </w:tcBorders>
            <w:shd w:val="clear" w:color="000000" w:fill="F3F3F3"/>
            <w:vAlign w:val="center"/>
            <w:hideMark/>
          </w:tcPr>
          <w:p w14:paraId="7E2C07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24,159</w:t>
            </w:r>
          </w:p>
        </w:tc>
        <w:tc>
          <w:tcPr>
            <w:tcW w:w="567" w:type="pct"/>
            <w:tcBorders>
              <w:top w:val="nil"/>
              <w:left w:val="nil"/>
              <w:bottom w:val="nil"/>
              <w:right w:val="nil"/>
            </w:tcBorders>
            <w:shd w:val="clear" w:color="000000" w:fill="F3F3F3"/>
            <w:vAlign w:val="center"/>
            <w:hideMark/>
          </w:tcPr>
          <w:p w14:paraId="7E2C07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812,885</w:t>
            </w:r>
          </w:p>
        </w:tc>
        <w:tc>
          <w:tcPr>
            <w:tcW w:w="625" w:type="pct"/>
            <w:tcBorders>
              <w:top w:val="nil"/>
              <w:left w:val="nil"/>
              <w:bottom w:val="nil"/>
              <w:right w:val="nil"/>
            </w:tcBorders>
            <w:shd w:val="clear" w:color="000000" w:fill="F3F3F3"/>
            <w:vAlign w:val="center"/>
            <w:hideMark/>
          </w:tcPr>
          <w:p w14:paraId="7E2C07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55,522</w:t>
            </w:r>
          </w:p>
        </w:tc>
      </w:tr>
      <w:tr w:rsidR="005F38FA" w:rsidRPr="005F38FA" w14:paraId="7E2C0715" w14:textId="77777777" w:rsidTr="00950074">
        <w:trPr>
          <w:trHeight w:val="290"/>
        </w:trPr>
        <w:tc>
          <w:tcPr>
            <w:tcW w:w="965" w:type="pct"/>
            <w:tcBorders>
              <w:top w:val="nil"/>
              <w:left w:val="nil"/>
              <w:bottom w:val="nil"/>
              <w:right w:val="nil"/>
            </w:tcBorders>
            <w:shd w:val="clear" w:color="auto" w:fill="auto"/>
            <w:vAlign w:val="center"/>
            <w:hideMark/>
          </w:tcPr>
          <w:p w14:paraId="7E2C07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061 RIO LAGARTOS, YUC.</w:t>
            </w:r>
          </w:p>
        </w:tc>
        <w:tc>
          <w:tcPr>
            <w:tcW w:w="627" w:type="pct"/>
            <w:tcBorders>
              <w:top w:val="nil"/>
              <w:left w:val="nil"/>
              <w:bottom w:val="nil"/>
              <w:right w:val="nil"/>
            </w:tcBorders>
            <w:shd w:val="clear" w:color="auto" w:fill="auto"/>
            <w:vAlign w:val="center"/>
            <w:hideMark/>
          </w:tcPr>
          <w:p w14:paraId="7E2C07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11,205,284</w:t>
            </w:r>
          </w:p>
        </w:tc>
        <w:tc>
          <w:tcPr>
            <w:tcW w:w="627" w:type="pct"/>
            <w:tcBorders>
              <w:top w:val="nil"/>
              <w:left w:val="nil"/>
              <w:bottom w:val="nil"/>
              <w:right w:val="nil"/>
            </w:tcBorders>
            <w:shd w:val="clear" w:color="auto" w:fill="auto"/>
            <w:vAlign w:val="center"/>
            <w:hideMark/>
          </w:tcPr>
          <w:p w14:paraId="7E2C07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4,403,478</w:t>
            </w:r>
          </w:p>
        </w:tc>
        <w:tc>
          <w:tcPr>
            <w:tcW w:w="577" w:type="pct"/>
            <w:tcBorders>
              <w:top w:val="nil"/>
              <w:left w:val="nil"/>
              <w:bottom w:val="nil"/>
              <w:right w:val="nil"/>
            </w:tcBorders>
            <w:shd w:val="clear" w:color="auto" w:fill="auto"/>
            <w:vAlign w:val="center"/>
            <w:hideMark/>
          </w:tcPr>
          <w:p w14:paraId="7E2C07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405,453</w:t>
            </w:r>
          </w:p>
        </w:tc>
        <w:tc>
          <w:tcPr>
            <w:tcW w:w="526" w:type="pct"/>
            <w:tcBorders>
              <w:top w:val="nil"/>
              <w:left w:val="nil"/>
              <w:bottom w:val="nil"/>
              <w:right w:val="nil"/>
            </w:tcBorders>
            <w:shd w:val="clear" w:color="auto" w:fill="auto"/>
            <w:vAlign w:val="center"/>
            <w:hideMark/>
          </w:tcPr>
          <w:p w14:paraId="7E2C07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150,708</w:t>
            </w:r>
          </w:p>
        </w:tc>
        <w:tc>
          <w:tcPr>
            <w:tcW w:w="486" w:type="pct"/>
            <w:tcBorders>
              <w:top w:val="nil"/>
              <w:left w:val="nil"/>
              <w:bottom w:val="nil"/>
              <w:right w:val="nil"/>
            </w:tcBorders>
            <w:shd w:val="clear" w:color="auto" w:fill="auto"/>
            <w:vAlign w:val="center"/>
            <w:hideMark/>
          </w:tcPr>
          <w:p w14:paraId="7E2C07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31,701</w:t>
            </w:r>
          </w:p>
        </w:tc>
        <w:tc>
          <w:tcPr>
            <w:tcW w:w="567" w:type="pct"/>
            <w:tcBorders>
              <w:top w:val="nil"/>
              <w:left w:val="nil"/>
              <w:bottom w:val="nil"/>
              <w:right w:val="nil"/>
            </w:tcBorders>
            <w:shd w:val="clear" w:color="auto" w:fill="auto"/>
            <w:vAlign w:val="center"/>
            <w:hideMark/>
          </w:tcPr>
          <w:p w14:paraId="7E2C07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1,066,672</w:t>
            </w:r>
          </w:p>
        </w:tc>
        <w:tc>
          <w:tcPr>
            <w:tcW w:w="625" w:type="pct"/>
            <w:tcBorders>
              <w:top w:val="nil"/>
              <w:left w:val="nil"/>
              <w:bottom w:val="nil"/>
              <w:right w:val="nil"/>
            </w:tcBorders>
            <w:shd w:val="clear" w:color="auto" w:fill="auto"/>
            <w:vAlign w:val="center"/>
            <w:hideMark/>
          </w:tcPr>
          <w:p w14:paraId="7E2C071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218,947</w:t>
            </w:r>
          </w:p>
        </w:tc>
      </w:tr>
      <w:tr w:rsidR="005F38FA" w:rsidRPr="005F38FA" w14:paraId="7E2C071E" w14:textId="77777777" w:rsidTr="00950074">
        <w:trPr>
          <w:trHeight w:val="290"/>
        </w:trPr>
        <w:tc>
          <w:tcPr>
            <w:tcW w:w="965" w:type="pct"/>
            <w:tcBorders>
              <w:top w:val="nil"/>
              <w:left w:val="nil"/>
              <w:bottom w:val="nil"/>
              <w:right w:val="nil"/>
            </w:tcBorders>
            <w:shd w:val="clear" w:color="000000" w:fill="F3F3F3"/>
            <w:vAlign w:val="center"/>
            <w:hideMark/>
          </w:tcPr>
          <w:p w14:paraId="7E2C071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062 SACALUM, YUC.</w:t>
            </w:r>
          </w:p>
        </w:tc>
        <w:tc>
          <w:tcPr>
            <w:tcW w:w="627" w:type="pct"/>
            <w:tcBorders>
              <w:top w:val="nil"/>
              <w:left w:val="nil"/>
              <w:bottom w:val="nil"/>
              <w:right w:val="nil"/>
            </w:tcBorders>
            <w:shd w:val="clear" w:color="000000" w:fill="F3F3F3"/>
            <w:vAlign w:val="center"/>
            <w:hideMark/>
          </w:tcPr>
          <w:p w14:paraId="7E2C07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12,046,346</w:t>
            </w:r>
          </w:p>
        </w:tc>
        <w:tc>
          <w:tcPr>
            <w:tcW w:w="627" w:type="pct"/>
            <w:tcBorders>
              <w:top w:val="nil"/>
              <w:left w:val="nil"/>
              <w:bottom w:val="nil"/>
              <w:right w:val="nil"/>
            </w:tcBorders>
            <w:shd w:val="clear" w:color="000000" w:fill="F3F3F3"/>
            <w:vAlign w:val="center"/>
            <w:hideMark/>
          </w:tcPr>
          <w:p w14:paraId="7E2C07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4,734,001</w:t>
            </w:r>
          </w:p>
        </w:tc>
        <w:tc>
          <w:tcPr>
            <w:tcW w:w="577" w:type="pct"/>
            <w:tcBorders>
              <w:top w:val="nil"/>
              <w:left w:val="nil"/>
              <w:bottom w:val="nil"/>
              <w:right w:val="nil"/>
            </w:tcBorders>
            <w:shd w:val="clear" w:color="000000" w:fill="F3F3F3"/>
            <w:vAlign w:val="center"/>
            <w:hideMark/>
          </w:tcPr>
          <w:p w14:paraId="7E2C07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435,886</w:t>
            </w:r>
          </w:p>
        </w:tc>
        <w:tc>
          <w:tcPr>
            <w:tcW w:w="526" w:type="pct"/>
            <w:tcBorders>
              <w:top w:val="nil"/>
              <w:left w:val="nil"/>
              <w:bottom w:val="nil"/>
              <w:right w:val="nil"/>
            </w:tcBorders>
            <w:shd w:val="clear" w:color="000000" w:fill="F3F3F3"/>
            <w:vAlign w:val="center"/>
            <w:hideMark/>
          </w:tcPr>
          <w:p w14:paraId="7E2C07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162,020</w:t>
            </w:r>
          </w:p>
        </w:tc>
        <w:tc>
          <w:tcPr>
            <w:tcW w:w="486" w:type="pct"/>
            <w:tcBorders>
              <w:top w:val="nil"/>
              <w:left w:val="nil"/>
              <w:bottom w:val="nil"/>
              <w:right w:val="nil"/>
            </w:tcBorders>
            <w:shd w:val="clear" w:color="000000" w:fill="F3F3F3"/>
            <w:vAlign w:val="center"/>
            <w:hideMark/>
          </w:tcPr>
          <w:p w14:paraId="7E2C07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34,080</w:t>
            </w:r>
          </w:p>
        </w:tc>
        <w:tc>
          <w:tcPr>
            <w:tcW w:w="567" w:type="pct"/>
            <w:tcBorders>
              <w:top w:val="nil"/>
              <w:left w:val="nil"/>
              <w:bottom w:val="nil"/>
              <w:right w:val="nil"/>
            </w:tcBorders>
            <w:shd w:val="clear" w:color="000000" w:fill="F3F3F3"/>
            <w:vAlign w:val="center"/>
            <w:hideMark/>
          </w:tcPr>
          <w:p w14:paraId="7E2C07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1,146,735</w:t>
            </w:r>
          </w:p>
        </w:tc>
        <w:tc>
          <w:tcPr>
            <w:tcW w:w="625" w:type="pct"/>
            <w:tcBorders>
              <w:top w:val="nil"/>
              <w:left w:val="nil"/>
              <w:bottom w:val="nil"/>
              <w:right w:val="nil"/>
            </w:tcBorders>
            <w:shd w:val="clear" w:color="000000" w:fill="F3F3F3"/>
            <w:vAlign w:val="center"/>
            <w:hideMark/>
          </w:tcPr>
          <w:p w14:paraId="7E2C071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276,881</w:t>
            </w:r>
          </w:p>
        </w:tc>
      </w:tr>
      <w:tr w:rsidR="005F38FA" w:rsidRPr="005F38FA" w14:paraId="7E2C0727" w14:textId="77777777" w:rsidTr="00950074">
        <w:trPr>
          <w:trHeight w:val="290"/>
        </w:trPr>
        <w:tc>
          <w:tcPr>
            <w:tcW w:w="965" w:type="pct"/>
            <w:tcBorders>
              <w:top w:val="nil"/>
              <w:left w:val="nil"/>
              <w:bottom w:val="nil"/>
              <w:right w:val="nil"/>
            </w:tcBorders>
            <w:shd w:val="clear" w:color="auto" w:fill="auto"/>
            <w:vAlign w:val="center"/>
            <w:hideMark/>
          </w:tcPr>
          <w:p w14:paraId="7E2C071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063 SAMAHIL, YUC.</w:t>
            </w:r>
          </w:p>
        </w:tc>
        <w:tc>
          <w:tcPr>
            <w:tcW w:w="627" w:type="pct"/>
            <w:tcBorders>
              <w:top w:val="nil"/>
              <w:left w:val="nil"/>
              <w:bottom w:val="nil"/>
              <w:right w:val="nil"/>
            </w:tcBorders>
            <w:shd w:val="clear" w:color="auto" w:fill="auto"/>
            <w:vAlign w:val="center"/>
            <w:hideMark/>
          </w:tcPr>
          <w:p w14:paraId="7E2C07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12,634,852</w:t>
            </w:r>
          </w:p>
        </w:tc>
        <w:tc>
          <w:tcPr>
            <w:tcW w:w="627" w:type="pct"/>
            <w:tcBorders>
              <w:top w:val="nil"/>
              <w:left w:val="nil"/>
              <w:bottom w:val="nil"/>
              <w:right w:val="nil"/>
            </w:tcBorders>
            <w:shd w:val="clear" w:color="auto" w:fill="auto"/>
            <w:vAlign w:val="center"/>
            <w:hideMark/>
          </w:tcPr>
          <w:p w14:paraId="7E2C07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4,965,273</w:t>
            </w:r>
          </w:p>
        </w:tc>
        <w:tc>
          <w:tcPr>
            <w:tcW w:w="577" w:type="pct"/>
            <w:tcBorders>
              <w:top w:val="nil"/>
              <w:left w:val="nil"/>
              <w:bottom w:val="nil"/>
              <w:right w:val="nil"/>
            </w:tcBorders>
            <w:shd w:val="clear" w:color="auto" w:fill="auto"/>
            <w:vAlign w:val="center"/>
            <w:hideMark/>
          </w:tcPr>
          <w:p w14:paraId="7E2C07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457,181</w:t>
            </w:r>
          </w:p>
        </w:tc>
        <w:tc>
          <w:tcPr>
            <w:tcW w:w="526" w:type="pct"/>
            <w:tcBorders>
              <w:top w:val="nil"/>
              <w:left w:val="nil"/>
              <w:bottom w:val="nil"/>
              <w:right w:val="nil"/>
            </w:tcBorders>
            <w:shd w:val="clear" w:color="auto" w:fill="auto"/>
            <w:vAlign w:val="center"/>
            <w:hideMark/>
          </w:tcPr>
          <w:p w14:paraId="7E2C07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169,936</w:t>
            </w:r>
          </w:p>
        </w:tc>
        <w:tc>
          <w:tcPr>
            <w:tcW w:w="486" w:type="pct"/>
            <w:tcBorders>
              <w:top w:val="nil"/>
              <w:left w:val="nil"/>
              <w:bottom w:val="nil"/>
              <w:right w:val="nil"/>
            </w:tcBorders>
            <w:shd w:val="clear" w:color="auto" w:fill="auto"/>
            <w:vAlign w:val="center"/>
            <w:hideMark/>
          </w:tcPr>
          <w:p w14:paraId="7E2C072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35,745</w:t>
            </w:r>
          </w:p>
        </w:tc>
        <w:tc>
          <w:tcPr>
            <w:tcW w:w="567" w:type="pct"/>
            <w:tcBorders>
              <w:top w:val="nil"/>
              <w:left w:val="nil"/>
              <w:bottom w:val="nil"/>
              <w:right w:val="nil"/>
            </w:tcBorders>
            <w:shd w:val="clear" w:color="auto" w:fill="auto"/>
            <w:vAlign w:val="center"/>
            <w:hideMark/>
          </w:tcPr>
          <w:p w14:paraId="7E2C07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1,202,757</w:t>
            </w:r>
          </w:p>
        </w:tc>
        <w:tc>
          <w:tcPr>
            <w:tcW w:w="625" w:type="pct"/>
            <w:tcBorders>
              <w:top w:val="nil"/>
              <w:left w:val="nil"/>
              <w:bottom w:val="nil"/>
              <w:right w:val="nil"/>
            </w:tcBorders>
            <w:shd w:val="clear" w:color="auto" w:fill="auto"/>
            <w:vAlign w:val="center"/>
            <w:hideMark/>
          </w:tcPr>
          <w:p w14:paraId="7E2C07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315,377</w:t>
            </w:r>
          </w:p>
        </w:tc>
      </w:tr>
      <w:tr w:rsidR="005F38FA" w:rsidRPr="005F38FA" w14:paraId="7E2C0730" w14:textId="77777777" w:rsidTr="00950074">
        <w:trPr>
          <w:trHeight w:val="290"/>
        </w:trPr>
        <w:tc>
          <w:tcPr>
            <w:tcW w:w="965" w:type="pct"/>
            <w:tcBorders>
              <w:top w:val="nil"/>
              <w:left w:val="nil"/>
              <w:bottom w:val="nil"/>
              <w:right w:val="nil"/>
            </w:tcBorders>
            <w:shd w:val="clear" w:color="000000" w:fill="F3F3F3"/>
            <w:vAlign w:val="center"/>
            <w:hideMark/>
          </w:tcPr>
          <w:p w14:paraId="7E2C072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064 SANAHCAT, YUC.</w:t>
            </w:r>
          </w:p>
        </w:tc>
        <w:tc>
          <w:tcPr>
            <w:tcW w:w="627" w:type="pct"/>
            <w:tcBorders>
              <w:top w:val="nil"/>
              <w:left w:val="nil"/>
              <w:bottom w:val="nil"/>
              <w:right w:val="nil"/>
            </w:tcBorders>
            <w:shd w:val="clear" w:color="000000" w:fill="F3F3F3"/>
            <w:vAlign w:val="center"/>
            <w:hideMark/>
          </w:tcPr>
          <w:p w14:paraId="7E2C07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9,172,001</w:t>
            </w:r>
          </w:p>
        </w:tc>
        <w:tc>
          <w:tcPr>
            <w:tcW w:w="627" w:type="pct"/>
            <w:tcBorders>
              <w:top w:val="nil"/>
              <w:left w:val="nil"/>
              <w:bottom w:val="nil"/>
              <w:right w:val="nil"/>
            </w:tcBorders>
            <w:shd w:val="clear" w:color="000000" w:fill="F3F3F3"/>
            <w:vAlign w:val="center"/>
            <w:hideMark/>
          </w:tcPr>
          <w:p w14:paraId="7E2C07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3,604,434</w:t>
            </w:r>
          </w:p>
        </w:tc>
        <w:tc>
          <w:tcPr>
            <w:tcW w:w="577" w:type="pct"/>
            <w:tcBorders>
              <w:top w:val="nil"/>
              <w:left w:val="nil"/>
              <w:bottom w:val="nil"/>
              <w:right w:val="nil"/>
            </w:tcBorders>
            <w:shd w:val="clear" w:color="000000" w:fill="F3F3F3"/>
            <w:vAlign w:val="center"/>
            <w:hideMark/>
          </w:tcPr>
          <w:p w14:paraId="7E2C07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331,881</w:t>
            </w:r>
          </w:p>
        </w:tc>
        <w:tc>
          <w:tcPr>
            <w:tcW w:w="526" w:type="pct"/>
            <w:tcBorders>
              <w:top w:val="nil"/>
              <w:left w:val="nil"/>
              <w:bottom w:val="nil"/>
              <w:right w:val="nil"/>
            </w:tcBorders>
            <w:shd w:val="clear" w:color="000000" w:fill="F3F3F3"/>
            <w:vAlign w:val="center"/>
            <w:hideMark/>
          </w:tcPr>
          <w:p w14:paraId="7E2C072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123,361</w:t>
            </w:r>
          </w:p>
        </w:tc>
        <w:tc>
          <w:tcPr>
            <w:tcW w:w="486" w:type="pct"/>
            <w:tcBorders>
              <w:top w:val="nil"/>
              <w:left w:val="nil"/>
              <w:bottom w:val="nil"/>
              <w:right w:val="nil"/>
            </w:tcBorders>
            <w:shd w:val="clear" w:color="000000" w:fill="F3F3F3"/>
            <w:vAlign w:val="center"/>
            <w:hideMark/>
          </w:tcPr>
          <w:p w14:paraId="7E2C072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25,949</w:t>
            </w:r>
          </w:p>
        </w:tc>
        <w:tc>
          <w:tcPr>
            <w:tcW w:w="567" w:type="pct"/>
            <w:tcBorders>
              <w:top w:val="nil"/>
              <w:left w:val="nil"/>
              <w:bottom w:val="nil"/>
              <w:right w:val="nil"/>
            </w:tcBorders>
            <w:shd w:val="clear" w:color="000000" w:fill="F3F3F3"/>
            <w:vAlign w:val="center"/>
            <w:hideMark/>
          </w:tcPr>
          <w:p w14:paraId="7E2C07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873,116</w:t>
            </w:r>
          </w:p>
        </w:tc>
        <w:tc>
          <w:tcPr>
            <w:tcW w:w="625" w:type="pct"/>
            <w:tcBorders>
              <w:top w:val="nil"/>
              <w:left w:val="nil"/>
              <w:bottom w:val="nil"/>
              <w:right w:val="nil"/>
            </w:tcBorders>
            <w:shd w:val="clear" w:color="000000" w:fill="F3F3F3"/>
            <w:vAlign w:val="center"/>
            <w:hideMark/>
          </w:tcPr>
          <w:p w14:paraId="7E2C07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94,988</w:t>
            </w:r>
          </w:p>
        </w:tc>
      </w:tr>
      <w:tr w:rsidR="005F38FA" w:rsidRPr="005F38FA" w14:paraId="7E2C0739" w14:textId="77777777" w:rsidTr="00950074">
        <w:trPr>
          <w:trHeight w:val="290"/>
        </w:trPr>
        <w:tc>
          <w:tcPr>
            <w:tcW w:w="965" w:type="pct"/>
            <w:tcBorders>
              <w:top w:val="nil"/>
              <w:left w:val="nil"/>
              <w:bottom w:val="nil"/>
              <w:right w:val="nil"/>
            </w:tcBorders>
            <w:shd w:val="clear" w:color="auto" w:fill="auto"/>
            <w:vAlign w:val="center"/>
            <w:hideMark/>
          </w:tcPr>
          <w:p w14:paraId="7E2C073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065 SAN FELIPE, YUC.</w:t>
            </w:r>
          </w:p>
        </w:tc>
        <w:tc>
          <w:tcPr>
            <w:tcW w:w="627" w:type="pct"/>
            <w:tcBorders>
              <w:top w:val="nil"/>
              <w:left w:val="nil"/>
              <w:bottom w:val="nil"/>
              <w:right w:val="nil"/>
            </w:tcBorders>
            <w:shd w:val="clear" w:color="auto" w:fill="auto"/>
            <w:vAlign w:val="center"/>
            <w:hideMark/>
          </w:tcPr>
          <w:p w14:paraId="7E2C07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9,527,511</w:t>
            </w:r>
          </w:p>
        </w:tc>
        <w:tc>
          <w:tcPr>
            <w:tcW w:w="627" w:type="pct"/>
            <w:tcBorders>
              <w:top w:val="nil"/>
              <w:left w:val="nil"/>
              <w:bottom w:val="nil"/>
              <w:right w:val="nil"/>
            </w:tcBorders>
            <w:shd w:val="clear" w:color="auto" w:fill="auto"/>
            <w:vAlign w:val="center"/>
            <w:hideMark/>
          </w:tcPr>
          <w:p w14:paraId="7E2C07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3,744,144</w:t>
            </w:r>
          </w:p>
        </w:tc>
        <w:tc>
          <w:tcPr>
            <w:tcW w:w="577" w:type="pct"/>
            <w:tcBorders>
              <w:top w:val="nil"/>
              <w:left w:val="nil"/>
              <w:bottom w:val="nil"/>
              <w:right w:val="nil"/>
            </w:tcBorders>
            <w:shd w:val="clear" w:color="auto" w:fill="auto"/>
            <w:vAlign w:val="center"/>
            <w:hideMark/>
          </w:tcPr>
          <w:p w14:paraId="7E2C073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344,744</w:t>
            </w:r>
          </w:p>
        </w:tc>
        <w:tc>
          <w:tcPr>
            <w:tcW w:w="526" w:type="pct"/>
            <w:tcBorders>
              <w:top w:val="nil"/>
              <w:left w:val="nil"/>
              <w:bottom w:val="nil"/>
              <w:right w:val="nil"/>
            </w:tcBorders>
            <w:shd w:val="clear" w:color="auto" w:fill="auto"/>
            <w:vAlign w:val="center"/>
            <w:hideMark/>
          </w:tcPr>
          <w:p w14:paraId="7E2C073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128,143</w:t>
            </w:r>
          </w:p>
        </w:tc>
        <w:tc>
          <w:tcPr>
            <w:tcW w:w="486" w:type="pct"/>
            <w:tcBorders>
              <w:top w:val="nil"/>
              <w:left w:val="nil"/>
              <w:bottom w:val="nil"/>
              <w:right w:val="nil"/>
            </w:tcBorders>
            <w:shd w:val="clear" w:color="auto" w:fill="auto"/>
            <w:vAlign w:val="center"/>
            <w:hideMark/>
          </w:tcPr>
          <w:p w14:paraId="7E2C07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26,954</w:t>
            </w:r>
          </w:p>
        </w:tc>
        <w:tc>
          <w:tcPr>
            <w:tcW w:w="567" w:type="pct"/>
            <w:tcBorders>
              <w:top w:val="nil"/>
              <w:left w:val="nil"/>
              <w:bottom w:val="nil"/>
              <w:right w:val="nil"/>
            </w:tcBorders>
            <w:shd w:val="clear" w:color="auto" w:fill="auto"/>
            <w:vAlign w:val="center"/>
            <w:hideMark/>
          </w:tcPr>
          <w:p w14:paraId="7E2C07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906,958</w:t>
            </w:r>
          </w:p>
        </w:tc>
        <w:tc>
          <w:tcPr>
            <w:tcW w:w="625" w:type="pct"/>
            <w:tcBorders>
              <w:top w:val="nil"/>
              <w:left w:val="nil"/>
              <w:bottom w:val="nil"/>
              <w:right w:val="nil"/>
            </w:tcBorders>
            <w:shd w:val="clear" w:color="auto" w:fill="auto"/>
            <w:vAlign w:val="center"/>
            <w:hideMark/>
          </w:tcPr>
          <w:p w14:paraId="7E2C07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108,813</w:t>
            </w:r>
          </w:p>
        </w:tc>
      </w:tr>
      <w:tr w:rsidR="005F38FA" w:rsidRPr="005F38FA" w14:paraId="7E2C0742" w14:textId="77777777" w:rsidTr="00950074">
        <w:trPr>
          <w:trHeight w:val="290"/>
        </w:trPr>
        <w:tc>
          <w:tcPr>
            <w:tcW w:w="965" w:type="pct"/>
            <w:tcBorders>
              <w:top w:val="nil"/>
              <w:left w:val="nil"/>
              <w:bottom w:val="nil"/>
              <w:right w:val="nil"/>
            </w:tcBorders>
            <w:shd w:val="clear" w:color="000000" w:fill="F3F3F3"/>
            <w:vAlign w:val="center"/>
            <w:hideMark/>
          </w:tcPr>
          <w:p w14:paraId="7E2C073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066 SANTA ELENA, YUC.</w:t>
            </w:r>
          </w:p>
        </w:tc>
        <w:tc>
          <w:tcPr>
            <w:tcW w:w="627" w:type="pct"/>
            <w:tcBorders>
              <w:top w:val="nil"/>
              <w:left w:val="nil"/>
              <w:bottom w:val="nil"/>
              <w:right w:val="nil"/>
            </w:tcBorders>
            <w:shd w:val="clear" w:color="000000" w:fill="F3F3F3"/>
            <w:vAlign w:val="center"/>
            <w:hideMark/>
          </w:tcPr>
          <w:p w14:paraId="7E2C07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11,472,183</w:t>
            </w:r>
          </w:p>
        </w:tc>
        <w:tc>
          <w:tcPr>
            <w:tcW w:w="627" w:type="pct"/>
            <w:tcBorders>
              <w:top w:val="nil"/>
              <w:left w:val="nil"/>
              <w:bottom w:val="nil"/>
              <w:right w:val="nil"/>
            </w:tcBorders>
            <w:shd w:val="clear" w:color="000000" w:fill="F3F3F3"/>
            <w:vAlign w:val="center"/>
            <w:hideMark/>
          </w:tcPr>
          <w:p w14:paraId="7E2C07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4,508,365</w:t>
            </w:r>
          </w:p>
        </w:tc>
        <w:tc>
          <w:tcPr>
            <w:tcW w:w="577" w:type="pct"/>
            <w:tcBorders>
              <w:top w:val="nil"/>
              <w:left w:val="nil"/>
              <w:bottom w:val="nil"/>
              <w:right w:val="nil"/>
            </w:tcBorders>
            <w:shd w:val="clear" w:color="000000" w:fill="F3F3F3"/>
            <w:vAlign w:val="center"/>
            <w:hideMark/>
          </w:tcPr>
          <w:p w14:paraId="7E2C073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415,111</w:t>
            </w:r>
          </w:p>
        </w:tc>
        <w:tc>
          <w:tcPr>
            <w:tcW w:w="526" w:type="pct"/>
            <w:tcBorders>
              <w:top w:val="nil"/>
              <w:left w:val="nil"/>
              <w:bottom w:val="nil"/>
              <w:right w:val="nil"/>
            </w:tcBorders>
            <w:shd w:val="clear" w:color="000000" w:fill="F3F3F3"/>
            <w:vAlign w:val="center"/>
            <w:hideMark/>
          </w:tcPr>
          <w:p w14:paraId="7E2C07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154,298</w:t>
            </w:r>
          </w:p>
        </w:tc>
        <w:tc>
          <w:tcPr>
            <w:tcW w:w="486" w:type="pct"/>
            <w:tcBorders>
              <w:top w:val="nil"/>
              <w:left w:val="nil"/>
              <w:bottom w:val="nil"/>
              <w:right w:val="nil"/>
            </w:tcBorders>
            <w:shd w:val="clear" w:color="000000" w:fill="F3F3F3"/>
            <w:vAlign w:val="center"/>
            <w:hideMark/>
          </w:tcPr>
          <w:p w14:paraId="7E2C07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32,456</w:t>
            </w:r>
          </w:p>
        </w:tc>
        <w:tc>
          <w:tcPr>
            <w:tcW w:w="567" w:type="pct"/>
            <w:tcBorders>
              <w:top w:val="nil"/>
              <w:left w:val="nil"/>
              <w:bottom w:val="nil"/>
              <w:right w:val="nil"/>
            </w:tcBorders>
            <w:shd w:val="clear" w:color="000000" w:fill="F3F3F3"/>
            <w:vAlign w:val="center"/>
            <w:hideMark/>
          </w:tcPr>
          <w:p w14:paraId="7E2C07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1,092,079</w:t>
            </w:r>
          </w:p>
        </w:tc>
        <w:tc>
          <w:tcPr>
            <w:tcW w:w="625" w:type="pct"/>
            <w:tcBorders>
              <w:top w:val="nil"/>
              <w:left w:val="nil"/>
              <w:bottom w:val="nil"/>
              <w:right w:val="nil"/>
            </w:tcBorders>
            <w:shd w:val="clear" w:color="000000" w:fill="F3F3F3"/>
            <w:vAlign w:val="center"/>
            <w:hideMark/>
          </w:tcPr>
          <w:p w14:paraId="7E2C07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253,539</w:t>
            </w:r>
          </w:p>
        </w:tc>
      </w:tr>
      <w:tr w:rsidR="005F38FA" w:rsidRPr="005F38FA" w14:paraId="7E2C074B" w14:textId="77777777" w:rsidTr="00950074">
        <w:trPr>
          <w:trHeight w:val="290"/>
        </w:trPr>
        <w:tc>
          <w:tcPr>
            <w:tcW w:w="965" w:type="pct"/>
            <w:tcBorders>
              <w:top w:val="nil"/>
              <w:left w:val="nil"/>
              <w:bottom w:val="nil"/>
              <w:right w:val="nil"/>
            </w:tcBorders>
            <w:shd w:val="clear" w:color="auto" w:fill="auto"/>
            <w:vAlign w:val="center"/>
            <w:hideMark/>
          </w:tcPr>
          <w:p w14:paraId="7E2C074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067 SEYE, YUC.</w:t>
            </w:r>
          </w:p>
        </w:tc>
        <w:tc>
          <w:tcPr>
            <w:tcW w:w="627" w:type="pct"/>
            <w:tcBorders>
              <w:top w:val="nil"/>
              <w:left w:val="nil"/>
              <w:bottom w:val="nil"/>
              <w:right w:val="nil"/>
            </w:tcBorders>
            <w:shd w:val="clear" w:color="auto" w:fill="auto"/>
            <w:vAlign w:val="center"/>
            <w:hideMark/>
          </w:tcPr>
          <w:p w14:paraId="7E2C07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16,463,086</w:t>
            </w:r>
          </w:p>
        </w:tc>
        <w:tc>
          <w:tcPr>
            <w:tcW w:w="627" w:type="pct"/>
            <w:tcBorders>
              <w:top w:val="nil"/>
              <w:left w:val="nil"/>
              <w:bottom w:val="nil"/>
              <w:right w:val="nil"/>
            </w:tcBorders>
            <w:shd w:val="clear" w:color="auto" w:fill="auto"/>
            <w:vAlign w:val="center"/>
            <w:hideMark/>
          </w:tcPr>
          <w:p w14:paraId="7E2C07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6,469,702</w:t>
            </w:r>
          </w:p>
        </w:tc>
        <w:tc>
          <w:tcPr>
            <w:tcW w:w="577" w:type="pct"/>
            <w:tcBorders>
              <w:top w:val="nil"/>
              <w:left w:val="nil"/>
              <w:bottom w:val="nil"/>
              <w:right w:val="nil"/>
            </w:tcBorders>
            <w:shd w:val="clear" w:color="auto" w:fill="auto"/>
            <w:vAlign w:val="center"/>
            <w:hideMark/>
          </w:tcPr>
          <w:p w14:paraId="7E2C07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595,702</w:t>
            </w:r>
          </w:p>
        </w:tc>
        <w:tc>
          <w:tcPr>
            <w:tcW w:w="526" w:type="pct"/>
            <w:tcBorders>
              <w:top w:val="nil"/>
              <w:left w:val="nil"/>
              <w:bottom w:val="nil"/>
              <w:right w:val="nil"/>
            </w:tcBorders>
            <w:shd w:val="clear" w:color="auto" w:fill="auto"/>
            <w:vAlign w:val="center"/>
            <w:hideMark/>
          </w:tcPr>
          <w:p w14:paraId="7E2C07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221,425</w:t>
            </w:r>
          </w:p>
        </w:tc>
        <w:tc>
          <w:tcPr>
            <w:tcW w:w="486" w:type="pct"/>
            <w:tcBorders>
              <w:top w:val="nil"/>
              <w:left w:val="nil"/>
              <w:bottom w:val="nil"/>
              <w:right w:val="nil"/>
            </w:tcBorders>
            <w:shd w:val="clear" w:color="auto" w:fill="auto"/>
            <w:vAlign w:val="center"/>
            <w:hideMark/>
          </w:tcPr>
          <w:p w14:paraId="7E2C07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46,576</w:t>
            </w:r>
          </w:p>
        </w:tc>
        <w:tc>
          <w:tcPr>
            <w:tcW w:w="567" w:type="pct"/>
            <w:tcBorders>
              <w:top w:val="nil"/>
              <w:left w:val="nil"/>
              <w:bottom w:val="nil"/>
              <w:right w:val="nil"/>
            </w:tcBorders>
            <w:shd w:val="clear" w:color="auto" w:fill="auto"/>
            <w:vAlign w:val="center"/>
            <w:hideMark/>
          </w:tcPr>
          <w:p w14:paraId="7E2C07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1,567,181</w:t>
            </w:r>
          </w:p>
        </w:tc>
        <w:tc>
          <w:tcPr>
            <w:tcW w:w="625" w:type="pct"/>
            <w:tcBorders>
              <w:top w:val="nil"/>
              <w:left w:val="nil"/>
              <w:bottom w:val="nil"/>
              <w:right w:val="nil"/>
            </w:tcBorders>
            <w:shd w:val="clear" w:color="auto" w:fill="auto"/>
            <w:vAlign w:val="center"/>
            <w:hideMark/>
          </w:tcPr>
          <w:p w14:paraId="7E2C07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526,367</w:t>
            </w:r>
          </w:p>
        </w:tc>
      </w:tr>
      <w:tr w:rsidR="005F38FA" w:rsidRPr="005F38FA" w14:paraId="7E2C0754" w14:textId="77777777" w:rsidTr="00950074">
        <w:trPr>
          <w:trHeight w:val="290"/>
        </w:trPr>
        <w:tc>
          <w:tcPr>
            <w:tcW w:w="965" w:type="pct"/>
            <w:tcBorders>
              <w:top w:val="nil"/>
              <w:left w:val="nil"/>
              <w:bottom w:val="nil"/>
              <w:right w:val="nil"/>
            </w:tcBorders>
            <w:shd w:val="clear" w:color="000000" w:fill="F3F3F3"/>
            <w:vAlign w:val="center"/>
            <w:hideMark/>
          </w:tcPr>
          <w:p w14:paraId="7E2C074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068 SINANCHE, YUC.</w:t>
            </w:r>
          </w:p>
        </w:tc>
        <w:tc>
          <w:tcPr>
            <w:tcW w:w="627" w:type="pct"/>
            <w:tcBorders>
              <w:top w:val="nil"/>
              <w:left w:val="nil"/>
              <w:bottom w:val="nil"/>
              <w:right w:val="nil"/>
            </w:tcBorders>
            <w:shd w:val="clear" w:color="000000" w:fill="F3F3F3"/>
            <w:vAlign w:val="center"/>
            <w:hideMark/>
          </w:tcPr>
          <w:p w14:paraId="7E2C07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10,798,744</w:t>
            </w:r>
          </w:p>
        </w:tc>
        <w:tc>
          <w:tcPr>
            <w:tcW w:w="627" w:type="pct"/>
            <w:tcBorders>
              <w:top w:val="nil"/>
              <w:left w:val="nil"/>
              <w:bottom w:val="nil"/>
              <w:right w:val="nil"/>
            </w:tcBorders>
            <w:shd w:val="clear" w:color="000000" w:fill="F3F3F3"/>
            <w:vAlign w:val="center"/>
            <w:hideMark/>
          </w:tcPr>
          <w:p w14:paraId="7E2C07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4,243,715</w:t>
            </w:r>
          </w:p>
        </w:tc>
        <w:tc>
          <w:tcPr>
            <w:tcW w:w="577" w:type="pct"/>
            <w:tcBorders>
              <w:top w:val="nil"/>
              <w:left w:val="nil"/>
              <w:bottom w:val="nil"/>
              <w:right w:val="nil"/>
            </w:tcBorders>
            <w:shd w:val="clear" w:color="000000" w:fill="F3F3F3"/>
            <w:vAlign w:val="center"/>
            <w:hideMark/>
          </w:tcPr>
          <w:p w14:paraId="7E2C07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390,743</w:t>
            </w:r>
          </w:p>
        </w:tc>
        <w:tc>
          <w:tcPr>
            <w:tcW w:w="526" w:type="pct"/>
            <w:tcBorders>
              <w:top w:val="nil"/>
              <w:left w:val="nil"/>
              <w:bottom w:val="nil"/>
              <w:right w:val="nil"/>
            </w:tcBorders>
            <w:shd w:val="clear" w:color="000000" w:fill="F3F3F3"/>
            <w:vAlign w:val="center"/>
            <w:hideMark/>
          </w:tcPr>
          <w:p w14:paraId="7E2C07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145,241</w:t>
            </w:r>
          </w:p>
        </w:tc>
        <w:tc>
          <w:tcPr>
            <w:tcW w:w="486" w:type="pct"/>
            <w:tcBorders>
              <w:top w:val="nil"/>
              <w:left w:val="nil"/>
              <w:bottom w:val="nil"/>
              <w:right w:val="nil"/>
            </w:tcBorders>
            <w:shd w:val="clear" w:color="000000" w:fill="F3F3F3"/>
            <w:vAlign w:val="center"/>
            <w:hideMark/>
          </w:tcPr>
          <w:p w14:paraId="7E2C07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30,551</w:t>
            </w:r>
          </w:p>
        </w:tc>
        <w:tc>
          <w:tcPr>
            <w:tcW w:w="567" w:type="pct"/>
            <w:tcBorders>
              <w:top w:val="nil"/>
              <w:left w:val="nil"/>
              <w:bottom w:val="nil"/>
              <w:right w:val="nil"/>
            </w:tcBorders>
            <w:shd w:val="clear" w:color="000000" w:fill="F3F3F3"/>
            <w:vAlign w:val="center"/>
            <w:hideMark/>
          </w:tcPr>
          <w:p w14:paraId="7E2C07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1,027,972</w:t>
            </w:r>
          </w:p>
        </w:tc>
        <w:tc>
          <w:tcPr>
            <w:tcW w:w="625" w:type="pct"/>
            <w:tcBorders>
              <w:top w:val="nil"/>
              <w:left w:val="nil"/>
              <w:bottom w:val="nil"/>
              <w:right w:val="nil"/>
            </w:tcBorders>
            <w:shd w:val="clear" w:color="000000" w:fill="F3F3F3"/>
            <w:vAlign w:val="center"/>
            <w:hideMark/>
          </w:tcPr>
          <w:p w14:paraId="7E2C07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175,710</w:t>
            </w:r>
          </w:p>
        </w:tc>
      </w:tr>
      <w:tr w:rsidR="005F38FA" w:rsidRPr="005F38FA" w14:paraId="7E2C075D" w14:textId="77777777" w:rsidTr="00950074">
        <w:trPr>
          <w:trHeight w:val="290"/>
        </w:trPr>
        <w:tc>
          <w:tcPr>
            <w:tcW w:w="965" w:type="pct"/>
            <w:tcBorders>
              <w:top w:val="nil"/>
              <w:left w:val="nil"/>
              <w:bottom w:val="nil"/>
              <w:right w:val="nil"/>
            </w:tcBorders>
            <w:shd w:val="clear" w:color="auto" w:fill="auto"/>
            <w:vAlign w:val="center"/>
            <w:hideMark/>
          </w:tcPr>
          <w:p w14:paraId="7E2C07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069 SOTUTA, YUC.</w:t>
            </w:r>
          </w:p>
        </w:tc>
        <w:tc>
          <w:tcPr>
            <w:tcW w:w="627" w:type="pct"/>
            <w:tcBorders>
              <w:top w:val="nil"/>
              <w:left w:val="nil"/>
              <w:bottom w:val="nil"/>
              <w:right w:val="nil"/>
            </w:tcBorders>
            <w:shd w:val="clear" w:color="auto" w:fill="auto"/>
            <w:vAlign w:val="center"/>
            <w:hideMark/>
          </w:tcPr>
          <w:p w14:paraId="7E2C07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15,626,118</w:t>
            </w:r>
          </w:p>
        </w:tc>
        <w:tc>
          <w:tcPr>
            <w:tcW w:w="627" w:type="pct"/>
            <w:tcBorders>
              <w:top w:val="nil"/>
              <w:left w:val="nil"/>
              <w:bottom w:val="nil"/>
              <w:right w:val="nil"/>
            </w:tcBorders>
            <w:shd w:val="clear" w:color="auto" w:fill="auto"/>
            <w:vAlign w:val="center"/>
            <w:hideMark/>
          </w:tcPr>
          <w:p w14:paraId="7E2C07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6,140,788</w:t>
            </w:r>
          </w:p>
        </w:tc>
        <w:tc>
          <w:tcPr>
            <w:tcW w:w="577" w:type="pct"/>
            <w:tcBorders>
              <w:top w:val="nil"/>
              <w:left w:val="nil"/>
              <w:bottom w:val="nil"/>
              <w:right w:val="nil"/>
            </w:tcBorders>
            <w:shd w:val="clear" w:color="auto" w:fill="auto"/>
            <w:vAlign w:val="center"/>
            <w:hideMark/>
          </w:tcPr>
          <w:p w14:paraId="7E2C07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565,417</w:t>
            </w:r>
          </w:p>
        </w:tc>
        <w:tc>
          <w:tcPr>
            <w:tcW w:w="526" w:type="pct"/>
            <w:tcBorders>
              <w:top w:val="nil"/>
              <w:left w:val="nil"/>
              <w:bottom w:val="nil"/>
              <w:right w:val="nil"/>
            </w:tcBorders>
            <w:shd w:val="clear" w:color="auto" w:fill="auto"/>
            <w:vAlign w:val="center"/>
            <w:hideMark/>
          </w:tcPr>
          <w:p w14:paraId="7E2C07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210,168</w:t>
            </w:r>
          </w:p>
        </w:tc>
        <w:tc>
          <w:tcPr>
            <w:tcW w:w="486" w:type="pct"/>
            <w:tcBorders>
              <w:top w:val="nil"/>
              <w:left w:val="nil"/>
              <w:bottom w:val="nil"/>
              <w:right w:val="nil"/>
            </w:tcBorders>
            <w:shd w:val="clear" w:color="auto" w:fill="auto"/>
            <w:vAlign w:val="center"/>
            <w:hideMark/>
          </w:tcPr>
          <w:p w14:paraId="7E2C07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44,208</w:t>
            </w:r>
          </w:p>
        </w:tc>
        <w:tc>
          <w:tcPr>
            <w:tcW w:w="567" w:type="pct"/>
            <w:tcBorders>
              <w:top w:val="nil"/>
              <w:left w:val="nil"/>
              <w:bottom w:val="nil"/>
              <w:right w:val="nil"/>
            </w:tcBorders>
            <w:shd w:val="clear" w:color="auto" w:fill="auto"/>
            <w:vAlign w:val="center"/>
            <w:hideMark/>
          </w:tcPr>
          <w:p w14:paraId="7E2C07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1,487,507</w:t>
            </w:r>
          </w:p>
        </w:tc>
        <w:tc>
          <w:tcPr>
            <w:tcW w:w="625" w:type="pct"/>
            <w:tcBorders>
              <w:top w:val="nil"/>
              <w:left w:val="nil"/>
              <w:bottom w:val="nil"/>
              <w:right w:val="nil"/>
            </w:tcBorders>
            <w:shd w:val="clear" w:color="auto" w:fill="auto"/>
            <w:vAlign w:val="center"/>
            <w:hideMark/>
          </w:tcPr>
          <w:p w14:paraId="7E2C075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533,381</w:t>
            </w:r>
          </w:p>
        </w:tc>
      </w:tr>
      <w:tr w:rsidR="005F38FA" w:rsidRPr="005F38FA" w14:paraId="7E2C0766" w14:textId="77777777" w:rsidTr="00950074">
        <w:trPr>
          <w:trHeight w:val="290"/>
        </w:trPr>
        <w:tc>
          <w:tcPr>
            <w:tcW w:w="965" w:type="pct"/>
            <w:tcBorders>
              <w:top w:val="nil"/>
              <w:left w:val="nil"/>
              <w:bottom w:val="nil"/>
              <w:right w:val="nil"/>
            </w:tcBorders>
            <w:shd w:val="clear" w:color="000000" w:fill="F3F3F3"/>
            <w:vAlign w:val="center"/>
            <w:hideMark/>
          </w:tcPr>
          <w:p w14:paraId="7E2C075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070 SUCILA, YUC.</w:t>
            </w:r>
          </w:p>
        </w:tc>
        <w:tc>
          <w:tcPr>
            <w:tcW w:w="627" w:type="pct"/>
            <w:tcBorders>
              <w:top w:val="nil"/>
              <w:left w:val="nil"/>
              <w:bottom w:val="nil"/>
              <w:right w:val="nil"/>
            </w:tcBorders>
            <w:shd w:val="clear" w:color="000000" w:fill="F3F3F3"/>
            <w:vAlign w:val="center"/>
            <w:hideMark/>
          </w:tcPr>
          <w:p w14:paraId="7E2C07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11,235,031</w:t>
            </w:r>
          </w:p>
        </w:tc>
        <w:tc>
          <w:tcPr>
            <w:tcW w:w="627" w:type="pct"/>
            <w:tcBorders>
              <w:top w:val="nil"/>
              <w:left w:val="nil"/>
              <w:bottom w:val="nil"/>
              <w:right w:val="nil"/>
            </w:tcBorders>
            <w:shd w:val="clear" w:color="000000" w:fill="F3F3F3"/>
            <w:vAlign w:val="center"/>
            <w:hideMark/>
          </w:tcPr>
          <w:p w14:paraId="7E2C07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4,415,169</w:t>
            </w:r>
          </w:p>
        </w:tc>
        <w:tc>
          <w:tcPr>
            <w:tcW w:w="577" w:type="pct"/>
            <w:tcBorders>
              <w:top w:val="nil"/>
              <w:left w:val="nil"/>
              <w:bottom w:val="nil"/>
              <w:right w:val="nil"/>
            </w:tcBorders>
            <w:shd w:val="clear" w:color="000000" w:fill="F3F3F3"/>
            <w:vAlign w:val="center"/>
            <w:hideMark/>
          </w:tcPr>
          <w:p w14:paraId="7E2C07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406,529</w:t>
            </w:r>
          </w:p>
        </w:tc>
        <w:tc>
          <w:tcPr>
            <w:tcW w:w="526" w:type="pct"/>
            <w:tcBorders>
              <w:top w:val="nil"/>
              <w:left w:val="nil"/>
              <w:bottom w:val="nil"/>
              <w:right w:val="nil"/>
            </w:tcBorders>
            <w:shd w:val="clear" w:color="000000" w:fill="F3F3F3"/>
            <w:vAlign w:val="center"/>
            <w:hideMark/>
          </w:tcPr>
          <w:p w14:paraId="7E2C07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151,108</w:t>
            </w:r>
          </w:p>
        </w:tc>
        <w:tc>
          <w:tcPr>
            <w:tcW w:w="486" w:type="pct"/>
            <w:tcBorders>
              <w:top w:val="nil"/>
              <w:left w:val="nil"/>
              <w:bottom w:val="nil"/>
              <w:right w:val="nil"/>
            </w:tcBorders>
            <w:shd w:val="clear" w:color="000000" w:fill="F3F3F3"/>
            <w:vAlign w:val="center"/>
            <w:hideMark/>
          </w:tcPr>
          <w:p w14:paraId="7E2C07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31,785</w:t>
            </w:r>
          </w:p>
        </w:tc>
        <w:tc>
          <w:tcPr>
            <w:tcW w:w="567" w:type="pct"/>
            <w:tcBorders>
              <w:top w:val="nil"/>
              <w:left w:val="nil"/>
              <w:bottom w:val="nil"/>
              <w:right w:val="nil"/>
            </w:tcBorders>
            <w:shd w:val="clear" w:color="000000" w:fill="F3F3F3"/>
            <w:vAlign w:val="center"/>
            <w:hideMark/>
          </w:tcPr>
          <w:p w14:paraId="7E2C07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1,069,503</w:t>
            </w:r>
          </w:p>
        </w:tc>
        <w:tc>
          <w:tcPr>
            <w:tcW w:w="625" w:type="pct"/>
            <w:tcBorders>
              <w:top w:val="nil"/>
              <w:left w:val="nil"/>
              <w:bottom w:val="nil"/>
              <w:right w:val="nil"/>
            </w:tcBorders>
            <w:shd w:val="clear" w:color="000000" w:fill="F3F3F3"/>
            <w:vAlign w:val="center"/>
            <w:hideMark/>
          </w:tcPr>
          <w:p w14:paraId="7E2C076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215,571</w:t>
            </w:r>
          </w:p>
        </w:tc>
      </w:tr>
      <w:tr w:rsidR="005F38FA" w:rsidRPr="005F38FA" w14:paraId="7E2C076F" w14:textId="77777777" w:rsidTr="00950074">
        <w:trPr>
          <w:trHeight w:val="290"/>
        </w:trPr>
        <w:tc>
          <w:tcPr>
            <w:tcW w:w="965" w:type="pct"/>
            <w:tcBorders>
              <w:top w:val="nil"/>
              <w:left w:val="nil"/>
              <w:bottom w:val="nil"/>
              <w:right w:val="nil"/>
            </w:tcBorders>
            <w:shd w:val="clear" w:color="auto" w:fill="auto"/>
            <w:vAlign w:val="center"/>
            <w:hideMark/>
          </w:tcPr>
          <w:p w14:paraId="7E2C076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071 SUDZAL, YUC.</w:t>
            </w:r>
          </w:p>
        </w:tc>
        <w:tc>
          <w:tcPr>
            <w:tcW w:w="627" w:type="pct"/>
            <w:tcBorders>
              <w:top w:val="nil"/>
              <w:left w:val="nil"/>
              <w:bottom w:val="nil"/>
              <w:right w:val="nil"/>
            </w:tcBorders>
            <w:shd w:val="clear" w:color="auto" w:fill="auto"/>
            <w:vAlign w:val="center"/>
            <w:hideMark/>
          </w:tcPr>
          <w:p w14:paraId="7E2C07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9,407,878</w:t>
            </w:r>
          </w:p>
        </w:tc>
        <w:tc>
          <w:tcPr>
            <w:tcW w:w="627" w:type="pct"/>
            <w:tcBorders>
              <w:top w:val="nil"/>
              <w:left w:val="nil"/>
              <w:bottom w:val="nil"/>
              <w:right w:val="nil"/>
            </w:tcBorders>
            <w:shd w:val="clear" w:color="auto" w:fill="auto"/>
            <w:vAlign w:val="center"/>
            <w:hideMark/>
          </w:tcPr>
          <w:p w14:paraId="7E2C07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3,697,130</w:t>
            </w:r>
          </w:p>
        </w:tc>
        <w:tc>
          <w:tcPr>
            <w:tcW w:w="577" w:type="pct"/>
            <w:tcBorders>
              <w:top w:val="nil"/>
              <w:left w:val="nil"/>
              <w:bottom w:val="nil"/>
              <w:right w:val="nil"/>
            </w:tcBorders>
            <w:shd w:val="clear" w:color="auto" w:fill="auto"/>
            <w:vAlign w:val="center"/>
            <w:hideMark/>
          </w:tcPr>
          <w:p w14:paraId="7E2C07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340,415</w:t>
            </w:r>
          </w:p>
        </w:tc>
        <w:tc>
          <w:tcPr>
            <w:tcW w:w="526" w:type="pct"/>
            <w:tcBorders>
              <w:top w:val="nil"/>
              <w:left w:val="nil"/>
              <w:bottom w:val="nil"/>
              <w:right w:val="nil"/>
            </w:tcBorders>
            <w:shd w:val="clear" w:color="auto" w:fill="auto"/>
            <w:vAlign w:val="center"/>
            <w:hideMark/>
          </w:tcPr>
          <w:p w14:paraId="7E2C07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126,534</w:t>
            </w:r>
          </w:p>
        </w:tc>
        <w:tc>
          <w:tcPr>
            <w:tcW w:w="486" w:type="pct"/>
            <w:tcBorders>
              <w:top w:val="nil"/>
              <w:left w:val="nil"/>
              <w:bottom w:val="nil"/>
              <w:right w:val="nil"/>
            </w:tcBorders>
            <w:shd w:val="clear" w:color="auto" w:fill="auto"/>
            <w:vAlign w:val="center"/>
            <w:hideMark/>
          </w:tcPr>
          <w:p w14:paraId="7E2C076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26,616</w:t>
            </w:r>
          </w:p>
        </w:tc>
        <w:tc>
          <w:tcPr>
            <w:tcW w:w="567" w:type="pct"/>
            <w:tcBorders>
              <w:top w:val="nil"/>
              <w:left w:val="nil"/>
              <w:bottom w:val="nil"/>
              <w:right w:val="nil"/>
            </w:tcBorders>
            <w:shd w:val="clear" w:color="auto" w:fill="auto"/>
            <w:vAlign w:val="center"/>
            <w:hideMark/>
          </w:tcPr>
          <w:p w14:paraId="7E2C07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895,570</w:t>
            </w:r>
          </w:p>
        </w:tc>
        <w:tc>
          <w:tcPr>
            <w:tcW w:w="625" w:type="pct"/>
            <w:tcBorders>
              <w:top w:val="nil"/>
              <w:left w:val="nil"/>
              <w:bottom w:val="nil"/>
              <w:right w:val="nil"/>
            </w:tcBorders>
            <w:shd w:val="clear" w:color="auto" w:fill="auto"/>
            <w:vAlign w:val="center"/>
            <w:hideMark/>
          </w:tcPr>
          <w:p w14:paraId="7E2C07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116,080</w:t>
            </w:r>
          </w:p>
        </w:tc>
      </w:tr>
      <w:tr w:rsidR="005F38FA" w:rsidRPr="005F38FA" w14:paraId="7E2C0778" w14:textId="77777777" w:rsidTr="00950074">
        <w:trPr>
          <w:trHeight w:val="290"/>
        </w:trPr>
        <w:tc>
          <w:tcPr>
            <w:tcW w:w="965" w:type="pct"/>
            <w:tcBorders>
              <w:top w:val="nil"/>
              <w:left w:val="nil"/>
              <w:bottom w:val="nil"/>
              <w:right w:val="nil"/>
            </w:tcBorders>
            <w:shd w:val="clear" w:color="000000" w:fill="F3F3F3"/>
            <w:vAlign w:val="center"/>
            <w:hideMark/>
          </w:tcPr>
          <w:p w14:paraId="7E2C077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072 SUMA, YUC.</w:t>
            </w:r>
          </w:p>
        </w:tc>
        <w:tc>
          <w:tcPr>
            <w:tcW w:w="627" w:type="pct"/>
            <w:tcBorders>
              <w:top w:val="nil"/>
              <w:left w:val="nil"/>
              <w:bottom w:val="nil"/>
              <w:right w:val="nil"/>
            </w:tcBorders>
            <w:shd w:val="clear" w:color="000000" w:fill="F3F3F3"/>
            <w:vAlign w:val="center"/>
            <w:hideMark/>
          </w:tcPr>
          <w:p w14:paraId="7E2C07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9,305,252</w:t>
            </w:r>
          </w:p>
        </w:tc>
        <w:tc>
          <w:tcPr>
            <w:tcW w:w="627" w:type="pct"/>
            <w:tcBorders>
              <w:top w:val="nil"/>
              <w:left w:val="nil"/>
              <w:bottom w:val="nil"/>
              <w:right w:val="nil"/>
            </w:tcBorders>
            <w:shd w:val="clear" w:color="000000" w:fill="F3F3F3"/>
            <w:vAlign w:val="center"/>
            <w:hideMark/>
          </w:tcPr>
          <w:p w14:paraId="7E2C07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3,656,800</w:t>
            </w:r>
          </w:p>
        </w:tc>
        <w:tc>
          <w:tcPr>
            <w:tcW w:w="577" w:type="pct"/>
            <w:tcBorders>
              <w:top w:val="nil"/>
              <w:left w:val="nil"/>
              <w:bottom w:val="nil"/>
              <w:right w:val="nil"/>
            </w:tcBorders>
            <w:shd w:val="clear" w:color="000000" w:fill="F3F3F3"/>
            <w:vAlign w:val="center"/>
            <w:hideMark/>
          </w:tcPr>
          <w:p w14:paraId="7E2C07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336,702</w:t>
            </w:r>
          </w:p>
        </w:tc>
        <w:tc>
          <w:tcPr>
            <w:tcW w:w="526" w:type="pct"/>
            <w:tcBorders>
              <w:top w:val="nil"/>
              <w:left w:val="nil"/>
              <w:bottom w:val="nil"/>
              <w:right w:val="nil"/>
            </w:tcBorders>
            <w:shd w:val="clear" w:color="000000" w:fill="F3F3F3"/>
            <w:vAlign w:val="center"/>
            <w:hideMark/>
          </w:tcPr>
          <w:p w14:paraId="7E2C077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125,153</w:t>
            </w:r>
          </w:p>
        </w:tc>
        <w:tc>
          <w:tcPr>
            <w:tcW w:w="486" w:type="pct"/>
            <w:tcBorders>
              <w:top w:val="nil"/>
              <w:left w:val="nil"/>
              <w:bottom w:val="nil"/>
              <w:right w:val="nil"/>
            </w:tcBorders>
            <w:shd w:val="clear" w:color="000000" w:fill="F3F3F3"/>
            <w:vAlign w:val="center"/>
            <w:hideMark/>
          </w:tcPr>
          <w:p w14:paraId="7E2C077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26,326</w:t>
            </w:r>
          </w:p>
        </w:tc>
        <w:tc>
          <w:tcPr>
            <w:tcW w:w="567" w:type="pct"/>
            <w:tcBorders>
              <w:top w:val="nil"/>
              <w:left w:val="nil"/>
              <w:bottom w:val="nil"/>
              <w:right w:val="nil"/>
            </w:tcBorders>
            <w:shd w:val="clear" w:color="000000" w:fill="F3F3F3"/>
            <w:vAlign w:val="center"/>
            <w:hideMark/>
          </w:tcPr>
          <w:p w14:paraId="7E2C07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885,801</w:t>
            </w:r>
          </w:p>
        </w:tc>
        <w:tc>
          <w:tcPr>
            <w:tcW w:w="625" w:type="pct"/>
            <w:tcBorders>
              <w:top w:val="nil"/>
              <w:left w:val="nil"/>
              <w:bottom w:val="nil"/>
              <w:right w:val="nil"/>
            </w:tcBorders>
            <w:shd w:val="clear" w:color="000000" w:fill="F3F3F3"/>
            <w:vAlign w:val="center"/>
            <w:hideMark/>
          </w:tcPr>
          <w:p w14:paraId="7E2C07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97,533</w:t>
            </w:r>
          </w:p>
        </w:tc>
      </w:tr>
      <w:tr w:rsidR="005F38FA" w:rsidRPr="005F38FA" w14:paraId="7E2C0781" w14:textId="77777777" w:rsidTr="00950074">
        <w:trPr>
          <w:trHeight w:val="290"/>
        </w:trPr>
        <w:tc>
          <w:tcPr>
            <w:tcW w:w="965" w:type="pct"/>
            <w:tcBorders>
              <w:top w:val="nil"/>
              <w:left w:val="nil"/>
              <w:bottom w:val="nil"/>
              <w:right w:val="nil"/>
            </w:tcBorders>
            <w:shd w:val="clear" w:color="auto" w:fill="auto"/>
            <w:vAlign w:val="center"/>
            <w:hideMark/>
          </w:tcPr>
          <w:p w14:paraId="7E2C077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073 TAHDZIU, YUC.</w:t>
            </w:r>
          </w:p>
        </w:tc>
        <w:tc>
          <w:tcPr>
            <w:tcW w:w="627" w:type="pct"/>
            <w:tcBorders>
              <w:top w:val="nil"/>
              <w:left w:val="nil"/>
              <w:bottom w:val="nil"/>
              <w:right w:val="nil"/>
            </w:tcBorders>
            <w:shd w:val="clear" w:color="auto" w:fill="auto"/>
            <w:vAlign w:val="center"/>
            <w:hideMark/>
          </w:tcPr>
          <w:p w14:paraId="7E2C07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12,939,492</w:t>
            </w:r>
          </w:p>
        </w:tc>
        <w:tc>
          <w:tcPr>
            <w:tcW w:w="627" w:type="pct"/>
            <w:tcBorders>
              <w:top w:val="nil"/>
              <w:left w:val="nil"/>
              <w:bottom w:val="nil"/>
              <w:right w:val="nil"/>
            </w:tcBorders>
            <w:shd w:val="clear" w:color="auto" w:fill="auto"/>
            <w:vAlign w:val="center"/>
            <w:hideMark/>
          </w:tcPr>
          <w:p w14:paraId="7E2C07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5,084,991</w:t>
            </w:r>
          </w:p>
        </w:tc>
        <w:tc>
          <w:tcPr>
            <w:tcW w:w="577" w:type="pct"/>
            <w:tcBorders>
              <w:top w:val="nil"/>
              <w:left w:val="nil"/>
              <w:bottom w:val="nil"/>
              <w:right w:val="nil"/>
            </w:tcBorders>
            <w:shd w:val="clear" w:color="auto" w:fill="auto"/>
            <w:vAlign w:val="center"/>
            <w:hideMark/>
          </w:tcPr>
          <w:p w14:paraId="7E2C077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468,204</w:t>
            </w:r>
          </w:p>
        </w:tc>
        <w:tc>
          <w:tcPr>
            <w:tcW w:w="526" w:type="pct"/>
            <w:tcBorders>
              <w:top w:val="nil"/>
              <w:left w:val="nil"/>
              <w:bottom w:val="nil"/>
              <w:right w:val="nil"/>
            </w:tcBorders>
            <w:shd w:val="clear" w:color="auto" w:fill="auto"/>
            <w:vAlign w:val="center"/>
            <w:hideMark/>
          </w:tcPr>
          <w:p w14:paraId="7E2C077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174,033</w:t>
            </w:r>
          </w:p>
        </w:tc>
        <w:tc>
          <w:tcPr>
            <w:tcW w:w="486" w:type="pct"/>
            <w:tcBorders>
              <w:top w:val="nil"/>
              <w:left w:val="nil"/>
              <w:bottom w:val="nil"/>
              <w:right w:val="nil"/>
            </w:tcBorders>
            <w:shd w:val="clear" w:color="auto" w:fill="auto"/>
            <w:vAlign w:val="center"/>
            <w:hideMark/>
          </w:tcPr>
          <w:p w14:paraId="7E2C07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36,607</w:t>
            </w:r>
          </w:p>
        </w:tc>
        <w:tc>
          <w:tcPr>
            <w:tcW w:w="567" w:type="pct"/>
            <w:tcBorders>
              <w:top w:val="nil"/>
              <w:left w:val="nil"/>
              <w:bottom w:val="nil"/>
              <w:right w:val="nil"/>
            </w:tcBorders>
            <w:shd w:val="clear" w:color="auto" w:fill="auto"/>
            <w:vAlign w:val="center"/>
            <w:hideMark/>
          </w:tcPr>
          <w:p w14:paraId="7E2C07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1,231,757</w:t>
            </w:r>
          </w:p>
        </w:tc>
        <w:tc>
          <w:tcPr>
            <w:tcW w:w="625" w:type="pct"/>
            <w:tcBorders>
              <w:top w:val="nil"/>
              <w:left w:val="nil"/>
              <w:bottom w:val="nil"/>
              <w:right w:val="nil"/>
            </w:tcBorders>
            <w:shd w:val="clear" w:color="auto" w:fill="auto"/>
            <w:vAlign w:val="center"/>
            <w:hideMark/>
          </w:tcPr>
          <w:p w14:paraId="7E2C07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382,804</w:t>
            </w:r>
          </w:p>
        </w:tc>
      </w:tr>
      <w:tr w:rsidR="005F38FA" w:rsidRPr="005F38FA" w14:paraId="7E2C078A" w14:textId="77777777" w:rsidTr="00950074">
        <w:trPr>
          <w:trHeight w:val="290"/>
        </w:trPr>
        <w:tc>
          <w:tcPr>
            <w:tcW w:w="965" w:type="pct"/>
            <w:tcBorders>
              <w:top w:val="nil"/>
              <w:left w:val="nil"/>
              <w:bottom w:val="nil"/>
              <w:right w:val="nil"/>
            </w:tcBorders>
            <w:shd w:val="clear" w:color="000000" w:fill="F3F3F3"/>
            <w:vAlign w:val="center"/>
            <w:hideMark/>
          </w:tcPr>
          <w:p w14:paraId="7E2C078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074 TAHMEK, YUC.</w:t>
            </w:r>
          </w:p>
        </w:tc>
        <w:tc>
          <w:tcPr>
            <w:tcW w:w="627" w:type="pct"/>
            <w:tcBorders>
              <w:top w:val="nil"/>
              <w:left w:val="nil"/>
              <w:bottom w:val="nil"/>
              <w:right w:val="nil"/>
            </w:tcBorders>
            <w:shd w:val="clear" w:color="000000" w:fill="F3F3F3"/>
            <w:vAlign w:val="center"/>
            <w:hideMark/>
          </w:tcPr>
          <w:p w14:paraId="7E2C07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11,012,053</w:t>
            </w:r>
          </w:p>
        </w:tc>
        <w:tc>
          <w:tcPr>
            <w:tcW w:w="627" w:type="pct"/>
            <w:tcBorders>
              <w:top w:val="nil"/>
              <w:left w:val="nil"/>
              <w:bottom w:val="nil"/>
              <w:right w:val="nil"/>
            </w:tcBorders>
            <w:shd w:val="clear" w:color="000000" w:fill="F3F3F3"/>
            <w:vAlign w:val="center"/>
            <w:hideMark/>
          </w:tcPr>
          <w:p w14:paraId="7E2C07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4,327,542</w:t>
            </w:r>
          </w:p>
        </w:tc>
        <w:tc>
          <w:tcPr>
            <w:tcW w:w="577" w:type="pct"/>
            <w:tcBorders>
              <w:top w:val="nil"/>
              <w:left w:val="nil"/>
              <w:bottom w:val="nil"/>
              <w:right w:val="nil"/>
            </w:tcBorders>
            <w:shd w:val="clear" w:color="000000" w:fill="F3F3F3"/>
            <w:vAlign w:val="center"/>
            <w:hideMark/>
          </w:tcPr>
          <w:p w14:paraId="7E2C078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398,461</w:t>
            </w:r>
          </w:p>
        </w:tc>
        <w:tc>
          <w:tcPr>
            <w:tcW w:w="526" w:type="pct"/>
            <w:tcBorders>
              <w:top w:val="nil"/>
              <w:left w:val="nil"/>
              <w:bottom w:val="nil"/>
              <w:right w:val="nil"/>
            </w:tcBorders>
            <w:shd w:val="clear" w:color="000000" w:fill="F3F3F3"/>
            <w:vAlign w:val="center"/>
            <w:hideMark/>
          </w:tcPr>
          <w:p w14:paraId="7E2C07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148,109</w:t>
            </w:r>
          </w:p>
        </w:tc>
        <w:tc>
          <w:tcPr>
            <w:tcW w:w="486" w:type="pct"/>
            <w:tcBorders>
              <w:top w:val="nil"/>
              <w:left w:val="nil"/>
              <w:bottom w:val="nil"/>
              <w:right w:val="nil"/>
            </w:tcBorders>
            <w:shd w:val="clear" w:color="000000" w:fill="F3F3F3"/>
            <w:vAlign w:val="center"/>
            <w:hideMark/>
          </w:tcPr>
          <w:p w14:paraId="7E2C07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31,154</w:t>
            </w:r>
          </w:p>
        </w:tc>
        <w:tc>
          <w:tcPr>
            <w:tcW w:w="567" w:type="pct"/>
            <w:tcBorders>
              <w:top w:val="nil"/>
              <w:left w:val="nil"/>
              <w:bottom w:val="nil"/>
              <w:right w:val="nil"/>
            </w:tcBorders>
            <w:shd w:val="clear" w:color="000000" w:fill="F3F3F3"/>
            <w:vAlign w:val="center"/>
            <w:hideMark/>
          </w:tcPr>
          <w:p w14:paraId="7E2C07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1,048,277</w:t>
            </w:r>
          </w:p>
        </w:tc>
        <w:tc>
          <w:tcPr>
            <w:tcW w:w="625" w:type="pct"/>
            <w:tcBorders>
              <w:top w:val="nil"/>
              <w:left w:val="nil"/>
              <w:bottom w:val="nil"/>
              <w:right w:val="nil"/>
            </w:tcBorders>
            <w:shd w:val="clear" w:color="000000" w:fill="F3F3F3"/>
            <w:vAlign w:val="center"/>
            <w:hideMark/>
          </w:tcPr>
          <w:p w14:paraId="7E2C07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214,282</w:t>
            </w:r>
          </w:p>
        </w:tc>
      </w:tr>
      <w:tr w:rsidR="005F38FA" w:rsidRPr="005F38FA" w14:paraId="7E2C0793" w14:textId="77777777" w:rsidTr="00950074">
        <w:trPr>
          <w:trHeight w:val="290"/>
        </w:trPr>
        <w:tc>
          <w:tcPr>
            <w:tcW w:w="965" w:type="pct"/>
            <w:tcBorders>
              <w:top w:val="nil"/>
              <w:left w:val="nil"/>
              <w:bottom w:val="nil"/>
              <w:right w:val="nil"/>
            </w:tcBorders>
            <w:shd w:val="clear" w:color="auto" w:fill="auto"/>
            <w:vAlign w:val="center"/>
            <w:hideMark/>
          </w:tcPr>
          <w:p w14:paraId="7E2C078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075 TEABO, YUC.</w:t>
            </w:r>
          </w:p>
        </w:tc>
        <w:tc>
          <w:tcPr>
            <w:tcW w:w="627" w:type="pct"/>
            <w:tcBorders>
              <w:top w:val="nil"/>
              <w:left w:val="nil"/>
              <w:bottom w:val="nil"/>
              <w:right w:val="nil"/>
            </w:tcBorders>
            <w:shd w:val="clear" w:color="auto" w:fill="auto"/>
            <w:vAlign w:val="center"/>
            <w:hideMark/>
          </w:tcPr>
          <w:p w14:paraId="7E2C07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13,862,362</w:t>
            </w:r>
          </w:p>
        </w:tc>
        <w:tc>
          <w:tcPr>
            <w:tcW w:w="627" w:type="pct"/>
            <w:tcBorders>
              <w:top w:val="nil"/>
              <w:left w:val="nil"/>
              <w:bottom w:val="nil"/>
              <w:right w:val="nil"/>
            </w:tcBorders>
            <w:shd w:val="clear" w:color="auto" w:fill="auto"/>
            <w:vAlign w:val="center"/>
            <w:hideMark/>
          </w:tcPr>
          <w:p w14:paraId="7E2C07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5,447,663</w:t>
            </w:r>
          </w:p>
        </w:tc>
        <w:tc>
          <w:tcPr>
            <w:tcW w:w="577" w:type="pct"/>
            <w:tcBorders>
              <w:top w:val="nil"/>
              <w:left w:val="nil"/>
              <w:bottom w:val="nil"/>
              <w:right w:val="nil"/>
            </w:tcBorders>
            <w:shd w:val="clear" w:color="auto" w:fill="auto"/>
            <w:vAlign w:val="center"/>
            <w:hideMark/>
          </w:tcPr>
          <w:p w14:paraId="7E2C07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501,597</w:t>
            </w:r>
          </w:p>
        </w:tc>
        <w:tc>
          <w:tcPr>
            <w:tcW w:w="526" w:type="pct"/>
            <w:tcBorders>
              <w:top w:val="nil"/>
              <w:left w:val="nil"/>
              <w:bottom w:val="nil"/>
              <w:right w:val="nil"/>
            </w:tcBorders>
            <w:shd w:val="clear" w:color="auto" w:fill="auto"/>
            <w:vAlign w:val="center"/>
            <w:hideMark/>
          </w:tcPr>
          <w:p w14:paraId="7E2C07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186,445</w:t>
            </w:r>
          </w:p>
        </w:tc>
        <w:tc>
          <w:tcPr>
            <w:tcW w:w="486" w:type="pct"/>
            <w:tcBorders>
              <w:top w:val="nil"/>
              <w:left w:val="nil"/>
              <w:bottom w:val="nil"/>
              <w:right w:val="nil"/>
            </w:tcBorders>
            <w:shd w:val="clear" w:color="auto" w:fill="auto"/>
            <w:vAlign w:val="center"/>
            <w:hideMark/>
          </w:tcPr>
          <w:p w14:paraId="7E2C07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39,218</w:t>
            </w:r>
          </w:p>
        </w:tc>
        <w:tc>
          <w:tcPr>
            <w:tcW w:w="567" w:type="pct"/>
            <w:tcBorders>
              <w:top w:val="nil"/>
              <w:left w:val="nil"/>
              <w:bottom w:val="nil"/>
              <w:right w:val="nil"/>
            </w:tcBorders>
            <w:shd w:val="clear" w:color="auto" w:fill="auto"/>
            <w:vAlign w:val="center"/>
            <w:hideMark/>
          </w:tcPr>
          <w:p w14:paraId="7E2C07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1,319,609</w:t>
            </w:r>
          </w:p>
        </w:tc>
        <w:tc>
          <w:tcPr>
            <w:tcW w:w="625" w:type="pct"/>
            <w:tcBorders>
              <w:top w:val="nil"/>
              <w:left w:val="nil"/>
              <w:bottom w:val="nil"/>
              <w:right w:val="nil"/>
            </w:tcBorders>
            <w:shd w:val="clear" w:color="auto" w:fill="auto"/>
            <w:vAlign w:val="center"/>
            <w:hideMark/>
          </w:tcPr>
          <w:p w14:paraId="7E2C07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434,355</w:t>
            </w:r>
          </w:p>
        </w:tc>
      </w:tr>
      <w:tr w:rsidR="005F38FA" w:rsidRPr="005F38FA" w14:paraId="7E2C079C" w14:textId="77777777" w:rsidTr="00950074">
        <w:trPr>
          <w:trHeight w:val="290"/>
        </w:trPr>
        <w:tc>
          <w:tcPr>
            <w:tcW w:w="965" w:type="pct"/>
            <w:tcBorders>
              <w:top w:val="nil"/>
              <w:left w:val="nil"/>
              <w:bottom w:val="nil"/>
              <w:right w:val="nil"/>
            </w:tcBorders>
            <w:shd w:val="clear" w:color="000000" w:fill="F3F3F3"/>
            <w:vAlign w:val="center"/>
            <w:hideMark/>
          </w:tcPr>
          <w:p w14:paraId="7E2C079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076 TECOH, YUC.</w:t>
            </w:r>
          </w:p>
        </w:tc>
        <w:tc>
          <w:tcPr>
            <w:tcW w:w="627" w:type="pct"/>
            <w:tcBorders>
              <w:top w:val="nil"/>
              <w:left w:val="nil"/>
              <w:bottom w:val="nil"/>
              <w:right w:val="nil"/>
            </w:tcBorders>
            <w:shd w:val="clear" w:color="000000" w:fill="F3F3F3"/>
            <w:vAlign w:val="center"/>
            <w:hideMark/>
          </w:tcPr>
          <w:p w14:paraId="7E2C07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23,529,849</w:t>
            </w:r>
          </w:p>
        </w:tc>
        <w:tc>
          <w:tcPr>
            <w:tcW w:w="627" w:type="pct"/>
            <w:tcBorders>
              <w:top w:val="nil"/>
              <w:left w:val="nil"/>
              <w:bottom w:val="nil"/>
              <w:right w:val="nil"/>
            </w:tcBorders>
            <w:shd w:val="clear" w:color="000000" w:fill="F3F3F3"/>
            <w:vAlign w:val="center"/>
            <w:hideMark/>
          </w:tcPr>
          <w:p w14:paraId="7E2C07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9,246,815</w:t>
            </w:r>
          </w:p>
        </w:tc>
        <w:tc>
          <w:tcPr>
            <w:tcW w:w="577" w:type="pct"/>
            <w:tcBorders>
              <w:top w:val="nil"/>
              <w:left w:val="nil"/>
              <w:bottom w:val="nil"/>
              <w:right w:val="nil"/>
            </w:tcBorders>
            <w:shd w:val="clear" w:color="000000" w:fill="F3F3F3"/>
            <w:vAlign w:val="center"/>
            <w:hideMark/>
          </w:tcPr>
          <w:p w14:paraId="7E2C07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851,406</w:t>
            </w:r>
          </w:p>
        </w:tc>
        <w:tc>
          <w:tcPr>
            <w:tcW w:w="526" w:type="pct"/>
            <w:tcBorders>
              <w:top w:val="nil"/>
              <w:left w:val="nil"/>
              <w:bottom w:val="nil"/>
              <w:right w:val="nil"/>
            </w:tcBorders>
            <w:shd w:val="clear" w:color="000000" w:fill="F3F3F3"/>
            <w:vAlign w:val="center"/>
            <w:hideMark/>
          </w:tcPr>
          <w:p w14:paraId="7E2C07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316,471</w:t>
            </w:r>
          </w:p>
        </w:tc>
        <w:tc>
          <w:tcPr>
            <w:tcW w:w="486" w:type="pct"/>
            <w:tcBorders>
              <w:top w:val="nil"/>
              <w:left w:val="nil"/>
              <w:bottom w:val="nil"/>
              <w:right w:val="nil"/>
            </w:tcBorders>
            <w:shd w:val="clear" w:color="000000" w:fill="F3F3F3"/>
            <w:vAlign w:val="center"/>
            <w:hideMark/>
          </w:tcPr>
          <w:p w14:paraId="7E2C07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66,568</w:t>
            </w:r>
          </w:p>
        </w:tc>
        <w:tc>
          <w:tcPr>
            <w:tcW w:w="567" w:type="pct"/>
            <w:tcBorders>
              <w:top w:val="nil"/>
              <w:left w:val="nil"/>
              <w:bottom w:val="nil"/>
              <w:right w:val="nil"/>
            </w:tcBorders>
            <w:shd w:val="clear" w:color="000000" w:fill="F3F3F3"/>
            <w:vAlign w:val="center"/>
            <w:hideMark/>
          </w:tcPr>
          <w:p w14:paraId="7E2C07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2,239,892</w:t>
            </w:r>
          </w:p>
        </w:tc>
        <w:tc>
          <w:tcPr>
            <w:tcW w:w="625" w:type="pct"/>
            <w:tcBorders>
              <w:top w:val="nil"/>
              <w:left w:val="nil"/>
              <w:bottom w:val="nil"/>
              <w:right w:val="nil"/>
            </w:tcBorders>
            <w:shd w:val="clear" w:color="000000" w:fill="F3F3F3"/>
            <w:vAlign w:val="center"/>
            <w:hideMark/>
          </w:tcPr>
          <w:p w14:paraId="7E2C07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1,034,964</w:t>
            </w:r>
          </w:p>
        </w:tc>
      </w:tr>
      <w:tr w:rsidR="005F38FA" w:rsidRPr="005F38FA" w14:paraId="7E2C07A5" w14:textId="77777777" w:rsidTr="00950074">
        <w:trPr>
          <w:trHeight w:val="290"/>
        </w:trPr>
        <w:tc>
          <w:tcPr>
            <w:tcW w:w="965" w:type="pct"/>
            <w:tcBorders>
              <w:top w:val="nil"/>
              <w:left w:val="nil"/>
              <w:bottom w:val="nil"/>
              <w:right w:val="nil"/>
            </w:tcBorders>
            <w:shd w:val="clear" w:color="auto" w:fill="auto"/>
            <w:vAlign w:val="center"/>
            <w:hideMark/>
          </w:tcPr>
          <w:p w14:paraId="7E2C07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077 TEKAL DE VENEGAS, YUC.</w:t>
            </w:r>
          </w:p>
        </w:tc>
        <w:tc>
          <w:tcPr>
            <w:tcW w:w="627" w:type="pct"/>
            <w:tcBorders>
              <w:top w:val="nil"/>
              <w:left w:val="nil"/>
              <w:bottom w:val="nil"/>
              <w:right w:val="nil"/>
            </w:tcBorders>
            <w:shd w:val="clear" w:color="auto" w:fill="auto"/>
            <w:vAlign w:val="center"/>
            <w:hideMark/>
          </w:tcPr>
          <w:p w14:paraId="7E2C07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10,076,588</w:t>
            </w:r>
          </w:p>
        </w:tc>
        <w:tc>
          <w:tcPr>
            <w:tcW w:w="627" w:type="pct"/>
            <w:tcBorders>
              <w:top w:val="nil"/>
              <w:left w:val="nil"/>
              <w:bottom w:val="nil"/>
              <w:right w:val="nil"/>
            </w:tcBorders>
            <w:shd w:val="clear" w:color="auto" w:fill="auto"/>
            <w:vAlign w:val="center"/>
            <w:hideMark/>
          </w:tcPr>
          <w:p w14:paraId="7E2C07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3,959,921</w:t>
            </w:r>
          </w:p>
        </w:tc>
        <w:tc>
          <w:tcPr>
            <w:tcW w:w="577" w:type="pct"/>
            <w:tcBorders>
              <w:top w:val="nil"/>
              <w:left w:val="nil"/>
              <w:bottom w:val="nil"/>
              <w:right w:val="nil"/>
            </w:tcBorders>
            <w:shd w:val="clear" w:color="auto" w:fill="auto"/>
            <w:vAlign w:val="center"/>
            <w:hideMark/>
          </w:tcPr>
          <w:p w14:paraId="7E2C07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364,612</w:t>
            </w:r>
          </w:p>
        </w:tc>
        <w:tc>
          <w:tcPr>
            <w:tcW w:w="526" w:type="pct"/>
            <w:tcBorders>
              <w:top w:val="nil"/>
              <w:left w:val="nil"/>
              <w:bottom w:val="nil"/>
              <w:right w:val="nil"/>
            </w:tcBorders>
            <w:shd w:val="clear" w:color="auto" w:fill="auto"/>
            <w:vAlign w:val="center"/>
            <w:hideMark/>
          </w:tcPr>
          <w:p w14:paraId="7E2C07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135,528</w:t>
            </w:r>
          </w:p>
        </w:tc>
        <w:tc>
          <w:tcPr>
            <w:tcW w:w="486" w:type="pct"/>
            <w:tcBorders>
              <w:top w:val="nil"/>
              <w:left w:val="nil"/>
              <w:bottom w:val="nil"/>
              <w:right w:val="nil"/>
            </w:tcBorders>
            <w:shd w:val="clear" w:color="auto" w:fill="auto"/>
            <w:vAlign w:val="center"/>
            <w:hideMark/>
          </w:tcPr>
          <w:p w14:paraId="7E2C07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28,508</w:t>
            </w:r>
          </w:p>
        </w:tc>
        <w:tc>
          <w:tcPr>
            <w:tcW w:w="567" w:type="pct"/>
            <w:tcBorders>
              <w:top w:val="nil"/>
              <w:left w:val="nil"/>
              <w:bottom w:val="nil"/>
              <w:right w:val="nil"/>
            </w:tcBorders>
            <w:shd w:val="clear" w:color="auto" w:fill="auto"/>
            <w:vAlign w:val="center"/>
            <w:hideMark/>
          </w:tcPr>
          <w:p w14:paraId="7E2C07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959,227</w:t>
            </w:r>
          </w:p>
        </w:tc>
        <w:tc>
          <w:tcPr>
            <w:tcW w:w="625" w:type="pct"/>
            <w:tcBorders>
              <w:top w:val="nil"/>
              <w:left w:val="nil"/>
              <w:bottom w:val="nil"/>
              <w:right w:val="nil"/>
            </w:tcBorders>
            <w:shd w:val="clear" w:color="auto" w:fill="auto"/>
            <w:vAlign w:val="center"/>
            <w:hideMark/>
          </w:tcPr>
          <w:p w14:paraId="7E2C07A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168,322</w:t>
            </w:r>
          </w:p>
        </w:tc>
      </w:tr>
      <w:tr w:rsidR="005F38FA" w:rsidRPr="005F38FA" w14:paraId="7E2C07AE" w14:textId="77777777" w:rsidTr="00950074">
        <w:trPr>
          <w:trHeight w:val="290"/>
        </w:trPr>
        <w:tc>
          <w:tcPr>
            <w:tcW w:w="965" w:type="pct"/>
            <w:tcBorders>
              <w:top w:val="nil"/>
              <w:left w:val="nil"/>
              <w:bottom w:val="nil"/>
              <w:right w:val="nil"/>
            </w:tcBorders>
            <w:shd w:val="clear" w:color="000000" w:fill="F3F3F3"/>
            <w:vAlign w:val="center"/>
            <w:hideMark/>
          </w:tcPr>
          <w:p w14:paraId="7E2C07A6"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078 TEKANTO, YUC.</w:t>
            </w:r>
          </w:p>
        </w:tc>
        <w:tc>
          <w:tcPr>
            <w:tcW w:w="627" w:type="pct"/>
            <w:tcBorders>
              <w:top w:val="nil"/>
              <w:left w:val="nil"/>
              <w:bottom w:val="nil"/>
              <w:right w:val="nil"/>
            </w:tcBorders>
            <w:shd w:val="clear" w:color="000000" w:fill="F3F3F3"/>
            <w:vAlign w:val="center"/>
            <w:hideMark/>
          </w:tcPr>
          <w:p w14:paraId="7E2C07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11,004,425</w:t>
            </w:r>
          </w:p>
        </w:tc>
        <w:tc>
          <w:tcPr>
            <w:tcW w:w="627" w:type="pct"/>
            <w:tcBorders>
              <w:top w:val="nil"/>
              <w:left w:val="nil"/>
              <w:bottom w:val="nil"/>
              <w:right w:val="nil"/>
            </w:tcBorders>
            <w:shd w:val="clear" w:color="000000" w:fill="F3F3F3"/>
            <w:vAlign w:val="center"/>
            <w:hideMark/>
          </w:tcPr>
          <w:p w14:paraId="7E2C07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4,324,545</w:t>
            </w:r>
          </w:p>
        </w:tc>
        <w:tc>
          <w:tcPr>
            <w:tcW w:w="577" w:type="pct"/>
            <w:tcBorders>
              <w:top w:val="nil"/>
              <w:left w:val="nil"/>
              <w:bottom w:val="nil"/>
              <w:right w:val="nil"/>
            </w:tcBorders>
            <w:shd w:val="clear" w:color="000000" w:fill="F3F3F3"/>
            <w:vAlign w:val="center"/>
            <w:hideMark/>
          </w:tcPr>
          <w:p w14:paraId="7E2C07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398,185</w:t>
            </w:r>
          </w:p>
        </w:tc>
        <w:tc>
          <w:tcPr>
            <w:tcW w:w="526" w:type="pct"/>
            <w:tcBorders>
              <w:top w:val="nil"/>
              <w:left w:val="nil"/>
              <w:bottom w:val="nil"/>
              <w:right w:val="nil"/>
            </w:tcBorders>
            <w:shd w:val="clear" w:color="000000" w:fill="F3F3F3"/>
            <w:vAlign w:val="center"/>
            <w:hideMark/>
          </w:tcPr>
          <w:p w14:paraId="7E2C07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148,007</w:t>
            </w:r>
          </w:p>
        </w:tc>
        <w:tc>
          <w:tcPr>
            <w:tcW w:w="486" w:type="pct"/>
            <w:tcBorders>
              <w:top w:val="nil"/>
              <w:left w:val="nil"/>
              <w:bottom w:val="nil"/>
              <w:right w:val="nil"/>
            </w:tcBorders>
            <w:shd w:val="clear" w:color="000000" w:fill="F3F3F3"/>
            <w:vAlign w:val="center"/>
            <w:hideMark/>
          </w:tcPr>
          <w:p w14:paraId="7E2C07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31,133</w:t>
            </w:r>
          </w:p>
        </w:tc>
        <w:tc>
          <w:tcPr>
            <w:tcW w:w="567" w:type="pct"/>
            <w:tcBorders>
              <w:top w:val="nil"/>
              <w:left w:val="nil"/>
              <w:bottom w:val="nil"/>
              <w:right w:val="nil"/>
            </w:tcBorders>
            <w:shd w:val="clear" w:color="000000" w:fill="F3F3F3"/>
            <w:vAlign w:val="center"/>
            <w:hideMark/>
          </w:tcPr>
          <w:p w14:paraId="7E2C07A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1,047,551</w:t>
            </w:r>
          </w:p>
        </w:tc>
        <w:tc>
          <w:tcPr>
            <w:tcW w:w="625" w:type="pct"/>
            <w:tcBorders>
              <w:top w:val="nil"/>
              <w:left w:val="nil"/>
              <w:bottom w:val="nil"/>
              <w:right w:val="nil"/>
            </w:tcBorders>
            <w:shd w:val="clear" w:color="000000" w:fill="F3F3F3"/>
            <w:vAlign w:val="center"/>
            <w:hideMark/>
          </w:tcPr>
          <w:p w14:paraId="7E2C07A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218,537</w:t>
            </w:r>
          </w:p>
        </w:tc>
      </w:tr>
      <w:tr w:rsidR="005F38FA" w:rsidRPr="005F38FA" w14:paraId="7E2C07B7" w14:textId="77777777" w:rsidTr="00950074">
        <w:trPr>
          <w:trHeight w:val="290"/>
        </w:trPr>
        <w:tc>
          <w:tcPr>
            <w:tcW w:w="965" w:type="pct"/>
            <w:tcBorders>
              <w:top w:val="nil"/>
              <w:left w:val="nil"/>
              <w:bottom w:val="nil"/>
              <w:right w:val="nil"/>
            </w:tcBorders>
            <w:shd w:val="clear" w:color="auto" w:fill="auto"/>
            <w:vAlign w:val="center"/>
            <w:hideMark/>
          </w:tcPr>
          <w:p w14:paraId="7E2C07A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079 TEKAX, YUC.</w:t>
            </w:r>
          </w:p>
        </w:tc>
        <w:tc>
          <w:tcPr>
            <w:tcW w:w="627" w:type="pct"/>
            <w:tcBorders>
              <w:top w:val="nil"/>
              <w:left w:val="nil"/>
              <w:bottom w:val="nil"/>
              <w:right w:val="nil"/>
            </w:tcBorders>
            <w:shd w:val="clear" w:color="auto" w:fill="auto"/>
            <w:vAlign w:val="center"/>
            <w:hideMark/>
          </w:tcPr>
          <w:p w14:paraId="7E2C07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47,461,089</w:t>
            </w:r>
          </w:p>
        </w:tc>
        <w:tc>
          <w:tcPr>
            <w:tcW w:w="627" w:type="pct"/>
            <w:tcBorders>
              <w:top w:val="nil"/>
              <w:left w:val="nil"/>
              <w:bottom w:val="nil"/>
              <w:right w:val="nil"/>
            </w:tcBorders>
            <w:shd w:val="clear" w:color="auto" w:fill="auto"/>
            <w:vAlign w:val="center"/>
            <w:hideMark/>
          </w:tcPr>
          <w:p w14:paraId="7E2C07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18,651,369</w:t>
            </w:r>
          </w:p>
        </w:tc>
        <w:tc>
          <w:tcPr>
            <w:tcW w:w="577" w:type="pct"/>
            <w:tcBorders>
              <w:top w:val="nil"/>
              <w:left w:val="nil"/>
              <w:bottom w:val="nil"/>
              <w:right w:val="nil"/>
            </w:tcBorders>
            <w:shd w:val="clear" w:color="auto" w:fill="auto"/>
            <w:vAlign w:val="center"/>
            <w:hideMark/>
          </w:tcPr>
          <w:p w14:paraId="7E2C07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1,717,336</w:t>
            </w:r>
          </w:p>
        </w:tc>
        <w:tc>
          <w:tcPr>
            <w:tcW w:w="526" w:type="pct"/>
            <w:tcBorders>
              <w:top w:val="nil"/>
              <w:left w:val="nil"/>
              <w:bottom w:val="nil"/>
              <w:right w:val="nil"/>
            </w:tcBorders>
            <w:shd w:val="clear" w:color="auto" w:fill="auto"/>
            <w:vAlign w:val="center"/>
            <w:hideMark/>
          </w:tcPr>
          <w:p w14:paraId="7E2C07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638,340</w:t>
            </w:r>
          </w:p>
        </w:tc>
        <w:tc>
          <w:tcPr>
            <w:tcW w:w="486" w:type="pct"/>
            <w:tcBorders>
              <w:top w:val="nil"/>
              <w:left w:val="nil"/>
              <w:bottom w:val="nil"/>
              <w:right w:val="nil"/>
            </w:tcBorders>
            <w:shd w:val="clear" w:color="auto" w:fill="auto"/>
            <w:vAlign w:val="center"/>
            <w:hideMark/>
          </w:tcPr>
          <w:p w14:paraId="7E2C07B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134,272</w:t>
            </w:r>
          </w:p>
        </w:tc>
        <w:tc>
          <w:tcPr>
            <w:tcW w:w="567" w:type="pct"/>
            <w:tcBorders>
              <w:top w:val="nil"/>
              <w:left w:val="nil"/>
              <w:bottom w:val="nil"/>
              <w:right w:val="nil"/>
            </w:tcBorders>
            <w:shd w:val="clear" w:color="auto" w:fill="auto"/>
            <w:vAlign w:val="center"/>
            <w:hideMark/>
          </w:tcPr>
          <w:p w14:paraId="7E2C07B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4,517,994</w:t>
            </w:r>
          </w:p>
        </w:tc>
        <w:tc>
          <w:tcPr>
            <w:tcW w:w="625" w:type="pct"/>
            <w:tcBorders>
              <w:top w:val="nil"/>
              <w:left w:val="nil"/>
              <w:bottom w:val="nil"/>
              <w:right w:val="nil"/>
            </w:tcBorders>
            <w:shd w:val="clear" w:color="auto" w:fill="auto"/>
            <w:vAlign w:val="center"/>
            <w:hideMark/>
          </w:tcPr>
          <w:p w14:paraId="7E2C07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2,520,714</w:t>
            </w:r>
          </w:p>
        </w:tc>
      </w:tr>
      <w:tr w:rsidR="005F38FA" w:rsidRPr="005F38FA" w14:paraId="7E2C07C0" w14:textId="77777777" w:rsidTr="00950074">
        <w:trPr>
          <w:trHeight w:val="290"/>
        </w:trPr>
        <w:tc>
          <w:tcPr>
            <w:tcW w:w="965" w:type="pct"/>
            <w:tcBorders>
              <w:top w:val="nil"/>
              <w:left w:val="nil"/>
              <w:bottom w:val="nil"/>
              <w:right w:val="nil"/>
            </w:tcBorders>
            <w:shd w:val="clear" w:color="000000" w:fill="F3F3F3"/>
            <w:vAlign w:val="center"/>
            <w:hideMark/>
          </w:tcPr>
          <w:p w14:paraId="7E2C07B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080 TEKIT, YUC.</w:t>
            </w:r>
          </w:p>
        </w:tc>
        <w:tc>
          <w:tcPr>
            <w:tcW w:w="627" w:type="pct"/>
            <w:tcBorders>
              <w:top w:val="nil"/>
              <w:left w:val="nil"/>
              <w:bottom w:val="nil"/>
              <w:right w:val="nil"/>
            </w:tcBorders>
            <w:shd w:val="clear" w:color="000000" w:fill="F3F3F3"/>
            <w:vAlign w:val="center"/>
            <w:hideMark/>
          </w:tcPr>
          <w:p w14:paraId="7E2C07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17,350,804</w:t>
            </w:r>
          </w:p>
        </w:tc>
        <w:tc>
          <w:tcPr>
            <w:tcW w:w="627" w:type="pct"/>
            <w:tcBorders>
              <w:top w:val="nil"/>
              <w:left w:val="nil"/>
              <w:bottom w:val="nil"/>
              <w:right w:val="nil"/>
            </w:tcBorders>
            <w:shd w:val="clear" w:color="000000" w:fill="F3F3F3"/>
            <w:vAlign w:val="center"/>
            <w:hideMark/>
          </w:tcPr>
          <w:p w14:paraId="7E2C07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6,818,559</w:t>
            </w:r>
          </w:p>
        </w:tc>
        <w:tc>
          <w:tcPr>
            <w:tcW w:w="577" w:type="pct"/>
            <w:tcBorders>
              <w:top w:val="nil"/>
              <w:left w:val="nil"/>
              <w:bottom w:val="nil"/>
              <w:right w:val="nil"/>
            </w:tcBorders>
            <w:shd w:val="clear" w:color="000000" w:fill="F3F3F3"/>
            <w:vAlign w:val="center"/>
            <w:hideMark/>
          </w:tcPr>
          <w:p w14:paraId="7E2C07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627,823</w:t>
            </w:r>
          </w:p>
        </w:tc>
        <w:tc>
          <w:tcPr>
            <w:tcW w:w="526" w:type="pct"/>
            <w:tcBorders>
              <w:top w:val="nil"/>
              <w:left w:val="nil"/>
              <w:bottom w:val="nil"/>
              <w:right w:val="nil"/>
            </w:tcBorders>
            <w:shd w:val="clear" w:color="000000" w:fill="F3F3F3"/>
            <w:vAlign w:val="center"/>
            <w:hideMark/>
          </w:tcPr>
          <w:p w14:paraId="7E2C07B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233,364</w:t>
            </w:r>
          </w:p>
        </w:tc>
        <w:tc>
          <w:tcPr>
            <w:tcW w:w="486" w:type="pct"/>
            <w:tcBorders>
              <w:top w:val="nil"/>
              <w:left w:val="nil"/>
              <w:bottom w:val="nil"/>
              <w:right w:val="nil"/>
            </w:tcBorders>
            <w:shd w:val="clear" w:color="000000" w:fill="F3F3F3"/>
            <w:vAlign w:val="center"/>
            <w:hideMark/>
          </w:tcPr>
          <w:p w14:paraId="7E2C07B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49,087</w:t>
            </w:r>
          </w:p>
        </w:tc>
        <w:tc>
          <w:tcPr>
            <w:tcW w:w="567" w:type="pct"/>
            <w:tcBorders>
              <w:top w:val="nil"/>
              <w:left w:val="nil"/>
              <w:bottom w:val="nil"/>
              <w:right w:val="nil"/>
            </w:tcBorders>
            <w:shd w:val="clear" w:color="000000" w:fill="F3F3F3"/>
            <w:vAlign w:val="center"/>
            <w:hideMark/>
          </w:tcPr>
          <w:p w14:paraId="7E2C07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1,651,686</w:t>
            </w:r>
          </w:p>
        </w:tc>
        <w:tc>
          <w:tcPr>
            <w:tcW w:w="625" w:type="pct"/>
            <w:tcBorders>
              <w:top w:val="nil"/>
              <w:left w:val="nil"/>
              <w:bottom w:val="nil"/>
              <w:right w:val="nil"/>
            </w:tcBorders>
            <w:shd w:val="clear" w:color="000000" w:fill="F3F3F3"/>
            <w:vAlign w:val="center"/>
            <w:hideMark/>
          </w:tcPr>
          <w:p w14:paraId="7E2C07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608,056</w:t>
            </w:r>
          </w:p>
        </w:tc>
      </w:tr>
      <w:tr w:rsidR="005F38FA" w:rsidRPr="005F38FA" w14:paraId="7E2C07C9" w14:textId="77777777" w:rsidTr="00950074">
        <w:trPr>
          <w:trHeight w:val="290"/>
        </w:trPr>
        <w:tc>
          <w:tcPr>
            <w:tcW w:w="965" w:type="pct"/>
            <w:tcBorders>
              <w:top w:val="nil"/>
              <w:left w:val="nil"/>
              <w:bottom w:val="nil"/>
              <w:right w:val="nil"/>
            </w:tcBorders>
            <w:shd w:val="clear" w:color="auto" w:fill="auto"/>
            <w:vAlign w:val="center"/>
            <w:hideMark/>
          </w:tcPr>
          <w:p w14:paraId="7E2C07C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081 TEKOM, YUC.</w:t>
            </w:r>
          </w:p>
        </w:tc>
        <w:tc>
          <w:tcPr>
            <w:tcW w:w="627" w:type="pct"/>
            <w:tcBorders>
              <w:top w:val="nil"/>
              <w:left w:val="nil"/>
              <w:bottom w:val="nil"/>
              <w:right w:val="nil"/>
            </w:tcBorders>
            <w:shd w:val="clear" w:color="auto" w:fill="auto"/>
            <w:vAlign w:val="center"/>
            <w:hideMark/>
          </w:tcPr>
          <w:p w14:paraId="7E2C07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10,671,860</w:t>
            </w:r>
          </w:p>
        </w:tc>
        <w:tc>
          <w:tcPr>
            <w:tcW w:w="627" w:type="pct"/>
            <w:tcBorders>
              <w:top w:val="nil"/>
              <w:left w:val="nil"/>
              <w:bottom w:val="nil"/>
              <w:right w:val="nil"/>
            </w:tcBorders>
            <w:shd w:val="clear" w:color="auto" w:fill="auto"/>
            <w:vAlign w:val="center"/>
            <w:hideMark/>
          </w:tcPr>
          <w:p w14:paraId="7E2C07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4,193,852</w:t>
            </w:r>
          </w:p>
        </w:tc>
        <w:tc>
          <w:tcPr>
            <w:tcW w:w="577" w:type="pct"/>
            <w:tcBorders>
              <w:top w:val="nil"/>
              <w:left w:val="nil"/>
              <w:bottom w:val="nil"/>
              <w:right w:val="nil"/>
            </w:tcBorders>
            <w:shd w:val="clear" w:color="auto" w:fill="auto"/>
            <w:vAlign w:val="center"/>
            <w:hideMark/>
          </w:tcPr>
          <w:p w14:paraId="7E2C07C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386,152</w:t>
            </w:r>
          </w:p>
        </w:tc>
        <w:tc>
          <w:tcPr>
            <w:tcW w:w="526" w:type="pct"/>
            <w:tcBorders>
              <w:top w:val="nil"/>
              <w:left w:val="nil"/>
              <w:bottom w:val="nil"/>
              <w:right w:val="nil"/>
            </w:tcBorders>
            <w:shd w:val="clear" w:color="auto" w:fill="auto"/>
            <w:vAlign w:val="center"/>
            <w:hideMark/>
          </w:tcPr>
          <w:p w14:paraId="7E2C07C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143,534</w:t>
            </w:r>
          </w:p>
        </w:tc>
        <w:tc>
          <w:tcPr>
            <w:tcW w:w="486" w:type="pct"/>
            <w:tcBorders>
              <w:top w:val="nil"/>
              <w:left w:val="nil"/>
              <w:bottom w:val="nil"/>
              <w:right w:val="nil"/>
            </w:tcBorders>
            <w:shd w:val="clear" w:color="auto" w:fill="auto"/>
            <w:vAlign w:val="center"/>
            <w:hideMark/>
          </w:tcPr>
          <w:p w14:paraId="7E2C07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30,192</w:t>
            </w:r>
          </w:p>
        </w:tc>
        <w:tc>
          <w:tcPr>
            <w:tcW w:w="567" w:type="pct"/>
            <w:tcBorders>
              <w:top w:val="nil"/>
              <w:left w:val="nil"/>
              <w:bottom w:val="nil"/>
              <w:right w:val="nil"/>
            </w:tcBorders>
            <w:shd w:val="clear" w:color="auto" w:fill="auto"/>
            <w:vAlign w:val="center"/>
            <w:hideMark/>
          </w:tcPr>
          <w:p w14:paraId="7E2C07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1,015,893</w:t>
            </w:r>
          </w:p>
        </w:tc>
        <w:tc>
          <w:tcPr>
            <w:tcW w:w="625" w:type="pct"/>
            <w:tcBorders>
              <w:top w:val="nil"/>
              <w:left w:val="nil"/>
              <w:bottom w:val="nil"/>
              <w:right w:val="nil"/>
            </w:tcBorders>
            <w:shd w:val="clear" w:color="auto" w:fill="auto"/>
            <w:vAlign w:val="center"/>
            <w:hideMark/>
          </w:tcPr>
          <w:p w14:paraId="7E2C07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208,569</w:t>
            </w:r>
          </w:p>
        </w:tc>
      </w:tr>
      <w:tr w:rsidR="005F38FA" w:rsidRPr="005F38FA" w14:paraId="7E2C07D2" w14:textId="77777777" w:rsidTr="00950074">
        <w:trPr>
          <w:trHeight w:val="290"/>
        </w:trPr>
        <w:tc>
          <w:tcPr>
            <w:tcW w:w="965" w:type="pct"/>
            <w:tcBorders>
              <w:top w:val="nil"/>
              <w:left w:val="nil"/>
              <w:bottom w:val="nil"/>
              <w:right w:val="nil"/>
            </w:tcBorders>
            <w:shd w:val="clear" w:color="000000" w:fill="F3F3F3"/>
            <w:vAlign w:val="center"/>
            <w:hideMark/>
          </w:tcPr>
          <w:p w14:paraId="7E2C07C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082 TELCHAC PUEBLO, YUC.</w:t>
            </w:r>
          </w:p>
        </w:tc>
        <w:tc>
          <w:tcPr>
            <w:tcW w:w="627" w:type="pct"/>
            <w:tcBorders>
              <w:top w:val="nil"/>
              <w:left w:val="nil"/>
              <w:bottom w:val="nil"/>
              <w:right w:val="nil"/>
            </w:tcBorders>
            <w:shd w:val="clear" w:color="000000" w:fill="F3F3F3"/>
            <w:vAlign w:val="center"/>
            <w:hideMark/>
          </w:tcPr>
          <w:p w14:paraId="7E2C07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10,739,036</w:t>
            </w:r>
          </w:p>
        </w:tc>
        <w:tc>
          <w:tcPr>
            <w:tcW w:w="627" w:type="pct"/>
            <w:tcBorders>
              <w:top w:val="nil"/>
              <w:left w:val="nil"/>
              <w:bottom w:val="nil"/>
              <w:right w:val="nil"/>
            </w:tcBorders>
            <w:shd w:val="clear" w:color="000000" w:fill="F3F3F3"/>
            <w:vAlign w:val="center"/>
            <w:hideMark/>
          </w:tcPr>
          <w:p w14:paraId="7E2C07C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4,220,251</w:t>
            </w:r>
          </w:p>
        </w:tc>
        <w:tc>
          <w:tcPr>
            <w:tcW w:w="577" w:type="pct"/>
            <w:tcBorders>
              <w:top w:val="nil"/>
              <w:left w:val="nil"/>
              <w:bottom w:val="nil"/>
              <w:right w:val="nil"/>
            </w:tcBorders>
            <w:shd w:val="clear" w:color="000000" w:fill="F3F3F3"/>
            <w:vAlign w:val="center"/>
            <w:hideMark/>
          </w:tcPr>
          <w:p w14:paraId="7E2C07C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388,582</w:t>
            </w:r>
          </w:p>
        </w:tc>
        <w:tc>
          <w:tcPr>
            <w:tcW w:w="526" w:type="pct"/>
            <w:tcBorders>
              <w:top w:val="nil"/>
              <w:left w:val="nil"/>
              <w:bottom w:val="nil"/>
              <w:right w:val="nil"/>
            </w:tcBorders>
            <w:shd w:val="clear" w:color="000000" w:fill="F3F3F3"/>
            <w:vAlign w:val="center"/>
            <w:hideMark/>
          </w:tcPr>
          <w:p w14:paraId="7E2C07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144,437</w:t>
            </w:r>
          </w:p>
        </w:tc>
        <w:tc>
          <w:tcPr>
            <w:tcW w:w="486" w:type="pct"/>
            <w:tcBorders>
              <w:top w:val="nil"/>
              <w:left w:val="nil"/>
              <w:bottom w:val="nil"/>
              <w:right w:val="nil"/>
            </w:tcBorders>
            <w:shd w:val="clear" w:color="000000" w:fill="F3F3F3"/>
            <w:vAlign w:val="center"/>
            <w:hideMark/>
          </w:tcPr>
          <w:p w14:paraId="7E2C07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30,382</w:t>
            </w:r>
          </w:p>
        </w:tc>
        <w:tc>
          <w:tcPr>
            <w:tcW w:w="567" w:type="pct"/>
            <w:tcBorders>
              <w:top w:val="nil"/>
              <w:left w:val="nil"/>
              <w:bottom w:val="nil"/>
              <w:right w:val="nil"/>
            </w:tcBorders>
            <w:shd w:val="clear" w:color="000000" w:fill="F3F3F3"/>
            <w:vAlign w:val="center"/>
            <w:hideMark/>
          </w:tcPr>
          <w:p w14:paraId="7E2C07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1,022,288</w:t>
            </w:r>
          </w:p>
        </w:tc>
        <w:tc>
          <w:tcPr>
            <w:tcW w:w="625" w:type="pct"/>
            <w:tcBorders>
              <w:top w:val="nil"/>
              <w:left w:val="nil"/>
              <w:bottom w:val="nil"/>
              <w:right w:val="nil"/>
            </w:tcBorders>
            <w:shd w:val="clear" w:color="000000" w:fill="F3F3F3"/>
            <w:vAlign w:val="center"/>
            <w:hideMark/>
          </w:tcPr>
          <w:p w14:paraId="7E2C07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184,455</w:t>
            </w:r>
          </w:p>
        </w:tc>
      </w:tr>
      <w:tr w:rsidR="005F38FA" w:rsidRPr="005F38FA" w14:paraId="7E2C07DB" w14:textId="77777777" w:rsidTr="00950074">
        <w:trPr>
          <w:trHeight w:val="290"/>
        </w:trPr>
        <w:tc>
          <w:tcPr>
            <w:tcW w:w="965" w:type="pct"/>
            <w:tcBorders>
              <w:top w:val="nil"/>
              <w:left w:val="nil"/>
              <w:bottom w:val="nil"/>
              <w:right w:val="nil"/>
            </w:tcBorders>
            <w:shd w:val="clear" w:color="auto" w:fill="auto"/>
            <w:vAlign w:val="center"/>
            <w:hideMark/>
          </w:tcPr>
          <w:p w14:paraId="7E2C07D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 xml:space="preserve">083 TELCHAC PUERTO, YUC. </w:t>
            </w:r>
          </w:p>
        </w:tc>
        <w:tc>
          <w:tcPr>
            <w:tcW w:w="627" w:type="pct"/>
            <w:tcBorders>
              <w:top w:val="nil"/>
              <w:left w:val="nil"/>
              <w:bottom w:val="nil"/>
              <w:right w:val="nil"/>
            </w:tcBorders>
            <w:shd w:val="clear" w:color="auto" w:fill="auto"/>
            <w:vAlign w:val="center"/>
            <w:hideMark/>
          </w:tcPr>
          <w:p w14:paraId="7E2C07D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9,820,615</w:t>
            </w:r>
          </w:p>
        </w:tc>
        <w:tc>
          <w:tcPr>
            <w:tcW w:w="627" w:type="pct"/>
            <w:tcBorders>
              <w:top w:val="nil"/>
              <w:left w:val="nil"/>
              <w:bottom w:val="nil"/>
              <w:right w:val="nil"/>
            </w:tcBorders>
            <w:shd w:val="clear" w:color="auto" w:fill="auto"/>
            <w:vAlign w:val="center"/>
            <w:hideMark/>
          </w:tcPr>
          <w:p w14:paraId="7E2C07D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3,859,328</w:t>
            </w:r>
          </w:p>
        </w:tc>
        <w:tc>
          <w:tcPr>
            <w:tcW w:w="577" w:type="pct"/>
            <w:tcBorders>
              <w:top w:val="nil"/>
              <w:left w:val="nil"/>
              <w:bottom w:val="nil"/>
              <w:right w:val="nil"/>
            </w:tcBorders>
            <w:shd w:val="clear" w:color="auto" w:fill="auto"/>
            <w:vAlign w:val="center"/>
            <w:hideMark/>
          </w:tcPr>
          <w:p w14:paraId="7E2C07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355,350</w:t>
            </w:r>
          </w:p>
        </w:tc>
        <w:tc>
          <w:tcPr>
            <w:tcW w:w="526" w:type="pct"/>
            <w:tcBorders>
              <w:top w:val="nil"/>
              <w:left w:val="nil"/>
              <w:bottom w:val="nil"/>
              <w:right w:val="nil"/>
            </w:tcBorders>
            <w:shd w:val="clear" w:color="auto" w:fill="auto"/>
            <w:vAlign w:val="center"/>
            <w:hideMark/>
          </w:tcPr>
          <w:p w14:paraId="7E2C07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132,085</w:t>
            </w:r>
          </w:p>
        </w:tc>
        <w:tc>
          <w:tcPr>
            <w:tcW w:w="486" w:type="pct"/>
            <w:tcBorders>
              <w:top w:val="nil"/>
              <w:left w:val="nil"/>
              <w:bottom w:val="nil"/>
              <w:right w:val="nil"/>
            </w:tcBorders>
            <w:shd w:val="clear" w:color="auto" w:fill="auto"/>
            <w:vAlign w:val="center"/>
            <w:hideMark/>
          </w:tcPr>
          <w:p w14:paraId="7E2C07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27,784</w:t>
            </w:r>
          </w:p>
        </w:tc>
        <w:tc>
          <w:tcPr>
            <w:tcW w:w="567" w:type="pct"/>
            <w:tcBorders>
              <w:top w:val="nil"/>
              <w:left w:val="nil"/>
              <w:bottom w:val="nil"/>
              <w:right w:val="nil"/>
            </w:tcBorders>
            <w:shd w:val="clear" w:color="auto" w:fill="auto"/>
            <w:vAlign w:val="center"/>
            <w:hideMark/>
          </w:tcPr>
          <w:p w14:paraId="7E2C07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934,860</w:t>
            </w:r>
          </w:p>
        </w:tc>
        <w:tc>
          <w:tcPr>
            <w:tcW w:w="625" w:type="pct"/>
            <w:tcBorders>
              <w:top w:val="nil"/>
              <w:left w:val="nil"/>
              <w:bottom w:val="nil"/>
              <w:right w:val="nil"/>
            </w:tcBorders>
            <w:shd w:val="clear" w:color="auto" w:fill="auto"/>
            <w:vAlign w:val="center"/>
            <w:hideMark/>
          </w:tcPr>
          <w:p w14:paraId="7E2C07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101,001</w:t>
            </w:r>
          </w:p>
        </w:tc>
      </w:tr>
      <w:tr w:rsidR="005F38FA" w:rsidRPr="005F38FA" w14:paraId="7E2C07E4" w14:textId="77777777" w:rsidTr="00950074">
        <w:trPr>
          <w:trHeight w:val="290"/>
        </w:trPr>
        <w:tc>
          <w:tcPr>
            <w:tcW w:w="965" w:type="pct"/>
            <w:tcBorders>
              <w:top w:val="nil"/>
              <w:left w:val="nil"/>
              <w:bottom w:val="nil"/>
              <w:right w:val="nil"/>
            </w:tcBorders>
            <w:shd w:val="clear" w:color="000000" w:fill="F3F3F3"/>
            <w:vAlign w:val="center"/>
            <w:hideMark/>
          </w:tcPr>
          <w:p w14:paraId="7E2C07D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084 TEMAX, YUC.</w:t>
            </w:r>
          </w:p>
        </w:tc>
        <w:tc>
          <w:tcPr>
            <w:tcW w:w="627" w:type="pct"/>
            <w:tcBorders>
              <w:top w:val="nil"/>
              <w:left w:val="nil"/>
              <w:bottom w:val="nil"/>
              <w:right w:val="nil"/>
            </w:tcBorders>
            <w:shd w:val="clear" w:color="000000" w:fill="F3F3F3"/>
            <w:vAlign w:val="center"/>
            <w:hideMark/>
          </w:tcPr>
          <w:p w14:paraId="7E2C07D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13,876,398</w:t>
            </w:r>
          </w:p>
        </w:tc>
        <w:tc>
          <w:tcPr>
            <w:tcW w:w="627" w:type="pct"/>
            <w:tcBorders>
              <w:top w:val="nil"/>
              <w:left w:val="nil"/>
              <w:bottom w:val="nil"/>
              <w:right w:val="nil"/>
            </w:tcBorders>
            <w:shd w:val="clear" w:color="000000" w:fill="F3F3F3"/>
            <w:vAlign w:val="center"/>
            <w:hideMark/>
          </w:tcPr>
          <w:p w14:paraId="7E2C07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5,453,179</w:t>
            </w:r>
          </w:p>
        </w:tc>
        <w:tc>
          <w:tcPr>
            <w:tcW w:w="577" w:type="pct"/>
            <w:tcBorders>
              <w:top w:val="nil"/>
              <w:left w:val="nil"/>
              <w:bottom w:val="nil"/>
              <w:right w:val="nil"/>
            </w:tcBorders>
            <w:shd w:val="clear" w:color="000000" w:fill="F3F3F3"/>
            <w:vAlign w:val="center"/>
            <w:hideMark/>
          </w:tcPr>
          <w:p w14:paraId="7E2C07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502,105</w:t>
            </w:r>
          </w:p>
        </w:tc>
        <w:tc>
          <w:tcPr>
            <w:tcW w:w="526" w:type="pct"/>
            <w:tcBorders>
              <w:top w:val="nil"/>
              <w:left w:val="nil"/>
              <w:bottom w:val="nil"/>
              <w:right w:val="nil"/>
            </w:tcBorders>
            <w:shd w:val="clear" w:color="000000" w:fill="F3F3F3"/>
            <w:vAlign w:val="center"/>
            <w:hideMark/>
          </w:tcPr>
          <w:p w14:paraId="7E2C07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186,634</w:t>
            </w:r>
          </w:p>
        </w:tc>
        <w:tc>
          <w:tcPr>
            <w:tcW w:w="486" w:type="pct"/>
            <w:tcBorders>
              <w:top w:val="nil"/>
              <w:left w:val="nil"/>
              <w:bottom w:val="nil"/>
              <w:right w:val="nil"/>
            </w:tcBorders>
            <w:shd w:val="clear" w:color="000000" w:fill="F3F3F3"/>
            <w:vAlign w:val="center"/>
            <w:hideMark/>
          </w:tcPr>
          <w:p w14:paraId="7E2C07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39,258</w:t>
            </w:r>
          </w:p>
        </w:tc>
        <w:tc>
          <w:tcPr>
            <w:tcW w:w="567" w:type="pct"/>
            <w:tcBorders>
              <w:top w:val="nil"/>
              <w:left w:val="nil"/>
              <w:bottom w:val="nil"/>
              <w:right w:val="nil"/>
            </w:tcBorders>
            <w:shd w:val="clear" w:color="000000" w:fill="F3F3F3"/>
            <w:vAlign w:val="center"/>
            <w:hideMark/>
          </w:tcPr>
          <w:p w14:paraId="7E2C07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1,320,945</w:t>
            </w:r>
          </w:p>
        </w:tc>
        <w:tc>
          <w:tcPr>
            <w:tcW w:w="625" w:type="pct"/>
            <w:tcBorders>
              <w:top w:val="nil"/>
              <w:left w:val="nil"/>
              <w:bottom w:val="nil"/>
              <w:right w:val="nil"/>
            </w:tcBorders>
            <w:shd w:val="clear" w:color="000000" w:fill="F3F3F3"/>
            <w:vAlign w:val="center"/>
            <w:hideMark/>
          </w:tcPr>
          <w:p w14:paraId="7E2C07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401,287</w:t>
            </w:r>
          </w:p>
        </w:tc>
      </w:tr>
      <w:tr w:rsidR="005F38FA" w:rsidRPr="005F38FA" w14:paraId="7E2C07ED" w14:textId="77777777" w:rsidTr="00950074">
        <w:trPr>
          <w:trHeight w:val="290"/>
        </w:trPr>
        <w:tc>
          <w:tcPr>
            <w:tcW w:w="965" w:type="pct"/>
            <w:tcBorders>
              <w:top w:val="nil"/>
              <w:left w:val="nil"/>
              <w:bottom w:val="nil"/>
              <w:right w:val="nil"/>
            </w:tcBorders>
            <w:shd w:val="clear" w:color="auto" w:fill="auto"/>
            <w:vAlign w:val="center"/>
            <w:hideMark/>
          </w:tcPr>
          <w:p w14:paraId="7E2C07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085 TEMOZON, YUC.</w:t>
            </w:r>
          </w:p>
        </w:tc>
        <w:tc>
          <w:tcPr>
            <w:tcW w:w="627" w:type="pct"/>
            <w:tcBorders>
              <w:top w:val="nil"/>
              <w:left w:val="nil"/>
              <w:bottom w:val="nil"/>
              <w:right w:val="nil"/>
            </w:tcBorders>
            <w:shd w:val="clear" w:color="auto" w:fill="auto"/>
            <w:vAlign w:val="center"/>
            <w:hideMark/>
          </w:tcPr>
          <w:p w14:paraId="7E2C07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22,507,988</w:t>
            </w:r>
          </w:p>
        </w:tc>
        <w:tc>
          <w:tcPr>
            <w:tcW w:w="627" w:type="pct"/>
            <w:tcBorders>
              <w:top w:val="nil"/>
              <w:left w:val="nil"/>
              <w:bottom w:val="nil"/>
              <w:right w:val="nil"/>
            </w:tcBorders>
            <w:shd w:val="clear" w:color="auto" w:fill="auto"/>
            <w:vAlign w:val="center"/>
            <w:hideMark/>
          </w:tcPr>
          <w:p w14:paraId="7E2C07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8,845,241</w:t>
            </w:r>
          </w:p>
        </w:tc>
        <w:tc>
          <w:tcPr>
            <w:tcW w:w="577" w:type="pct"/>
            <w:tcBorders>
              <w:top w:val="nil"/>
              <w:left w:val="nil"/>
              <w:bottom w:val="nil"/>
              <w:right w:val="nil"/>
            </w:tcBorders>
            <w:shd w:val="clear" w:color="auto" w:fill="auto"/>
            <w:vAlign w:val="center"/>
            <w:hideMark/>
          </w:tcPr>
          <w:p w14:paraId="7E2C07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814,431</w:t>
            </w:r>
          </w:p>
        </w:tc>
        <w:tc>
          <w:tcPr>
            <w:tcW w:w="526" w:type="pct"/>
            <w:tcBorders>
              <w:top w:val="nil"/>
              <w:left w:val="nil"/>
              <w:bottom w:val="nil"/>
              <w:right w:val="nil"/>
            </w:tcBorders>
            <w:shd w:val="clear" w:color="auto" w:fill="auto"/>
            <w:vAlign w:val="center"/>
            <w:hideMark/>
          </w:tcPr>
          <w:p w14:paraId="7E2C07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302,727</w:t>
            </w:r>
          </w:p>
        </w:tc>
        <w:tc>
          <w:tcPr>
            <w:tcW w:w="486" w:type="pct"/>
            <w:tcBorders>
              <w:top w:val="nil"/>
              <w:left w:val="nil"/>
              <w:bottom w:val="nil"/>
              <w:right w:val="nil"/>
            </w:tcBorders>
            <w:shd w:val="clear" w:color="auto" w:fill="auto"/>
            <w:vAlign w:val="center"/>
            <w:hideMark/>
          </w:tcPr>
          <w:p w14:paraId="7E2C07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63,678</w:t>
            </w:r>
          </w:p>
        </w:tc>
        <w:tc>
          <w:tcPr>
            <w:tcW w:w="567" w:type="pct"/>
            <w:tcBorders>
              <w:top w:val="nil"/>
              <w:left w:val="nil"/>
              <w:bottom w:val="nil"/>
              <w:right w:val="nil"/>
            </w:tcBorders>
            <w:shd w:val="clear" w:color="auto" w:fill="auto"/>
            <w:vAlign w:val="center"/>
            <w:hideMark/>
          </w:tcPr>
          <w:p w14:paraId="7E2C07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2,142,617</w:t>
            </w:r>
          </w:p>
        </w:tc>
        <w:tc>
          <w:tcPr>
            <w:tcW w:w="625" w:type="pct"/>
            <w:tcBorders>
              <w:top w:val="nil"/>
              <w:left w:val="nil"/>
              <w:bottom w:val="nil"/>
              <w:right w:val="nil"/>
            </w:tcBorders>
            <w:shd w:val="clear" w:color="auto" w:fill="auto"/>
            <w:vAlign w:val="center"/>
            <w:hideMark/>
          </w:tcPr>
          <w:p w14:paraId="7E2C07E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1,007,320</w:t>
            </w:r>
          </w:p>
        </w:tc>
      </w:tr>
      <w:tr w:rsidR="005F38FA" w:rsidRPr="005F38FA" w14:paraId="7E2C07F6" w14:textId="77777777" w:rsidTr="00950074">
        <w:trPr>
          <w:trHeight w:val="290"/>
        </w:trPr>
        <w:tc>
          <w:tcPr>
            <w:tcW w:w="965" w:type="pct"/>
            <w:tcBorders>
              <w:top w:val="nil"/>
              <w:left w:val="nil"/>
              <w:bottom w:val="nil"/>
              <w:right w:val="nil"/>
            </w:tcBorders>
            <w:shd w:val="clear" w:color="000000" w:fill="F3F3F3"/>
            <w:vAlign w:val="center"/>
            <w:hideMark/>
          </w:tcPr>
          <w:p w14:paraId="7E2C07E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086 TEPAKAN, YUC.</w:t>
            </w:r>
          </w:p>
        </w:tc>
        <w:tc>
          <w:tcPr>
            <w:tcW w:w="627" w:type="pct"/>
            <w:tcBorders>
              <w:top w:val="nil"/>
              <w:left w:val="nil"/>
              <w:bottom w:val="nil"/>
              <w:right w:val="nil"/>
            </w:tcBorders>
            <w:shd w:val="clear" w:color="000000" w:fill="F3F3F3"/>
            <w:vAlign w:val="center"/>
            <w:hideMark/>
          </w:tcPr>
          <w:p w14:paraId="7E2C07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9,585,787</w:t>
            </w:r>
          </w:p>
        </w:tc>
        <w:tc>
          <w:tcPr>
            <w:tcW w:w="627" w:type="pct"/>
            <w:tcBorders>
              <w:top w:val="nil"/>
              <w:left w:val="nil"/>
              <w:bottom w:val="nil"/>
              <w:right w:val="nil"/>
            </w:tcBorders>
            <w:shd w:val="clear" w:color="000000" w:fill="F3F3F3"/>
            <w:vAlign w:val="center"/>
            <w:hideMark/>
          </w:tcPr>
          <w:p w14:paraId="7E2C07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3,767,045</w:t>
            </w:r>
          </w:p>
        </w:tc>
        <w:tc>
          <w:tcPr>
            <w:tcW w:w="577" w:type="pct"/>
            <w:tcBorders>
              <w:top w:val="nil"/>
              <w:left w:val="nil"/>
              <w:bottom w:val="nil"/>
              <w:right w:val="nil"/>
            </w:tcBorders>
            <w:shd w:val="clear" w:color="000000" w:fill="F3F3F3"/>
            <w:vAlign w:val="center"/>
            <w:hideMark/>
          </w:tcPr>
          <w:p w14:paraId="7E2C07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346,853</w:t>
            </w:r>
          </w:p>
        </w:tc>
        <w:tc>
          <w:tcPr>
            <w:tcW w:w="526" w:type="pct"/>
            <w:tcBorders>
              <w:top w:val="nil"/>
              <w:left w:val="nil"/>
              <w:bottom w:val="nil"/>
              <w:right w:val="nil"/>
            </w:tcBorders>
            <w:shd w:val="clear" w:color="000000" w:fill="F3F3F3"/>
            <w:vAlign w:val="center"/>
            <w:hideMark/>
          </w:tcPr>
          <w:p w14:paraId="7E2C07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128,927</w:t>
            </w:r>
          </w:p>
        </w:tc>
        <w:tc>
          <w:tcPr>
            <w:tcW w:w="486" w:type="pct"/>
            <w:tcBorders>
              <w:top w:val="nil"/>
              <w:left w:val="nil"/>
              <w:bottom w:val="nil"/>
              <w:right w:val="nil"/>
            </w:tcBorders>
            <w:shd w:val="clear" w:color="000000" w:fill="F3F3F3"/>
            <w:vAlign w:val="center"/>
            <w:hideMark/>
          </w:tcPr>
          <w:p w14:paraId="7E2C07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27,119</w:t>
            </w:r>
          </w:p>
        </w:tc>
        <w:tc>
          <w:tcPr>
            <w:tcW w:w="567" w:type="pct"/>
            <w:tcBorders>
              <w:top w:val="nil"/>
              <w:left w:val="nil"/>
              <w:bottom w:val="nil"/>
              <w:right w:val="nil"/>
            </w:tcBorders>
            <w:shd w:val="clear" w:color="000000" w:fill="F3F3F3"/>
            <w:vAlign w:val="center"/>
            <w:hideMark/>
          </w:tcPr>
          <w:p w14:paraId="7E2C07F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912,506</w:t>
            </w:r>
          </w:p>
        </w:tc>
        <w:tc>
          <w:tcPr>
            <w:tcW w:w="625" w:type="pct"/>
            <w:tcBorders>
              <w:top w:val="nil"/>
              <w:left w:val="nil"/>
              <w:bottom w:val="nil"/>
              <w:right w:val="nil"/>
            </w:tcBorders>
            <w:shd w:val="clear" w:color="000000" w:fill="F3F3F3"/>
            <w:vAlign w:val="center"/>
            <w:hideMark/>
          </w:tcPr>
          <w:p w14:paraId="7E2C07F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134,052</w:t>
            </w:r>
          </w:p>
        </w:tc>
      </w:tr>
      <w:tr w:rsidR="005F38FA" w:rsidRPr="005F38FA" w14:paraId="7E2C07FF" w14:textId="77777777" w:rsidTr="00950074">
        <w:trPr>
          <w:trHeight w:val="290"/>
        </w:trPr>
        <w:tc>
          <w:tcPr>
            <w:tcW w:w="965" w:type="pct"/>
            <w:tcBorders>
              <w:top w:val="nil"/>
              <w:left w:val="nil"/>
              <w:bottom w:val="nil"/>
              <w:right w:val="nil"/>
            </w:tcBorders>
            <w:shd w:val="clear" w:color="auto" w:fill="auto"/>
            <w:vAlign w:val="center"/>
            <w:hideMark/>
          </w:tcPr>
          <w:p w14:paraId="7E2C07F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087 TETIZ, YUC.</w:t>
            </w:r>
          </w:p>
        </w:tc>
        <w:tc>
          <w:tcPr>
            <w:tcW w:w="627" w:type="pct"/>
            <w:tcBorders>
              <w:top w:val="nil"/>
              <w:left w:val="nil"/>
              <w:bottom w:val="nil"/>
              <w:right w:val="nil"/>
            </w:tcBorders>
            <w:shd w:val="clear" w:color="auto" w:fill="auto"/>
            <w:vAlign w:val="center"/>
            <w:hideMark/>
          </w:tcPr>
          <w:p w14:paraId="7E2C07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12,547,337</w:t>
            </w:r>
          </w:p>
        </w:tc>
        <w:tc>
          <w:tcPr>
            <w:tcW w:w="627" w:type="pct"/>
            <w:tcBorders>
              <w:top w:val="nil"/>
              <w:left w:val="nil"/>
              <w:bottom w:val="nil"/>
              <w:right w:val="nil"/>
            </w:tcBorders>
            <w:shd w:val="clear" w:color="auto" w:fill="auto"/>
            <w:vAlign w:val="center"/>
            <w:hideMark/>
          </w:tcPr>
          <w:p w14:paraId="7E2C07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4,930,882</w:t>
            </w:r>
          </w:p>
        </w:tc>
        <w:tc>
          <w:tcPr>
            <w:tcW w:w="577" w:type="pct"/>
            <w:tcBorders>
              <w:top w:val="nil"/>
              <w:left w:val="nil"/>
              <w:bottom w:val="nil"/>
              <w:right w:val="nil"/>
            </w:tcBorders>
            <w:shd w:val="clear" w:color="auto" w:fill="auto"/>
            <w:vAlign w:val="center"/>
            <w:hideMark/>
          </w:tcPr>
          <w:p w14:paraId="7E2C07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454,014</w:t>
            </w:r>
          </w:p>
        </w:tc>
        <w:tc>
          <w:tcPr>
            <w:tcW w:w="526" w:type="pct"/>
            <w:tcBorders>
              <w:top w:val="nil"/>
              <w:left w:val="nil"/>
              <w:bottom w:val="nil"/>
              <w:right w:val="nil"/>
            </w:tcBorders>
            <w:shd w:val="clear" w:color="auto" w:fill="auto"/>
            <w:vAlign w:val="center"/>
            <w:hideMark/>
          </w:tcPr>
          <w:p w14:paraId="7E2C07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168,759</w:t>
            </w:r>
          </w:p>
        </w:tc>
        <w:tc>
          <w:tcPr>
            <w:tcW w:w="486" w:type="pct"/>
            <w:tcBorders>
              <w:top w:val="nil"/>
              <w:left w:val="nil"/>
              <w:bottom w:val="nil"/>
              <w:right w:val="nil"/>
            </w:tcBorders>
            <w:shd w:val="clear" w:color="auto" w:fill="auto"/>
            <w:vAlign w:val="center"/>
            <w:hideMark/>
          </w:tcPr>
          <w:p w14:paraId="7E2C07F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35,498</w:t>
            </w:r>
          </w:p>
        </w:tc>
        <w:tc>
          <w:tcPr>
            <w:tcW w:w="567" w:type="pct"/>
            <w:tcBorders>
              <w:top w:val="nil"/>
              <w:left w:val="nil"/>
              <w:bottom w:val="nil"/>
              <w:right w:val="nil"/>
            </w:tcBorders>
            <w:shd w:val="clear" w:color="auto" w:fill="auto"/>
            <w:vAlign w:val="center"/>
            <w:hideMark/>
          </w:tcPr>
          <w:p w14:paraId="7E2C07F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1,194,427</w:t>
            </w:r>
          </w:p>
        </w:tc>
        <w:tc>
          <w:tcPr>
            <w:tcW w:w="625" w:type="pct"/>
            <w:tcBorders>
              <w:top w:val="nil"/>
              <w:left w:val="nil"/>
              <w:bottom w:val="nil"/>
              <w:right w:val="nil"/>
            </w:tcBorders>
            <w:shd w:val="clear" w:color="auto" w:fill="auto"/>
            <w:vAlign w:val="center"/>
            <w:hideMark/>
          </w:tcPr>
          <w:p w14:paraId="7E2C07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337,191</w:t>
            </w:r>
          </w:p>
        </w:tc>
      </w:tr>
      <w:tr w:rsidR="005F38FA" w:rsidRPr="005F38FA" w14:paraId="7E2C0808" w14:textId="77777777" w:rsidTr="00950074">
        <w:trPr>
          <w:trHeight w:val="290"/>
        </w:trPr>
        <w:tc>
          <w:tcPr>
            <w:tcW w:w="965" w:type="pct"/>
            <w:tcBorders>
              <w:top w:val="nil"/>
              <w:left w:val="nil"/>
              <w:bottom w:val="nil"/>
              <w:right w:val="nil"/>
            </w:tcBorders>
            <w:shd w:val="clear" w:color="000000" w:fill="F3F3F3"/>
            <w:vAlign w:val="center"/>
            <w:hideMark/>
          </w:tcPr>
          <w:p w14:paraId="7E2C080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088 TEYA, YUC.</w:t>
            </w:r>
          </w:p>
        </w:tc>
        <w:tc>
          <w:tcPr>
            <w:tcW w:w="627" w:type="pct"/>
            <w:tcBorders>
              <w:top w:val="nil"/>
              <w:left w:val="nil"/>
              <w:bottom w:val="nil"/>
              <w:right w:val="nil"/>
            </w:tcBorders>
            <w:shd w:val="clear" w:color="000000" w:fill="F3F3F3"/>
            <w:vAlign w:val="center"/>
            <w:hideMark/>
          </w:tcPr>
          <w:p w14:paraId="7E2C08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9,375,753</w:t>
            </w:r>
          </w:p>
        </w:tc>
        <w:tc>
          <w:tcPr>
            <w:tcW w:w="627" w:type="pct"/>
            <w:tcBorders>
              <w:top w:val="nil"/>
              <w:left w:val="nil"/>
              <w:bottom w:val="nil"/>
              <w:right w:val="nil"/>
            </w:tcBorders>
            <w:shd w:val="clear" w:color="000000" w:fill="F3F3F3"/>
            <w:vAlign w:val="center"/>
            <w:hideMark/>
          </w:tcPr>
          <w:p w14:paraId="7E2C08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3,684,505</w:t>
            </w:r>
          </w:p>
        </w:tc>
        <w:tc>
          <w:tcPr>
            <w:tcW w:w="577" w:type="pct"/>
            <w:tcBorders>
              <w:top w:val="nil"/>
              <w:left w:val="nil"/>
              <w:bottom w:val="nil"/>
              <w:right w:val="nil"/>
            </w:tcBorders>
            <w:shd w:val="clear" w:color="000000" w:fill="F3F3F3"/>
            <w:vAlign w:val="center"/>
            <w:hideMark/>
          </w:tcPr>
          <w:p w14:paraId="7E2C08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339,253</w:t>
            </w:r>
          </w:p>
        </w:tc>
        <w:tc>
          <w:tcPr>
            <w:tcW w:w="526" w:type="pct"/>
            <w:tcBorders>
              <w:top w:val="nil"/>
              <w:left w:val="nil"/>
              <w:bottom w:val="nil"/>
              <w:right w:val="nil"/>
            </w:tcBorders>
            <w:shd w:val="clear" w:color="000000" w:fill="F3F3F3"/>
            <w:vAlign w:val="center"/>
            <w:hideMark/>
          </w:tcPr>
          <w:p w14:paraId="7E2C080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126,102</w:t>
            </w:r>
          </w:p>
        </w:tc>
        <w:tc>
          <w:tcPr>
            <w:tcW w:w="486" w:type="pct"/>
            <w:tcBorders>
              <w:top w:val="nil"/>
              <w:left w:val="nil"/>
              <w:bottom w:val="nil"/>
              <w:right w:val="nil"/>
            </w:tcBorders>
            <w:shd w:val="clear" w:color="000000" w:fill="F3F3F3"/>
            <w:vAlign w:val="center"/>
            <w:hideMark/>
          </w:tcPr>
          <w:p w14:paraId="7E2C080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26,525</w:t>
            </w:r>
          </w:p>
        </w:tc>
        <w:tc>
          <w:tcPr>
            <w:tcW w:w="567" w:type="pct"/>
            <w:tcBorders>
              <w:top w:val="nil"/>
              <w:left w:val="nil"/>
              <w:bottom w:val="nil"/>
              <w:right w:val="nil"/>
            </w:tcBorders>
            <w:shd w:val="clear" w:color="000000" w:fill="F3F3F3"/>
            <w:vAlign w:val="center"/>
            <w:hideMark/>
          </w:tcPr>
          <w:p w14:paraId="7E2C08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892,512</w:t>
            </w:r>
          </w:p>
        </w:tc>
        <w:tc>
          <w:tcPr>
            <w:tcW w:w="625" w:type="pct"/>
            <w:tcBorders>
              <w:top w:val="nil"/>
              <w:left w:val="nil"/>
              <w:bottom w:val="nil"/>
              <w:right w:val="nil"/>
            </w:tcBorders>
            <w:shd w:val="clear" w:color="000000" w:fill="F3F3F3"/>
            <w:vAlign w:val="center"/>
            <w:hideMark/>
          </w:tcPr>
          <w:p w14:paraId="7E2C08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112,468</w:t>
            </w:r>
          </w:p>
        </w:tc>
      </w:tr>
      <w:tr w:rsidR="005F38FA" w:rsidRPr="005F38FA" w14:paraId="7E2C0811" w14:textId="77777777" w:rsidTr="00950074">
        <w:trPr>
          <w:trHeight w:val="290"/>
        </w:trPr>
        <w:tc>
          <w:tcPr>
            <w:tcW w:w="965" w:type="pct"/>
            <w:tcBorders>
              <w:top w:val="nil"/>
              <w:left w:val="nil"/>
              <w:bottom w:val="nil"/>
              <w:right w:val="nil"/>
            </w:tcBorders>
            <w:shd w:val="clear" w:color="auto" w:fill="auto"/>
            <w:vAlign w:val="center"/>
            <w:hideMark/>
          </w:tcPr>
          <w:p w14:paraId="7E2C080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089 TICUL, YUC.</w:t>
            </w:r>
          </w:p>
        </w:tc>
        <w:tc>
          <w:tcPr>
            <w:tcW w:w="627" w:type="pct"/>
            <w:tcBorders>
              <w:top w:val="nil"/>
              <w:left w:val="nil"/>
              <w:bottom w:val="nil"/>
              <w:right w:val="nil"/>
            </w:tcBorders>
            <w:shd w:val="clear" w:color="auto" w:fill="auto"/>
            <w:vAlign w:val="center"/>
            <w:hideMark/>
          </w:tcPr>
          <w:p w14:paraId="7E2C08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43,262,609</w:t>
            </w:r>
          </w:p>
        </w:tc>
        <w:tc>
          <w:tcPr>
            <w:tcW w:w="627" w:type="pct"/>
            <w:tcBorders>
              <w:top w:val="nil"/>
              <w:left w:val="nil"/>
              <w:bottom w:val="nil"/>
              <w:right w:val="nil"/>
            </w:tcBorders>
            <w:shd w:val="clear" w:color="auto" w:fill="auto"/>
            <w:vAlign w:val="center"/>
            <w:hideMark/>
          </w:tcPr>
          <w:p w14:paraId="7E2C08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17,001,440</w:t>
            </w:r>
          </w:p>
        </w:tc>
        <w:tc>
          <w:tcPr>
            <w:tcW w:w="577" w:type="pct"/>
            <w:tcBorders>
              <w:top w:val="nil"/>
              <w:left w:val="nil"/>
              <w:bottom w:val="nil"/>
              <w:right w:val="nil"/>
            </w:tcBorders>
            <w:shd w:val="clear" w:color="auto" w:fill="auto"/>
            <w:vAlign w:val="center"/>
            <w:hideMark/>
          </w:tcPr>
          <w:p w14:paraId="7E2C080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1,565,418</w:t>
            </w:r>
          </w:p>
        </w:tc>
        <w:tc>
          <w:tcPr>
            <w:tcW w:w="526" w:type="pct"/>
            <w:tcBorders>
              <w:top w:val="nil"/>
              <w:left w:val="nil"/>
              <w:bottom w:val="nil"/>
              <w:right w:val="nil"/>
            </w:tcBorders>
            <w:shd w:val="clear" w:color="auto" w:fill="auto"/>
            <w:vAlign w:val="center"/>
            <w:hideMark/>
          </w:tcPr>
          <w:p w14:paraId="7E2C080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581,872</w:t>
            </w:r>
          </w:p>
        </w:tc>
        <w:tc>
          <w:tcPr>
            <w:tcW w:w="486" w:type="pct"/>
            <w:tcBorders>
              <w:top w:val="nil"/>
              <w:left w:val="nil"/>
              <w:bottom w:val="nil"/>
              <w:right w:val="nil"/>
            </w:tcBorders>
            <w:shd w:val="clear" w:color="auto" w:fill="auto"/>
            <w:vAlign w:val="center"/>
            <w:hideMark/>
          </w:tcPr>
          <w:p w14:paraId="7E2C08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122,395</w:t>
            </w:r>
          </w:p>
        </w:tc>
        <w:tc>
          <w:tcPr>
            <w:tcW w:w="567" w:type="pct"/>
            <w:tcBorders>
              <w:top w:val="nil"/>
              <w:left w:val="nil"/>
              <w:bottom w:val="nil"/>
              <w:right w:val="nil"/>
            </w:tcBorders>
            <w:shd w:val="clear" w:color="auto" w:fill="auto"/>
            <w:vAlign w:val="center"/>
            <w:hideMark/>
          </w:tcPr>
          <w:p w14:paraId="7E2C08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4,118,325</w:t>
            </w:r>
          </w:p>
        </w:tc>
        <w:tc>
          <w:tcPr>
            <w:tcW w:w="625" w:type="pct"/>
            <w:tcBorders>
              <w:top w:val="nil"/>
              <w:left w:val="nil"/>
              <w:bottom w:val="nil"/>
              <w:right w:val="nil"/>
            </w:tcBorders>
            <w:shd w:val="clear" w:color="auto" w:fill="auto"/>
            <w:vAlign w:val="center"/>
            <w:hideMark/>
          </w:tcPr>
          <w:p w14:paraId="7E2C08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2,069,189</w:t>
            </w:r>
          </w:p>
        </w:tc>
      </w:tr>
      <w:tr w:rsidR="005F38FA" w:rsidRPr="005F38FA" w14:paraId="7E2C081A" w14:textId="77777777" w:rsidTr="00950074">
        <w:trPr>
          <w:trHeight w:val="290"/>
        </w:trPr>
        <w:tc>
          <w:tcPr>
            <w:tcW w:w="965" w:type="pct"/>
            <w:tcBorders>
              <w:top w:val="nil"/>
              <w:left w:val="nil"/>
              <w:bottom w:val="nil"/>
              <w:right w:val="nil"/>
            </w:tcBorders>
            <w:shd w:val="clear" w:color="000000" w:fill="F3F3F3"/>
            <w:vAlign w:val="center"/>
            <w:hideMark/>
          </w:tcPr>
          <w:p w14:paraId="7E2C081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090 TIMUCUY, YUC.</w:t>
            </w:r>
          </w:p>
        </w:tc>
        <w:tc>
          <w:tcPr>
            <w:tcW w:w="627" w:type="pct"/>
            <w:tcBorders>
              <w:top w:val="nil"/>
              <w:left w:val="nil"/>
              <w:bottom w:val="nil"/>
              <w:right w:val="nil"/>
            </w:tcBorders>
            <w:shd w:val="clear" w:color="000000" w:fill="F3F3F3"/>
            <w:vAlign w:val="center"/>
            <w:hideMark/>
          </w:tcPr>
          <w:p w14:paraId="7E2C08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14,338,646</w:t>
            </w:r>
          </w:p>
        </w:tc>
        <w:tc>
          <w:tcPr>
            <w:tcW w:w="627" w:type="pct"/>
            <w:tcBorders>
              <w:top w:val="nil"/>
              <w:left w:val="nil"/>
              <w:bottom w:val="nil"/>
              <w:right w:val="nil"/>
            </w:tcBorders>
            <w:shd w:val="clear" w:color="000000" w:fill="F3F3F3"/>
            <w:vAlign w:val="center"/>
            <w:hideMark/>
          </w:tcPr>
          <w:p w14:paraId="7E2C081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5,634,835</w:t>
            </w:r>
          </w:p>
        </w:tc>
        <w:tc>
          <w:tcPr>
            <w:tcW w:w="577" w:type="pct"/>
            <w:tcBorders>
              <w:top w:val="nil"/>
              <w:left w:val="nil"/>
              <w:bottom w:val="nil"/>
              <w:right w:val="nil"/>
            </w:tcBorders>
            <w:shd w:val="clear" w:color="000000" w:fill="F3F3F3"/>
            <w:vAlign w:val="center"/>
            <w:hideMark/>
          </w:tcPr>
          <w:p w14:paraId="7E2C081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518,831</w:t>
            </w:r>
          </w:p>
        </w:tc>
        <w:tc>
          <w:tcPr>
            <w:tcW w:w="526" w:type="pct"/>
            <w:tcBorders>
              <w:top w:val="nil"/>
              <w:left w:val="nil"/>
              <w:bottom w:val="nil"/>
              <w:right w:val="nil"/>
            </w:tcBorders>
            <w:shd w:val="clear" w:color="000000" w:fill="F3F3F3"/>
            <w:vAlign w:val="center"/>
            <w:hideMark/>
          </w:tcPr>
          <w:p w14:paraId="7E2C08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192,851</w:t>
            </w:r>
          </w:p>
        </w:tc>
        <w:tc>
          <w:tcPr>
            <w:tcW w:w="486" w:type="pct"/>
            <w:tcBorders>
              <w:top w:val="nil"/>
              <w:left w:val="nil"/>
              <w:bottom w:val="nil"/>
              <w:right w:val="nil"/>
            </w:tcBorders>
            <w:shd w:val="clear" w:color="000000" w:fill="F3F3F3"/>
            <w:vAlign w:val="center"/>
            <w:hideMark/>
          </w:tcPr>
          <w:p w14:paraId="7E2C08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40,566</w:t>
            </w:r>
          </w:p>
        </w:tc>
        <w:tc>
          <w:tcPr>
            <w:tcW w:w="567" w:type="pct"/>
            <w:tcBorders>
              <w:top w:val="nil"/>
              <w:left w:val="nil"/>
              <w:bottom w:val="nil"/>
              <w:right w:val="nil"/>
            </w:tcBorders>
            <w:shd w:val="clear" w:color="000000" w:fill="F3F3F3"/>
            <w:vAlign w:val="center"/>
            <w:hideMark/>
          </w:tcPr>
          <w:p w14:paraId="7E2C08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1,364,948</w:t>
            </w:r>
          </w:p>
        </w:tc>
        <w:tc>
          <w:tcPr>
            <w:tcW w:w="625" w:type="pct"/>
            <w:tcBorders>
              <w:top w:val="nil"/>
              <w:left w:val="nil"/>
              <w:bottom w:val="nil"/>
              <w:right w:val="nil"/>
            </w:tcBorders>
            <w:shd w:val="clear" w:color="000000" w:fill="F3F3F3"/>
            <w:vAlign w:val="center"/>
            <w:hideMark/>
          </w:tcPr>
          <w:p w14:paraId="7E2C08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450,890</w:t>
            </w:r>
          </w:p>
        </w:tc>
      </w:tr>
      <w:tr w:rsidR="005F38FA" w:rsidRPr="005F38FA" w14:paraId="7E2C0823" w14:textId="77777777" w:rsidTr="00950074">
        <w:trPr>
          <w:trHeight w:val="290"/>
        </w:trPr>
        <w:tc>
          <w:tcPr>
            <w:tcW w:w="965" w:type="pct"/>
            <w:tcBorders>
              <w:top w:val="nil"/>
              <w:left w:val="nil"/>
              <w:bottom w:val="nil"/>
              <w:right w:val="nil"/>
            </w:tcBorders>
            <w:shd w:val="clear" w:color="auto" w:fill="auto"/>
            <w:vAlign w:val="center"/>
            <w:hideMark/>
          </w:tcPr>
          <w:p w14:paraId="7E2C081B"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091 TINUM, YUC.</w:t>
            </w:r>
          </w:p>
        </w:tc>
        <w:tc>
          <w:tcPr>
            <w:tcW w:w="627" w:type="pct"/>
            <w:tcBorders>
              <w:top w:val="nil"/>
              <w:left w:val="nil"/>
              <w:bottom w:val="nil"/>
              <w:right w:val="nil"/>
            </w:tcBorders>
            <w:shd w:val="clear" w:color="auto" w:fill="auto"/>
            <w:vAlign w:val="center"/>
            <w:hideMark/>
          </w:tcPr>
          <w:p w14:paraId="7E2C081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18,869,253</w:t>
            </w:r>
          </w:p>
        </w:tc>
        <w:tc>
          <w:tcPr>
            <w:tcW w:w="627" w:type="pct"/>
            <w:tcBorders>
              <w:top w:val="nil"/>
              <w:left w:val="nil"/>
              <w:bottom w:val="nil"/>
              <w:right w:val="nil"/>
            </w:tcBorders>
            <w:shd w:val="clear" w:color="auto" w:fill="auto"/>
            <w:vAlign w:val="center"/>
            <w:hideMark/>
          </w:tcPr>
          <w:p w14:paraId="7E2C081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7,415,283</w:t>
            </w:r>
          </w:p>
        </w:tc>
        <w:tc>
          <w:tcPr>
            <w:tcW w:w="577" w:type="pct"/>
            <w:tcBorders>
              <w:top w:val="nil"/>
              <w:left w:val="nil"/>
              <w:bottom w:val="nil"/>
              <w:right w:val="nil"/>
            </w:tcBorders>
            <w:shd w:val="clear" w:color="auto" w:fill="auto"/>
            <w:vAlign w:val="center"/>
            <w:hideMark/>
          </w:tcPr>
          <w:p w14:paraId="7E2C08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682,767</w:t>
            </w:r>
          </w:p>
        </w:tc>
        <w:tc>
          <w:tcPr>
            <w:tcW w:w="526" w:type="pct"/>
            <w:tcBorders>
              <w:top w:val="nil"/>
              <w:left w:val="nil"/>
              <w:bottom w:val="nil"/>
              <w:right w:val="nil"/>
            </w:tcBorders>
            <w:shd w:val="clear" w:color="auto" w:fill="auto"/>
            <w:vAlign w:val="center"/>
            <w:hideMark/>
          </w:tcPr>
          <w:p w14:paraId="7E2C08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253,787</w:t>
            </w:r>
          </w:p>
        </w:tc>
        <w:tc>
          <w:tcPr>
            <w:tcW w:w="486" w:type="pct"/>
            <w:tcBorders>
              <w:top w:val="nil"/>
              <w:left w:val="nil"/>
              <w:bottom w:val="nil"/>
              <w:right w:val="nil"/>
            </w:tcBorders>
            <w:shd w:val="clear" w:color="auto" w:fill="auto"/>
            <w:vAlign w:val="center"/>
            <w:hideMark/>
          </w:tcPr>
          <w:p w14:paraId="7E2C08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53,383</w:t>
            </w:r>
          </w:p>
        </w:tc>
        <w:tc>
          <w:tcPr>
            <w:tcW w:w="567" w:type="pct"/>
            <w:tcBorders>
              <w:top w:val="nil"/>
              <w:left w:val="nil"/>
              <w:bottom w:val="nil"/>
              <w:right w:val="nil"/>
            </w:tcBorders>
            <w:shd w:val="clear" w:color="auto" w:fill="auto"/>
            <w:vAlign w:val="center"/>
            <w:hideMark/>
          </w:tcPr>
          <w:p w14:paraId="7E2C08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1,796,233</w:t>
            </w:r>
          </w:p>
        </w:tc>
        <w:tc>
          <w:tcPr>
            <w:tcW w:w="625" w:type="pct"/>
            <w:tcBorders>
              <w:top w:val="nil"/>
              <w:left w:val="nil"/>
              <w:bottom w:val="nil"/>
              <w:right w:val="nil"/>
            </w:tcBorders>
            <w:shd w:val="clear" w:color="auto" w:fill="auto"/>
            <w:vAlign w:val="center"/>
            <w:hideMark/>
          </w:tcPr>
          <w:p w14:paraId="7E2C08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719,928</w:t>
            </w:r>
          </w:p>
        </w:tc>
      </w:tr>
      <w:tr w:rsidR="005F38FA" w:rsidRPr="005F38FA" w14:paraId="7E2C082C" w14:textId="77777777" w:rsidTr="00950074">
        <w:trPr>
          <w:trHeight w:val="290"/>
        </w:trPr>
        <w:tc>
          <w:tcPr>
            <w:tcW w:w="965" w:type="pct"/>
            <w:tcBorders>
              <w:top w:val="nil"/>
              <w:left w:val="nil"/>
              <w:bottom w:val="nil"/>
              <w:right w:val="nil"/>
            </w:tcBorders>
            <w:shd w:val="clear" w:color="000000" w:fill="F3F3F3"/>
            <w:vAlign w:val="center"/>
            <w:hideMark/>
          </w:tcPr>
          <w:p w14:paraId="7E2C0824"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092 TIXCACALCUPUL, YUC.</w:t>
            </w:r>
          </w:p>
        </w:tc>
        <w:tc>
          <w:tcPr>
            <w:tcW w:w="627" w:type="pct"/>
            <w:tcBorders>
              <w:top w:val="nil"/>
              <w:left w:val="nil"/>
              <w:bottom w:val="nil"/>
              <w:right w:val="nil"/>
            </w:tcBorders>
            <w:shd w:val="clear" w:color="000000" w:fill="F3F3F3"/>
            <w:vAlign w:val="center"/>
            <w:hideMark/>
          </w:tcPr>
          <w:p w14:paraId="7E2C082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14,787,839</w:t>
            </w:r>
          </w:p>
        </w:tc>
        <w:tc>
          <w:tcPr>
            <w:tcW w:w="627" w:type="pct"/>
            <w:tcBorders>
              <w:top w:val="nil"/>
              <w:left w:val="nil"/>
              <w:bottom w:val="nil"/>
              <w:right w:val="nil"/>
            </w:tcBorders>
            <w:shd w:val="clear" w:color="000000" w:fill="F3F3F3"/>
            <w:vAlign w:val="center"/>
            <w:hideMark/>
          </w:tcPr>
          <w:p w14:paraId="7E2C08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5,811,359</w:t>
            </w:r>
          </w:p>
        </w:tc>
        <w:tc>
          <w:tcPr>
            <w:tcW w:w="577" w:type="pct"/>
            <w:tcBorders>
              <w:top w:val="nil"/>
              <w:left w:val="nil"/>
              <w:bottom w:val="nil"/>
              <w:right w:val="nil"/>
            </w:tcBorders>
            <w:shd w:val="clear" w:color="000000" w:fill="F3F3F3"/>
            <w:vAlign w:val="center"/>
            <w:hideMark/>
          </w:tcPr>
          <w:p w14:paraId="7E2C08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535,085</w:t>
            </w:r>
          </w:p>
        </w:tc>
        <w:tc>
          <w:tcPr>
            <w:tcW w:w="526" w:type="pct"/>
            <w:tcBorders>
              <w:top w:val="nil"/>
              <w:left w:val="nil"/>
              <w:bottom w:val="nil"/>
              <w:right w:val="nil"/>
            </w:tcBorders>
            <w:shd w:val="clear" w:color="000000" w:fill="F3F3F3"/>
            <w:vAlign w:val="center"/>
            <w:hideMark/>
          </w:tcPr>
          <w:p w14:paraId="7E2C08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198,893</w:t>
            </w:r>
          </w:p>
        </w:tc>
        <w:tc>
          <w:tcPr>
            <w:tcW w:w="486" w:type="pct"/>
            <w:tcBorders>
              <w:top w:val="nil"/>
              <w:left w:val="nil"/>
              <w:bottom w:val="nil"/>
              <w:right w:val="nil"/>
            </w:tcBorders>
            <w:shd w:val="clear" w:color="000000" w:fill="F3F3F3"/>
            <w:vAlign w:val="center"/>
            <w:hideMark/>
          </w:tcPr>
          <w:p w14:paraId="7E2C08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41,836</w:t>
            </w:r>
          </w:p>
        </w:tc>
        <w:tc>
          <w:tcPr>
            <w:tcW w:w="567" w:type="pct"/>
            <w:tcBorders>
              <w:top w:val="nil"/>
              <w:left w:val="nil"/>
              <w:bottom w:val="nil"/>
              <w:right w:val="nil"/>
            </w:tcBorders>
            <w:shd w:val="clear" w:color="000000" w:fill="F3F3F3"/>
            <w:vAlign w:val="center"/>
            <w:hideMark/>
          </w:tcPr>
          <w:p w14:paraId="7E2C08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1,407,708</w:t>
            </w:r>
          </w:p>
        </w:tc>
        <w:tc>
          <w:tcPr>
            <w:tcW w:w="625" w:type="pct"/>
            <w:tcBorders>
              <w:top w:val="nil"/>
              <w:left w:val="nil"/>
              <w:bottom w:val="nil"/>
              <w:right w:val="nil"/>
            </w:tcBorders>
            <w:shd w:val="clear" w:color="000000" w:fill="F3F3F3"/>
            <w:vAlign w:val="center"/>
            <w:hideMark/>
          </w:tcPr>
          <w:p w14:paraId="7E2C08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524,370</w:t>
            </w:r>
          </w:p>
        </w:tc>
      </w:tr>
      <w:tr w:rsidR="005F38FA" w:rsidRPr="005F38FA" w14:paraId="7E2C0835" w14:textId="77777777" w:rsidTr="00950074">
        <w:trPr>
          <w:trHeight w:val="290"/>
        </w:trPr>
        <w:tc>
          <w:tcPr>
            <w:tcW w:w="965" w:type="pct"/>
            <w:tcBorders>
              <w:top w:val="nil"/>
              <w:left w:val="nil"/>
              <w:bottom w:val="nil"/>
              <w:right w:val="nil"/>
            </w:tcBorders>
            <w:shd w:val="clear" w:color="auto" w:fill="auto"/>
            <w:vAlign w:val="center"/>
            <w:hideMark/>
          </w:tcPr>
          <w:p w14:paraId="7E2C08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093 TIXKOKOB, YUC.</w:t>
            </w:r>
          </w:p>
        </w:tc>
        <w:tc>
          <w:tcPr>
            <w:tcW w:w="627" w:type="pct"/>
            <w:tcBorders>
              <w:top w:val="nil"/>
              <w:left w:val="nil"/>
              <w:bottom w:val="nil"/>
              <w:right w:val="nil"/>
            </w:tcBorders>
            <w:shd w:val="clear" w:color="auto" w:fill="auto"/>
            <w:vAlign w:val="center"/>
            <w:hideMark/>
          </w:tcPr>
          <w:p w14:paraId="7E2C08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23,608,544</w:t>
            </w:r>
          </w:p>
        </w:tc>
        <w:tc>
          <w:tcPr>
            <w:tcW w:w="627" w:type="pct"/>
            <w:tcBorders>
              <w:top w:val="nil"/>
              <w:left w:val="nil"/>
              <w:bottom w:val="nil"/>
              <w:right w:val="nil"/>
            </w:tcBorders>
            <w:shd w:val="clear" w:color="auto" w:fill="auto"/>
            <w:vAlign w:val="center"/>
            <w:hideMark/>
          </w:tcPr>
          <w:p w14:paraId="7E2C08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9,277,741</w:t>
            </w:r>
          </w:p>
        </w:tc>
        <w:tc>
          <w:tcPr>
            <w:tcW w:w="577" w:type="pct"/>
            <w:tcBorders>
              <w:top w:val="nil"/>
              <w:left w:val="nil"/>
              <w:bottom w:val="nil"/>
              <w:right w:val="nil"/>
            </w:tcBorders>
            <w:shd w:val="clear" w:color="auto" w:fill="auto"/>
            <w:vAlign w:val="center"/>
            <w:hideMark/>
          </w:tcPr>
          <w:p w14:paraId="7E2C08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854,254</w:t>
            </w:r>
          </w:p>
        </w:tc>
        <w:tc>
          <w:tcPr>
            <w:tcW w:w="526" w:type="pct"/>
            <w:tcBorders>
              <w:top w:val="nil"/>
              <w:left w:val="nil"/>
              <w:bottom w:val="nil"/>
              <w:right w:val="nil"/>
            </w:tcBorders>
            <w:shd w:val="clear" w:color="auto" w:fill="auto"/>
            <w:vAlign w:val="center"/>
            <w:hideMark/>
          </w:tcPr>
          <w:p w14:paraId="7E2C08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317,529</w:t>
            </w:r>
          </w:p>
        </w:tc>
        <w:tc>
          <w:tcPr>
            <w:tcW w:w="486" w:type="pct"/>
            <w:tcBorders>
              <w:top w:val="nil"/>
              <w:left w:val="nil"/>
              <w:bottom w:val="nil"/>
              <w:right w:val="nil"/>
            </w:tcBorders>
            <w:shd w:val="clear" w:color="auto" w:fill="auto"/>
            <w:vAlign w:val="center"/>
            <w:hideMark/>
          </w:tcPr>
          <w:p w14:paraId="7E2C08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66,791</w:t>
            </w:r>
          </w:p>
        </w:tc>
        <w:tc>
          <w:tcPr>
            <w:tcW w:w="567" w:type="pct"/>
            <w:tcBorders>
              <w:top w:val="nil"/>
              <w:left w:val="nil"/>
              <w:bottom w:val="nil"/>
              <w:right w:val="nil"/>
            </w:tcBorders>
            <w:shd w:val="clear" w:color="auto" w:fill="auto"/>
            <w:vAlign w:val="center"/>
            <w:hideMark/>
          </w:tcPr>
          <w:p w14:paraId="7E2C08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2,247,383</w:t>
            </w:r>
          </w:p>
        </w:tc>
        <w:tc>
          <w:tcPr>
            <w:tcW w:w="625" w:type="pct"/>
            <w:tcBorders>
              <w:top w:val="nil"/>
              <w:left w:val="nil"/>
              <w:bottom w:val="nil"/>
              <w:right w:val="nil"/>
            </w:tcBorders>
            <w:shd w:val="clear" w:color="auto" w:fill="auto"/>
            <w:vAlign w:val="center"/>
            <w:hideMark/>
          </w:tcPr>
          <w:p w14:paraId="7E2C083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909,326</w:t>
            </w:r>
          </w:p>
        </w:tc>
      </w:tr>
      <w:tr w:rsidR="005F38FA" w:rsidRPr="005F38FA" w14:paraId="7E2C083E" w14:textId="77777777" w:rsidTr="00950074">
        <w:trPr>
          <w:trHeight w:val="290"/>
        </w:trPr>
        <w:tc>
          <w:tcPr>
            <w:tcW w:w="965" w:type="pct"/>
            <w:tcBorders>
              <w:top w:val="nil"/>
              <w:left w:val="nil"/>
              <w:bottom w:val="nil"/>
              <w:right w:val="nil"/>
            </w:tcBorders>
            <w:shd w:val="clear" w:color="000000" w:fill="F3F3F3"/>
            <w:vAlign w:val="center"/>
            <w:hideMark/>
          </w:tcPr>
          <w:p w14:paraId="7E2C0836" w14:textId="3C611B2F"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094 TIXM</w:t>
            </w:r>
            <w:r w:rsidR="009F708C">
              <w:rPr>
                <w:rFonts w:eastAsia="Times New Roman" w:cs="Arial"/>
                <w:color w:val="000000"/>
                <w:sz w:val="16"/>
                <w:szCs w:val="16"/>
                <w:lang w:eastAsia="es-MX"/>
              </w:rPr>
              <w:t>ÉH</w:t>
            </w:r>
            <w:r w:rsidRPr="005F38FA">
              <w:rPr>
                <w:rFonts w:eastAsia="Times New Roman" w:cs="Arial"/>
                <w:color w:val="000000"/>
                <w:sz w:val="16"/>
                <w:szCs w:val="16"/>
                <w:lang w:eastAsia="es-MX"/>
              </w:rPr>
              <w:t>UAC, YUC.</w:t>
            </w:r>
          </w:p>
        </w:tc>
        <w:tc>
          <w:tcPr>
            <w:tcW w:w="627" w:type="pct"/>
            <w:tcBorders>
              <w:top w:val="nil"/>
              <w:left w:val="nil"/>
              <w:bottom w:val="nil"/>
              <w:right w:val="nil"/>
            </w:tcBorders>
            <w:shd w:val="clear" w:color="000000" w:fill="F3F3F3"/>
            <w:vAlign w:val="center"/>
            <w:hideMark/>
          </w:tcPr>
          <w:p w14:paraId="7E2C08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12,548,979</w:t>
            </w:r>
          </w:p>
        </w:tc>
        <w:tc>
          <w:tcPr>
            <w:tcW w:w="627" w:type="pct"/>
            <w:tcBorders>
              <w:top w:val="nil"/>
              <w:left w:val="nil"/>
              <w:bottom w:val="nil"/>
              <w:right w:val="nil"/>
            </w:tcBorders>
            <w:shd w:val="clear" w:color="000000" w:fill="F3F3F3"/>
            <w:vAlign w:val="center"/>
            <w:hideMark/>
          </w:tcPr>
          <w:p w14:paraId="7E2C08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4,931,527</w:t>
            </w:r>
          </w:p>
        </w:tc>
        <w:tc>
          <w:tcPr>
            <w:tcW w:w="577" w:type="pct"/>
            <w:tcBorders>
              <w:top w:val="nil"/>
              <w:left w:val="nil"/>
              <w:bottom w:val="nil"/>
              <w:right w:val="nil"/>
            </w:tcBorders>
            <w:shd w:val="clear" w:color="000000" w:fill="F3F3F3"/>
            <w:vAlign w:val="center"/>
            <w:hideMark/>
          </w:tcPr>
          <w:p w14:paraId="7E2C08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454,073</w:t>
            </w:r>
          </w:p>
        </w:tc>
        <w:tc>
          <w:tcPr>
            <w:tcW w:w="526" w:type="pct"/>
            <w:tcBorders>
              <w:top w:val="nil"/>
              <w:left w:val="nil"/>
              <w:bottom w:val="nil"/>
              <w:right w:val="nil"/>
            </w:tcBorders>
            <w:shd w:val="clear" w:color="000000" w:fill="F3F3F3"/>
            <w:vAlign w:val="center"/>
            <w:hideMark/>
          </w:tcPr>
          <w:p w14:paraId="7E2C08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168,781</w:t>
            </w:r>
          </w:p>
        </w:tc>
        <w:tc>
          <w:tcPr>
            <w:tcW w:w="486" w:type="pct"/>
            <w:tcBorders>
              <w:top w:val="nil"/>
              <w:left w:val="nil"/>
              <w:bottom w:val="nil"/>
              <w:right w:val="nil"/>
            </w:tcBorders>
            <w:shd w:val="clear" w:color="000000" w:fill="F3F3F3"/>
            <w:vAlign w:val="center"/>
            <w:hideMark/>
          </w:tcPr>
          <w:p w14:paraId="7E2C08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35,502</w:t>
            </w:r>
          </w:p>
        </w:tc>
        <w:tc>
          <w:tcPr>
            <w:tcW w:w="567" w:type="pct"/>
            <w:tcBorders>
              <w:top w:val="nil"/>
              <w:left w:val="nil"/>
              <w:bottom w:val="nil"/>
              <w:right w:val="nil"/>
            </w:tcBorders>
            <w:shd w:val="clear" w:color="000000" w:fill="F3F3F3"/>
            <w:vAlign w:val="center"/>
            <w:hideMark/>
          </w:tcPr>
          <w:p w14:paraId="7E2C083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1,194,583</w:t>
            </w:r>
          </w:p>
        </w:tc>
        <w:tc>
          <w:tcPr>
            <w:tcW w:w="625" w:type="pct"/>
            <w:tcBorders>
              <w:top w:val="nil"/>
              <w:left w:val="nil"/>
              <w:bottom w:val="nil"/>
              <w:right w:val="nil"/>
            </w:tcBorders>
            <w:shd w:val="clear" w:color="000000" w:fill="F3F3F3"/>
            <w:vAlign w:val="center"/>
            <w:hideMark/>
          </w:tcPr>
          <w:p w14:paraId="7E2C083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343,415</w:t>
            </w:r>
          </w:p>
        </w:tc>
      </w:tr>
      <w:tr w:rsidR="005F38FA" w:rsidRPr="005F38FA" w14:paraId="7E2C0847" w14:textId="77777777" w:rsidTr="00950074">
        <w:trPr>
          <w:trHeight w:val="290"/>
        </w:trPr>
        <w:tc>
          <w:tcPr>
            <w:tcW w:w="965" w:type="pct"/>
            <w:tcBorders>
              <w:top w:val="nil"/>
              <w:left w:val="nil"/>
              <w:bottom w:val="nil"/>
              <w:right w:val="nil"/>
            </w:tcBorders>
            <w:shd w:val="clear" w:color="auto" w:fill="auto"/>
            <w:vAlign w:val="center"/>
            <w:hideMark/>
          </w:tcPr>
          <w:p w14:paraId="7E2C083F"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095 TIXPEUAL, YUC.</w:t>
            </w:r>
          </w:p>
        </w:tc>
        <w:tc>
          <w:tcPr>
            <w:tcW w:w="627" w:type="pct"/>
            <w:tcBorders>
              <w:top w:val="nil"/>
              <w:left w:val="nil"/>
              <w:bottom w:val="nil"/>
              <w:right w:val="nil"/>
            </w:tcBorders>
            <w:shd w:val="clear" w:color="auto" w:fill="auto"/>
            <w:vAlign w:val="center"/>
            <w:hideMark/>
          </w:tcPr>
          <w:p w14:paraId="7E2C08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12,680,641</w:t>
            </w:r>
          </w:p>
        </w:tc>
        <w:tc>
          <w:tcPr>
            <w:tcW w:w="627" w:type="pct"/>
            <w:tcBorders>
              <w:top w:val="nil"/>
              <w:left w:val="nil"/>
              <w:bottom w:val="nil"/>
              <w:right w:val="nil"/>
            </w:tcBorders>
            <w:shd w:val="clear" w:color="auto" w:fill="auto"/>
            <w:vAlign w:val="center"/>
            <w:hideMark/>
          </w:tcPr>
          <w:p w14:paraId="7E2C08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4,983,268</w:t>
            </w:r>
          </w:p>
        </w:tc>
        <w:tc>
          <w:tcPr>
            <w:tcW w:w="577" w:type="pct"/>
            <w:tcBorders>
              <w:top w:val="nil"/>
              <w:left w:val="nil"/>
              <w:bottom w:val="nil"/>
              <w:right w:val="nil"/>
            </w:tcBorders>
            <w:shd w:val="clear" w:color="auto" w:fill="auto"/>
            <w:vAlign w:val="center"/>
            <w:hideMark/>
          </w:tcPr>
          <w:p w14:paraId="7E2C08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458,837</w:t>
            </w:r>
          </w:p>
        </w:tc>
        <w:tc>
          <w:tcPr>
            <w:tcW w:w="526" w:type="pct"/>
            <w:tcBorders>
              <w:top w:val="nil"/>
              <w:left w:val="nil"/>
              <w:bottom w:val="nil"/>
              <w:right w:val="nil"/>
            </w:tcBorders>
            <w:shd w:val="clear" w:color="auto" w:fill="auto"/>
            <w:vAlign w:val="center"/>
            <w:hideMark/>
          </w:tcPr>
          <w:p w14:paraId="7E2C08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170,552</w:t>
            </w:r>
          </w:p>
        </w:tc>
        <w:tc>
          <w:tcPr>
            <w:tcW w:w="486" w:type="pct"/>
            <w:tcBorders>
              <w:top w:val="nil"/>
              <w:left w:val="nil"/>
              <w:bottom w:val="nil"/>
              <w:right w:val="nil"/>
            </w:tcBorders>
            <w:shd w:val="clear" w:color="auto" w:fill="auto"/>
            <w:vAlign w:val="center"/>
            <w:hideMark/>
          </w:tcPr>
          <w:p w14:paraId="7E2C084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35,875</w:t>
            </w:r>
          </w:p>
        </w:tc>
        <w:tc>
          <w:tcPr>
            <w:tcW w:w="567" w:type="pct"/>
            <w:tcBorders>
              <w:top w:val="nil"/>
              <w:left w:val="nil"/>
              <w:bottom w:val="nil"/>
              <w:right w:val="nil"/>
            </w:tcBorders>
            <w:shd w:val="clear" w:color="auto" w:fill="auto"/>
            <w:vAlign w:val="center"/>
            <w:hideMark/>
          </w:tcPr>
          <w:p w14:paraId="7E2C084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1,207,116</w:t>
            </w:r>
          </w:p>
        </w:tc>
        <w:tc>
          <w:tcPr>
            <w:tcW w:w="625" w:type="pct"/>
            <w:tcBorders>
              <w:top w:val="nil"/>
              <w:left w:val="nil"/>
              <w:bottom w:val="nil"/>
              <w:right w:val="nil"/>
            </w:tcBorders>
            <w:shd w:val="clear" w:color="auto" w:fill="auto"/>
            <w:vAlign w:val="center"/>
            <w:hideMark/>
          </w:tcPr>
          <w:p w14:paraId="7E2C08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303,426</w:t>
            </w:r>
          </w:p>
        </w:tc>
      </w:tr>
      <w:tr w:rsidR="005F38FA" w:rsidRPr="005F38FA" w14:paraId="7E2C0850" w14:textId="77777777" w:rsidTr="00950074">
        <w:trPr>
          <w:trHeight w:val="290"/>
        </w:trPr>
        <w:tc>
          <w:tcPr>
            <w:tcW w:w="965" w:type="pct"/>
            <w:tcBorders>
              <w:top w:val="nil"/>
              <w:left w:val="nil"/>
              <w:bottom w:val="nil"/>
              <w:right w:val="nil"/>
            </w:tcBorders>
            <w:shd w:val="clear" w:color="000000" w:fill="F3F3F3"/>
            <w:vAlign w:val="center"/>
            <w:hideMark/>
          </w:tcPr>
          <w:p w14:paraId="7E2C0848"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096 TIZIMIN, YUC.</w:t>
            </w:r>
          </w:p>
        </w:tc>
        <w:tc>
          <w:tcPr>
            <w:tcW w:w="627" w:type="pct"/>
            <w:tcBorders>
              <w:top w:val="nil"/>
              <w:left w:val="nil"/>
              <w:bottom w:val="nil"/>
              <w:right w:val="nil"/>
            </w:tcBorders>
            <w:shd w:val="clear" w:color="000000" w:fill="F3F3F3"/>
            <w:vAlign w:val="center"/>
            <w:hideMark/>
          </w:tcPr>
          <w:p w14:paraId="7E2C08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80,386,211</w:t>
            </w:r>
          </w:p>
        </w:tc>
        <w:tc>
          <w:tcPr>
            <w:tcW w:w="627" w:type="pct"/>
            <w:tcBorders>
              <w:top w:val="nil"/>
              <w:left w:val="nil"/>
              <w:bottom w:val="nil"/>
              <w:right w:val="nil"/>
            </w:tcBorders>
            <w:shd w:val="clear" w:color="000000" w:fill="F3F3F3"/>
            <w:vAlign w:val="center"/>
            <w:hideMark/>
          </w:tcPr>
          <w:p w14:paraId="7E2C08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31,590,360</w:t>
            </w:r>
          </w:p>
        </w:tc>
        <w:tc>
          <w:tcPr>
            <w:tcW w:w="577" w:type="pct"/>
            <w:tcBorders>
              <w:top w:val="nil"/>
              <w:left w:val="nil"/>
              <w:bottom w:val="nil"/>
              <w:right w:val="nil"/>
            </w:tcBorders>
            <w:shd w:val="clear" w:color="000000" w:fill="F3F3F3"/>
            <w:vAlign w:val="center"/>
            <w:hideMark/>
          </w:tcPr>
          <w:p w14:paraId="7E2C08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2,908,702</w:t>
            </w:r>
          </w:p>
        </w:tc>
        <w:tc>
          <w:tcPr>
            <w:tcW w:w="526" w:type="pct"/>
            <w:tcBorders>
              <w:top w:val="nil"/>
              <w:left w:val="nil"/>
              <w:bottom w:val="nil"/>
              <w:right w:val="nil"/>
            </w:tcBorders>
            <w:shd w:val="clear" w:color="000000" w:fill="F3F3F3"/>
            <w:vAlign w:val="center"/>
            <w:hideMark/>
          </w:tcPr>
          <w:p w14:paraId="7E2C084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1,081,175</w:t>
            </w:r>
          </w:p>
        </w:tc>
        <w:tc>
          <w:tcPr>
            <w:tcW w:w="486" w:type="pct"/>
            <w:tcBorders>
              <w:top w:val="nil"/>
              <w:left w:val="nil"/>
              <w:bottom w:val="nil"/>
              <w:right w:val="nil"/>
            </w:tcBorders>
            <w:shd w:val="clear" w:color="000000" w:fill="F3F3F3"/>
            <w:vAlign w:val="center"/>
            <w:hideMark/>
          </w:tcPr>
          <w:p w14:paraId="7E2C084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227,421</w:t>
            </w:r>
          </w:p>
        </w:tc>
        <w:tc>
          <w:tcPr>
            <w:tcW w:w="567" w:type="pct"/>
            <w:tcBorders>
              <w:top w:val="nil"/>
              <w:left w:val="nil"/>
              <w:bottom w:val="nil"/>
              <w:right w:val="nil"/>
            </w:tcBorders>
            <w:shd w:val="clear" w:color="000000" w:fill="F3F3F3"/>
            <w:vAlign w:val="center"/>
            <w:hideMark/>
          </w:tcPr>
          <w:p w14:paraId="7E2C08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7,652,256</w:t>
            </w:r>
          </w:p>
        </w:tc>
        <w:tc>
          <w:tcPr>
            <w:tcW w:w="625" w:type="pct"/>
            <w:tcBorders>
              <w:top w:val="nil"/>
              <w:left w:val="nil"/>
              <w:bottom w:val="nil"/>
              <w:right w:val="nil"/>
            </w:tcBorders>
            <w:shd w:val="clear" w:color="000000" w:fill="F3F3F3"/>
            <w:vAlign w:val="center"/>
            <w:hideMark/>
          </w:tcPr>
          <w:p w14:paraId="7E2C08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4,579,478</w:t>
            </w:r>
          </w:p>
        </w:tc>
      </w:tr>
      <w:tr w:rsidR="005F38FA" w:rsidRPr="005F38FA" w14:paraId="7E2C0859" w14:textId="77777777" w:rsidTr="00950074">
        <w:trPr>
          <w:trHeight w:val="290"/>
        </w:trPr>
        <w:tc>
          <w:tcPr>
            <w:tcW w:w="965" w:type="pct"/>
            <w:tcBorders>
              <w:top w:val="nil"/>
              <w:left w:val="nil"/>
              <w:bottom w:val="nil"/>
              <w:right w:val="nil"/>
            </w:tcBorders>
            <w:shd w:val="clear" w:color="auto" w:fill="auto"/>
            <w:vAlign w:val="center"/>
            <w:hideMark/>
          </w:tcPr>
          <w:p w14:paraId="7E2C0851"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097 TUNKAS, YUC.</w:t>
            </w:r>
          </w:p>
        </w:tc>
        <w:tc>
          <w:tcPr>
            <w:tcW w:w="627" w:type="pct"/>
            <w:tcBorders>
              <w:top w:val="nil"/>
              <w:left w:val="nil"/>
              <w:bottom w:val="nil"/>
              <w:right w:val="nil"/>
            </w:tcBorders>
            <w:shd w:val="clear" w:color="auto" w:fill="auto"/>
            <w:vAlign w:val="center"/>
            <w:hideMark/>
          </w:tcPr>
          <w:p w14:paraId="7E2C08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10,961,225</w:t>
            </w:r>
          </w:p>
        </w:tc>
        <w:tc>
          <w:tcPr>
            <w:tcW w:w="627" w:type="pct"/>
            <w:tcBorders>
              <w:top w:val="nil"/>
              <w:left w:val="nil"/>
              <w:bottom w:val="nil"/>
              <w:right w:val="nil"/>
            </w:tcBorders>
            <w:shd w:val="clear" w:color="auto" w:fill="auto"/>
            <w:vAlign w:val="center"/>
            <w:hideMark/>
          </w:tcPr>
          <w:p w14:paraId="7E2C08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4,307,568</w:t>
            </w:r>
          </w:p>
        </w:tc>
        <w:tc>
          <w:tcPr>
            <w:tcW w:w="577" w:type="pct"/>
            <w:tcBorders>
              <w:top w:val="nil"/>
              <w:left w:val="nil"/>
              <w:bottom w:val="nil"/>
              <w:right w:val="nil"/>
            </w:tcBorders>
            <w:shd w:val="clear" w:color="auto" w:fill="auto"/>
            <w:vAlign w:val="center"/>
            <w:hideMark/>
          </w:tcPr>
          <w:p w14:paraId="7E2C085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396,622</w:t>
            </w:r>
          </w:p>
        </w:tc>
        <w:tc>
          <w:tcPr>
            <w:tcW w:w="526" w:type="pct"/>
            <w:tcBorders>
              <w:top w:val="nil"/>
              <w:left w:val="nil"/>
              <w:bottom w:val="nil"/>
              <w:right w:val="nil"/>
            </w:tcBorders>
            <w:shd w:val="clear" w:color="auto" w:fill="auto"/>
            <w:vAlign w:val="center"/>
            <w:hideMark/>
          </w:tcPr>
          <w:p w14:paraId="7E2C085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147,426</w:t>
            </w:r>
          </w:p>
        </w:tc>
        <w:tc>
          <w:tcPr>
            <w:tcW w:w="486" w:type="pct"/>
            <w:tcBorders>
              <w:top w:val="nil"/>
              <w:left w:val="nil"/>
              <w:bottom w:val="nil"/>
              <w:right w:val="nil"/>
            </w:tcBorders>
            <w:shd w:val="clear" w:color="auto" w:fill="auto"/>
            <w:vAlign w:val="center"/>
            <w:hideMark/>
          </w:tcPr>
          <w:p w14:paraId="7E2C08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31,010</w:t>
            </w:r>
          </w:p>
        </w:tc>
        <w:tc>
          <w:tcPr>
            <w:tcW w:w="567" w:type="pct"/>
            <w:tcBorders>
              <w:top w:val="nil"/>
              <w:left w:val="nil"/>
              <w:bottom w:val="nil"/>
              <w:right w:val="nil"/>
            </w:tcBorders>
            <w:shd w:val="clear" w:color="auto" w:fill="auto"/>
            <w:vAlign w:val="center"/>
            <w:hideMark/>
          </w:tcPr>
          <w:p w14:paraId="7E2C08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1,043,439</w:t>
            </w:r>
          </w:p>
        </w:tc>
        <w:tc>
          <w:tcPr>
            <w:tcW w:w="625" w:type="pct"/>
            <w:tcBorders>
              <w:top w:val="nil"/>
              <w:left w:val="nil"/>
              <w:bottom w:val="nil"/>
              <w:right w:val="nil"/>
            </w:tcBorders>
            <w:shd w:val="clear" w:color="auto" w:fill="auto"/>
            <w:vAlign w:val="center"/>
            <w:hideMark/>
          </w:tcPr>
          <w:p w14:paraId="7E2C08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224,142</w:t>
            </w:r>
          </w:p>
        </w:tc>
      </w:tr>
      <w:tr w:rsidR="005F38FA" w:rsidRPr="005F38FA" w14:paraId="7E2C0862" w14:textId="77777777" w:rsidTr="00950074">
        <w:trPr>
          <w:trHeight w:val="290"/>
        </w:trPr>
        <w:tc>
          <w:tcPr>
            <w:tcW w:w="965" w:type="pct"/>
            <w:tcBorders>
              <w:top w:val="nil"/>
              <w:left w:val="nil"/>
              <w:bottom w:val="nil"/>
              <w:right w:val="nil"/>
            </w:tcBorders>
            <w:shd w:val="clear" w:color="000000" w:fill="F3F3F3"/>
            <w:vAlign w:val="center"/>
            <w:hideMark/>
          </w:tcPr>
          <w:p w14:paraId="7E2C085A"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098 TZUCACAB, YUC.</w:t>
            </w:r>
          </w:p>
        </w:tc>
        <w:tc>
          <w:tcPr>
            <w:tcW w:w="627" w:type="pct"/>
            <w:tcBorders>
              <w:top w:val="nil"/>
              <w:left w:val="nil"/>
              <w:bottom w:val="nil"/>
              <w:right w:val="nil"/>
            </w:tcBorders>
            <w:shd w:val="clear" w:color="000000" w:fill="F3F3F3"/>
            <w:vAlign w:val="center"/>
            <w:hideMark/>
          </w:tcPr>
          <w:p w14:paraId="7E2C08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21,190,501</w:t>
            </w:r>
          </w:p>
        </w:tc>
        <w:tc>
          <w:tcPr>
            <w:tcW w:w="627" w:type="pct"/>
            <w:tcBorders>
              <w:top w:val="nil"/>
              <w:left w:val="nil"/>
              <w:bottom w:val="nil"/>
              <w:right w:val="nil"/>
            </w:tcBorders>
            <w:shd w:val="clear" w:color="000000" w:fill="F3F3F3"/>
            <w:vAlign w:val="center"/>
            <w:hideMark/>
          </w:tcPr>
          <w:p w14:paraId="7E2C085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8,327,492</w:t>
            </w:r>
          </w:p>
        </w:tc>
        <w:tc>
          <w:tcPr>
            <w:tcW w:w="577" w:type="pct"/>
            <w:tcBorders>
              <w:top w:val="nil"/>
              <w:left w:val="nil"/>
              <w:bottom w:val="nil"/>
              <w:right w:val="nil"/>
            </w:tcBorders>
            <w:shd w:val="clear" w:color="000000" w:fill="F3F3F3"/>
            <w:vAlign w:val="center"/>
            <w:hideMark/>
          </w:tcPr>
          <w:p w14:paraId="7E2C085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766,759</w:t>
            </w:r>
          </w:p>
        </w:tc>
        <w:tc>
          <w:tcPr>
            <w:tcW w:w="526" w:type="pct"/>
            <w:tcBorders>
              <w:top w:val="nil"/>
              <w:left w:val="nil"/>
              <w:bottom w:val="nil"/>
              <w:right w:val="nil"/>
            </w:tcBorders>
            <w:shd w:val="clear" w:color="000000" w:fill="F3F3F3"/>
            <w:vAlign w:val="center"/>
            <w:hideMark/>
          </w:tcPr>
          <w:p w14:paraId="7E2C08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285,007</w:t>
            </w:r>
          </w:p>
        </w:tc>
        <w:tc>
          <w:tcPr>
            <w:tcW w:w="486" w:type="pct"/>
            <w:tcBorders>
              <w:top w:val="nil"/>
              <w:left w:val="nil"/>
              <w:bottom w:val="nil"/>
              <w:right w:val="nil"/>
            </w:tcBorders>
            <w:shd w:val="clear" w:color="000000" w:fill="F3F3F3"/>
            <w:vAlign w:val="center"/>
            <w:hideMark/>
          </w:tcPr>
          <w:p w14:paraId="7E2C08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59,950</w:t>
            </w:r>
          </w:p>
        </w:tc>
        <w:tc>
          <w:tcPr>
            <w:tcW w:w="567" w:type="pct"/>
            <w:tcBorders>
              <w:top w:val="nil"/>
              <w:left w:val="nil"/>
              <w:bottom w:val="nil"/>
              <w:right w:val="nil"/>
            </w:tcBorders>
            <w:shd w:val="clear" w:color="000000" w:fill="F3F3F3"/>
            <w:vAlign w:val="center"/>
            <w:hideMark/>
          </w:tcPr>
          <w:p w14:paraId="7E2C08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2,017,201</w:t>
            </w:r>
          </w:p>
        </w:tc>
        <w:tc>
          <w:tcPr>
            <w:tcW w:w="625" w:type="pct"/>
            <w:tcBorders>
              <w:top w:val="nil"/>
              <w:left w:val="nil"/>
              <w:bottom w:val="nil"/>
              <w:right w:val="nil"/>
            </w:tcBorders>
            <w:shd w:val="clear" w:color="000000" w:fill="F3F3F3"/>
            <w:vAlign w:val="center"/>
            <w:hideMark/>
          </w:tcPr>
          <w:p w14:paraId="7E2C08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871,530</w:t>
            </w:r>
          </w:p>
        </w:tc>
      </w:tr>
      <w:tr w:rsidR="005F38FA" w:rsidRPr="005F38FA" w14:paraId="7E2C086B" w14:textId="77777777" w:rsidTr="00950074">
        <w:trPr>
          <w:trHeight w:val="290"/>
        </w:trPr>
        <w:tc>
          <w:tcPr>
            <w:tcW w:w="965" w:type="pct"/>
            <w:tcBorders>
              <w:top w:val="nil"/>
              <w:left w:val="nil"/>
              <w:bottom w:val="nil"/>
              <w:right w:val="nil"/>
            </w:tcBorders>
            <w:shd w:val="clear" w:color="auto" w:fill="auto"/>
            <w:vAlign w:val="center"/>
            <w:hideMark/>
          </w:tcPr>
          <w:p w14:paraId="7E2C0863"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099 UAYMA, YUC.</w:t>
            </w:r>
          </w:p>
        </w:tc>
        <w:tc>
          <w:tcPr>
            <w:tcW w:w="627" w:type="pct"/>
            <w:tcBorders>
              <w:top w:val="nil"/>
              <w:left w:val="nil"/>
              <w:bottom w:val="nil"/>
              <w:right w:val="nil"/>
            </w:tcBorders>
            <w:shd w:val="clear" w:color="auto" w:fill="auto"/>
            <w:vAlign w:val="center"/>
            <w:hideMark/>
          </w:tcPr>
          <w:p w14:paraId="7E2C086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11,440,860</w:t>
            </w:r>
          </w:p>
        </w:tc>
        <w:tc>
          <w:tcPr>
            <w:tcW w:w="627" w:type="pct"/>
            <w:tcBorders>
              <w:top w:val="nil"/>
              <w:left w:val="nil"/>
              <w:bottom w:val="nil"/>
              <w:right w:val="nil"/>
            </w:tcBorders>
            <w:shd w:val="clear" w:color="auto" w:fill="auto"/>
            <w:vAlign w:val="center"/>
            <w:hideMark/>
          </w:tcPr>
          <w:p w14:paraId="7E2C086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4,496,056</w:t>
            </w:r>
          </w:p>
        </w:tc>
        <w:tc>
          <w:tcPr>
            <w:tcW w:w="577" w:type="pct"/>
            <w:tcBorders>
              <w:top w:val="nil"/>
              <w:left w:val="nil"/>
              <w:bottom w:val="nil"/>
              <w:right w:val="nil"/>
            </w:tcBorders>
            <w:shd w:val="clear" w:color="auto" w:fill="auto"/>
            <w:vAlign w:val="center"/>
            <w:hideMark/>
          </w:tcPr>
          <w:p w14:paraId="7E2C08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413,977</w:t>
            </w:r>
          </w:p>
        </w:tc>
        <w:tc>
          <w:tcPr>
            <w:tcW w:w="526" w:type="pct"/>
            <w:tcBorders>
              <w:top w:val="nil"/>
              <w:left w:val="nil"/>
              <w:bottom w:val="nil"/>
              <w:right w:val="nil"/>
            </w:tcBorders>
            <w:shd w:val="clear" w:color="auto" w:fill="auto"/>
            <w:vAlign w:val="center"/>
            <w:hideMark/>
          </w:tcPr>
          <w:p w14:paraId="7E2C08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153,877</w:t>
            </w:r>
          </w:p>
        </w:tc>
        <w:tc>
          <w:tcPr>
            <w:tcW w:w="486" w:type="pct"/>
            <w:tcBorders>
              <w:top w:val="nil"/>
              <w:left w:val="nil"/>
              <w:bottom w:val="nil"/>
              <w:right w:val="nil"/>
            </w:tcBorders>
            <w:shd w:val="clear" w:color="auto" w:fill="auto"/>
            <w:vAlign w:val="center"/>
            <w:hideMark/>
          </w:tcPr>
          <w:p w14:paraId="7E2C08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32,367</w:t>
            </w:r>
          </w:p>
        </w:tc>
        <w:tc>
          <w:tcPr>
            <w:tcW w:w="567" w:type="pct"/>
            <w:tcBorders>
              <w:top w:val="nil"/>
              <w:left w:val="nil"/>
              <w:bottom w:val="nil"/>
              <w:right w:val="nil"/>
            </w:tcBorders>
            <w:shd w:val="clear" w:color="auto" w:fill="auto"/>
            <w:vAlign w:val="center"/>
            <w:hideMark/>
          </w:tcPr>
          <w:p w14:paraId="7E2C08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1,089,097</w:t>
            </w:r>
          </w:p>
        </w:tc>
        <w:tc>
          <w:tcPr>
            <w:tcW w:w="625" w:type="pct"/>
            <w:tcBorders>
              <w:top w:val="nil"/>
              <w:left w:val="nil"/>
              <w:bottom w:val="nil"/>
              <w:right w:val="nil"/>
            </w:tcBorders>
            <w:shd w:val="clear" w:color="auto" w:fill="auto"/>
            <w:vAlign w:val="center"/>
            <w:hideMark/>
          </w:tcPr>
          <w:p w14:paraId="7E2C08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271,873</w:t>
            </w:r>
          </w:p>
        </w:tc>
      </w:tr>
      <w:tr w:rsidR="005F38FA" w:rsidRPr="005F38FA" w14:paraId="7E2C0874" w14:textId="77777777" w:rsidTr="00950074">
        <w:trPr>
          <w:trHeight w:val="290"/>
        </w:trPr>
        <w:tc>
          <w:tcPr>
            <w:tcW w:w="965" w:type="pct"/>
            <w:tcBorders>
              <w:top w:val="nil"/>
              <w:left w:val="nil"/>
              <w:bottom w:val="nil"/>
              <w:right w:val="nil"/>
            </w:tcBorders>
            <w:shd w:val="clear" w:color="000000" w:fill="F3F3F3"/>
            <w:vAlign w:val="center"/>
            <w:hideMark/>
          </w:tcPr>
          <w:p w14:paraId="7E2C086C"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100 UCU, YUC.</w:t>
            </w:r>
          </w:p>
        </w:tc>
        <w:tc>
          <w:tcPr>
            <w:tcW w:w="627" w:type="pct"/>
            <w:tcBorders>
              <w:top w:val="nil"/>
              <w:left w:val="nil"/>
              <w:bottom w:val="nil"/>
              <w:right w:val="nil"/>
            </w:tcBorders>
            <w:shd w:val="clear" w:color="000000" w:fill="F3F3F3"/>
            <w:vAlign w:val="center"/>
            <w:hideMark/>
          </w:tcPr>
          <w:p w14:paraId="7E2C086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11,280,409</w:t>
            </w:r>
          </w:p>
        </w:tc>
        <w:tc>
          <w:tcPr>
            <w:tcW w:w="627" w:type="pct"/>
            <w:tcBorders>
              <w:top w:val="nil"/>
              <w:left w:val="nil"/>
              <w:bottom w:val="nil"/>
              <w:right w:val="nil"/>
            </w:tcBorders>
            <w:shd w:val="clear" w:color="000000" w:fill="F3F3F3"/>
            <w:vAlign w:val="center"/>
            <w:hideMark/>
          </w:tcPr>
          <w:p w14:paraId="7E2C08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4,433,001</w:t>
            </w:r>
          </w:p>
        </w:tc>
        <w:tc>
          <w:tcPr>
            <w:tcW w:w="577" w:type="pct"/>
            <w:tcBorders>
              <w:top w:val="nil"/>
              <w:left w:val="nil"/>
              <w:bottom w:val="nil"/>
              <w:right w:val="nil"/>
            </w:tcBorders>
            <w:shd w:val="clear" w:color="000000" w:fill="F3F3F3"/>
            <w:vAlign w:val="center"/>
            <w:hideMark/>
          </w:tcPr>
          <w:p w14:paraId="7E2C08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408,171</w:t>
            </w:r>
          </w:p>
        </w:tc>
        <w:tc>
          <w:tcPr>
            <w:tcW w:w="526" w:type="pct"/>
            <w:tcBorders>
              <w:top w:val="nil"/>
              <w:left w:val="nil"/>
              <w:bottom w:val="nil"/>
              <w:right w:val="nil"/>
            </w:tcBorders>
            <w:shd w:val="clear" w:color="000000" w:fill="F3F3F3"/>
            <w:vAlign w:val="center"/>
            <w:hideMark/>
          </w:tcPr>
          <w:p w14:paraId="7E2C08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151,719</w:t>
            </w:r>
          </w:p>
        </w:tc>
        <w:tc>
          <w:tcPr>
            <w:tcW w:w="486" w:type="pct"/>
            <w:tcBorders>
              <w:top w:val="nil"/>
              <w:left w:val="nil"/>
              <w:bottom w:val="nil"/>
              <w:right w:val="nil"/>
            </w:tcBorders>
            <w:shd w:val="clear" w:color="000000" w:fill="F3F3F3"/>
            <w:vAlign w:val="center"/>
            <w:hideMark/>
          </w:tcPr>
          <w:p w14:paraId="7E2C08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31,913</w:t>
            </w:r>
          </w:p>
        </w:tc>
        <w:tc>
          <w:tcPr>
            <w:tcW w:w="567" w:type="pct"/>
            <w:tcBorders>
              <w:top w:val="nil"/>
              <w:left w:val="nil"/>
              <w:bottom w:val="nil"/>
              <w:right w:val="nil"/>
            </w:tcBorders>
            <w:shd w:val="clear" w:color="000000" w:fill="F3F3F3"/>
            <w:vAlign w:val="center"/>
            <w:hideMark/>
          </w:tcPr>
          <w:p w14:paraId="7E2C08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1,073,823</w:t>
            </w:r>
          </w:p>
        </w:tc>
        <w:tc>
          <w:tcPr>
            <w:tcW w:w="625" w:type="pct"/>
            <w:tcBorders>
              <w:top w:val="nil"/>
              <w:left w:val="nil"/>
              <w:bottom w:val="nil"/>
              <w:right w:val="nil"/>
            </w:tcBorders>
            <w:shd w:val="clear" w:color="000000" w:fill="F3F3F3"/>
            <w:vAlign w:val="center"/>
            <w:hideMark/>
          </w:tcPr>
          <w:p w14:paraId="7E2C08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221,379</w:t>
            </w:r>
          </w:p>
        </w:tc>
      </w:tr>
      <w:tr w:rsidR="005F38FA" w:rsidRPr="005F38FA" w14:paraId="7E2C087D" w14:textId="77777777" w:rsidTr="00950074">
        <w:trPr>
          <w:trHeight w:val="290"/>
        </w:trPr>
        <w:tc>
          <w:tcPr>
            <w:tcW w:w="965" w:type="pct"/>
            <w:tcBorders>
              <w:top w:val="nil"/>
              <w:left w:val="nil"/>
              <w:bottom w:val="nil"/>
              <w:right w:val="nil"/>
            </w:tcBorders>
            <w:shd w:val="clear" w:color="auto" w:fill="auto"/>
            <w:vAlign w:val="center"/>
            <w:hideMark/>
          </w:tcPr>
          <w:p w14:paraId="7E2C08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101 UMAN, YUC.</w:t>
            </w:r>
          </w:p>
        </w:tc>
        <w:tc>
          <w:tcPr>
            <w:tcW w:w="627" w:type="pct"/>
            <w:tcBorders>
              <w:top w:val="nil"/>
              <w:left w:val="nil"/>
              <w:bottom w:val="nil"/>
              <w:right w:val="nil"/>
            </w:tcBorders>
            <w:shd w:val="clear" w:color="auto" w:fill="auto"/>
            <w:vAlign w:val="center"/>
            <w:hideMark/>
          </w:tcPr>
          <w:p w14:paraId="7E2C08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70,563,754</w:t>
            </w:r>
          </w:p>
        </w:tc>
        <w:tc>
          <w:tcPr>
            <w:tcW w:w="627" w:type="pct"/>
            <w:tcBorders>
              <w:top w:val="nil"/>
              <w:left w:val="nil"/>
              <w:bottom w:val="nil"/>
              <w:right w:val="nil"/>
            </w:tcBorders>
            <w:shd w:val="clear" w:color="auto" w:fill="auto"/>
            <w:vAlign w:val="center"/>
            <w:hideMark/>
          </w:tcPr>
          <w:p w14:paraId="7E2C08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27,730,308</w:t>
            </w:r>
          </w:p>
        </w:tc>
        <w:tc>
          <w:tcPr>
            <w:tcW w:w="577" w:type="pct"/>
            <w:tcBorders>
              <w:top w:val="nil"/>
              <w:left w:val="nil"/>
              <w:bottom w:val="nil"/>
              <w:right w:val="nil"/>
            </w:tcBorders>
            <w:shd w:val="clear" w:color="auto" w:fill="auto"/>
            <w:vAlign w:val="center"/>
            <w:hideMark/>
          </w:tcPr>
          <w:p w14:paraId="7E2C08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2,553,285</w:t>
            </w:r>
          </w:p>
        </w:tc>
        <w:tc>
          <w:tcPr>
            <w:tcW w:w="526" w:type="pct"/>
            <w:tcBorders>
              <w:top w:val="nil"/>
              <w:left w:val="nil"/>
              <w:bottom w:val="nil"/>
              <w:right w:val="nil"/>
            </w:tcBorders>
            <w:shd w:val="clear" w:color="auto" w:fill="auto"/>
            <w:vAlign w:val="center"/>
            <w:hideMark/>
          </w:tcPr>
          <w:p w14:paraId="7E2C08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949,066</w:t>
            </w:r>
          </w:p>
        </w:tc>
        <w:tc>
          <w:tcPr>
            <w:tcW w:w="486" w:type="pct"/>
            <w:tcBorders>
              <w:top w:val="nil"/>
              <w:left w:val="nil"/>
              <w:bottom w:val="nil"/>
              <w:right w:val="nil"/>
            </w:tcBorders>
            <w:shd w:val="clear" w:color="auto" w:fill="auto"/>
            <w:vAlign w:val="center"/>
            <w:hideMark/>
          </w:tcPr>
          <w:p w14:paraId="7E2C08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199,632</w:t>
            </w:r>
          </w:p>
        </w:tc>
        <w:tc>
          <w:tcPr>
            <w:tcW w:w="567" w:type="pct"/>
            <w:tcBorders>
              <w:top w:val="nil"/>
              <w:left w:val="nil"/>
              <w:bottom w:val="nil"/>
              <w:right w:val="nil"/>
            </w:tcBorders>
            <w:shd w:val="clear" w:color="auto" w:fill="auto"/>
            <w:vAlign w:val="center"/>
            <w:hideMark/>
          </w:tcPr>
          <w:p w14:paraId="7E2C08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6,717,220</w:t>
            </w:r>
          </w:p>
        </w:tc>
        <w:tc>
          <w:tcPr>
            <w:tcW w:w="625" w:type="pct"/>
            <w:tcBorders>
              <w:top w:val="nil"/>
              <w:left w:val="nil"/>
              <w:bottom w:val="nil"/>
              <w:right w:val="nil"/>
            </w:tcBorders>
            <w:shd w:val="clear" w:color="auto" w:fill="auto"/>
            <w:vAlign w:val="center"/>
            <w:hideMark/>
          </w:tcPr>
          <w:p w14:paraId="7E2C087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3,365,932</w:t>
            </w:r>
          </w:p>
        </w:tc>
      </w:tr>
      <w:tr w:rsidR="005F38FA" w:rsidRPr="005F38FA" w14:paraId="7E2C0886" w14:textId="77777777" w:rsidTr="00950074">
        <w:trPr>
          <w:trHeight w:val="290"/>
        </w:trPr>
        <w:tc>
          <w:tcPr>
            <w:tcW w:w="965" w:type="pct"/>
            <w:tcBorders>
              <w:top w:val="nil"/>
              <w:left w:val="nil"/>
              <w:bottom w:val="nil"/>
              <w:right w:val="nil"/>
            </w:tcBorders>
            <w:shd w:val="clear" w:color="000000" w:fill="F3F3F3"/>
            <w:vAlign w:val="center"/>
            <w:hideMark/>
          </w:tcPr>
          <w:p w14:paraId="7E2C087E"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102 VALLADOLID, YUC.</w:t>
            </w:r>
          </w:p>
        </w:tc>
        <w:tc>
          <w:tcPr>
            <w:tcW w:w="627" w:type="pct"/>
            <w:tcBorders>
              <w:top w:val="nil"/>
              <w:left w:val="nil"/>
              <w:bottom w:val="nil"/>
              <w:right w:val="nil"/>
            </w:tcBorders>
            <w:shd w:val="clear" w:color="000000" w:fill="F3F3F3"/>
            <w:vAlign w:val="center"/>
            <w:hideMark/>
          </w:tcPr>
          <w:p w14:paraId="7E2C08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86,033,249</w:t>
            </w:r>
          </w:p>
        </w:tc>
        <w:tc>
          <w:tcPr>
            <w:tcW w:w="627" w:type="pct"/>
            <w:tcBorders>
              <w:top w:val="nil"/>
              <w:left w:val="nil"/>
              <w:bottom w:val="nil"/>
              <w:right w:val="nil"/>
            </w:tcBorders>
            <w:shd w:val="clear" w:color="000000" w:fill="F3F3F3"/>
            <w:vAlign w:val="center"/>
            <w:hideMark/>
          </w:tcPr>
          <w:p w14:paraId="7E2C08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33,809,546</w:t>
            </w:r>
          </w:p>
        </w:tc>
        <w:tc>
          <w:tcPr>
            <w:tcW w:w="577" w:type="pct"/>
            <w:tcBorders>
              <w:top w:val="nil"/>
              <w:left w:val="nil"/>
              <w:bottom w:val="nil"/>
              <w:right w:val="nil"/>
            </w:tcBorders>
            <w:shd w:val="clear" w:color="000000" w:fill="F3F3F3"/>
            <w:vAlign w:val="center"/>
            <w:hideMark/>
          </w:tcPr>
          <w:p w14:paraId="7E2C08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3,113,035</w:t>
            </w:r>
          </w:p>
        </w:tc>
        <w:tc>
          <w:tcPr>
            <w:tcW w:w="526" w:type="pct"/>
            <w:tcBorders>
              <w:top w:val="nil"/>
              <w:left w:val="nil"/>
              <w:bottom w:val="nil"/>
              <w:right w:val="nil"/>
            </w:tcBorders>
            <w:shd w:val="clear" w:color="000000" w:fill="F3F3F3"/>
            <w:vAlign w:val="center"/>
            <w:hideMark/>
          </w:tcPr>
          <w:p w14:paraId="7E2C08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1,157,127</w:t>
            </w:r>
          </w:p>
        </w:tc>
        <w:tc>
          <w:tcPr>
            <w:tcW w:w="486" w:type="pct"/>
            <w:tcBorders>
              <w:top w:val="nil"/>
              <w:left w:val="nil"/>
              <w:bottom w:val="nil"/>
              <w:right w:val="nil"/>
            </w:tcBorders>
            <w:shd w:val="clear" w:color="000000" w:fill="F3F3F3"/>
            <w:vAlign w:val="center"/>
            <w:hideMark/>
          </w:tcPr>
          <w:p w14:paraId="7E2C08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243,397</w:t>
            </w:r>
          </w:p>
        </w:tc>
        <w:tc>
          <w:tcPr>
            <w:tcW w:w="567" w:type="pct"/>
            <w:tcBorders>
              <w:top w:val="nil"/>
              <w:left w:val="nil"/>
              <w:bottom w:val="nil"/>
              <w:right w:val="nil"/>
            </w:tcBorders>
            <w:shd w:val="clear" w:color="000000" w:fill="F3F3F3"/>
            <w:vAlign w:val="center"/>
            <w:hideMark/>
          </w:tcPr>
          <w:p w14:paraId="7E2C088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8,189,818</w:t>
            </w:r>
          </w:p>
        </w:tc>
        <w:tc>
          <w:tcPr>
            <w:tcW w:w="625" w:type="pct"/>
            <w:tcBorders>
              <w:top w:val="nil"/>
              <w:left w:val="nil"/>
              <w:bottom w:val="nil"/>
              <w:right w:val="nil"/>
            </w:tcBorders>
            <w:shd w:val="clear" w:color="000000" w:fill="F3F3F3"/>
            <w:vAlign w:val="center"/>
            <w:hideMark/>
          </w:tcPr>
          <w:p w14:paraId="7E2C088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4,646,924</w:t>
            </w:r>
          </w:p>
        </w:tc>
      </w:tr>
      <w:tr w:rsidR="005F38FA" w:rsidRPr="005F38FA" w14:paraId="7E2C088F" w14:textId="77777777" w:rsidTr="00950074">
        <w:trPr>
          <w:trHeight w:val="290"/>
        </w:trPr>
        <w:tc>
          <w:tcPr>
            <w:tcW w:w="965" w:type="pct"/>
            <w:tcBorders>
              <w:top w:val="nil"/>
              <w:left w:val="nil"/>
              <w:bottom w:val="nil"/>
              <w:right w:val="nil"/>
            </w:tcBorders>
            <w:shd w:val="clear" w:color="auto" w:fill="auto"/>
            <w:vAlign w:val="center"/>
            <w:hideMark/>
          </w:tcPr>
          <w:p w14:paraId="7E2C0887"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103 XOCCHEL, YUC.</w:t>
            </w:r>
          </w:p>
        </w:tc>
        <w:tc>
          <w:tcPr>
            <w:tcW w:w="627" w:type="pct"/>
            <w:tcBorders>
              <w:top w:val="nil"/>
              <w:left w:val="nil"/>
              <w:bottom w:val="nil"/>
              <w:right w:val="nil"/>
            </w:tcBorders>
            <w:shd w:val="clear" w:color="auto" w:fill="auto"/>
            <w:vAlign w:val="center"/>
            <w:hideMark/>
          </w:tcPr>
          <w:p w14:paraId="7E2C08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10,751,717</w:t>
            </w:r>
          </w:p>
        </w:tc>
        <w:tc>
          <w:tcPr>
            <w:tcW w:w="627" w:type="pct"/>
            <w:tcBorders>
              <w:top w:val="nil"/>
              <w:left w:val="nil"/>
              <w:bottom w:val="nil"/>
              <w:right w:val="nil"/>
            </w:tcBorders>
            <w:shd w:val="clear" w:color="auto" w:fill="auto"/>
            <w:vAlign w:val="center"/>
            <w:hideMark/>
          </w:tcPr>
          <w:p w14:paraId="7E2C08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4,225,235</w:t>
            </w:r>
          </w:p>
        </w:tc>
        <w:tc>
          <w:tcPr>
            <w:tcW w:w="577" w:type="pct"/>
            <w:tcBorders>
              <w:top w:val="nil"/>
              <w:left w:val="nil"/>
              <w:bottom w:val="nil"/>
              <w:right w:val="nil"/>
            </w:tcBorders>
            <w:shd w:val="clear" w:color="auto" w:fill="auto"/>
            <w:vAlign w:val="center"/>
            <w:hideMark/>
          </w:tcPr>
          <w:p w14:paraId="7E2C08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389,041</w:t>
            </w:r>
          </w:p>
        </w:tc>
        <w:tc>
          <w:tcPr>
            <w:tcW w:w="526" w:type="pct"/>
            <w:tcBorders>
              <w:top w:val="nil"/>
              <w:left w:val="nil"/>
              <w:bottom w:val="nil"/>
              <w:right w:val="nil"/>
            </w:tcBorders>
            <w:shd w:val="clear" w:color="auto" w:fill="auto"/>
            <w:vAlign w:val="center"/>
            <w:hideMark/>
          </w:tcPr>
          <w:p w14:paraId="7E2C08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144,608</w:t>
            </w:r>
          </w:p>
        </w:tc>
        <w:tc>
          <w:tcPr>
            <w:tcW w:w="486" w:type="pct"/>
            <w:tcBorders>
              <w:top w:val="nil"/>
              <w:left w:val="nil"/>
              <w:bottom w:val="nil"/>
              <w:right w:val="nil"/>
            </w:tcBorders>
            <w:shd w:val="clear" w:color="auto" w:fill="auto"/>
            <w:vAlign w:val="center"/>
            <w:hideMark/>
          </w:tcPr>
          <w:p w14:paraId="7E2C088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30,418</w:t>
            </w:r>
          </w:p>
        </w:tc>
        <w:tc>
          <w:tcPr>
            <w:tcW w:w="567" w:type="pct"/>
            <w:tcBorders>
              <w:top w:val="nil"/>
              <w:left w:val="nil"/>
              <w:bottom w:val="nil"/>
              <w:right w:val="nil"/>
            </w:tcBorders>
            <w:shd w:val="clear" w:color="auto" w:fill="auto"/>
            <w:vAlign w:val="center"/>
            <w:hideMark/>
          </w:tcPr>
          <w:p w14:paraId="7E2C088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1,023,495</w:t>
            </w:r>
          </w:p>
        </w:tc>
        <w:tc>
          <w:tcPr>
            <w:tcW w:w="625" w:type="pct"/>
            <w:tcBorders>
              <w:top w:val="nil"/>
              <w:left w:val="nil"/>
              <w:bottom w:val="nil"/>
              <w:right w:val="nil"/>
            </w:tcBorders>
            <w:shd w:val="clear" w:color="auto" w:fill="auto"/>
            <w:vAlign w:val="center"/>
            <w:hideMark/>
          </w:tcPr>
          <w:p w14:paraId="7E2C08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210,550</w:t>
            </w:r>
          </w:p>
        </w:tc>
      </w:tr>
      <w:tr w:rsidR="005F38FA" w:rsidRPr="005F38FA" w14:paraId="7E2C0898" w14:textId="77777777" w:rsidTr="00950074">
        <w:trPr>
          <w:trHeight w:val="290"/>
        </w:trPr>
        <w:tc>
          <w:tcPr>
            <w:tcW w:w="965" w:type="pct"/>
            <w:tcBorders>
              <w:top w:val="nil"/>
              <w:left w:val="nil"/>
              <w:bottom w:val="nil"/>
              <w:right w:val="nil"/>
            </w:tcBorders>
            <w:shd w:val="clear" w:color="000000" w:fill="F3F3F3"/>
            <w:vAlign w:val="center"/>
            <w:hideMark/>
          </w:tcPr>
          <w:p w14:paraId="7E2C0890"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104 YAXCABA, YUC.</w:t>
            </w:r>
          </w:p>
        </w:tc>
        <w:tc>
          <w:tcPr>
            <w:tcW w:w="627" w:type="pct"/>
            <w:tcBorders>
              <w:top w:val="nil"/>
              <w:left w:val="nil"/>
              <w:bottom w:val="nil"/>
              <w:right w:val="nil"/>
            </w:tcBorders>
            <w:shd w:val="clear" w:color="000000" w:fill="F3F3F3"/>
            <w:vAlign w:val="center"/>
            <w:hideMark/>
          </w:tcPr>
          <w:p w14:paraId="7E2C08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22,389,908</w:t>
            </w:r>
          </w:p>
        </w:tc>
        <w:tc>
          <w:tcPr>
            <w:tcW w:w="627" w:type="pct"/>
            <w:tcBorders>
              <w:top w:val="nil"/>
              <w:left w:val="nil"/>
              <w:bottom w:val="nil"/>
              <w:right w:val="nil"/>
            </w:tcBorders>
            <w:shd w:val="clear" w:color="000000" w:fill="F3F3F3"/>
            <w:vAlign w:val="center"/>
            <w:hideMark/>
          </w:tcPr>
          <w:p w14:paraId="7E2C08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8,798,838</w:t>
            </w:r>
          </w:p>
        </w:tc>
        <w:tc>
          <w:tcPr>
            <w:tcW w:w="577" w:type="pct"/>
            <w:tcBorders>
              <w:top w:val="nil"/>
              <w:left w:val="nil"/>
              <w:bottom w:val="nil"/>
              <w:right w:val="nil"/>
            </w:tcBorders>
            <w:shd w:val="clear" w:color="000000" w:fill="F3F3F3"/>
            <w:vAlign w:val="center"/>
            <w:hideMark/>
          </w:tcPr>
          <w:p w14:paraId="7E2C08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810,158</w:t>
            </w:r>
          </w:p>
        </w:tc>
        <w:tc>
          <w:tcPr>
            <w:tcW w:w="526" w:type="pct"/>
            <w:tcBorders>
              <w:top w:val="nil"/>
              <w:left w:val="nil"/>
              <w:bottom w:val="nil"/>
              <w:right w:val="nil"/>
            </w:tcBorders>
            <w:shd w:val="clear" w:color="000000" w:fill="F3F3F3"/>
            <w:vAlign w:val="center"/>
            <w:hideMark/>
          </w:tcPr>
          <w:p w14:paraId="7E2C089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301,139</w:t>
            </w:r>
          </w:p>
        </w:tc>
        <w:tc>
          <w:tcPr>
            <w:tcW w:w="486" w:type="pct"/>
            <w:tcBorders>
              <w:top w:val="nil"/>
              <w:left w:val="nil"/>
              <w:bottom w:val="nil"/>
              <w:right w:val="nil"/>
            </w:tcBorders>
            <w:shd w:val="clear" w:color="000000" w:fill="F3F3F3"/>
            <w:vAlign w:val="center"/>
            <w:hideMark/>
          </w:tcPr>
          <w:p w14:paraId="7E2C089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63,343</w:t>
            </w:r>
          </w:p>
        </w:tc>
        <w:tc>
          <w:tcPr>
            <w:tcW w:w="567" w:type="pct"/>
            <w:tcBorders>
              <w:top w:val="nil"/>
              <w:left w:val="nil"/>
              <w:bottom w:val="nil"/>
              <w:right w:val="nil"/>
            </w:tcBorders>
            <w:shd w:val="clear" w:color="000000" w:fill="F3F3F3"/>
            <w:vAlign w:val="center"/>
            <w:hideMark/>
          </w:tcPr>
          <w:p w14:paraId="7E2C08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2,131,377</w:t>
            </w:r>
          </w:p>
        </w:tc>
        <w:tc>
          <w:tcPr>
            <w:tcW w:w="625" w:type="pct"/>
            <w:tcBorders>
              <w:top w:val="nil"/>
              <w:left w:val="nil"/>
              <w:bottom w:val="nil"/>
              <w:right w:val="nil"/>
            </w:tcBorders>
            <w:shd w:val="clear" w:color="000000" w:fill="F3F3F3"/>
            <w:vAlign w:val="center"/>
            <w:hideMark/>
          </w:tcPr>
          <w:p w14:paraId="7E2C08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1,073,314</w:t>
            </w:r>
          </w:p>
        </w:tc>
      </w:tr>
      <w:tr w:rsidR="005F38FA" w:rsidRPr="005F38FA" w14:paraId="7E2C08A1" w14:textId="77777777" w:rsidTr="00950074">
        <w:trPr>
          <w:trHeight w:val="290"/>
        </w:trPr>
        <w:tc>
          <w:tcPr>
            <w:tcW w:w="965" w:type="pct"/>
            <w:tcBorders>
              <w:top w:val="nil"/>
              <w:left w:val="nil"/>
              <w:bottom w:val="nil"/>
              <w:right w:val="nil"/>
            </w:tcBorders>
            <w:shd w:val="clear" w:color="auto" w:fill="auto"/>
            <w:vAlign w:val="center"/>
            <w:hideMark/>
          </w:tcPr>
          <w:p w14:paraId="7E2C0899"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105 YAXKUKUL, YUC.</w:t>
            </w:r>
          </w:p>
        </w:tc>
        <w:tc>
          <w:tcPr>
            <w:tcW w:w="627" w:type="pct"/>
            <w:tcBorders>
              <w:top w:val="nil"/>
              <w:left w:val="nil"/>
              <w:bottom w:val="nil"/>
              <w:right w:val="nil"/>
            </w:tcBorders>
            <w:shd w:val="clear" w:color="auto" w:fill="auto"/>
            <w:vAlign w:val="center"/>
            <w:hideMark/>
          </w:tcPr>
          <w:p w14:paraId="7E2C08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10,575,361</w:t>
            </w:r>
          </w:p>
        </w:tc>
        <w:tc>
          <w:tcPr>
            <w:tcW w:w="627" w:type="pct"/>
            <w:tcBorders>
              <w:top w:val="nil"/>
              <w:left w:val="nil"/>
              <w:bottom w:val="nil"/>
              <w:right w:val="nil"/>
            </w:tcBorders>
            <w:shd w:val="clear" w:color="auto" w:fill="auto"/>
            <w:vAlign w:val="center"/>
            <w:hideMark/>
          </w:tcPr>
          <w:p w14:paraId="7E2C08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4,155,930</w:t>
            </w:r>
          </w:p>
        </w:tc>
        <w:tc>
          <w:tcPr>
            <w:tcW w:w="577" w:type="pct"/>
            <w:tcBorders>
              <w:top w:val="nil"/>
              <w:left w:val="nil"/>
              <w:bottom w:val="nil"/>
              <w:right w:val="nil"/>
            </w:tcBorders>
            <w:shd w:val="clear" w:color="auto" w:fill="auto"/>
            <w:vAlign w:val="center"/>
            <w:hideMark/>
          </w:tcPr>
          <w:p w14:paraId="7E2C089C"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382,660</w:t>
            </w:r>
          </w:p>
        </w:tc>
        <w:tc>
          <w:tcPr>
            <w:tcW w:w="526" w:type="pct"/>
            <w:tcBorders>
              <w:top w:val="nil"/>
              <w:left w:val="nil"/>
              <w:bottom w:val="nil"/>
              <w:right w:val="nil"/>
            </w:tcBorders>
            <w:shd w:val="clear" w:color="auto" w:fill="auto"/>
            <w:vAlign w:val="center"/>
            <w:hideMark/>
          </w:tcPr>
          <w:p w14:paraId="7E2C089D"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142,236</w:t>
            </w:r>
          </w:p>
        </w:tc>
        <w:tc>
          <w:tcPr>
            <w:tcW w:w="486" w:type="pct"/>
            <w:tcBorders>
              <w:top w:val="nil"/>
              <w:left w:val="nil"/>
              <w:bottom w:val="nil"/>
              <w:right w:val="nil"/>
            </w:tcBorders>
            <w:shd w:val="clear" w:color="auto" w:fill="auto"/>
            <w:vAlign w:val="center"/>
            <w:hideMark/>
          </w:tcPr>
          <w:p w14:paraId="7E2C08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29,919</w:t>
            </w:r>
          </w:p>
        </w:tc>
        <w:tc>
          <w:tcPr>
            <w:tcW w:w="567" w:type="pct"/>
            <w:tcBorders>
              <w:top w:val="nil"/>
              <w:left w:val="nil"/>
              <w:bottom w:val="nil"/>
              <w:right w:val="nil"/>
            </w:tcBorders>
            <w:shd w:val="clear" w:color="auto" w:fill="auto"/>
            <w:vAlign w:val="center"/>
            <w:hideMark/>
          </w:tcPr>
          <w:p w14:paraId="7E2C08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1,006,707</w:t>
            </w:r>
          </w:p>
        </w:tc>
        <w:tc>
          <w:tcPr>
            <w:tcW w:w="625" w:type="pct"/>
            <w:tcBorders>
              <w:top w:val="nil"/>
              <w:left w:val="nil"/>
              <w:bottom w:val="nil"/>
              <w:right w:val="nil"/>
            </w:tcBorders>
            <w:shd w:val="clear" w:color="auto" w:fill="auto"/>
            <w:vAlign w:val="center"/>
            <w:hideMark/>
          </w:tcPr>
          <w:p w14:paraId="7E2C08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169,790</w:t>
            </w:r>
          </w:p>
        </w:tc>
      </w:tr>
      <w:tr w:rsidR="005F38FA" w:rsidRPr="005F38FA" w14:paraId="7E2C08AA" w14:textId="77777777" w:rsidTr="00950074">
        <w:trPr>
          <w:trHeight w:val="290"/>
        </w:trPr>
        <w:tc>
          <w:tcPr>
            <w:tcW w:w="965" w:type="pct"/>
            <w:tcBorders>
              <w:top w:val="nil"/>
              <w:left w:val="nil"/>
              <w:bottom w:val="nil"/>
              <w:right w:val="nil"/>
            </w:tcBorders>
            <w:shd w:val="clear" w:color="000000" w:fill="F3F3F3"/>
            <w:vAlign w:val="center"/>
            <w:hideMark/>
          </w:tcPr>
          <w:p w14:paraId="7E2C08A2"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106 YOBAIN, YUC.</w:t>
            </w:r>
          </w:p>
        </w:tc>
        <w:tc>
          <w:tcPr>
            <w:tcW w:w="627" w:type="pct"/>
            <w:tcBorders>
              <w:top w:val="nil"/>
              <w:left w:val="nil"/>
              <w:bottom w:val="nil"/>
              <w:right w:val="nil"/>
            </w:tcBorders>
            <w:shd w:val="clear" w:color="000000" w:fill="F3F3F3"/>
            <w:vAlign w:val="center"/>
            <w:hideMark/>
          </w:tcPr>
          <w:p w14:paraId="7E2C08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9,665,918</w:t>
            </w:r>
          </w:p>
        </w:tc>
        <w:tc>
          <w:tcPr>
            <w:tcW w:w="627" w:type="pct"/>
            <w:tcBorders>
              <w:top w:val="nil"/>
              <w:left w:val="nil"/>
              <w:bottom w:val="nil"/>
              <w:right w:val="nil"/>
            </w:tcBorders>
            <w:shd w:val="clear" w:color="000000" w:fill="F3F3F3"/>
            <w:vAlign w:val="center"/>
            <w:hideMark/>
          </w:tcPr>
          <w:p w14:paraId="7E2C08A4"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3,798,535</w:t>
            </w:r>
          </w:p>
        </w:tc>
        <w:tc>
          <w:tcPr>
            <w:tcW w:w="577" w:type="pct"/>
            <w:tcBorders>
              <w:top w:val="nil"/>
              <w:left w:val="nil"/>
              <w:bottom w:val="nil"/>
              <w:right w:val="nil"/>
            </w:tcBorders>
            <w:shd w:val="clear" w:color="000000" w:fill="F3F3F3"/>
            <w:vAlign w:val="center"/>
            <w:hideMark/>
          </w:tcPr>
          <w:p w14:paraId="7E2C08A5"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349,752</w:t>
            </w:r>
          </w:p>
        </w:tc>
        <w:tc>
          <w:tcPr>
            <w:tcW w:w="526" w:type="pct"/>
            <w:tcBorders>
              <w:top w:val="nil"/>
              <w:left w:val="nil"/>
              <w:bottom w:val="nil"/>
              <w:right w:val="nil"/>
            </w:tcBorders>
            <w:shd w:val="clear" w:color="000000" w:fill="F3F3F3"/>
            <w:vAlign w:val="center"/>
            <w:hideMark/>
          </w:tcPr>
          <w:p w14:paraId="7E2C08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130,004</w:t>
            </w:r>
          </w:p>
        </w:tc>
        <w:tc>
          <w:tcPr>
            <w:tcW w:w="486" w:type="pct"/>
            <w:tcBorders>
              <w:top w:val="nil"/>
              <w:left w:val="nil"/>
              <w:bottom w:val="nil"/>
              <w:right w:val="nil"/>
            </w:tcBorders>
            <w:shd w:val="clear" w:color="000000" w:fill="F3F3F3"/>
            <w:vAlign w:val="center"/>
            <w:hideMark/>
          </w:tcPr>
          <w:p w14:paraId="7E2C08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27,346</w:t>
            </w:r>
          </w:p>
        </w:tc>
        <w:tc>
          <w:tcPr>
            <w:tcW w:w="567" w:type="pct"/>
            <w:tcBorders>
              <w:top w:val="nil"/>
              <w:left w:val="nil"/>
              <w:bottom w:val="nil"/>
              <w:right w:val="nil"/>
            </w:tcBorders>
            <w:shd w:val="clear" w:color="000000" w:fill="F3F3F3"/>
            <w:vAlign w:val="center"/>
            <w:hideMark/>
          </w:tcPr>
          <w:p w14:paraId="7E2C08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920,134</w:t>
            </w:r>
          </w:p>
        </w:tc>
        <w:tc>
          <w:tcPr>
            <w:tcW w:w="625" w:type="pct"/>
            <w:tcBorders>
              <w:top w:val="nil"/>
              <w:left w:val="nil"/>
              <w:bottom w:val="nil"/>
              <w:right w:val="nil"/>
            </w:tcBorders>
            <w:shd w:val="clear" w:color="000000" w:fill="F3F3F3"/>
            <w:vAlign w:val="center"/>
            <w:hideMark/>
          </w:tcPr>
          <w:p w14:paraId="7E2C08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121,210</w:t>
            </w:r>
          </w:p>
        </w:tc>
      </w:tr>
      <w:tr w:rsidR="005F38FA" w:rsidRPr="005F38FA" w14:paraId="7E2C08B3" w14:textId="77777777" w:rsidTr="00950074">
        <w:trPr>
          <w:trHeight w:val="290"/>
        </w:trPr>
        <w:tc>
          <w:tcPr>
            <w:tcW w:w="965" w:type="pct"/>
            <w:tcBorders>
              <w:top w:val="nil"/>
              <w:left w:val="nil"/>
              <w:bottom w:val="nil"/>
              <w:right w:val="nil"/>
            </w:tcBorders>
            <w:shd w:val="clear" w:color="000000" w:fill="4B4B4B"/>
            <w:vAlign w:val="center"/>
            <w:hideMark/>
          </w:tcPr>
          <w:p w14:paraId="7E2C08AB" w14:textId="77777777" w:rsidR="005F38FA" w:rsidRPr="005F38FA" w:rsidRDefault="005F38FA" w:rsidP="005F38FA">
            <w:pPr>
              <w:jc w:val="left"/>
              <w:rPr>
                <w:rFonts w:eastAsia="Times New Roman" w:cs="Arial"/>
                <w:b/>
                <w:bCs/>
                <w:color w:val="FFFFFF"/>
                <w:sz w:val="16"/>
                <w:szCs w:val="16"/>
                <w:lang w:eastAsia="es-MX"/>
              </w:rPr>
            </w:pPr>
            <w:r w:rsidRPr="005F38FA">
              <w:rPr>
                <w:rFonts w:eastAsia="Times New Roman" w:cs="Arial"/>
                <w:b/>
                <w:bCs/>
                <w:color w:val="FFFFFF"/>
                <w:sz w:val="16"/>
                <w:szCs w:val="16"/>
                <w:lang w:eastAsia="es-MX"/>
              </w:rPr>
              <w:t>TOTAL</w:t>
            </w:r>
          </w:p>
        </w:tc>
        <w:tc>
          <w:tcPr>
            <w:tcW w:w="627" w:type="pct"/>
            <w:tcBorders>
              <w:top w:val="nil"/>
              <w:left w:val="nil"/>
              <w:bottom w:val="nil"/>
              <w:right w:val="nil"/>
            </w:tcBorders>
            <w:shd w:val="clear" w:color="000000" w:fill="4B4B4B"/>
            <w:vAlign w:val="center"/>
            <w:hideMark/>
          </w:tcPr>
          <w:p w14:paraId="7E2C08AC"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3,014,715,823.00</w:t>
            </w:r>
          </w:p>
        </w:tc>
        <w:tc>
          <w:tcPr>
            <w:tcW w:w="627" w:type="pct"/>
            <w:tcBorders>
              <w:top w:val="nil"/>
              <w:left w:val="nil"/>
              <w:bottom w:val="nil"/>
              <w:right w:val="nil"/>
            </w:tcBorders>
            <w:shd w:val="clear" w:color="000000" w:fill="4B4B4B"/>
            <w:vAlign w:val="center"/>
            <w:hideMark/>
          </w:tcPr>
          <w:p w14:paraId="7E2C08AD"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1,184,730,027.00</w:t>
            </w:r>
          </w:p>
        </w:tc>
        <w:tc>
          <w:tcPr>
            <w:tcW w:w="577" w:type="pct"/>
            <w:tcBorders>
              <w:top w:val="nil"/>
              <w:left w:val="nil"/>
              <w:bottom w:val="nil"/>
              <w:right w:val="nil"/>
            </w:tcBorders>
            <w:shd w:val="clear" w:color="000000" w:fill="4B4B4B"/>
            <w:vAlign w:val="center"/>
            <w:hideMark/>
          </w:tcPr>
          <w:p w14:paraId="7E2C08AE"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109,084,750.00</w:t>
            </w:r>
          </w:p>
        </w:tc>
        <w:tc>
          <w:tcPr>
            <w:tcW w:w="526" w:type="pct"/>
            <w:tcBorders>
              <w:top w:val="nil"/>
              <w:left w:val="nil"/>
              <w:bottom w:val="nil"/>
              <w:right w:val="nil"/>
            </w:tcBorders>
            <w:shd w:val="clear" w:color="000000" w:fill="4B4B4B"/>
            <w:vAlign w:val="center"/>
            <w:hideMark/>
          </w:tcPr>
          <w:p w14:paraId="7E2C08AF"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40,547,205.00</w:t>
            </w:r>
          </w:p>
        </w:tc>
        <w:tc>
          <w:tcPr>
            <w:tcW w:w="486" w:type="pct"/>
            <w:tcBorders>
              <w:top w:val="nil"/>
              <w:left w:val="nil"/>
              <w:bottom w:val="nil"/>
              <w:right w:val="nil"/>
            </w:tcBorders>
            <w:shd w:val="clear" w:color="000000" w:fill="4B4B4B"/>
            <w:vAlign w:val="center"/>
            <w:hideMark/>
          </w:tcPr>
          <w:p w14:paraId="7E2C08B0"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8,528,953.00</w:t>
            </w:r>
          </w:p>
        </w:tc>
        <w:tc>
          <w:tcPr>
            <w:tcW w:w="567" w:type="pct"/>
            <w:tcBorders>
              <w:top w:val="nil"/>
              <w:left w:val="nil"/>
              <w:bottom w:val="nil"/>
              <w:right w:val="nil"/>
            </w:tcBorders>
            <w:shd w:val="clear" w:color="000000" w:fill="4B4B4B"/>
            <w:vAlign w:val="center"/>
            <w:hideMark/>
          </w:tcPr>
          <w:p w14:paraId="7E2C08B1"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286,981,756.00</w:t>
            </w:r>
          </w:p>
        </w:tc>
        <w:tc>
          <w:tcPr>
            <w:tcW w:w="625" w:type="pct"/>
            <w:tcBorders>
              <w:top w:val="nil"/>
              <w:left w:val="nil"/>
              <w:bottom w:val="nil"/>
              <w:right w:val="nil"/>
            </w:tcBorders>
            <w:shd w:val="clear" w:color="000000" w:fill="4B4B4B"/>
            <w:vAlign w:val="center"/>
            <w:hideMark/>
          </w:tcPr>
          <w:p w14:paraId="7E2C08B2"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114,830,835.00</w:t>
            </w:r>
          </w:p>
        </w:tc>
      </w:tr>
    </w:tbl>
    <w:p w14:paraId="7E2C08B4" w14:textId="77777777" w:rsidR="00F93CEA" w:rsidRDefault="00F93CEA" w:rsidP="00950074">
      <w:pPr>
        <w:ind w:left="708"/>
      </w:pPr>
    </w:p>
    <w:tbl>
      <w:tblPr>
        <w:tblW w:w="5000" w:type="pct"/>
        <w:tblInd w:w="708" w:type="dxa"/>
        <w:tblCellMar>
          <w:left w:w="70" w:type="dxa"/>
          <w:right w:w="70" w:type="dxa"/>
        </w:tblCellMar>
        <w:tblLook w:val="04A0" w:firstRow="1" w:lastRow="0" w:firstColumn="1" w:lastColumn="0" w:noHBand="0" w:noVBand="1"/>
      </w:tblPr>
      <w:tblGrid>
        <w:gridCol w:w="1892"/>
        <w:gridCol w:w="1254"/>
        <w:gridCol w:w="1486"/>
        <w:gridCol w:w="1616"/>
        <w:gridCol w:w="1164"/>
        <w:gridCol w:w="1574"/>
        <w:gridCol w:w="2070"/>
      </w:tblGrid>
      <w:tr w:rsidR="005F38FA" w:rsidRPr="005F38FA" w14:paraId="7E2C08BC" w14:textId="77777777" w:rsidTr="00950074">
        <w:trPr>
          <w:trHeight w:val="630"/>
          <w:tblHeader/>
        </w:trPr>
        <w:tc>
          <w:tcPr>
            <w:tcW w:w="856" w:type="pct"/>
            <w:tcBorders>
              <w:top w:val="nil"/>
              <w:left w:val="nil"/>
              <w:bottom w:val="nil"/>
              <w:right w:val="nil"/>
            </w:tcBorders>
            <w:shd w:val="clear" w:color="000000" w:fill="4B4B4B"/>
            <w:vAlign w:val="center"/>
            <w:hideMark/>
          </w:tcPr>
          <w:p w14:paraId="7E2C08B5"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CLAVE Y NOMBRE DE LOS MUNICIPIOS</w:t>
            </w:r>
          </w:p>
        </w:tc>
        <w:tc>
          <w:tcPr>
            <w:tcW w:w="567" w:type="pct"/>
            <w:tcBorders>
              <w:top w:val="nil"/>
              <w:left w:val="nil"/>
              <w:bottom w:val="nil"/>
              <w:right w:val="nil"/>
            </w:tcBorders>
            <w:shd w:val="clear" w:color="000000" w:fill="4B4B4B"/>
            <w:vAlign w:val="center"/>
            <w:hideMark/>
          </w:tcPr>
          <w:p w14:paraId="7E2C08B6"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FONDO ISR</w:t>
            </w:r>
          </w:p>
        </w:tc>
        <w:tc>
          <w:tcPr>
            <w:tcW w:w="672" w:type="pct"/>
            <w:tcBorders>
              <w:top w:val="nil"/>
              <w:left w:val="nil"/>
              <w:bottom w:val="nil"/>
              <w:right w:val="nil"/>
            </w:tcBorders>
            <w:shd w:val="clear" w:color="000000" w:fill="4B4B4B"/>
            <w:vAlign w:val="center"/>
            <w:hideMark/>
          </w:tcPr>
          <w:p w14:paraId="7E2C08B7"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ISR POR LA ENAJENACIÓN DE BIENES INMUEBLES</w:t>
            </w:r>
          </w:p>
        </w:tc>
        <w:tc>
          <w:tcPr>
            <w:tcW w:w="731" w:type="pct"/>
            <w:tcBorders>
              <w:top w:val="nil"/>
              <w:left w:val="nil"/>
              <w:bottom w:val="nil"/>
              <w:right w:val="nil"/>
            </w:tcBorders>
            <w:shd w:val="clear" w:color="000000" w:fill="4B4B4B"/>
            <w:vAlign w:val="center"/>
            <w:hideMark/>
          </w:tcPr>
          <w:p w14:paraId="7E2C08B8"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TOTAL PARTICIPACIONES (A)</w:t>
            </w:r>
          </w:p>
        </w:tc>
        <w:tc>
          <w:tcPr>
            <w:tcW w:w="526" w:type="pct"/>
            <w:tcBorders>
              <w:top w:val="nil"/>
              <w:left w:val="nil"/>
              <w:bottom w:val="nil"/>
              <w:right w:val="nil"/>
            </w:tcBorders>
            <w:shd w:val="clear" w:color="000000" w:fill="4B4B4B"/>
            <w:vAlign w:val="center"/>
            <w:hideMark/>
          </w:tcPr>
          <w:p w14:paraId="7E2C08B9"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IMPUESTOS ESTATALES 12% (B)</w:t>
            </w:r>
          </w:p>
        </w:tc>
        <w:tc>
          <w:tcPr>
            <w:tcW w:w="712" w:type="pct"/>
            <w:tcBorders>
              <w:top w:val="nil"/>
              <w:left w:val="nil"/>
              <w:bottom w:val="nil"/>
              <w:right w:val="nil"/>
            </w:tcBorders>
            <w:shd w:val="clear" w:color="000000" w:fill="4B4B4B"/>
            <w:vAlign w:val="center"/>
            <w:hideMark/>
          </w:tcPr>
          <w:p w14:paraId="7E2C08BA"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IMPUESTOS ESTATALES (BEBIDAS ALCOHOLICAS 20%) (C)</w:t>
            </w:r>
          </w:p>
        </w:tc>
        <w:tc>
          <w:tcPr>
            <w:tcW w:w="936" w:type="pct"/>
            <w:tcBorders>
              <w:top w:val="nil"/>
              <w:left w:val="nil"/>
              <w:bottom w:val="nil"/>
              <w:right w:val="nil"/>
            </w:tcBorders>
            <w:shd w:val="clear" w:color="000000" w:fill="4B4B4B"/>
            <w:vAlign w:val="center"/>
            <w:hideMark/>
          </w:tcPr>
          <w:p w14:paraId="7E2C08BB" w14:textId="77777777" w:rsidR="005F38FA" w:rsidRPr="005F38FA" w:rsidRDefault="005F38FA" w:rsidP="005F38FA">
            <w:pPr>
              <w:jc w:val="center"/>
              <w:rPr>
                <w:rFonts w:eastAsia="Times New Roman" w:cs="Arial"/>
                <w:b/>
                <w:bCs/>
                <w:color w:val="FFFFFF"/>
                <w:sz w:val="16"/>
                <w:szCs w:val="16"/>
                <w:lang w:eastAsia="es-MX"/>
              </w:rPr>
            </w:pPr>
            <w:r w:rsidRPr="005F38FA">
              <w:rPr>
                <w:rFonts w:eastAsia="Times New Roman" w:cs="Arial"/>
                <w:b/>
                <w:bCs/>
                <w:color w:val="FFFFFF"/>
                <w:sz w:val="16"/>
                <w:szCs w:val="16"/>
                <w:lang w:eastAsia="es-MX"/>
              </w:rPr>
              <w:t>TOTAL PARTICIPACIONES MÁS IMPUESTOS ESTATALES (A+B+C)</w:t>
            </w:r>
          </w:p>
        </w:tc>
      </w:tr>
      <w:tr w:rsidR="005F38FA" w:rsidRPr="005F38FA" w14:paraId="7E2C08C4" w14:textId="77777777" w:rsidTr="00950074">
        <w:trPr>
          <w:trHeight w:val="290"/>
        </w:trPr>
        <w:tc>
          <w:tcPr>
            <w:tcW w:w="856" w:type="pct"/>
            <w:tcBorders>
              <w:top w:val="nil"/>
              <w:left w:val="nil"/>
              <w:bottom w:val="nil"/>
              <w:right w:val="nil"/>
            </w:tcBorders>
            <w:shd w:val="clear" w:color="auto" w:fill="auto"/>
            <w:vAlign w:val="center"/>
            <w:hideMark/>
          </w:tcPr>
          <w:p w14:paraId="7E2C08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001 ABALA, YUC.</w:t>
            </w:r>
          </w:p>
        </w:tc>
        <w:tc>
          <w:tcPr>
            <w:tcW w:w="567" w:type="pct"/>
            <w:tcBorders>
              <w:top w:val="nil"/>
              <w:left w:val="nil"/>
              <w:bottom w:val="nil"/>
              <w:right w:val="nil"/>
            </w:tcBorders>
            <w:shd w:val="clear" w:color="auto" w:fill="auto"/>
            <w:vAlign w:val="center"/>
            <w:hideMark/>
          </w:tcPr>
          <w:p w14:paraId="7E2C08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 xml:space="preserve">       124,098.00 </w:t>
            </w:r>
          </w:p>
        </w:tc>
        <w:tc>
          <w:tcPr>
            <w:tcW w:w="672" w:type="pct"/>
            <w:tcBorders>
              <w:top w:val="nil"/>
              <w:left w:val="nil"/>
              <w:bottom w:val="nil"/>
              <w:right w:val="nil"/>
            </w:tcBorders>
            <w:shd w:val="clear" w:color="auto" w:fill="auto"/>
            <w:vAlign w:val="center"/>
            <w:hideMark/>
          </w:tcPr>
          <w:p w14:paraId="7E2C08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159,179</w:t>
            </w:r>
          </w:p>
        </w:tc>
        <w:tc>
          <w:tcPr>
            <w:tcW w:w="731" w:type="pct"/>
            <w:tcBorders>
              <w:top w:val="nil"/>
              <w:left w:val="nil"/>
              <w:bottom w:val="nil"/>
              <w:right w:val="nil"/>
            </w:tcBorders>
            <w:shd w:val="clear" w:color="auto" w:fill="auto"/>
            <w:vAlign w:val="center"/>
            <w:hideMark/>
          </w:tcPr>
          <w:p w14:paraId="7E2C08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21,452,335</w:t>
            </w:r>
          </w:p>
        </w:tc>
        <w:tc>
          <w:tcPr>
            <w:tcW w:w="526" w:type="pct"/>
            <w:tcBorders>
              <w:top w:val="nil"/>
              <w:left w:val="nil"/>
              <w:bottom w:val="nil"/>
              <w:right w:val="nil"/>
            </w:tcBorders>
            <w:shd w:val="clear" w:color="auto" w:fill="auto"/>
            <w:vAlign w:val="center"/>
            <w:hideMark/>
          </w:tcPr>
          <w:p w14:paraId="7E2C08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175,775</w:t>
            </w:r>
          </w:p>
        </w:tc>
        <w:tc>
          <w:tcPr>
            <w:tcW w:w="712" w:type="pct"/>
            <w:tcBorders>
              <w:top w:val="nil"/>
              <w:left w:val="nil"/>
              <w:bottom w:val="nil"/>
              <w:right w:val="nil"/>
            </w:tcBorders>
            <w:shd w:val="clear" w:color="auto" w:fill="auto"/>
            <w:vAlign w:val="center"/>
            <w:hideMark/>
          </w:tcPr>
          <w:p w14:paraId="7E2C08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28,805</w:t>
            </w:r>
          </w:p>
        </w:tc>
        <w:tc>
          <w:tcPr>
            <w:tcW w:w="936" w:type="pct"/>
            <w:tcBorders>
              <w:top w:val="nil"/>
              <w:left w:val="nil"/>
              <w:bottom w:val="nil"/>
              <w:right w:val="nil"/>
            </w:tcBorders>
            <w:shd w:val="clear" w:color="auto" w:fill="auto"/>
            <w:vAlign w:val="center"/>
            <w:hideMark/>
          </w:tcPr>
          <w:p w14:paraId="7E2C08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21,656,915</w:t>
            </w:r>
          </w:p>
        </w:tc>
      </w:tr>
      <w:tr w:rsidR="005F38FA" w:rsidRPr="005F38FA" w14:paraId="7E2C08CC" w14:textId="77777777" w:rsidTr="00950074">
        <w:trPr>
          <w:trHeight w:val="290"/>
        </w:trPr>
        <w:tc>
          <w:tcPr>
            <w:tcW w:w="856" w:type="pct"/>
            <w:tcBorders>
              <w:top w:val="nil"/>
              <w:left w:val="nil"/>
              <w:bottom w:val="nil"/>
              <w:right w:val="nil"/>
            </w:tcBorders>
            <w:shd w:val="clear" w:color="000000" w:fill="F3F3F3"/>
            <w:vAlign w:val="center"/>
            <w:hideMark/>
          </w:tcPr>
          <w:p w14:paraId="7E2C08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002 ACANCEH, YUC.</w:t>
            </w:r>
          </w:p>
        </w:tc>
        <w:tc>
          <w:tcPr>
            <w:tcW w:w="567" w:type="pct"/>
            <w:tcBorders>
              <w:top w:val="nil"/>
              <w:left w:val="nil"/>
              <w:bottom w:val="nil"/>
              <w:right w:val="nil"/>
            </w:tcBorders>
            <w:shd w:val="clear" w:color="000000" w:fill="F3F3F3"/>
            <w:vAlign w:val="center"/>
            <w:hideMark/>
          </w:tcPr>
          <w:p w14:paraId="7E2C08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8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263,403</w:t>
            </w:r>
          </w:p>
        </w:tc>
        <w:tc>
          <w:tcPr>
            <w:tcW w:w="731" w:type="pct"/>
            <w:tcBorders>
              <w:top w:val="nil"/>
              <w:left w:val="nil"/>
              <w:bottom w:val="nil"/>
              <w:right w:val="nil"/>
            </w:tcBorders>
            <w:shd w:val="clear" w:color="000000" w:fill="F3F3F3"/>
            <w:vAlign w:val="center"/>
            <w:hideMark/>
          </w:tcPr>
          <w:p w14:paraId="7E2C08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35,537,447</w:t>
            </w:r>
          </w:p>
        </w:tc>
        <w:tc>
          <w:tcPr>
            <w:tcW w:w="526" w:type="pct"/>
            <w:tcBorders>
              <w:top w:val="nil"/>
              <w:left w:val="nil"/>
              <w:bottom w:val="nil"/>
              <w:right w:val="nil"/>
            </w:tcBorders>
            <w:shd w:val="clear" w:color="000000" w:fill="F3F3F3"/>
            <w:vAlign w:val="center"/>
            <w:hideMark/>
          </w:tcPr>
          <w:p w14:paraId="7E2C08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290,866</w:t>
            </w:r>
          </w:p>
        </w:tc>
        <w:tc>
          <w:tcPr>
            <w:tcW w:w="712" w:type="pct"/>
            <w:tcBorders>
              <w:top w:val="nil"/>
              <w:left w:val="nil"/>
              <w:bottom w:val="nil"/>
              <w:right w:val="nil"/>
            </w:tcBorders>
            <w:shd w:val="clear" w:color="000000" w:fill="F3F3F3"/>
            <w:vAlign w:val="center"/>
            <w:hideMark/>
          </w:tcPr>
          <w:p w14:paraId="7E2C08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47,666</w:t>
            </w:r>
          </w:p>
        </w:tc>
        <w:tc>
          <w:tcPr>
            <w:tcW w:w="936" w:type="pct"/>
            <w:tcBorders>
              <w:top w:val="nil"/>
              <w:left w:val="nil"/>
              <w:bottom w:val="nil"/>
              <w:right w:val="nil"/>
            </w:tcBorders>
            <w:shd w:val="clear" w:color="000000" w:fill="F3F3F3"/>
            <w:vAlign w:val="center"/>
            <w:hideMark/>
          </w:tcPr>
          <w:p w14:paraId="7E2C08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35,875,979</w:t>
            </w:r>
          </w:p>
        </w:tc>
      </w:tr>
      <w:tr w:rsidR="005F38FA" w:rsidRPr="005F38FA" w14:paraId="7E2C08D4" w14:textId="77777777" w:rsidTr="00950074">
        <w:trPr>
          <w:trHeight w:val="290"/>
        </w:trPr>
        <w:tc>
          <w:tcPr>
            <w:tcW w:w="856" w:type="pct"/>
            <w:tcBorders>
              <w:top w:val="nil"/>
              <w:left w:val="nil"/>
              <w:bottom w:val="nil"/>
              <w:right w:val="nil"/>
            </w:tcBorders>
            <w:shd w:val="clear" w:color="auto" w:fill="auto"/>
            <w:vAlign w:val="center"/>
            <w:hideMark/>
          </w:tcPr>
          <w:p w14:paraId="7E2C08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003 AKIL, YUC.</w:t>
            </w:r>
          </w:p>
        </w:tc>
        <w:tc>
          <w:tcPr>
            <w:tcW w:w="567" w:type="pct"/>
            <w:tcBorders>
              <w:top w:val="nil"/>
              <w:left w:val="nil"/>
              <w:bottom w:val="nil"/>
              <w:right w:val="nil"/>
            </w:tcBorders>
            <w:shd w:val="clear" w:color="auto" w:fill="auto"/>
            <w:vAlign w:val="center"/>
            <w:hideMark/>
          </w:tcPr>
          <w:p w14:paraId="7E2C08CE" w14:textId="4D79811C"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737</w:t>
            </w:r>
          </w:p>
        </w:tc>
        <w:tc>
          <w:tcPr>
            <w:tcW w:w="672" w:type="pct"/>
            <w:tcBorders>
              <w:top w:val="nil"/>
              <w:left w:val="nil"/>
              <w:bottom w:val="nil"/>
              <w:right w:val="nil"/>
            </w:tcBorders>
            <w:shd w:val="clear" w:color="auto" w:fill="auto"/>
            <w:vAlign w:val="center"/>
            <w:hideMark/>
          </w:tcPr>
          <w:p w14:paraId="7E2C08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218,448</w:t>
            </w:r>
          </w:p>
        </w:tc>
        <w:tc>
          <w:tcPr>
            <w:tcW w:w="731" w:type="pct"/>
            <w:tcBorders>
              <w:top w:val="nil"/>
              <w:left w:val="nil"/>
              <w:bottom w:val="nil"/>
              <w:right w:val="nil"/>
            </w:tcBorders>
            <w:shd w:val="clear" w:color="auto" w:fill="auto"/>
            <w:vAlign w:val="center"/>
            <w:hideMark/>
          </w:tcPr>
          <w:p w14:paraId="7E2C08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29,593,271</w:t>
            </w:r>
          </w:p>
        </w:tc>
        <w:tc>
          <w:tcPr>
            <w:tcW w:w="526" w:type="pct"/>
            <w:tcBorders>
              <w:top w:val="nil"/>
              <w:left w:val="nil"/>
              <w:bottom w:val="nil"/>
              <w:right w:val="nil"/>
            </w:tcBorders>
            <w:shd w:val="clear" w:color="auto" w:fill="auto"/>
            <w:vAlign w:val="center"/>
            <w:hideMark/>
          </w:tcPr>
          <w:p w14:paraId="7E2C08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241,224</w:t>
            </w:r>
          </w:p>
        </w:tc>
        <w:tc>
          <w:tcPr>
            <w:tcW w:w="712" w:type="pct"/>
            <w:tcBorders>
              <w:top w:val="nil"/>
              <w:left w:val="nil"/>
              <w:bottom w:val="nil"/>
              <w:right w:val="nil"/>
            </w:tcBorders>
            <w:shd w:val="clear" w:color="auto" w:fill="auto"/>
            <w:vAlign w:val="center"/>
            <w:hideMark/>
          </w:tcPr>
          <w:p w14:paraId="7E2C08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39,531</w:t>
            </w:r>
          </w:p>
        </w:tc>
        <w:tc>
          <w:tcPr>
            <w:tcW w:w="936" w:type="pct"/>
            <w:tcBorders>
              <w:top w:val="nil"/>
              <w:left w:val="nil"/>
              <w:bottom w:val="nil"/>
              <w:right w:val="nil"/>
            </w:tcBorders>
            <w:shd w:val="clear" w:color="auto" w:fill="auto"/>
            <w:vAlign w:val="center"/>
            <w:hideMark/>
          </w:tcPr>
          <w:p w14:paraId="7E2C08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29,874,026</w:t>
            </w:r>
          </w:p>
        </w:tc>
      </w:tr>
      <w:tr w:rsidR="005F38FA" w:rsidRPr="005F38FA" w14:paraId="7E2C08DC" w14:textId="77777777" w:rsidTr="00950074">
        <w:trPr>
          <w:trHeight w:val="290"/>
        </w:trPr>
        <w:tc>
          <w:tcPr>
            <w:tcW w:w="856" w:type="pct"/>
            <w:tcBorders>
              <w:top w:val="nil"/>
              <w:left w:val="nil"/>
              <w:bottom w:val="nil"/>
              <w:right w:val="nil"/>
            </w:tcBorders>
            <w:shd w:val="clear" w:color="000000" w:fill="F3F3F3"/>
            <w:vAlign w:val="center"/>
            <w:hideMark/>
          </w:tcPr>
          <w:p w14:paraId="7E2C08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004 BACA, YUC.</w:t>
            </w:r>
          </w:p>
        </w:tc>
        <w:tc>
          <w:tcPr>
            <w:tcW w:w="567" w:type="pct"/>
            <w:tcBorders>
              <w:top w:val="nil"/>
              <w:left w:val="nil"/>
              <w:bottom w:val="nil"/>
              <w:right w:val="nil"/>
            </w:tcBorders>
            <w:shd w:val="clear" w:color="000000" w:fill="F3F3F3"/>
            <w:vAlign w:val="center"/>
            <w:hideMark/>
          </w:tcPr>
          <w:p w14:paraId="7E2C08D6" w14:textId="495AEE08"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372</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293</w:t>
            </w:r>
          </w:p>
        </w:tc>
        <w:tc>
          <w:tcPr>
            <w:tcW w:w="672" w:type="pct"/>
            <w:tcBorders>
              <w:top w:val="nil"/>
              <w:left w:val="nil"/>
              <w:bottom w:val="nil"/>
              <w:right w:val="nil"/>
            </w:tcBorders>
            <w:shd w:val="clear" w:color="000000" w:fill="F3F3F3"/>
            <w:vAlign w:val="center"/>
            <w:hideMark/>
          </w:tcPr>
          <w:p w14:paraId="7E2C08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154,999</w:t>
            </w:r>
          </w:p>
        </w:tc>
        <w:tc>
          <w:tcPr>
            <w:tcW w:w="731" w:type="pct"/>
            <w:tcBorders>
              <w:top w:val="nil"/>
              <w:left w:val="nil"/>
              <w:bottom w:val="nil"/>
              <w:right w:val="nil"/>
            </w:tcBorders>
            <w:shd w:val="clear" w:color="000000" w:fill="F3F3F3"/>
            <w:vAlign w:val="center"/>
            <w:hideMark/>
          </w:tcPr>
          <w:p w14:paraId="7E2C08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21,089,668</w:t>
            </w:r>
          </w:p>
        </w:tc>
        <w:tc>
          <w:tcPr>
            <w:tcW w:w="526" w:type="pct"/>
            <w:tcBorders>
              <w:top w:val="nil"/>
              <w:left w:val="nil"/>
              <w:bottom w:val="nil"/>
              <w:right w:val="nil"/>
            </w:tcBorders>
            <w:shd w:val="clear" w:color="000000" w:fill="F3F3F3"/>
            <w:vAlign w:val="center"/>
            <w:hideMark/>
          </w:tcPr>
          <w:p w14:paraId="7E2C08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171,159</w:t>
            </w:r>
          </w:p>
        </w:tc>
        <w:tc>
          <w:tcPr>
            <w:tcW w:w="712" w:type="pct"/>
            <w:tcBorders>
              <w:top w:val="nil"/>
              <w:left w:val="nil"/>
              <w:bottom w:val="nil"/>
              <w:right w:val="nil"/>
            </w:tcBorders>
            <w:shd w:val="clear" w:color="000000" w:fill="F3F3F3"/>
            <w:vAlign w:val="center"/>
            <w:hideMark/>
          </w:tcPr>
          <w:p w14:paraId="7E2C08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28,049</w:t>
            </w:r>
          </w:p>
        </w:tc>
        <w:tc>
          <w:tcPr>
            <w:tcW w:w="936" w:type="pct"/>
            <w:tcBorders>
              <w:top w:val="nil"/>
              <w:left w:val="nil"/>
              <w:bottom w:val="nil"/>
              <w:right w:val="nil"/>
            </w:tcBorders>
            <w:shd w:val="clear" w:color="000000" w:fill="F3F3F3"/>
            <w:vAlign w:val="center"/>
            <w:hideMark/>
          </w:tcPr>
          <w:p w14:paraId="7E2C08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21,288,876</w:t>
            </w:r>
          </w:p>
        </w:tc>
      </w:tr>
      <w:tr w:rsidR="005F38FA" w:rsidRPr="005F38FA" w14:paraId="7E2C08E4" w14:textId="77777777" w:rsidTr="00950074">
        <w:trPr>
          <w:trHeight w:val="290"/>
        </w:trPr>
        <w:tc>
          <w:tcPr>
            <w:tcW w:w="856" w:type="pct"/>
            <w:tcBorders>
              <w:top w:val="nil"/>
              <w:left w:val="nil"/>
              <w:bottom w:val="nil"/>
              <w:right w:val="nil"/>
            </w:tcBorders>
            <w:shd w:val="clear" w:color="auto" w:fill="auto"/>
            <w:vAlign w:val="center"/>
            <w:hideMark/>
          </w:tcPr>
          <w:p w14:paraId="7E2C08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005 BOKOBA, YUC.</w:t>
            </w:r>
          </w:p>
        </w:tc>
        <w:tc>
          <w:tcPr>
            <w:tcW w:w="567" w:type="pct"/>
            <w:tcBorders>
              <w:top w:val="nil"/>
              <w:left w:val="nil"/>
              <w:bottom w:val="nil"/>
              <w:right w:val="nil"/>
            </w:tcBorders>
            <w:shd w:val="clear" w:color="auto" w:fill="auto"/>
            <w:vAlign w:val="center"/>
            <w:hideMark/>
          </w:tcPr>
          <w:p w14:paraId="7E2C08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8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113,016</w:t>
            </w:r>
          </w:p>
        </w:tc>
        <w:tc>
          <w:tcPr>
            <w:tcW w:w="731" w:type="pct"/>
            <w:tcBorders>
              <w:top w:val="nil"/>
              <w:left w:val="nil"/>
              <w:bottom w:val="nil"/>
              <w:right w:val="nil"/>
            </w:tcBorders>
            <w:shd w:val="clear" w:color="auto" w:fill="auto"/>
            <w:vAlign w:val="center"/>
            <w:hideMark/>
          </w:tcPr>
          <w:p w14:paraId="7E2C08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14,983,783</w:t>
            </w:r>
          </w:p>
        </w:tc>
        <w:tc>
          <w:tcPr>
            <w:tcW w:w="526" w:type="pct"/>
            <w:tcBorders>
              <w:top w:val="nil"/>
              <w:left w:val="nil"/>
              <w:bottom w:val="nil"/>
              <w:right w:val="nil"/>
            </w:tcBorders>
            <w:shd w:val="clear" w:color="auto" w:fill="auto"/>
            <w:vAlign w:val="center"/>
            <w:hideMark/>
          </w:tcPr>
          <w:p w14:paraId="7E2C08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124,800</w:t>
            </w:r>
          </w:p>
        </w:tc>
        <w:tc>
          <w:tcPr>
            <w:tcW w:w="712" w:type="pct"/>
            <w:tcBorders>
              <w:top w:val="nil"/>
              <w:left w:val="nil"/>
              <w:bottom w:val="nil"/>
              <w:right w:val="nil"/>
            </w:tcBorders>
            <w:shd w:val="clear" w:color="auto" w:fill="auto"/>
            <w:vAlign w:val="center"/>
            <w:hideMark/>
          </w:tcPr>
          <w:p w14:paraId="7E2C08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20,452</w:t>
            </w:r>
          </w:p>
        </w:tc>
        <w:tc>
          <w:tcPr>
            <w:tcW w:w="936" w:type="pct"/>
            <w:tcBorders>
              <w:top w:val="nil"/>
              <w:left w:val="nil"/>
              <w:bottom w:val="nil"/>
              <w:right w:val="nil"/>
            </w:tcBorders>
            <w:shd w:val="clear" w:color="auto" w:fill="auto"/>
            <w:vAlign w:val="center"/>
            <w:hideMark/>
          </w:tcPr>
          <w:p w14:paraId="7E2C08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15,129,035</w:t>
            </w:r>
          </w:p>
        </w:tc>
      </w:tr>
      <w:tr w:rsidR="005F38FA" w:rsidRPr="005F38FA" w14:paraId="7E2C08EC" w14:textId="77777777" w:rsidTr="00950074">
        <w:trPr>
          <w:trHeight w:val="290"/>
        </w:trPr>
        <w:tc>
          <w:tcPr>
            <w:tcW w:w="856" w:type="pct"/>
            <w:tcBorders>
              <w:top w:val="nil"/>
              <w:left w:val="nil"/>
              <w:bottom w:val="nil"/>
              <w:right w:val="nil"/>
            </w:tcBorders>
            <w:shd w:val="clear" w:color="000000" w:fill="F3F3F3"/>
            <w:vAlign w:val="center"/>
            <w:hideMark/>
          </w:tcPr>
          <w:p w14:paraId="7E2C08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006 BUCTZOTZ, YUC.</w:t>
            </w:r>
          </w:p>
        </w:tc>
        <w:tc>
          <w:tcPr>
            <w:tcW w:w="567" w:type="pct"/>
            <w:tcBorders>
              <w:top w:val="nil"/>
              <w:left w:val="nil"/>
              <w:bottom w:val="nil"/>
              <w:right w:val="nil"/>
            </w:tcBorders>
            <w:shd w:val="clear" w:color="000000" w:fill="F3F3F3"/>
            <w:vAlign w:val="center"/>
            <w:hideMark/>
          </w:tcPr>
          <w:p w14:paraId="7E2C08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8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185,859</w:t>
            </w:r>
          </w:p>
        </w:tc>
        <w:tc>
          <w:tcPr>
            <w:tcW w:w="731" w:type="pct"/>
            <w:tcBorders>
              <w:top w:val="nil"/>
              <w:left w:val="nil"/>
              <w:bottom w:val="nil"/>
              <w:right w:val="nil"/>
            </w:tcBorders>
            <w:shd w:val="clear" w:color="000000" w:fill="F3F3F3"/>
            <w:vAlign w:val="center"/>
            <w:hideMark/>
          </w:tcPr>
          <w:p w14:paraId="7E2C08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24,951,897</w:t>
            </w:r>
          </w:p>
        </w:tc>
        <w:tc>
          <w:tcPr>
            <w:tcW w:w="526" w:type="pct"/>
            <w:tcBorders>
              <w:top w:val="nil"/>
              <w:left w:val="nil"/>
              <w:bottom w:val="nil"/>
              <w:right w:val="nil"/>
            </w:tcBorders>
            <w:shd w:val="clear" w:color="000000" w:fill="F3F3F3"/>
            <w:vAlign w:val="center"/>
            <w:hideMark/>
          </w:tcPr>
          <w:p w14:paraId="7E2C08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205,237</w:t>
            </w:r>
          </w:p>
        </w:tc>
        <w:tc>
          <w:tcPr>
            <w:tcW w:w="712" w:type="pct"/>
            <w:tcBorders>
              <w:top w:val="nil"/>
              <w:left w:val="nil"/>
              <w:bottom w:val="nil"/>
              <w:right w:val="nil"/>
            </w:tcBorders>
            <w:shd w:val="clear" w:color="000000" w:fill="F3F3F3"/>
            <w:vAlign w:val="center"/>
            <w:hideMark/>
          </w:tcPr>
          <w:p w14:paraId="7E2C08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33,634</w:t>
            </w:r>
          </w:p>
        </w:tc>
        <w:tc>
          <w:tcPr>
            <w:tcW w:w="936" w:type="pct"/>
            <w:tcBorders>
              <w:top w:val="nil"/>
              <w:left w:val="nil"/>
              <w:bottom w:val="nil"/>
              <w:right w:val="nil"/>
            </w:tcBorders>
            <w:shd w:val="clear" w:color="000000" w:fill="F3F3F3"/>
            <w:vAlign w:val="center"/>
            <w:hideMark/>
          </w:tcPr>
          <w:p w14:paraId="7E2C08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25,190,768</w:t>
            </w:r>
          </w:p>
        </w:tc>
      </w:tr>
      <w:tr w:rsidR="005F38FA" w:rsidRPr="005F38FA" w14:paraId="7E2C08F4" w14:textId="77777777" w:rsidTr="00950074">
        <w:trPr>
          <w:trHeight w:val="290"/>
        </w:trPr>
        <w:tc>
          <w:tcPr>
            <w:tcW w:w="856" w:type="pct"/>
            <w:tcBorders>
              <w:top w:val="nil"/>
              <w:left w:val="nil"/>
              <w:bottom w:val="nil"/>
              <w:right w:val="nil"/>
            </w:tcBorders>
            <w:shd w:val="clear" w:color="auto" w:fill="auto"/>
            <w:vAlign w:val="center"/>
            <w:hideMark/>
          </w:tcPr>
          <w:p w14:paraId="7E2C08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007 CACALCHEN, YUC.</w:t>
            </w:r>
          </w:p>
        </w:tc>
        <w:tc>
          <w:tcPr>
            <w:tcW w:w="567" w:type="pct"/>
            <w:tcBorders>
              <w:top w:val="nil"/>
              <w:left w:val="nil"/>
              <w:bottom w:val="nil"/>
              <w:right w:val="nil"/>
            </w:tcBorders>
            <w:shd w:val="clear" w:color="auto" w:fill="auto"/>
            <w:vAlign w:val="center"/>
            <w:hideMark/>
          </w:tcPr>
          <w:p w14:paraId="7E2C08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8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167,363</w:t>
            </w:r>
          </w:p>
        </w:tc>
        <w:tc>
          <w:tcPr>
            <w:tcW w:w="731" w:type="pct"/>
            <w:tcBorders>
              <w:top w:val="nil"/>
              <w:left w:val="nil"/>
              <w:bottom w:val="nil"/>
              <w:right w:val="nil"/>
            </w:tcBorders>
            <w:shd w:val="clear" w:color="auto" w:fill="auto"/>
            <w:vAlign w:val="center"/>
            <w:hideMark/>
          </w:tcPr>
          <w:p w14:paraId="7E2C08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22,392,695</w:t>
            </w:r>
          </w:p>
        </w:tc>
        <w:tc>
          <w:tcPr>
            <w:tcW w:w="526" w:type="pct"/>
            <w:tcBorders>
              <w:top w:val="nil"/>
              <w:left w:val="nil"/>
              <w:bottom w:val="nil"/>
              <w:right w:val="nil"/>
            </w:tcBorders>
            <w:shd w:val="clear" w:color="auto" w:fill="auto"/>
            <w:vAlign w:val="center"/>
            <w:hideMark/>
          </w:tcPr>
          <w:p w14:paraId="7E2C08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184,813</w:t>
            </w:r>
          </w:p>
        </w:tc>
        <w:tc>
          <w:tcPr>
            <w:tcW w:w="712" w:type="pct"/>
            <w:tcBorders>
              <w:top w:val="nil"/>
              <w:left w:val="nil"/>
              <w:bottom w:val="nil"/>
              <w:right w:val="nil"/>
            </w:tcBorders>
            <w:shd w:val="clear" w:color="auto" w:fill="auto"/>
            <w:vAlign w:val="center"/>
            <w:hideMark/>
          </w:tcPr>
          <w:p w14:paraId="7E2C08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30,287</w:t>
            </w:r>
          </w:p>
        </w:tc>
        <w:tc>
          <w:tcPr>
            <w:tcW w:w="936" w:type="pct"/>
            <w:tcBorders>
              <w:top w:val="nil"/>
              <w:left w:val="nil"/>
              <w:bottom w:val="nil"/>
              <w:right w:val="nil"/>
            </w:tcBorders>
            <w:shd w:val="clear" w:color="auto" w:fill="auto"/>
            <w:vAlign w:val="center"/>
            <w:hideMark/>
          </w:tcPr>
          <w:p w14:paraId="7E2C08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22,607,795</w:t>
            </w:r>
          </w:p>
        </w:tc>
      </w:tr>
      <w:tr w:rsidR="005F38FA" w:rsidRPr="005F38FA" w14:paraId="7E2C08FC" w14:textId="77777777" w:rsidTr="00950074">
        <w:trPr>
          <w:trHeight w:val="290"/>
        </w:trPr>
        <w:tc>
          <w:tcPr>
            <w:tcW w:w="856" w:type="pct"/>
            <w:tcBorders>
              <w:top w:val="nil"/>
              <w:left w:val="nil"/>
              <w:bottom w:val="nil"/>
              <w:right w:val="nil"/>
            </w:tcBorders>
            <w:shd w:val="clear" w:color="000000" w:fill="F3F3F3"/>
            <w:vAlign w:val="center"/>
            <w:hideMark/>
          </w:tcPr>
          <w:p w14:paraId="7E2C08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008 CALOTMUL, YUC.</w:t>
            </w:r>
          </w:p>
        </w:tc>
        <w:tc>
          <w:tcPr>
            <w:tcW w:w="567" w:type="pct"/>
            <w:tcBorders>
              <w:top w:val="nil"/>
              <w:left w:val="nil"/>
              <w:bottom w:val="nil"/>
              <w:right w:val="nil"/>
            </w:tcBorders>
            <w:shd w:val="clear" w:color="000000" w:fill="F3F3F3"/>
            <w:vAlign w:val="center"/>
            <w:hideMark/>
          </w:tcPr>
          <w:p w14:paraId="7E2C08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8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132,048</w:t>
            </w:r>
          </w:p>
        </w:tc>
        <w:tc>
          <w:tcPr>
            <w:tcW w:w="731" w:type="pct"/>
            <w:tcBorders>
              <w:top w:val="nil"/>
              <w:left w:val="nil"/>
              <w:bottom w:val="nil"/>
              <w:right w:val="nil"/>
            </w:tcBorders>
            <w:shd w:val="clear" w:color="000000" w:fill="F3F3F3"/>
            <w:vAlign w:val="center"/>
            <w:hideMark/>
          </w:tcPr>
          <w:p w14:paraId="7E2C08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17,603,962</w:t>
            </w:r>
          </w:p>
        </w:tc>
        <w:tc>
          <w:tcPr>
            <w:tcW w:w="526" w:type="pct"/>
            <w:tcBorders>
              <w:top w:val="nil"/>
              <w:left w:val="nil"/>
              <w:bottom w:val="nil"/>
              <w:right w:val="nil"/>
            </w:tcBorders>
            <w:shd w:val="clear" w:color="000000" w:fill="F3F3F3"/>
            <w:vAlign w:val="center"/>
            <w:hideMark/>
          </w:tcPr>
          <w:p w14:paraId="7E2C08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145,816</w:t>
            </w:r>
          </w:p>
        </w:tc>
        <w:tc>
          <w:tcPr>
            <w:tcW w:w="712" w:type="pct"/>
            <w:tcBorders>
              <w:top w:val="nil"/>
              <w:left w:val="nil"/>
              <w:bottom w:val="nil"/>
              <w:right w:val="nil"/>
            </w:tcBorders>
            <w:shd w:val="clear" w:color="000000" w:fill="F3F3F3"/>
            <w:vAlign w:val="center"/>
            <w:hideMark/>
          </w:tcPr>
          <w:p w14:paraId="7E2C08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23,896</w:t>
            </w:r>
          </w:p>
        </w:tc>
        <w:tc>
          <w:tcPr>
            <w:tcW w:w="936" w:type="pct"/>
            <w:tcBorders>
              <w:top w:val="nil"/>
              <w:left w:val="nil"/>
              <w:bottom w:val="nil"/>
              <w:right w:val="nil"/>
            </w:tcBorders>
            <w:shd w:val="clear" w:color="000000" w:fill="F3F3F3"/>
            <w:vAlign w:val="center"/>
            <w:hideMark/>
          </w:tcPr>
          <w:p w14:paraId="7E2C08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17,773,674</w:t>
            </w:r>
          </w:p>
        </w:tc>
      </w:tr>
      <w:tr w:rsidR="005F38FA" w:rsidRPr="005F38FA" w14:paraId="7E2C0904" w14:textId="77777777" w:rsidTr="00950074">
        <w:trPr>
          <w:trHeight w:val="290"/>
        </w:trPr>
        <w:tc>
          <w:tcPr>
            <w:tcW w:w="856" w:type="pct"/>
            <w:tcBorders>
              <w:top w:val="nil"/>
              <w:left w:val="nil"/>
              <w:bottom w:val="nil"/>
              <w:right w:val="nil"/>
            </w:tcBorders>
            <w:shd w:val="clear" w:color="auto" w:fill="auto"/>
            <w:vAlign w:val="center"/>
            <w:hideMark/>
          </w:tcPr>
          <w:p w14:paraId="7E2C08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009 CANSAHCAB, YUC.</w:t>
            </w:r>
          </w:p>
        </w:tc>
        <w:tc>
          <w:tcPr>
            <w:tcW w:w="567" w:type="pct"/>
            <w:tcBorders>
              <w:top w:val="nil"/>
              <w:left w:val="nil"/>
              <w:bottom w:val="nil"/>
              <w:right w:val="nil"/>
            </w:tcBorders>
            <w:shd w:val="clear" w:color="auto" w:fill="auto"/>
            <w:vAlign w:val="center"/>
            <w:hideMark/>
          </w:tcPr>
          <w:p w14:paraId="7E2C08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8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137,180</w:t>
            </w:r>
          </w:p>
        </w:tc>
        <w:tc>
          <w:tcPr>
            <w:tcW w:w="731" w:type="pct"/>
            <w:tcBorders>
              <w:top w:val="nil"/>
              <w:left w:val="nil"/>
              <w:bottom w:val="nil"/>
              <w:right w:val="nil"/>
            </w:tcBorders>
            <w:shd w:val="clear" w:color="auto" w:fill="auto"/>
            <w:vAlign w:val="center"/>
            <w:hideMark/>
          </w:tcPr>
          <w:p w14:paraId="7E2C09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18,294,138</w:t>
            </w:r>
          </w:p>
        </w:tc>
        <w:tc>
          <w:tcPr>
            <w:tcW w:w="526" w:type="pct"/>
            <w:tcBorders>
              <w:top w:val="nil"/>
              <w:left w:val="nil"/>
              <w:bottom w:val="nil"/>
              <w:right w:val="nil"/>
            </w:tcBorders>
            <w:shd w:val="clear" w:color="auto" w:fill="auto"/>
            <w:vAlign w:val="center"/>
            <w:hideMark/>
          </w:tcPr>
          <w:p w14:paraId="7E2C09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151,483</w:t>
            </w:r>
          </w:p>
        </w:tc>
        <w:tc>
          <w:tcPr>
            <w:tcW w:w="712" w:type="pct"/>
            <w:tcBorders>
              <w:top w:val="nil"/>
              <w:left w:val="nil"/>
              <w:bottom w:val="nil"/>
              <w:right w:val="nil"/>
            </w:tcBorders>
            <w:shd w:val="clear" w:color="auto" w:fill="auto"/>
            <w:vAlign w:val="center"/>
            <w:hideMark/>
          </w:tcPr>
          <w:p w14:paraId="7E2C09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24,825</w:t>
            </w:r>
          </w:p>
        </w:tc>
        <w:tc>
          <w:tcPr>
            <w:tcW w:w="936" w:type="pct"/>
            <w:tcBorders>
              <w:top w:val="nil"/>
              <w:left w:val="nil"/>
              <w:bottom w:val="nil"/>
              <w:right w:val="nil"/>
            </w:tcBorders>
            <w:shd w:val="clear" w:color="auto" w:fill="auto"/>
            <w:vAlign w:val="center"/>
            <w:hideMark/>
          </w:tcPr>
          <w:p w14:paraId="7E2C09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18,470,446</w:t>
            </w:r>
          </w:p>
        </w:tc>
      </w:tr>
      <w:tr w:rsidR="005F38FA" w:rsidRPr="005F38FA" w14:paraId="7E2C090C" w14:textId="77777777" w:rsidTr="00950074">
        <w:trPr>
          <w:trHeight w:val="290"/>
        </w:trPr>
        <w:tc>
          <w:tcPr>
            <w:tcW w:w="856" w:type="pct"/>
            <w:tcBorders>
              <w:top w:val="nil"/>
              <w:left w:val="nil"/>
              <w:bottom w:val="nil"/>
              <w:right w:val="nil"/>
            </w:tcBorders>
            <w:shd w:val="clear" w:color="000000" w:fill="F3F3F3"/>
            <w:vAlign w:val="center"/>
            <w:hideMark/>
          </w:tcPr>
          <w:p w14:paraId="7E2C09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010 CANTAMAYEC, YUC.</w:t>
            </w:r>
          </w:p>
        </w:tc>
        <w:tc>
          <w:tcPr>
            <w:tcW w:w="567" w:type="pct"/>
            <w:tcBorders>
              <w:top w:val="nil"/>
              <w:left w:val="nil"/>
              <w:bottom w:val="nil"/>
              <w:right w:val="nil"/>
            </w:tcBorders>
            <w:shd w:val="clear" w:color="000000" w:fill="F3F3F3"/>
            <w:vAlign w:val="center"/>
            <w:hideMark/>
          </w:tcPr>
          <w:p w14:paraId="7E2C09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119,912</w:t>
            </w:r>
          </w:p>
        </w:tc>
        <w:tc>
          <w:tcPr>
            <w:tcW w:w="731" w:type="pct"/>
            <w:tcBorders>
              <w:top w:val="nil"/>
              <w:left w:val="nil"/>
              <w:bottom w:val="nil"/>
              <w:right w:val="nil"/>
            </w:tcBorders>
            <w:shd w:val="clear" w:color="000000" w:fill="F3F3F3"/>
            <w:vAlign w:val="center"/>
            <w:hideMark/>
          </w:tcPr>
          <w:p w14:paraId="7E2C09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15,954,793</w:t>
            </w:r>
          </w:p>
        </w:tc>
        <w:tc>
          <w:tcPr>
            <w:tcW w:w="526" w:type="pct"/>
            <w:tcBorders>
              <w:top w:val="nil"/>
              <w:left w:val="nil"/>
              <w:bottom w:val="nil"/>
              <w:right w:val="nil"/>
            </w:tcBorders>
            <w:shd w:val="clear" w:color="000000" w:fill="F3F3F3"/>
            <w:vAlign w:val="center"/>
            <w:hideMark/>
          </w:tcPr>
          <w:p w14:paraId="7E2C09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132,414</w:t>
            </w:r>
          </w:p>
        </w:tc>
        <w:tc>
          <w:tcPr>
            <w:tcW w:w="712" w:type="pct"/>
            <w:tcBorders>
              <w:top w:val="nil"/>
              <w:left w:val="nil"/>
              <w:bottom w:val="nil"/>
              <w:right w:val="nil"/>
            </w:tcBorders>
            <w:shd w:val="clear" w:color="000000" w:fill="F3F3F3"/>
            <w:vAlign w:val="center"/>
            <w:hideMark/>
          </w:tcPr>
          <w:p w14:paraId="7E2C09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21,700</w:t>
            </w:r>
          </w:p>
        </w:tc>
        <w:tc>
          <w:tcPr>
            <w:tcW w:w="936" w:type="pct"/>
            <w:tcBorders>
              <w:top w:val="nil"/>
              <w:left w:val="nil"/>
              <w:bottom w:val="nil"/>
              <w:right w:val="nil"/>
            </w:tcBorders>
            <w:shd w:val="clear" w:color="000000" w:fill="F3F3F3"/>
            <w:vAlign w:val="center"/>
            <w:hideMark/>
          </w:tcPr>
          <w:p w14:paraId="7E2C09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16,108,907</w:t>
            </w:r>
          </w:p>
        </w:tc>
      </w:tr>
      <w:tr w:rsidR="005F38FA" w:rsidRPr="005F38FA" w14:paraId="7E2C0914" w14:textId="77777777" w:rsidTr="00950074">
        <w:trPr>
          <w:trHeight w:val="290"/>
        </w:trPr>
        <w:tc>
          <w:tcPr>
            <w:tcW w:w="856" w:type="pct"/>
            <w:tcBorders>
              <w:top w:val="nil"/>
              <w:left w:val="nil"/>
              <w:bottom w:val="nil"/>
              <w:right w:val="nil"/>
            </w:tcBorders>
            <w:shd w:val="clear" w:color="auto" w:fill="auto"/>
            <w:vAlign w:val="center"/>
            <w:hideMark/>
          </w:tcPr>
          <w:p w14:paraId="7E2C09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011 CELESTUN, YUC.</w:t>
            </w:r>
          </w:p>
        </w:tc>
        <w:tc>
          <w:tcPr>
            <w:tcW w:w="567" w:type="pct"/>
            <w:tcBorders>
              <w:top w:val="nil"/>
              <w:left w:val="nil"/>
              <w:bottom w:val="nil"/>
              <w:right w:val="nil"/>
            </w:tcBorders>
            <w:shd w:val="clear" w:color="auto" w:fill="auto"/>
            <w:vAlign w:val="center"/>
            <w:hideMark/>
          </w:tcPr>
          <w:p w14:paraId="7E2C09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177,693</w:t>
            </w:r>
          </w:p>
        </w:tc>
        <w:tc>
          <w:tcPr>
            <w:tcW w:w="731" w:type="pct"/>
            <w:tcBorders>
              <w:top w:val="nil"/>
              <w:left w:val="nil"/>
              <w:bottom w:val="nil"/>
              <w:right w:val="nil"/>
            </w:tcBorders>
            <w:shd w:val="clear" w:color="auto" w:fill="auto"/>
            <w:vAlign w:val="center"/>
            <w:hideMark/>
          </w:tcPr>
          <w:p w14:paraId="7E2C09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23,816,089</w:t>
            </w:r>
          </w:p>
        </w:tc>
        <w:tc>
          <w:tcPr>
            <w:tcW w:w="526" w:type="pct"/>
            <w:tcBorders>
              <w:top w:val="nil"/>
              <w:left w:val="nil"/>
              <w:bottom w:val="nil"/>
              <w:right w:val="nil"/>
            </w:tcBorders>
            <w:shd w:val="clear" w:color="auto" w:fill="auto"/>
            <w:vAlign w:val="center"/>
            <w:hideMark/>
          </w:tcPr>
          <w:p w14:paraId="7E2C09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196,220</w:t>
            </w:r>
          </w:p>
        </w:tc>
        <w:tc>
          <w:tcPr>
            <w:tcW w:w="712" w:type="pct"/>
            <w:tcBorders>
              <w:top w:val="nil"/>
              <w:left w:val="nil"/>
              <w:bottom w:val="nil"/>
              <w:right w:val="nil"/>
            </w:tcBorders>
            <w:shd w:val="clear" w:color="auto" w:fill="auto"/>
            <w:vAlign w:val="center"/>
            <w:hideMark/>
          </w:tcPr>
          <w:p w14:paraId="7E2C09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32,156</w:t>
            </w:r>
          </w:p>
        </w:tc>
        <w:tc>
          <w:tcPr>
            <w:tcW w:w="936" w:type="pct"/>
            <w:tcBorders>
              <w:top w:val="nil"/>
              <w:left w:val="nil"/>
              <w:bottom w:val="nil"/>
              <w:right w:val="nil"/>
            </w:tcBorders>
            <w:shd w:val="clear" w:color="auto" w:fill="auto"/>
            <w:vAlign w:val="center"/>
            <w:hideMark/>
          </w:tcPr>
          <w:p w14:paraId="7E2C09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24,044,465</w:t>
            </w:r>
          </w:p>
        </w:tc>
      </w:tr>
      <w:tr w:rsidR="005F38FA" w:rsidRPr="005F38FA" w14:paraId="7E2C091C" w14:textId="77777777" w:rsidTr="00950074">
        <w:trPr>
          <w:trHeight w:val="290"/>
        </w:trPr>
        <w:tc>
          <w:tcPr>
            <w:tcW w:w="856" w:type="pct"/>
            <w:tcBorders>
              <w:top w:val="nil"/>
              <w:left w:val="nil"/>
              <w:bottom w:val="nil"/>
              <w:right w:val="nil"/>
            </w:tcBorders>
            <w:shd w:val="clear" w:color="000000" w:fill="F3F3F3"/>
            <w:vAlign w:val="center"/>
            <w:hideMark/>
          </w:tcPr>
          <w:p w14:paraId="7E2C09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012 CENOTILLO, YUC.</w:t>
            </w:r>
          </w:p>
        </w:tc>
        <w:tc>
          <w:tcPr>
            <w:tcW w:w="567" w:type="pct"/>
            <w:tcBorders>
              <w:top w:val="nil"/>
              <w:left w:val="nil"/>
              <w:bottom w:val="nil"/>
              <w:right w:val="nil"/>
            </w:tcBorders>
            <w:shd w:val="clear" w:color="000000" w:fill="F3F3F3"/>
            <w:vAlign w:val="center"/>
            <w:hideMark/>
          </w:tcPr>
          <w:p w14:paraId="7E2C09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130,479</w:t>
            </w:r>
          </w:p>
        </w:tc>
        <w:tc>
          <w:tcPr>
            <w:tcW w:w="731" w:type="pct"/>
            <w:tcBorders>
              <w:top w:val="nil"/>
              <w:left w:val="nil"/>
              <w:bottom w:val="nil"/>
              <w:right w:val="nil"/>
            </w:tcBorders>
            <w:shd w:val="clear" w:color="000000" w:fill="F3F3F3"/>
            <w:vAlign w:val="center"/>
            <w:hideMark/>
          </w:tcPr>
          <w:p w14:paraId="7E2C09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17,371,695</w:t>
            </w:r>
          </w:p>
        </w:tc>
        <w:tc>
          <w:tcPr>
            <w:tcW w:w="526" w:type="pct"/>
            <w:tcBorders>
              <w:top w:val="nil"/>
              <w:left w:val="nil"/>
              <w:bottom w:val="nil"/>
              <w:right w:val="nil"/>
            </w:tcBorders>
            <w:shd w:val="clear" w:color="000000" w:fill="F3F3F3"/>
            <w:vAlign w:val="center"/>
            <w:hideMark/>
          </w:tcPr>
          <w:p w14:paraId="7E2C09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144,083</w:t>
            </w:r>
          </w:p>
        </w:tc>
        <w:tc>
          <w:tcPr>
            <w:tcW w:w="712" w:type="pct"/>
            <w:tcBorders>
              <w:top w:val="nil"/>
              <w:left w:val="nil"/>
              <w:bottom w:val="nil"/>
              <w:right w:val="nil"/>
            </w:tcBorders>
            <w:shd w:val="clear" w:color="000000" w:fill="F3F3F3"/>
            <w:vAlign w:val="center"/>
            <w:hideMark/>
          </w:tcPr>
          <w:p w14:paraId="7E2C09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23,612</w:t>
            </w:r>
          </w:p>
        </w:tc>
        <w:tc>
          <w:tcPr>
            <w:tcW w:w="936" w:type="pct"/>
            <w:tcBorders>
              <w:top w:val="nil"/>
              <w:left w:val="nil"/>
              <w:bottom w:val="nil"/>
              <w:right w:val="nil"/>
            </w:tcBorders>
            <w:shd w:val="clear" w:color="000000" w:fill="F3F3F3"/>
            <w:vAlign w:val="center"/>
            <w:hideMark/>
          </w:tcPr>
          <w:p w14:paraId="7E2C09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17,539,390</w:t>
            </w:r>
          </w:p>
        </w:tc>
      </w:tr>
      <w:tr w:rsidR="005F38FA" w:rsidRPr="005F38FA" w14:paraId="7E2C0924" w14:textId="77777777" w:rsidTr="00950074">
        <w:trPr>
          <w:trHeight w:val="290"/>
        </w:trPr>
        <w:tc>
          <w:tcPr>
            <w:tcW w:w="856" w:type="pct"/>
            <w:tcBorders>
              <w:top w:val="nil"/>
              <w:left w:val="nil"/>
              <w:bottom w:val="nil"/>
              <w:right w:val="nil"/>
            </w:tcBorders>
            <w:shd w:val="clear" w:color="auto" w:fill="auto"/>
            <w:vAlign w:val="center"/>
            <w:hideMark/>
          </w:tcPr>
          <w:p w14:paraId="7E2C091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013 CONKAL, YUC.</w:t>
            </w:r>
          </w:p>
        </w:tc>
        <w:tc>
          <w:tcPr>
            <w:tcW w:w="567" w:type="pct"/>
            <w:tcBorders>
              <w:top w:val="nil"/>
              <w:left w:val="nil"/>
              <w:bottom w:val="nil"/>
              <w:right w:val="nil"/>
            </w:tcBorders>
            <w:shd w:val="clear" w:color="auto" w:fill="auto"/>
            <w:vAlign w:val="center"/>
            <w:hideMark/>
          </w:tcPr>
          <w:p w14:paraId="7E2C09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273,368</w:t>
            </w:r>
          </w:p>
        </w:tc>
        <w:tc>
          <w:tcPr>
            <w:tcW w:w="731" w:type="pct"/>
            <w:tcBorders>
              <w:top w:val="nil"/>
              <w:left w:val="nil"/>
              <w:bottom w:val="nil"/>
              <w:right w:val="nil"/>
            </w:tcBorders>
            <w:shd w:val="clear" w:color="auto" w:fill="auto"/>
            <w:vAlign w:val="center"/>
            <w:hideMark/>
          </w:tcPr>
          <w:p w14:paraId="7E2C09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36,705,282</w:t>
            </w:r>
          </w:p>
        </w:tc>
        <w:tc>
          <w:tcPr>
            <w:tcW w:w="526" w:type="pct"/>
            <w:tcBorders>
              <w:top w:val="nil"/>
              <w:left w:val="nil"/>
              <w:bottom w:val="nil"/>
              <w:right w:val="nil"/>
            </w:tcBorders>
            <w:shd w:val="clear" w:color="auto" w:fill="auto"/>
            <w:vAlign w:val="center"/>
            <w:hideMark/>
          </w:tcPr>
          <w:p w14:paraId="7E2C09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301,871</w:t>
            </w:r>
          </w:p>
        </w:tc>
        <w:tc>
          <w:tcPr>
            <w:tcW w:w="712" w:type="pct"/>
            <w:tcBorders>
              <w:top w:val="nil"/>
              <w:left w:val="nil"/>
              <w:bottom w:val="nil"/>
              <w:right w:val="nil"/>
            </w:tcBorders>
            <w:shd w:val="clear" w:color="auto" w:fill="auto"/>
            <w:vAlign w:val="center"/>
            <w:hideMark/>
          </w:tcPr>
          <w:p w14:paraId="7E2C09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49,470</w:t>
            </w:r>
          </w:p>
        </w:tc>
        <w:tc>
          <w:tcPr>
            <w:tcW w:w="936" w:type="pct"/>
            <w:tcBorders>
              <w:top w:val="nil"/>
              <w:left w:val="nil"/>
              <w:bottom w:val="nil"/>
              <w:right w:val="nil"/>
            </w:tcBorders>
            <w:shd w:val="clear" w:color="auto" w:fill="auto"/>
            <w:vAlign w:val="center"/>
            <w:hideMark/>
          </w:tcPr>
          <w:p w14:paraId="7E2C09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37,056,623</w:t>
            </w:r>
          </w:p>
        </w:tc>
      </w:tr>
      <w:tr w:rsidR="005F38FA" w:rsidRPr="005F38FA" w14:paraId="7E2C092C" w14:textId="77777777" w:rsidTr="00950074">
        <w:trPr>
          <w:trHeight w:val="290"/>
        </w:trPr>
        <w:tc>
          <w:tcPr>
            <w:tcW w:w="856" w:type="pct"/>
            <w:tcBorders>
              <w:top w:val="nil"/>
              <w:left w:val="nil"/>
              <w:bottom w:val="nil"/>
              <w:right w:val="nil"/>
            </w:tcBorders>
            <w:shd w:val="clear" w:color="000000" w:fill="F3F3F3"/>
            <w:vAlign w:val="center"/>
            <w:hideMark/>
          </w:tcPr>
          <w:p w14:paraId="7E2C092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014 CUNCUNUL, YUC.</w:t>
            </w:r>
          </w:p>
        </w:tc>
        <w:tc>
          <w:tcPr>
            <w:tcW w:w="567" w:type="pct"/>
            <w:tcBorders>
              <w:top w:val="nil"/>
              <w:left w:val="nil"/>
              <w:bottom w:val="nil"/>
              <w:right w:val="nil"/>
            </w:tcBorders>
            <w:shd w:val="clear" w:color="000000" w:fill="F3F3F3"/>
            <w:vAlign w:val="center"/>
            <w:hideMark/>
          </w:tcPr>
          <w:p w14:paraId="7E2C09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108,572</w:t>
            </w:r>
          </w:p>
        </w:tc>
        <w:tc>
          <w:tcPr>
            <w:tcW w:w="731" w:type="pct"/>
            <w:tcBorders>
              <w:top w:val="nil"/>
              <w:left w:val="nil"/>
              <w:bottom w:val="nil"/>
              <w:right w:val="nil"/>
            </w:tcBorders>
            <w:shd w:val="clear" w:color="000000" w:fill="F3F3F3"/>
            <w:vAlign w:val="center"/>
            <w:hideMark/>
          </w:tcPr>
          <w:p w14:paraId="7E2C09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14,381,042</w:t>
            </w:r>
          </w:p>
        </w:tc>
        <w:tc>
          <w:tcPr>
            <w:tcW w:w="526" w:type="pct"/>
            <w:tcBorders>
              <w:top w:val="nil"/>
              <w:left w:val="nil"/>
              <w:bottom w:val="nil"/>
              <w:right w:val="nil"/>
            </w:tcBorders>
            <w:shd w:val="clear" w:color="000000" w:fill="F3F3F3"/>
            <w:vAlign w:val="center"/>
            <w:hideMark/>
          </w:tcPr>
          <w:p w14:paraId="7E2C09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119,892</w:t>
            </w:r>
          </w:p>
        </w:tc>
        <w:tc>
          <w:tcPr>
            <w:tcW w:w="712" w:type="pct"/>
            <w:tcBorders>
              <w:top w:val="nil"/>
              <w:left w:val="nil"/>
              <w:bottom w:val="nil"/>
              <w:right w:val="nil"/>
            </w:tcBorders>
            <w:shd w:val="clear" w:color="000000" w:fill="F3F3F3"/>
            <w:vAlign w:val="center"/>
            <w:hideMark/>
          </w:tcPr>
          <w:p w14:paraId="7E2C09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19,647</w:t>
            </w:r>
          </w:p>
        </w:tc>
        <w:tc>
          <w:tcPr>
            <w:tcW w:w="936" w:type="pct"/>
            <w:tcBorders>
              <w:top w:val="nil"/>
              <w:left w:val="nil"/>
              <w:bottom w:val="nil"/>
              <w:right w:val="nil"/>
            </w:tcBorders>
            <w:shd w:val="clear" w:color="000000" w:fill="F3F3F3"/>
            <w:vAlign w:val="center"/>
            <w:hideMark/>
          </w:tcPr>
          <w:p w14:paraId="7E2C09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14,520,581</w:t>
            </w:r>
          </w:p>
        </w:tc>
      </w:tr>
      <w:tr w:rsidR="005F38FA" w:rsidRPr="005F38FA" w14:paraId="7E2C0934" w14:textId="77777777" w:rsidTr="00950074">
        <w:trPr>
          <w:trHeight w:val="290"/>
        </w:trPr>
        <w:tc>
          <w:tcPr>
            <w:tcW w:w="856" w:type="pct"/>
            <w:tcBorders>
              <w:top w:val="nil"/>
              <w:left w:val="nil"/>
              <w:bottom w:val="nil"/>
              <w:right w:val="nil"/>
            </w:tcBorders>
            <w:shd w:val="clear" w:color="auto" w:fill="auto"/>
            <w:vAlign w:val="center"/>
            <w:hideMark/>
          </w:tcPr>
          <w:p w14:paraId="7E2C09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015 CUZAMA, YUC.</w:t>
            </w:r>
          </w:p>
        </w:tc>
        <w:tc>
          <w:tcPr>
            <w:tcW w:w="567" w:type="pct"/>
            <w:tcBorders>
              <w:top w:val="nil"/>
              <w:left w:val="nil"/>
              <w:bottom w:val="nil"/>
              <w:right w:val="nil"/>
            </w:tcBorders>
            <w:shd w:val="clear" w:color="auto" w:fill="auto"/>
            <w:vAlign w:val="center"/>
            <w:hideMark/>
          </w:tcPr>
          <w:p w14:paraId="7E2C09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148,938</w:t>
            </w:r>
          </w:p>
        </w:tc>
        <w:tc>
          <w:tcPr>
            <w:tcW w:w="731" w:type="pct"/>
            <w:tcBorders>
              <w:top w:val="nil"/>
              <w:left w:val="nil"/>
              <w:bottom w:val="nil"/>
              <w:right w:val="nil"/>
            </w:tcBorders>
            <w:shd w:val="clear" w:color="auto" w:fill="auto"/>
            <w:vAlign w:val="center"/>
            <w:hideMark/>
          </w:tcPr>
          <w:p w14:paraId="7E2C09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19,926,383</w:t>
            </w:r>
          </w:p>
        </w:tc>
        <w:tc>
          <w:tcPr>
            <w:tcW w:w="526" w:type="pct"/>
            <w:tcBorders>
              <w:top w:val="nil"/>
              <w:left w:val="nil"/>
              <w:bottom w:val="nil"/>
              <w:right w:val="nil"/>
            </w:tcBorders>
            <w:shd w:val="clear" w:color="auto" w:fill="auto"/>
            <w:vAlign w:val="center"/>
            <w:hideMark/>
          </w:tcPr>
          <w:p w14:paraId="7E2C09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164,466</w:t>
            </w:r>
          </w:p>
        </w:tc>
        <w:tc>
          <w:tcPr>
            <w:tcW w:w="712" w:type="pct"/>
            <w:tcBorders>
              <w:top w:val="nil"/>
              <w:left w:val="nil"/>
              <w:bottom w:val="nil"/>
              <w:right w:val="nil"/>
            </w:tcBorders>
            <w:shd w:val="clear" w:color="auto" w:fill="auto"/>
            <w:vAlign w:val="center"/>
            <w:hideMark/>
          </w:tcPr>
          <w:p w14:paraId="7E2C09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26,952</w:t>
            </w:r>
          </w:p>
        </w:tc>
        <w:tc>
          <w:tcPr>
            <w:tcW w:w="936" w:type="pct"/>
            <w:tcBorders>
              <w:top w:val="nil"/>
              <w:left w:val="nil"/>
              <w:bottom w:val="nil"/>
              <w:right w:val="nil"/>
            </w:tcBorders>
            <w:shd w:val="clear" w:color="auto" w:fill="auto"/>
            <w:vAlign w:val="center"/>
            <w:hideMark/>
          </w:tcPr>
          <w:p w14:paraId="7E2C09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20,117,801</w:t>
            </w:r>
          </w:p>
        </w:tc>
      </w:tr>
      <w:tr w:rsidR="005F38FA" w:rsidRPr="005F38FA" w14:paraId="7E2C093C" w14:textId="77777777" w:rsidTr="00950074">
        <w:trPr>
          <w:trHeight w:val="290"/>
        </w:trPr>
        <w:tc>
          <w:tcPr>
            <w:tcW w:w="856" w:type="pct"/>
            <w:tcBorders>
              <w:top w:val="nil"/>
              <w:left w:val="nil"/>
              <w:bottom w:val="nil"/>
              <w:right w:val="nil"/>
            </w:tcBorders>
            <w:shd w:val="clear" w:color="000000" w:fill="F3F3F3"/>
            <w:vAlign w:val="center"/>
            <w:hideMark/>
          </w:tcPr>
          <w:p w14:paraId="7E2C09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016 CHACSINKIN, YUC.</w:t>
            </w:r>
          </w:p>
        </w:tc>
        <w:tc>
          <w:tcPr>
            <w:tcW w:w="567" w:type="pct"/>
            <w:tcBorders>
              <w:top w:val="nil"/>
              <w:left w:val="nil"/>
              <w:bottom w:val="nil"/>
              <w:right w:val="nil"/>
            </w:tcBorders>
            <w:shd w:val="clear" w:color="000000" w:fill="F3F3F3"/>
            <w:vAlign w:val="center"/>
            <w:hideMark/>
          </w:tcPr>
          <w:p w14:paraId="7E2C09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123,068</w:t>
            </w:r>
          </w:p>
        </w:tc>
        <w:tc>
          <w:tcPr>
            <w:tcW w:w="731" w:type="pct"/>
            <w:tcBorders>
              <w:top w:val="nil"/>
              <w:left w:val="nil"/>
              <w:bottom w:val="nil"/>
              <w:right w:val="nil"/>
            </w:tcBorders>
            <w:shd w:val="clear" w:color="000000" w:fill="F3F3F3"/>
            <w:vAlign w:val="center"/>
            <w:hideMark/>
          </w:tcPr>
          <w:p w14:paraId="7E2C09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16,371,171</w:t>
            </w:r>
          </w:p>
        </w:tc>
        <w:tc>
          <w:tcPr>
            <w:tcW w:w="526" w:type="pct"/>
            <w:tcBorders>
              <w:top w:val="nil"/>
              <w:left w:val="nil"/>
              <w:bottom w:val="nil"/>
              <w:right w:val="nil"/>
            </w:tcBorders>
            <w:shd w:val="clear" w:color="000000" w:fill="F3F3F3"/>
            <w:vAlign w:val="center"/>
            <w:hideMark/>
          </w:tcPr>
          <w:p w14:paraId="7E2C09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135,900</w:t>
            </w:r>
          </w:p>
        </w:tc>
        <w:tc>
          <w:tcPr>
            <w:tcW w:w="712" w:type="pct"/>
            <w:tcBorders>
              <w:top w:val="nil"/>
              <w:left w:val="nil"/>
              <w:bottom w:val="nil"/>
              <w:right w:val="nil"/>
            </w:tcBorders>
            <w:shd w:val="clear" w:color="000000" w:fill="F3F3F3"/>
            <w:vAlign w:val="center"/>
            <w:hideMark/>
          </w:tcPr>
          <w:p w14:paraId="7E2C09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22,271</w:t>
            </w:r>
          </w:p>
        </w:tc>
        <w:tc>
          <w:tcPr>
            <w:tcW w:w="936" w:type="pct"/>
            <w:tcBorders>
              <w:top w:val="nil"/>
              <w:left w:val="nil"/>
              <w:bottom w:val="nil"/>
              <w:right w:val="nil"/>
            </w:tcBorders>
            <w:shd w:val="clear" w:color="000000" w:fill="F3F3F3"/>
            <w:vAlign w:val="center"/>
            <w:hideMark/>
          </w:tcPr>
          <w:p w14:paraId="7E2C09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16,529,342</w:t>
            </w:r>
          </w:p>
        </w:tc>
      </w:tr>
      <w:tr w:rsidR="005F38FA" w:rsidRPr="005F38FA" w14:paraId="7E2C0944" w14:textId="77777777" w:rsidTr="00950074">
        <w:trPr>
          <w:trHeight w:val="290"/>
        </w:trPr>
        <w:tc>
          <w:tcPr>
            <w:tcW w:w="856" w:type="pct"/>
            <w:tcBorders>
              <w:top w:val="nil"/>
              <w:left w:val="nil"/>
              <w:bottom w:val="nil"/>
              <w:right w:val="nil"/>
            </w:tcBorders>
            <w:shd w:val="clear" w:color="auto" w:fill="auto"/>
            <w:vAlign w:val="center"/>
            <w:hideMark/>
          </w:tcPr>
          <w:p w14:paraId="7E2C093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017 CHANKOM, YUC.</w:t>
            </w:r>
          </w:p>
        </w:tc>
        <w:tc>
          <w:tcPr>
            <w:tcW w:w="567" w:type="pct"/>
            <w:tcBorders>
              <w:top w:val="nil"/>
              <w:left w:val="nil"/>
              <w:bottom w:val="nil"/>
              <w:right w:val="nil"/>
            </w:tcBorders>
            <w:shd w:val="clear" w:color="auto" w:fill="auto"/>
            <w:vAlign w:val="center"/>
            <w:hideMark/>
          </w:tcPr>
          <w:p w14:paraId="7E2C09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140,221</w:t>
            </w:r>
          </w:p>
        </w:tc>
        <w:tc>
          <w:tcPr>
            <w:tcW w:w="731" w:type="pct"/>
            <w:tcBorders>
              <w:top w:val="nil"/>
              <w:left w:val="nil"/>
              <w:bottom w:val="nil"/>
              <w:right w:val="nil"/>
            </w:tcBorders>
            <w:shd w:val="clear" w:color="auto" w:fill="auto"/>
            <w:vAlign w:val="center"/>
            <w:hideMark/>
          </w:tcPr>
          <w:p w14:paraId="7E2C09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18,745,566</w:t>
            </w:r>
          </w:p>
        </w:tc>
        <w:tc>
          <w:tcPr>
            <w:tcW w:w="526" w:type="pct"/>
            <w:tcBorders>
              <w:top w:val="nil"/>
              <w:left w:val="nil"/>
              <w:bottom w:val="nil"/>
              <w:right w:val="nil"/>
            </w:tcBorders>
            <w:shd w:val="clear" w:color="auto" w:fill="auto"/>
            <w:vAlign w:val="center"/>
            <w:hideMark/>
          </w:tcPr>
          <w:p w14:paraId="7E2C09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154,841</w:t>
            </w:r>
          </w:p>
        </w:tc>
        <w:tc>
          <w:tcPr>
            <w:tcW w:w="712" w:type="pct"/>
            <w:tcBorders>
              <w:top w:val="nil"/>
              <w:left w:val="nil"/>
              <w:bottom w:val="nil"/>
              <w:right w:val="nil"/>
            </w:tcBorders>
            <w:shd w:val="clear" w:color="auto" w:fill="auto"/>
            <w:vAlign w:val="center"/>
            <w:hideMark/>
          </w:tcPr>
          <w:p w14:paraId="7E2C09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25,375</w:t>
            </w:r>
          </w:p>
        </w:tc>
        <w:tc>
          <w:tcPr>
            <w:tcW w:w="936" w:type="pct"/>
            <w:tcBorders>
              <w:top w:val="nil"/>
              <w:left w:val="nil"/>
              <w:bottom w:val="nil"/>
              <w:right w:val="nil"/>
            </w:tcBorders>
            <w:shd w:val="clear" w:color="auto" w:fill="auto"/>
            <w:vAlign w:val="center"/>
            <w:hideMark/>
          </w:tcPr>
          <w:p w14:paraId="7E2C09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18,925,782</w:t>
            </w:r>
          </w:p>
        </w:tc>
      </w:tr>
      <w:tr w:rsidR="005F38FA" w:rsidRPr="005F38FA" w14:paraId="7E2C094C" w14:textId="77777777" w:rsidTr="00950074">
        <w:trPr>
          <w:trHeight w:val="290"/>
        </w:trPr>
        <w:tc>
          <w:tcPr>
            <w:tcW w:w="856" w:type="pct"/>
            <w:tcBorders>
              <w:top w:val="nil"/>
              <w:left w:val="nil"/>
              <w:bottom w:val="nil"/>
              <w:right w:val="nil"/>
            </w:tcBorders>
            <w:shd w:val="clear" w:color="000000" w:fill="F3F3F3"/>
            <w:vAlign w:val="center"/>
            <w:hideMark/>
          </w:tcPr>
          <w:p w14:paraId="7E2C094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018 CHAPAB, YUC.</w:t>
            </w:r>
          </w:p>
        </w:tc>
        <w:tc>
          <w:tcPr>
            <w:tcW w:w="567" w:type="pct"/>
            <w:tcBorders>
              <w:top w:val="nil"/>
              <w:left w:val="nil"/>
              <w:bottom w:val="nil"/>
              <w:right w:val="nil"/>
            </w:tcBorders>
            <w:shd w:val="clear" w:color="000000" w:fill="F3F3F3"/>
            <w:vAlign w:val="center"/>
            <w:hideMark/>
          </w:tcPr>
          <w:p w14:paraId="7E2C09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125,942</w:t>
            </w:r>
          </w:p>
        </w:tc>
        <w:tc>
          <w:tcPr>
            <w:tcW w:w="731" w:type="pct"/>
            <w:tcBorders>
              <w:top w:val="nil"/>
              <w:left w:val="nil"/>
              <w:bottom w:val="nil"/>
              <w:right w:val="nil"/>
            </w:tcBorders>
            <w:shd w:val="clear" w:color="000000" w:fill="F3F3F3"/>
            <w:vAlign w:val="center"/>
            <w:hideMark/>
          </w:tcPr>
          <w:p w14:paraId="7E2C09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16,763,875</w:t>
            </w:r>
          </w:p>
        </w:tc>
        <w:tc>
          <w:tcPr>
            <w:tcW w:w="526" w:type="pct"/>
            <w:tcBorders>
              <w:top w:val="nil"/>
              <w:left w:val="nil"/>
              <w:bottom w:val="nil"/>
              <w:right w:val="nil"/>
            </w:tcBorders>
            <w:shd w:val="clear" w:color="000000" w:fill="F3F3F3"/>
            <w:vAlign w:val="center"/>
            <w:hideMark/>
          </w:tcPr>
          <w:p w14:paraId="7E2C09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139,074</w:t>
            </w:r>
          </w:p>
        </w:tc>
        <w:tc>
          <w:tcPr>
            <w:tcW w:w="712" w:type="pct"/>
            <w:tcBorders>
              <w:top w:val="nil"/>
              <w:left w:val="nil"/>
              <w:bottom w:val="nil"/>
              <w:right w:val="nil"/>
            </w:tcBorders>
            <w:shd w:val="clear" w:color="000000" w:fill="F3F3F3"/>
            <w:vAlign w:val="center"/>
            <w:hideMark/>
          </w:tcPr>
          <w:p w14:paraId="7E2C09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22,791</w:t>
            </w:r>
          </w:p>
        </w:tc>
        <w:tc>
          <w:tcPr>
            <w:tcW w:w="936" w:type="pct"/>
            <w:tcBorders>
              <w:top w:val="nil"/>
              <w:left w:val="nil"/>
              <w:bottom w:val="nil"/>
              <w:right w:val="nil"/>
            </w:tcBorders>
            <w:shd w:val="clear" w:color="000000" w:fill="F3F3F3"/>
            <w:vAlign w:val="center"/>
            <w:hideMark/>
          </w:tcPr>
          <w:p w14:paraId="7E2C09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16,925,740</w:t>
            </w:r>
          </w:p>
        </w:tc>
      </w:tr>
      <w:tr w:rsidR="005F38FA" w:rsidRPr="005F38FA" w14:paraId="7E2C0954" w14:textId="77777777" w:rsidTr="00950074">
        <w:trPr>
          <w:trHeight w:val="290"/>
        </w:trPr>
        <w:tc>
          <w:tcPr>
            <w:tcW w:w="856" w:type="pct"/>
            <w:tcBorders>
              <w:top w:val="nil"/>
              <w:left w:val="nil"/>
              <w:bottom w:val="nil"/>
              <w:right w:val="nil"/>
            </w:tcBorders>
            <w:shd w:val="clear" w:color="auto" w:fill="auto"/>
            <w:vAlign w:val="center"/>
            <w:hideMark/>
          </w:tcPr>
          <w:p w14:paraId="7E2C094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019 CHEMAX, YUC.</w:t>
            </w:r>
          </w:p>
        </w:tc>
        <w:tc>
          <w:tcPr>
            <w:tcW w:w="567" w:type="pct"/>
            <w:tcBorders>
              <w:top w:val="nil"/>
              <w:left w:val="nil"/>
              <w:bottom w:val="nil"/>
              <w:right w:val="nil"/>
            </w:tcBorders>
            <w:shd w:val="clear" w:color="auto" w:fill="auto"/>
            <w:vAlign w:val="center"/>
            <w:hideMark/>
          </w:tcPr>
          <w:p w14:paraId="7E2C09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505,122</w:t>
            </w:r>
          </w:p>
        </w:tc>
        <w:tc>
          <w:tcPr>
            <w:tcW w:w="731" w:type="pct"/>
            <w:tcBorders>
              <w:top w:val="nil"/>
              <w:left w:val="nil"/>
              <w:bottom w:val="nil"/>
              <w:right w:val="nil"/>
            </w:tcBorders>
            <w:shd w:val="clear" w:color="auto" w:fill="auto"/>
            <w:vAlign w:val="center"/>
            <w:hideMark/>
          </w:tcPr>
          <w:p w14:paraId="7E2C09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69,042,337</w:t>
            </w:r>
          </w:p>
        </w:tc>
        <w:tc>
          <w:tcPr>
            <w:tcW w:w="526" w:type="pct"/>
            <w:tcBorders>
              <w:top w:val="nil"/>
              <w:left w:val="nil"/>
              <w:bottom w:val="nil"/>
              <w:right w:val="nil"/>
            </w:tcBorders>
            <w:shd w:val="clear" w:color="auto" w:fill="auto"/>
            <w:vAlign w:val="center"/>
            <w:hideMark/>
          </w:tcPr>
          <w:p w14:paraId="7E2C09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557,788</w:t>
            </w:r>
          </w:p>
        </w:tc>
        <w:tc>
          <w:tcPr>
            <w:tcW w:w="712" w:type="pct"/>
            <w:tcBorders>
              <w:top w:val="nil"/>
              <w:left w:val="nil"/>
              <w:bottom w:val="nil"/>
              <w:right w:val="nil"/>
            </w:tcBorders>
            <w:shd w:val="clear" w:color="auto" w:fill="auto"/>
            <w:vAlign w:val="center"/>
            <w:hideMark/>
          </w:tcPr>
          <w:p w14:paraId="7E2C09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91,409</w:t>
            </w:r>
          </w:p>
        </w:tc>
        <w:tc>
          <w:tcPr>
            <w:tcW w:w="936" w:type="pct"/>
            <w:tcBorders>
              <w:top w:val="nil"/>
              <w:left w:val="nil"/>
              <w:bottom w:val="nil"/>
              <w:right w:val="nil"/>
            </w:tcBorders>
            <w:shd w:val="clear" w:color="auto" w:fill="auto"/>
            <w:vAlign w:val="center"/>
            <w:hideMark/>
          </w:tcPr>
          <w:p w14:paraId="7E2C09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69,691,534</w:t>
            </w:r>
          </w:p>
        </w:tc>
      </w:tr>
      <w:tr w:rsidR="005F38FA" w:rsidRPr="005F38FA" w14:paraId="7E2C095C" w14:textId="77777777" w:rsidTr="00950074">
        <w:trPr>
          <w:trHeight w:val="290"/>
        </w:trPr>
        <w:tc>
          <w:tcPr>
            <w:tcW w:w="856" w:type="pct"/>
            <w:tcBorders>
              <w:top w:val="nil"/>
              <w:left w:val="nil"/>
              <w:bottom w:val="nil"/>
              <w:right w:val="nil"/>
            </w:tcBorders>
            <w:shd w:val="clear" w:color="000000" w:fill="F3F3F3"/>
            <w:vAlign w:val="center"/>
            <w:hideMark/>
          </w:tcPr>
          <w:p w14:paraId="7E2C09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020 CHICXULUB PUEBLO, YUC.</w:t>
            </w:r>
          </w:p>
        </w:tc>
        <w:tc>
          <w:tcPr>
            <w:tcW w:w="567" w:type="pct"/>
            <w:tcBorders>
              <w:top w:val="nil"/>
              <w:left w:val="nil"/>
              <w:bottom w:val="nil"/>
              <w:right w:val="nil"/>
            </w:tcBorders>
            <w:shd w:val="clear" w:color="000000" w:fill="F3F3F3"/>
            <w:vAlign w:val="center"/>
            <w:hideMark/>
          </w:tcPr>
          <w:p w14:paraId="7E2C09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138,088</w:t>
            </w:r>
          </w:p>
        </w:tc>
        <w:tc>
          <w:tcPr>
            <w:tcW w:w="731" w:type="pct"/>
            <w:tcBorders>
              <w:top w:val="nil"/>
              <w:left w:val="nil"/>
              <w:bottom w:val="nil"/>
              <w:right w:val="nil"/>
            </w:tcBorders>
            <w:shd w:val="clear" w:color="000000" w:fill="F3F3F3"/>
            <w:vAlign w:val="center"/>
            <w:hideMark/>
          </w:tcPr>
          <w:p w14:paraId="7E2C09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18,396,170</w:t>
            </w:r>
          </w:p>
        </w:tc>
        <w:tc>
          <w:tcPr>
            <w:tcW w:w="526" w:type="pct"/>
            <w:tcBorders>
              <w:top w:val="nil"/>
              <w:left w:val="nil"/>
              <w:bottom w:val="nil"/>
              <w:right w:val="nil"/>
            </w:tcBorders>
            <w:shd w:val="clear" w:color="000000" w:fill="F3F3F3"/>
            <w:vAlign w:val="center"/>
            <w:hideMark/>
          </w:tcPr>
          <w:p w14:paraId="7E2C09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152,486</w:t>
            </w:r>
          </w:p>
        </w:tc>
        <w:tc>
          <w:tcPr>
            <w:tcW w:w="712" w:type="pct"/>
            <w:tcBorders>
              <w:top w:val="nil"/>
              <w:left w:val="nil"/>
              <w:bottom w:val="nil"/>
              <w:right w:val="nil"/>
            </w:tcBorders>
            <w:shd w:val="clear" w:color="000000" w:fill="F3F3F3"/>
            <w:vAlign w:val="center"/>
            <w:hideMark/>
          </w:tcPr>
          <w:p w14:paraId="7E2C09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24,989</w:t>
            </w:r>
          </w:p>
        </w:tc>
        <w:tc>
          <w:tcPr>
            <w:tcW w:w="936" w:type="pct"/>
            <w:tcBorders>
              <w:top w:val="nil"/>
              <w:left w:val="nil"/>
              <w:bottom w:val="nil"/>
              <w:right w:val="nil"/>
            </w:tcBorders>
            <w:shd w:val="clear" w:color="000000" w:fill="F3F3F3"/>
            <w:vAlign w:val="center"/>
            <w:hideMark/>
          </w:tcPr>
          <w:p w14:paraId="7E2C09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18,573,645</w:t>
            </w:r>
          </w:p>
        </w:tc>
      </w:tr>
      <w:tr w:rsidR="005F38FA" w:rsidRPr="005F38FA" w14:paraId="7E2C0964" w14:textId="77777777" w:rsidTr="00950074">
        <w:trPr>
          <w:trHeight w:val="290"/>
        </w:trPr>
        <w:tc>
          <w:tcPr>
            <w:tcW w:w="856" w:type="pct"/>
            <w:tcBorders>
              <w:top w:val="nil"/>
              <w:left w:val="nil"/>
              <w:bottom w:val="nil"/>
              <w:right w:val="nil"/>
            </w:tcBorders>
            <w:shd w:val="clear" w:color="auto" w:fill="auto"/>
            <w:vAlign w:val="center"/>
            <w:hideMark/>
          </w:tcPr>
          <w:p w14:paraId="7E2C09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021 CHICHIMILA, YUC.</w:t>
            </w:r>
          </w:p>
        </w:tc>
        <w:tc>
          <w:tcPr>
            <w:tcW w:w="567" w:type="pct"/>
            <w:tcBorders>
              <w:top w:val="nil"/>
              <w:left w:val="nil"/>
              <w:bottom w:val="nil"/>
              <w:right w:val="nil"/>
            </w:tcBorders>
            <w:shd w:val="clear" w:color="auto" w:fill="auto"/>
            <w:vAlign w:val="center"/>
            <w:hideMark/>
          </w:tcPr>
          <w:p w14:paraId="7E2C09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190,066</w:t>
            </w:r>
          </w:p>
        </w:tc>
        <w:tc>
          <w:tcPr>
            <w:tcW w:w="731" w:type="pct"/>
            <w:tcBorders>
              <w:top w:val="nil"/>
              <w:left w:val="nil"/>
              <w:bottom w:val="nil"/>
              <w:right w:val="nil"/>
            </w:tcBorders>
            <w:shd w:val="clear" w:color="auto" w:fill="auto"/>
            <w:vAlign w:val="center"/>
            <w:hideMark/>
          </w:tcPr>
          <w:p w14:paraId="7E2C09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25,600,187</w:t>
            </w:r>
          </w:p>
        </w:tc>
        <w:tc>
          <w:tcPr>
            <w:tcW w:w="526" w:type="pct"/>
            <w:tcBorders>
              <w:top w:val="nil"/>
              <w:left w:val="nil"/>
              <w:bottom w:val="nil"/>
              <w:right w:val="nil"/>
            </w:tcBorders>
            <w:shd w:val="clear" w:color="auto" w:fill="auto"/>
            <w:vAlign w:val="center"/>
            <w:hideMark/>
          </w:tcPr>
          <w:p w14:paraId="7E2C09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209,883</w:t>
            </w:r>
          </w:p>
        </w:tc>
        <w:tc>
          <w:tcPr>
            <w:tcW w:w="712" w:type="pct"/>
            <w:tcBorders>
              <w:top w:val="nil"/>
              <w:left w:val="nil"/>
              <w:bottom w:val="nil"/>
              <w:right w:val="nil"/>
            </w:tcBorders>
            <w:shd w:val="clear" w:color="auto" w:fill="auto"/>
            <w:vAlign w:val="center"/>
            <w:hideMark/>
          </w:tcPr>
          <w:p w14:paraId="7E2C09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34,395</w:t>
            </w:r>
          </w:p>
        </w:tc>
        <w:tc>
          <w:tcPr>
            <w:tcW w:w="936" w:type="pct"/>
            <w:tcBorders>
              <w:top w:val="nil"/>
              <w:left w:val="nil"/>
              <w:bottom w:val="nil"/>
              <w:right w:val="nil"/>
            </w:tcBorders>
            <w:shd w:val="clear" w:color="auto" w:fill="auto"/>
            <w:vAlign w:val="center"/>
            <w:hideMark/>
          </w:tcPr>
          <w:p w14:paraId="7E2C09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25,844,465</w:t>
            </w:r>
          </w:p>
        </w:tc>
      </w:tr>
      <w:tr w:rsidR="005F38FA" w:rsidRPr="005F38FA" w14:paraId="7E2C096C" w14:textId="77777777" w:rsidTr="00950074">
        <w:trPr>
          <w:trHeight w:val="290"/>
        </w:trPr>
        <w:tc>
          <w:tcPr>
            <w:tcW w:w="856" w:type="pct"/>
            <w:tcBorders>
              <w:top w:val="nil"/>
              <w:left w:val="nil"/>
              <w:bottom w:val="nil"/>
              <w:right w:val="nil"/>
            </w:tcBorders>
            <w:shd w:val="clear" w:color="000000" w:fill="F3F3F3"/>
            <w:vAlign w:val="center"/>
            <w:hideMark/>
          </w:tcPr>
          <w:p w14:paraId="7E2C096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022 CHIKINDZONOT, YUC.</w:t>
            </w:r>
          </w:p>
        </w:tc>
        <w:tc>
          <w:tcPr>
            <w:tcW w:w="567" w:type="pct"/>
            <w:tcBorders>
              <w:top w:val="nil"/>
              <w:left w:val="nil"/>
              <w:bottom w:val="nil"/>
              <w:right w:val="nil"/>
            </w:tcBorders>
            <w:shd w:val="clear" w:color="000000" w:fill="F3F3F3"/>
            <w:vAlign w:val="center"/>
            <w:hideMark/>
          </w:tcPr>
          <w:p w14:paraId="7E2C09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136,995</w:t>
            </w:r>
          </w:p>
        </w:tc>
        <w:tc>
          <w:tcPr>
            <w:tcW w:w="731" w:type="pct"/>
            <w:tcBorders>
              <w:top w:val="nil"/>
              <w:left w:val="nil"/>
              <w:bottom w:val="nil"/>
              <w:right w:val="nil"/>
            </w:tcBorders>
            <w:shd w:val="clear" w:color="000000" w:fill="F3F3F3"/>
            <w:vAlign w:val="center"/>
            <w:hideMark/>
          </w:tcPr>
          <w:p w14:paraId="7E2C09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18,308,067</w:t>
            </w:r>
          </w:p>
        </w:tc>
        <w:tc>
          <w:tcPr>
            <w:tcW w:w="526" w:type="pct"/>
            <w:tcBorders>
              <w:top w:val="nil"/>
              <w:left w:val="nil"/>
              <w:bottom w:val="nil"/>
              <w:right w:val="nil"/>
            </w:tcBorders>
            <w:shd w:val="clear" w:color="000000" w:fill="F3F3F3"/>
            <w:vAlign w:val="center"/>
            <w:hideMark/>
          </w:tcPr>
          <w:p w14:paraId="7E2C09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151,279</w:t>
            </w:r>
          </w:p>
        </w:tc>
        <w:tc>
          <w:tcPr>
            <w:tcW w:w="712" w:type="pct"/>
            <w:tcBorders>
              <w:top w:val="nil"/>
              <w:left w:val="nil"/>
              <w:bottom w:val="nil"/>
              <w:right w:val="nil"/>
            </w:tcBorders>
            <w:shd w:val="clear" w:color="000000" w:fill="F3F3F3"/>
            <w:vAlign w:val="center"/>
            <w:hideMark/>
          </w:tcPr>
          <w:p w14:paraId="7E2C09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24,791</w:t>
            </w:r>
          </w:p>
        </w:tc>
        <w:tc>
          <w:tcPr>
            <w:tcW w:w="936" w:type="pct"/>
            <w:tcBorders>
              <w:top w:val="nil"/>
              <w:left w:val="nil"/>
              <w:bottom w:val="nil"/>
              <w:right w:val="nil"/>
            </w:tcBorders>
            <w:shd w:val="clear" w:color="000000" w:fill="F3F3F3"/>
            <w:vAlign w:val="center"/>
            <w:hideMark/>
          </w:tcPr>
          <w:p w14:paraId="7E2C09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18,484,137</w:t>
            </w:r>
          </w:p>
        </w:tc>
      </w:tr>
      <w:tr w:rsidR="005F38FA" w:rsidRPr="005F38FA" w14:paraId="7E2C0974" w14:textId="77777777" w:rsidTr="00950074">
        <w:trPr>
          <w:trHeight w:val="290"/>
        </w:trPr>
        <w:tc>
          <w:tcPr>
            <w:tcW w:w="856" w:type="pct"/>
            <w:tcBorders>
              <w:top w:val="nil"/>
              <w:left w:val="nil"/>
              <w:bottom w:val="nil"/>
              <w:right w:val="nil"/>
            </w:tcBorders>
            <w:shd w:val="clear" w:color="auto" w:fill="auto"/>
            <w:vAlign w:val="center"/>
            <w:hideMark/>
          </w:tcPr>
          <w:p w14:paraId="7E2C096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023 CHOCHOLA, YUC.</w:t>
            </w:r>
          </w:p>
        </w:tc>
        <w:tc>
          <w:tcPr>
            <w:tcW w:w="567" w:type="pct"/>
            <w:tcBorders>
              <w:top w:val="nil"/>
              <w:left w:val="nil"/>
              <w:bottom w:val="nil"/>
              <w:right w:val="nil"/>
            </w:tcBorders>
            <w:shd w:val="clear" w:color="auto" w:fill="auto"/>
            <w:vAlign w:val="center"/>
            <w:hideMark/>
          </w:tcPr>
          <w:p w14:paraId="7E2C096E" w14:textId="406A8119"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868</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685</w:t>
            </w:r>
          </w:p>
        </w:tc>
        <w:tc>
          <w:tcPr>
            <w:tcW w:w="672" w:type="pct"/>
            <w:tcBorders>
              <w:top w:val="nil"/>
              <w:left w:val="nil"/>
              <w:bottom w:val="nil"/>
              <w:right w:val="nil"/>
            </w:tcBorders>
            <w:shd w:val="clear" w:color="auto" w:fill="auto"/>
            <w:vAlign w:val="center"/>
            <w:hideMark/>
          </w:tcPr>
          <w:p w14:paraId="7E2C09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140,902</w:t>
            </w:r>
          </w:p>
        </w:tc>
        <w:tc>
          <w:tcPr>
            <w:tcW w:w="731" w:type="pct"/>
            <w:tcBorders>
              <w:top w:val="nil"/>
              <w:left w:val="nil"/>
              <w:bottom w:val="nil"/>
              <w:right w:val="nil"/>
            </w:tcBorders>
            <w:shd w:val="clear" w:color="auto" w:fill="auto"/>
            <w:vAlign w:val="center"/>
            <w:hideMark/>
          </w:tcPr>
          <w:p w14:paraId="7E2C09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19,662,996</w:t>
            </w:r>
          </w:p>
        </w:tc>
        <w:tc>
          <w:tcPr>
            <w:tcW w:w="526" w:type="pct"/>
            <w:tcBorders>
              <w:top w:val="nil"/>
              <w:left w:val="nil"/>
              <w:bottom w:val="nil"/>
              <w:right w:val="nil"/>
            </w:tcBorders>
            <w:shd w:val="clear" w:color="auto" w:fill="auto"/>
            <w:vAlign w:val="center"/>
            <w:hideMark/>
          </w:tcPr>
          <w:p w14:paraId="7E2C09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155,592</w:t>
            </w:r>
          </w:p>
        </w:tc>
        <w:tc>
          <w:tcPr>
            <w:tcW w:w="712" w:type="pct"/>
            <w:tcBorders>
              <w:top w:val="nil"/>
              <w:left w:val="nil"/>
              <w:bottom w:val="nil"/>
              <w:right w:val="nil"/>
            </w:tcBorders>
            <w:shd w:val="clear" w:color="auto" w:fill="auto"/>
            <w:vAlign w:val="center"/>
            <w:hideMark/>
          </w:tcPr>
          <w:p w14:paraId="7E2C09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25,498</w:t>
            </w:r>
          </w:p>
        </w:tc>
        <w:tc>
          <w:tcPr>
            <w:tcW w:w="936" w:type="pct"/>
            <w:tcBorders>
              <w:top w:val="nil"/>
              <w:left w:val="nil"/>
              <w:bottom w:val="nil"/>
              <w:right w:val="nil"/>
            </w:tcBorders>
            <w:shd w:val="clear" w:color="auto" w:fill="auto"/>
            <w:vAlign w:val="center"/>
            <w:hideMark/>
          </w:tcPr>
          <w:p w14:paraId="7E2C09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19,844,086</w:t>
            </w:r>
          </w:p>
        </w:tc>
      </w:tr>
      <w:tr w:rsidR="005F38FA" w:rsidRPr="005F38FA" w14:paraId="7E2C097C" w14:textId="77777777" w:rsidTr="00950074">
        <w:trPr>
          <w:trHeight w:val="290"/>
        </w:trPr>
        <w:tc>
          <w:tcPr>
            <w:tcW w:w="856" w:type="pct"/>
            <w:tcBorders>
              <w:top w:val="nil"/>
              <w:left w:val="nil"/>
              <w:bottom w:val="nil"/>
              <w:right w:val="nil"/>
            </w:tcBorders>
            <w:shd w:val="clear" w:color="000000" w:fill="F3F3F3"/>
            <w:vAlign w:val="center"/>
            <w:hideMark/>
          </w:tcPr>
          <w:p w14:paraId="7E2C09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024 CHUMAYEL, YUC.</w:t>
            </w:r>
          </w:p>
        </w:tc>
        <w:tc>
          <w:tcPr>
            <w:tcW w:w="567" w:type="pct"/>
            <w:tcBorders>
              <w:top w:val="nil"/>
              <w:left w:val="nil"/>
              <w:bottom w:val="nil"/>
              <w:right w:val="nil"/>
            </w:tcBorders>
            <w:shd w:val="clear" w:color="000000" w:fill="F3F3F3"/>
            <w:vAlign w:val="center"/>
            <w:hideMark/>
          </w:tcPr>
          <w:p w14:paraId="7E2C09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124,722</w:t>
            </w:r>
          </w:p>
        </w:tc>
        <w:tc>
          <w:tcPr>
            <w:tcW w:w="731" w:type="pct"/>
            <w:tcBorders>
              <w:top w:val="nil"/>
              <w:left w:val="nil"/>
              <w:bottom w:val="nil"/>
              <w:right w:val="nil"/>
            </w:tcBorders>
            <w:shd w:val="clear" w:color="000000" w:fill="F3F3F3"/>
            <w:vAlign w:val="center"/>
            <w:hideMark/>
          </w:tcPr>
          <w:p w14:paraId="7E2C09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16,604,652</w:t>
            </w:r>
          </w:p>
        </w:tc>
        <w:tc>
          <w:tcPr>
            <w:tcW w:w="526" w:type="pct"/>
            <w:tcBorders>
              <w:top w:val="nil"/>
              <w:left w:val="nil"/>
              <w:bottom w:val="nil"/>
              <w:right w:val="nil"/>
            </w:tcBorders>
            <w:shd w:val="clear" w:color="000000" w:fill="F3F3F3"/>
            <w:vAlign w:val="center"/>
            <w:hideMark/>
          </w:tcPr>
          <w:p w14:paraId="7E2C09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137,726</w:t>
            </w:r>
          </w:p>
        </w:tc>
        <w:tc>
          <w:tcPr>
            <w:tcW w:w="712" w:type="pct"/>
            <w:tcBorders>
              <w:top w:val="nil"/>
              <w:left w:val="nil"/>
              <w:bottom w:val="nil"/>
              <w:right w:val="nil"/>
            </w:tcBorders>
            <w:shd w:val="clear" w:color="000000" w:fill="F3F3F3"/>
            <w:vAlign w:val="center"/>
            <w:hideMark/>
          </w:tcPr>
          <w:p w14:paraId="7E2C09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22,570</w:t>
            </w:r>
          </w:p>
        </w:tc>
        <w:tc>
          <w:tcPr>
            <w:tcW w:w="936" w:type="pct"/>
            <w:tcBorders>
              <w:top w:val="nil"/>
              <w:left w:val="nil"/>
              <w:bottom w:val="nil"/>
              <w:right w:val="nil"/>
            </w:tcBorders>
            <w:shd w:val="clear" w:color="000000" w:fill="F3F3F3"/>
            <w:vAlign w:val="center"/>
            <w:hideMark/>
          </w:tcPr>
          <w:p w14:paraId="7E2C09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16,764,948</w:t>
            </w:r>
          </w:p>
        </w:tc>
      </w:tr>
      <w:tr w:rsidR="005F38FA" w:rsidRPr="005F38FA" w14:paraId="7E2C0984" w14:textId="77777777" w:rsidTr="00950074">
        <w:trPr>
          <w:trHeight w:val="290"/>
        </w:trPr>
        <w:tc>
          <w:tcPr>
            <w:tcW w:w="856" w:type="pct"/>
            <w:tcBorders>
              <w:top w:val="nil"/>
              <w:left w:val="nil"/>
              <w:bottom w:val="nil"/>
              <w:right w:val="nil"/>
            </w:tcBorders>
            <w:shd w:val="clear" w:color="auto" w:fill="auto"/>
            <w:vAlign w:val="center"/>
            <w:hideMark/>
          </w:tcPr>
          <w:p w14:paraId="7E2C09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025 DZAN, YUC.</w:t>
            </w:r>
          </w:p>
        </w:tc>
        <w:tc>
          <w:tcPr>
            <w:tcW w:w="567" w:type="pct"/>
            <w:tcBorders>
              <w:top w:val="nil"/>
              <w:left w:val="nil"/>
              <w:bottom w:val="nil"/>
              <w:right w:val="nil"/>
            </w:tcBorders>
            <w:shd w:val="clear" w:color="auto" w:fill="auto"/>
            <w:vAlign w:val="center"/>
            <w:hideMark/>
          </w:tcPr>
          <w:p w14:paraId="7E2C09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152,477</w:t>
            </w:r>
          </w:p>
        </w:tc>
        <w:tc>
          <w:tcPr>
            <w:tcW w:w="731" w:type="pct"/>
            <w:tcBorders>
              <w:top w:val="nil"/>
              <w:left w:val="nil"/>
              <w:bottom w:val="nil"/>
              <w:right w:val="nil"/>
            </w:tcBorders>
            <w:shd w:val="clear" w:color="auto" w:fill="auto"/>
            <w:vAlign w:val="center"/>
            <w:hideMark/>
          </w:tcPr>
          <w:p w14:paraId="7E2C09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20,376,399</w:t>
            </w:r>
          </w:p>
        </w:tc>
        <w:tc>
          <w:tcPr>
            <w:tcW w:w="526" w:type="pct"/>
            <w:tcBorders>
              <w:top w:val="nil"/>
              <w:left w:val="nil"/>
              <w:bottom w:val="nil"/>
              <w:right w:val="nil"/>
            </w:tcBorders>
            <w:shd w:val="clear" w:color="auto" w:fill="auto"/>
            <w:vAlign w:val="center"/>
            <w:hideMark/>
          </w:tcPr>
          <w:p w14:paraId="7E2C09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168,375</w:t>
            </w:r>
          </w:p>
        </w:tc>
        <w:tc>
          <w:tcPr>
            <w:tcW w:w="712" w:type="pct"/>
            <w:tcBorders>
              <w:top w:val="nil"/>
              <w:left w:val="nil"/>
              <w:bottom w:val="nil"/>
              <w:right w:val="nil"/>
            </w:tcBorders>
            <w:shd w:val="clear" w:color="auto" w:fill="auto"/>
            <w:vAlign w:val="center"/>
            <w:hideMark/>
          </w:tcPr>
          <w:p w14:paraId="7E2C09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27,593</w:t>
            </w:r>
          </w:p>
        </w:tc>
        <w:tc>
          <w:tcPr>
            <w:tcW w:w="936" w:type="pct"/>
            <w:tcBorders>
              <w:top w:val="nil"/>
              <w:left w:val="nil"/>
              <w:bottom w:val="nil"/>
              <w:right w:val="nil"/>
            </w:tcBorders>
            <w:shd w:val="clear" w:color="auto" w:fill="auto"/>
            <w:vAlign w:val="center"/>
            <w:hideMark/>
          </w:tcPr>
          <w:p w14:paraId="7E2C09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20,572,367</w:t>
            </w:r>
          </w:p>
        </w:tc>
      </w:tr>
      <w:tr w:rsidR="005F38FA" w:rsidRPr="005F38FA" w14:paraId="7E2C098C" w14:textId="77777777" w:rsidTr="00950074">
        <w:trPr>
          <w:trHeight w:val="290"/>
        </w:trPr>
        <w:tc>
          <w:tcPr>
            <w:tcW w:w="856" w:type="pct"/>
            <w:tcBorders>
              <w:top w:val="nil"/>
              <w:left w:val="nil"/>
              <w:bottom w:val="nil"/>
              <w:right w:val="nil"/>
            </w:tcBorders>
            <w:shd w:val="clear" w:color="000000" w:fill="F3F3F3"/>
            <w:vAlign w:val="center"/>
            <w:hideMark/>
          </w:tcPr>
          <w:p w14:paraId="7E2C098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026 DZEMUL, YUC.</w:t>
            </w:r>
          </w:p>
        </w:tc>
        <w:tc>
          <w:tcPr>
            <w:tcW w:w="567" w:type="pct"/>
            <w:tcBorders>
              <w:top w:val="nil"/>
              <w:left w:val="nil"/>
              <w:bottom w:val="nil"/>
              <w:right w:val="nil"/>
            </w:tcBorders>
            <w:shd w:val="clear" w:color="000000" w:fill="F3F3F3"/>
            <w:vAlign w:val="center"/>
            <w:hideMark/>
          </w:tcPr>
          <w:p w14:paraId="7E2C09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134,199</w:t>
            </w:r>
          </w:p>
        </w:tc>
        <w:tc>
          <w:tcPr>
            <w:tcW w:w="731" w:type="pct"/>
            <w:tcBorders>
              <w:top w:val="nil"/>
              <w:left w:val="nil"/>
              <w:bottom w:val="nil"/>
              <w:right w:val="nil"/>
            </w:tcBorders>
            <w:shd w:val="clear" w:color="000000" w:fill="F3F3F3"/>
            <w:vAlign w:val="center"/>
            <w:hideMark/>
          </w:tcPr>
          <w:p w14:paraId="7E2C09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17,843,976</w:t>
            </w:r>
          </w:p>
        </w:tc>
        <w:tc>
          <w:tcPr>
            <w:tcW w:w="526" w:type="pct"/>
            <w:tcBorders>
              <w:top w:val="nil"/>
              <w:left w:val="nil"/>
              <w:bottom w:val="nil"/>
              <w:right w:val="nil"/>
            </w:tcBorders>
            <w:shd w:val="clear" w:color="000000" w:fill="F3F3F3"/>
            <w:vAlign w:val="center"/>
            <w:hideMark/>
          </w:tcPr>
          <w:p w14:paraId="7E2C09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148,191</w:t>
            </w:r>
          </w:p>
        </w:tc>
        <w:tc>
          <w:tcPr>
            <w:tcW w:w="712" w:type="pct"/>
            <w:tcBorders>
              <w:top w:val="nil"/>
              <w:left w:val="nil"/>
              <w:bottom w:val="nil"/>
              <w:right w:val="nil"/>
            </w:tcBorders>
            <w:shd w:val="clear" w:color="000000" w:fill="F3F3F3"/>
            <w:vAlign w:val="center"/>
            <w:hideMark/>
          </w:tcPr>
          <w:p w14:paraId="7E2C09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24,285</w:t>
            </w:r>
          </w:p>
        </w:tc>
        <w:tc>
          <w:tcPr>
            <w:tcW w:w="936" w:type="pct"/>
            <w:tcBorders>
              <w:top w:val="nil"/>
              <w:left w:val="nil"/>
              <w:bottom w:val="nil"/>
              <w:right w:val="nil"/>
            </w:tcBorders>
            <w:shd w:val="clear" w:color="000000" w:fill="F3F3F3"/>
            <w:vAlign w:val="center"/>
            <w:hideMark/>
          </w:tcPr>
          <w:p w14:paraId="7E2C09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18,016,452</w:t>
            </w:r>
          </w:p>
        </w:tc>
      </w:tr>
      <w:tr w:rsidR="005F38FA" w:rsidRPr="005F38FA" w14:paraId="7E2C0994" w14:textId="77777777" w:rsidTr="00950074">
        <w:trPr>
          <w:trHeight w:val="290"/>
        </w:trPr>
        <w:tc>
          <w:tcPr>
            <w:tcW w:w="856" w:type="pct"/>
            <w:tcBorders>
              <w:top w:val="nil"/>
              <w:left w:val="nil"/>
              <w:bottom w:val="nil"/>
              <w:right w:val="nil"/>
            </w:tcBorders>
            <w:shd w:val="clear" w:color="auto" w:fill="auto"/>
            <w:vAlign w:val="center"/>
            <w:hideMark/>
          </w:tcPr>
          <w:p w14:paraId="7E2C098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027 DZIDZANTUN, YUC.</w:t>
            </w:r>
          </w:p>
        </w:tc>
        <w:tc>
          <w:tcPr>
            <w:tcW w:w="567" w:type="pct"/>
            <w:tcBorders>
              <w:top w:val="nil"/>
              <w:left w:val="nil"/>
              <w:bottom w:val="nil"/>
              <w:right w:val="nil"/>
            </w:tcBorders>
            <w:shd w:val="clear" w:color="auto" w:fill="auto"/>
            <w:vAlign w:val="center"/>
            <w:hideMark/>
          </w:tcPr>
          <w:p w14:paraId="7E2C09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178,156</w:t>
            </w:r>
          </w:p>
        </w:tc>
        <w:tc>
          <w:tcPr>
            <w:tcW w:w="731" w:type="pct"/>
            <w:tcBorders>
              <w:top w:val="nil"/>
              <w:left w:val="nil"/>
              <w:bottom w:val="nil"/>
              <w:right w:val="nil"/>
            </w:tcBorders>
            <w:shd w:val="clear" w:color="auto" w:fill="auto"/>
            <w:vAlign w:val="center"/>
            <w:hideMark/>
          </w:tcPr>
          <w:p w14:paraId="7E2C09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23,847,347</w:t>
            </w:r>
          </w:p>
        </w:tc>
        <w:tc>
          <w:tcPr>
            <w:tcW w:w="526" w:type="pct"/>
            <w:tcBorders>
              <w:top w:val="nil"/>
              <w:left w:val="nil"/>
              <w:bottom w:val="nil"/>
              <w:right w:val="nil"/>
            </w:tcBorders>
            <w:shd w:val="clear" w:color="auto" w:fill="auto"/>
            <w:vAlign w:val="center"/>
            <w:hideMark/>
          </w:tcPr>
          <w:p w14:paraId="7E2C09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196,731</w:t>
            </w:r>
          </w:p>
        </w:tc>
        <w:tc>
          <w:tcPr>
            <w:tcW w:w="712" w:type="pct"/>
            <w:tcBorders>
              <w:top w:val="nil"/>
              <w:left w:val="nil"/>
              <w:bottom w:val="nil"/>
              <w:right w:val="nil"/>
            </w:tcBorders>
            <w:shd w:val="clear" w:color="auto" w:fill="auto"/>
            <w:vAlign w:val="center"/>
            <w:hideMark/>
          </w:tcPr>
          <w:p w14:paraId="7E2C09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32,240</w:t>
            </w:r>
          </w:p>
        </w:tc>
        <w:tc>
          <w:tcPr>
            <w:tcW w:w="936" w:type="pct"/>
            <w:tcBorders>
              <w:top w:val="nil"/>
              <w:left w:val="nil"/>
              <w:bottom w:val="nil"/>
              <w:right w:val="nil"/>
            </w:tcBorders>
            <w:shd w:val="clear" w:color="auto" w:fill="auto"/>
            <w:vAlign w:val="center"/>
            <w:hideMark/>
          </w:tcPr>
          <w:p w14:paraId="7E2C09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24,076,318</w:t>
            </w:r>
          </w:p>
        </w:tc>
      </w:tr>
      <w:tr w:rsidR="005F38FA" w:rsidRPr="005F38FA" w14:paraId="7E2C099C" w14:textId="77777777" w:rsidTr="00950074">
        <w:trPr>
          <w:trHeight w:val="290"/>
        </w:trPr>
        <w:tc>
          <w:tcPr>
            <w:tcW w:w="856" w:type="pct"/>
            <w:tcBorders>
              <w:top w:val="nil"/>
              <w:left w:val="nil"/>
              <w:bottom w:val="nil"/>
              <w:right w:val="nil"/>
            </w:tcBorders>
            <w:shd w:val="clear" w:color="000000" w:fill="F3F3F3"/>
            <w:vAlign w:val="center"/>
            <w:hideMark/>
          </w:tcPr>
          <w:p w14:paraId="7E2C099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028 DZILAM DE BRAVO, YUC.</w:t>
            </w:r>
          </w:p>
        </w:tc>
        <w:tc>
          <w:tcPr>
            <w:tcW w:w="567" w:type="pct"/>
            <w:tcBorders>
              <w:top w:val="nil"/>
              <w:left w:val="nil"/>
              <w:bottom w:val="nil"/>
              <w:right w:val="nil"/>
            </w:tcBorders>
            <w:shd w:val="clear" w:color="000000" w:fill="F3F3F3"/>
            <w:vAlign w:val="center"/>
            <w:hideMark/>
          </w:tcPr>
          <w:p w14:paraId="7E2C09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120,923</w:t>
            </w:r>
          </w:p>
        </w:tc>
        <w:tc>
          <w:tcPr>
            <w:tcW w:w="731" w:type="pct"/>
            <w:tcBorders>
              <w:top w:val="nil"/>
              <w:left w:val="nil"/>
              <w:bottom w:val="nil"/>
              <w:right w:val="nil"/>
            </w:tcBorders>
            <w:shd w:val="clear" w:color="000000" w:fill="F3F3F3"/>
            <w:vAlign w:val="center"/>
            <w:hideMark/>
          </w:tcPr>
          <w:p w14:paraId="7E2C09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16,062,463</w:t>
            </w:r>
          </w:p>
        </w:tc>
        <w:tc>
          <w:tcPr>
            <w:tcW w:w="526" w:type="pct"/>
            <w:tcBorders>
              <w:top w:val="nil"/>
              <w:left w:val="nil"/>
              <w:bottom w:val="nil"/>
              <w:right w:val="nil"/>
            </w:tcBorders>
            <w:shd w:val="clear" w:color="000000" w:fill="F3F3F3"/>
            <w:vAlign w:val="center"/>
            <w:hideMark/>
          </w:tcPr>
          <w:p w14:paraId="7E2C09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133,531</w:t>
            </w:r>
          </w:p>
        </w:tc>
        <w:tc>
          <w:tcPr>
            <w:tcW w:w="712" w:type="pct"/>
            <w:tcBorders>
              <w:top w:val="nil"/>
              <w:left w:val="nil"/>
              <w:bottom w:val="nil"/>
              <w:right w:val="nil"/>
            </w:tcBorders>
            <w:shd w:val="clear" w:color="000000" w:fill="F3F3F3"/>
            <w:vAlign w:val="center"/>
            <w:hideMark/>
          </w:tcPr>
          <w:p w14:paraId="7E2C09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21,883</w:t>
            </w:r>
          </w:p>
        </w:tc>
        <w:tc>
          <w:tcPr>
            <w:tcW w:w="936" w:type="pct"/>
            <w:tcBorders>
              <w:top w:val="nil"/>
              <w:left w:val="nil"/>
              <w:bottom w:val="nil"/>
              <w:right w:val="nil"/>
            </w:tcBorders>
            <w:shd w:val="clear" w:color="000000" w:fill="F3F3F3"/>
            <w:vAlign w:val="center"/>
            <w:hideMark/>
          </w:tcPr>
          <w:p w14:paraId="7E2C09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16,217,877</w:t>
            </w:r>
          </w:p>
        </w:tc>
      </w:tr>
      <w:tr w:rsidR="005F38FA" w:rsidRPr="005F38FA" w14:paraId="7E2C09A4" w14:textId="77777777" w:rsidTr="00950074">
        <w:trPr>
          <w:trHeight w:val="290"/>
        </w:trPr>
        <w:tc>
          <w:tcPr>
            <w:tcW w:w="856" w:type="pct"/>
            <w:tcBorders>
              <w:top w:val="nil"/>
              <w:left w:val="nil"/>
              <w:bottom w:val="nil"/>
              <w:right w:val="nil"/>
            </w:tcBorders>
            <w:shd w:val="clear" w:color="auto" w:fill="auto"/>
            <w:vAlign w:val="center"/>
            <w:hideMark/>
          </w:tcPr>
          <w:p w14:paraId="7E2C09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029 DZILAM GONZALEZ, YUC.</w:t>
            </w:r>
          </w:p>
        </w:tc>
        <w:tc>
          <w:tcPr>
            <w:tcW w:w="567" w:type="pct"/>
            <w:tcBorders>
              <w:top w:val="nil"/>
              <w:left w:val="nil"/>
              <w:bottom w:val="nil"/>
              <w:right w:val="nil"/>
            </w:tcBorders>
            <w:shd w:val="clear" w:color="auto" w:fill="auto"/>
            <w:vAlign w:val="center"/>
            <w:hideMark/>
          </w:tcPr>
          <w:p w14:paraId="7E2C09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154,709</w:t>
            </w:r>
          </w:p>
        </w:tc>
        <w:tc>
          <w:tcPr>
            <w:tcW w:w="731" w:type="pct"/>
            <w:tcBorders>
              <w:top w:val="nil"/>
              <w:left w:val="nil"/>
              <w:bottom w:val="nil"/>
              <w:right w:val="nil"/>
            </w:tcBorders>
            <w:shd w:val="clear" w:color="auto" w:fill="auto"/>
            <w:vAlign w:val="center"/>
            <w:hideMark/>
          </w:tcPr>
          <w:p w14:paraId="7E2C09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20,675,802</w:t>
            </w:r>
          </w:p>
        </w:tc>
        <w:tc>
          <w:tcPr>
            <w:tcW w:w="526" w:type="pct"/>
            <w:tcBorders>
              <w:top w:val="nil"/>
              <w:left w:val="nil"/>
              <w:bottom w:val="nil"/>
              <w:right w:val="nil"/>
            </w:tcBorders>
            <w:shd w:val="clear" w:color="auto" w:fill="auto"/>
            <w:vAlign w:val="center"/>
            <w:hideMark/>
          </w:tcPr>
          <w:p w14:paraId="7E2C09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170,840</w:t>
            </w:r>
          </w:p>
        </w:tc>
        <w:tc>
          <w:tcPr>
            <w:tcW w:w="712" w:type="pct"/>
            <w:tcBorders>
              <w:top w:val="nil"/>
              <w:left w:val="nil"/>
              <w:bottom w:val="nil"/>
              <w:right w:val="nil"/>
            </w:tcBorders>
            <w:shd w:val="clear" w:color="auto" w:fill="auto"/>
            <w:vAlign w:val="center"/>
            <w:hideMark/>
          </w:tcPr>
          <w:p w14:paraId="7E2C09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27,997</w:t>
            </w:r>
          </w:p>
        </w:tc>
        <w:tc>
          <w:tcPr>
            <w:tcW w:w="936" w:type="pct"/>
            <w:tcBorders>
              <w:top w:val="nil"/>
              <w:left w:val="nil"/>
              <w:bottom w:val="nil"/>
              <w:right w:val="nil"/>
            </w:tcBorders>
            <w:shd w:val="clear" w:color="auto" w:fill="auto"/>
            <w:vAlign w:val="center"/>
            <w:hideMark/>
          </w:tcPr>
          <w:p w14:paraId="7E2C09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20,874,639</w:t>
            </w:r>
          </w:p>
        </w:tc>
      </w:tr>
      <w:tr w:rsidR="005F38FA" w:rsidRPr="005F38FA" w14:paraId="7E2C09AC" w14:textId="77777777" w:rsidTr="00950074">
        <w:trPr>
          <w:trHeight w:val="290"/>
        </w:trPr>
        <w:tc>
          <w:tcPr>
            <w:tcW w:w="856" w:type="pct"/>
            <w:tcBorders>
              <w:top w:val="nil"/>
              <w:left w:val="nil"/>
              <w:bottom w:val="nil"/>
              <w:right w:val="nil"/>
            </w:tcBorders>
            <w:shd w:val="clear" w:color="000000" w:fill="F3F3F3"/>
            <w:vAlign w:val="center"/>
            <w:hideMark/>
          </w:tcPr>
          <w:p w14:paraId="7E2C09A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030 DZITAS, YUC.</w:t>
            </w:r>
          </w:p>
        </w:tc>
        <w:tc>
          <w:tcPr>
            <w:tcW w:w="567" w:type="pct"/>
            <w:tcBorders>
              <w:top w:val="nil"/>
              <w:left w:val="nil"/>
              <w:bottom w:val="nil"/>
              <w:right w:val="nil"/>
            </w:tcBorders>
            <w:shd w:val="clear" w:color="000000" w:fill="F3F3F3"/>
            <w:vAlign w:val="center"/>
            <w:hideMark/>
          </w:tcPr>
          <w:p w14:paraId="7E2C09A6" w14:textId="59701E3E"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240</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978</w:t>
            </w:r>
          </w:p>
        </w:tc>
        <w:tc>
          <w:tcPr>
            <w:tcW w:w="672" w:type="pct"/>
            <w:tcBorders>
              <w:top w:val="nil"/>
              <w:left w:val="nil"/>
              <w:bottom w:val="nil"/>
              <w:right w:val="nil"/>
            </w:tcBorders>
            <w:shd w:val="clear" w:color="000000" w:fill="F3F3F3"/>
            <w:vAlign w:val="center"/>
            <w:hideMark/>
          </w:tcPr>
          <w:p w14:paraId="7E2C09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133,275</w:t>
            </w:r>
          </w:p>
        </w:tc>
        <w:tc>
          <w:tcPr>
            <w:tcW w:w="731" w:type="pct"/>
            <w:tcBorders>
              <w:top w:val="nil"/>
              <w:left w:val="nil"/>
              <w:bottom w:val="nil"/>
              <w:right w:val="nil"/>
            </w:tcBorders>
            <w:shd w:val="clear" w:color="000000" w:fill="F3F3F3"/>
            <w:vAlign w:val="center"/>
            <w:hideMark/>
          </w:tcPr>
          <w:p w14:paraId="7E2C09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19,035,160</w:t>
            </w:r>
          </w:p>
        </w:tc>
        <w:tc>
          <w:tcPr>
            <w:tcW w:w="526" w:type="pct"/>
            <w:tcBorders>
              <w:top w:val="nil"/>
              <w:left w:val="nil"/>
              <w:bottom w:val="nil"/>
              <w:right w:val="nil"/>
            </w:tcBorders>
            <w:shd w:val="clear" w:color="000000" w:fill="F3F3F3"/>
            <w:vAlign w:val="center"/>
            <w:hideMark/>
          </w:tcPr>
          <w:p w14:paraId="7E2C09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147,171</w:t>
            </w:r>
          </w:p>
        </w:tc>
        <w:tc>
          <w:tcPr>
            <w:tcW w:w="712" w:type="pct"/>
            <w:tcBorders>
              <w:top w:val="nil"/>
              <w:left w:val="nil"/>
              <w:bottom w:val="nil"/>
              <w:right w:val="nil"/>
            </w:tcBorders>
            <w:shd w:val="clear" w:color="000000" w:fill="F3F3F3"/>
            <w:vAlign w:val="center"/>
            <w:hideMark/>
          </w:tcPr>
          <w:p w14:paraId="7E2C09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24,118</w:t>
            </w:r>
          </w:p>
        </w:tc>
        <w:tc>
          <w:tcPr>
            <w:tcW w:w="936" w:type="pct"/>
            <w:tcBorders>
              <w:top w:val="nil"/>
              <w:left w:val="nil"/>
              <w:bottom w:val="nil"/>
              <w:right w:val="nil"/>
            </w:tcBorders>
            <w:shd w:val="clear" w:color="000000" w:fill="F3F3F3"/>
            <w:vAlign w:val="center"/>
            <w:hideMark/>
          </w:tcPr>
          <w:p w14:paraId="7E2C09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19,206,449</w:t>
            </w:r>
          </w:p>
        </w:tc>
      </w:tr>
      <w:tr w:rsidR="005F38FA" w:rsidRPr="005F38FA" w14:paraId="7E2C09B4" w14:textId="77777777" w:rsidTr="00950074">
        <w:trPr>
          <w:trHeight w:val="290"/>
        </w:trPr>
        <w:tc>
          <w:tcPr>
            <w:tcW w:w="856" w:type="pct"/>
            <w:tcBorders>
              <w:top w:val="nil"/>
              <w:left w:val="nil"/>
              <w:bottom w:val="nil"/>
              <w:right w:val="nil"/>
            </w:tcBorders>
            <w:shd w:val="clear" w:color="auto" w:fill="auto"/>
            <w:vAlign w:val="center"/>
            <w:hideMark/>
          </w:tcPr>
          <w:p w14:paraId="7E2C09A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031 DZONCAUICH, YUC.</w:t>
            </w:r>
          </w:p>
        </w:tc>
        <w:tc>
          <w:tcPr>
            <w:tcW w:w="567" w:type="pct"/>
            <w:tcBorders>
              <w:top w:val="nil"/>
              <w:left w:val="nil"/>
              <w:bottom w:val="nil"/>
              <w:right w:val="nil"/>
            </w:tcBorders>
            <w:shd w:val="clear" w:color="auto" w:fill="auto"/>
            <w:vAlign w:val="center"/>
            <w:hideMark/>
          </w:tcPr>
          <w:p w14:paraId="7E2C09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120,256</w:t>
            </w:r>
          </w:p>
        </w:tc>
        <w:tc>
          <w:tcPr>
            <w:tcW w:w="731" w:type="pct"/>
            <w:tcBorders>
              <w:top w:val="nil"/>
              <w:left w:val="nil"/>
              <w:bottom w:val="nil"/>
              <w:right w:val="nil"/>
            </w:tcBorders>
            <w:shd w:val="clear" w:color="auto" w:fill="auto"/>
            <w:vAlign w:val="center"/>
            <w:hideMark/>
          </w:tcPr>
          <w:p w14:paraId="7E2C09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15,990,799</w:t>
            </w:r>
          </w:p>
        </w:tc>
        <w:tc>
          <w:tcPr>
            <w:tcW w:w="526" w:type="pct"/>
            <w:tcBorders>
              <w:top w:val="nil"/>
              <w:left w:val="nil"/>
              <w:bottom w:val="nil"/>
              <w:right w:val="nil"/>
            </w:tcBorders>
            <w:shd w:val="clear" w:color="auto" w:fill="auto"/>
            <w:vAlign w:val="center"/>
            <w:hideMark/>
          </w:tcPr>
          <w:p w14:paraId="7E2C09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132,795</w:t>
            </w:r>
          </w:p>
        </w:tc>
        <w:tc>
          <w:tcPr>
            <w:tcW w:w="712" w:type="pct"/>
            <w:tcBorders>
              <w:top w:val="nil"/>
              <w:left w:val="nil"/>
              <w:bottom w:val="nil"/>
              <w:right w:val="nil"/>
            </w:tcBorders>
            <w:shd w:val="clear" w:color="auto" w:fill="auto"/>
            <w:vAlign w:val="center"/>
            <w:hideMark/>
          </w:tcPr>
          <w:p w14:paraId="7E2C09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21,762</w:t>
            </w:r>
          </w:p>
        </w:tc>
        <w:tc>
          <w:tcPr>
            <w:tcW w:w="936" w:type="pct"/>
            <w:tcBorders>
              <w:top w:val="nil"/>
              <w:left w:val="nil"/>
              <w:bottom w:val="nil"/>
              <w:right w:val="nil"/>
            </w:tcBorders>
            <w:shd w:val="clear" w:color="auto" w:fill="auto"/>
            <w:vAlign w:val="center"/>
            <w:hideMark/>
          </w:tcPr>
          <w:p w14:paraId="7E2C09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16,145,356</w:t>
            </w:r>
          </w:p>
        </w:tc>
      </w:tr>
      <w:tr w:rsidR="005F38FA" w:rsidRPr="005F38FA" w14:paraId="7E2C09BC" w14:textId="77777777" w:rsidTr="00950074">
        <w:trPr>
          <w:trHeight w:val="290"/>
        </w:trPr>
        <w:tc>
          <w:tcPr>
            <w:tcW w:w="856" w:type="pct"/>
            <w:tcBorders>
              <w:top w:val="nil"/>
              <w:left w:val="nil"/>
              <w:bottom w:val="nil"/>
              <w:right w:val="nil"/>
            </w:tcBorders>
            <w:shd w:val="clear" w:color="000000" w:fill="F3F3F3"/>
            <w:vAlign w:val="center"/>
            <w:hideMark/>
          </w:tcPr>
          <w:p w14:paraId="7E2C09B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032 ESPITA, YUC.</w:t>
            </w:r>
          </w:p>
        </w:tc>
        <w:tc>
          <w:tcPr>
            <w:tcW w:w="567" w:type="pct"/>
            <w:tcBorders>
              <w:top w:val="nil"/>
              <w:left w:val="nil"/>
              <w:bottom w:val="nil"/>
              <w:right w:val="nil"/>
            </w:tcBorders>
            <w:shd w:val="clear" w:color="000000" w:fill="F3F3F3"/>
            <w:vAlign w:val="center"/>
            <w:hideMark/>
          </w:tcPr>
          <w:p w14:paraId="7E2C09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266,507</w:t>
            </w:r>
          </w:p>
        </w:tc>
        <w:tc>
          <w:tcPr>
            <w:tcW w:w="731" w:type="pct"/>
            <w:tcBorders>
              <w:top w:val="nil"/>
              <w:left w:val="nil"/>
              <w:bottom w:val="nil"/>
              <w:right w:val="nil"/>
            </w:tcBorders>
            <w:shd w:val="clear" w:color="000000" w:fill="F3F3F3"/>
            <w:vAlign w:val="center"/>
            <w:hideMark/>
          </w:tcPr>
          <w:p w14:paraId="7E2C09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36,049,271</w:t>
            </w:r>
          </w:p>
        </w:tc>
        <w:tc>
          <w:tcPr>
            <w:tcW w:w="526" w:type="pct"/>
            <w:tcBorders>
              <w:top w:val="nil"/>
              <w:left w:val="nil"/>
              <w:bottom w:val="nil"/>
              <w:right w:val="nil"/>
            </w:tcBorders>
            <w:shd w:val="clear" w:color="000000" w:fill="F3F3F3"/>
            <w:vAlign w:val="center"/>
            <w:hideMark/>
          </w:tcPr>
          <w:p w14:paraId="7E2C09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294,294</w:t>
            </w:r>
          </w:p>
        </w:tc>
        <w:tc>
          <w:tcPr>
            <w:tcW w:w="712" w:type="pct"/>
            <w:tcBorders>
              <w:top w:val="nil"/>
              <w:left w:val="nil"/>
              <w:bottom w:val="nil"/>
              <w:right w:val="nil"/>
            </w:tcBorders>
            <w:shd w:val="clear" w:color="000000" w:fill="F3F3F3"/>
            <w:vAlign w:val="center"/>
            <w:hideMark/>
          </w:tcPr>
          <w:p w14:paraId="7E2C09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48,228</w:t>
            </w:r>
          </w:p>
        </w:tc>
        <w:tc>
          <w:tcPr>
            <w:tcW w:w="936" w:type="pct"/>
            <w:tcBorders>
              <w:top w:val="nil"/>
              <w:left w:val="nil"/>
              <w:bottom w:val="nil"/>
              <w:right w:val="nil"/>
            </w:tcBorders>
            <w:shd w:val="clear" w:color="000000" w:fill="F3F3F3"/>
            <w:vAlign w:val="center"/>
            <w:hideMark/>
          </w:tcPr>
          <w:p w14:paraId="7E2C09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36,391,793</w:t>
            </w:r>
          </w:p>
        </w:tc>
      </w:tr>
      <w:tr w:rsidR="005F38FA" w:rsidRPr="005F38FA" w14:paraId="7E2C09C4" w14:textId="77777777" w:rsidTr="00950074">
        <w:trPr>
          <w:trHeight w:val="290"/>
        </w:trPr>
        <w:tc>
          <w:tcPr>
            <w:tcW w:w="856" w:type="pct"/>
            <w:tcBorders>
              <w:top w:val="nil"/>
              <w:left w:val="nil"/>
              <w:bottom w:val="nil"/>
              <w:right w:val="nil"/>
            </w:tcBorders>
            <w:shd w:val="clear" w:color="auto" w:fill="auto"/>
            <w:vAlign w:val="center"/>
            <w:hideMark/>
          </w:tcPr>
          <w:p w14:paraId="7E2C09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033 HALACHO, YUC.</w:t>
            </w:r>
          </w:p>
        </w:tc>
        <w:tc>
          <w:tcPr>
            <w:tcW w:w="567" w:type="pct"/>
            <w:tcBorders>
              <w:top w:val="nil"/>
              <w:left w:val="nil"/>
              <w:bottom w:val="nil"/>
              <w:right w:val="nil"/>
            </w:tcBorders>
            <w:shd w:val="clear" w:color="auto" w:fill="auto"/>
            <w:vAlign w:val="center"/>
            <w:hideMark/>
          </w:tcPr>
          <w:p w14:paraId="7E2C09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313,274</w:t>
            </w:r>
          </w:p>
        </w:tc>
        <w:tc>
          <w:tcPr>
            <w:tcW w:w="731" w:type="pct"/>
            <w:tcBorders>
              <w:top w:val="nil"/>
              <w:left w:val="nil"/>
              <w:bottom w:val="nil"/>
              <w:right w:val="nil"/>
            </w:tcBorders>
            <w:shd w:val="clear" w:color="auto" w:fill="auto"/>
            <w:vAlign w:val="center"/>
            <w:hideMark/>
          </w:tcPr>
          <w:p w14:paraId="7E2C09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42,472,610</w:t>
            </w:r>
          </w:p>
        </w:tc>
        <w:tc>
          <w:tcPr>
            <w:tcW w:w="526" w:type="pct"/>
            <w:tcBorders>
              <w:top w:val="nil"/>
              <w:left w:val="nil"/>
              <w:bottom w:val="nil"/>
              <w:right w:val="nil"/>
            </w:tcBorders>
            <w:shd w:val="clear" w:color="auto" w:fill="auto"/>
            <w:vAlign w:val="center"/>
            <w:hideMark/>
          </w:tcPr>
          <w:p w14:paraId="7E2C09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345,937</w:t>
            </w:r>
          </w:p>
        </w:tc>
        <w:tc>
          <w:tcPr>
            <w:tcW w:w="712" w:type="pct"/>
            <w:tcBorders>
              <w:top w:val="nil"/>
              <w:left w:val="nil"/>
              <w:bottom w:val="nil"/>
              <w:right w:val="nil"/>
            </w:tcBorders>
            <w:shd w:val="clear" w:color="auto" w:fill="auto"/>
            <w:vAlign w:val="center"/>
            <w:hideMark/>
          </w:tcPr>
          <w:p w14:paraId="7E2C09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56,691</w:t>
            </w:r>
          </w:p>
        </w:tc>
        <w:tc>
          <w:tcPr>
            <w:tcW w:w="936" w:type="pct"/>
            <w:tcBorders>
              <w:top w:val="nil"/>
              <w:left w:val="nil"/>
              <w:bottom w:val="nil"/>
              <w:right w:val="nil"/>
            </w:tcBorders>
            <w:shd w:val="clear" w:color="auto" w:fill="auto"/>
            <w:vAlign w:val="center"/>
            <w:hideMark/>
          </w:tcPr>
          <w:p w14:paraId="7E2C09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42,875,238</w:t>
            </w:r>
          </w:p>
        </w:tc>
      </w:tr>
      <w:tr w:rsidR="005F38FA" w:rsidRPr="005F38FA" w14:paraId="7E2C09CC" w14:textId="77777777" w:rsidTr="00950074">
        <w:trPr>
          <w:trHeight w:val="290"/>
        </w:trPr>
        <w:tc>
          <w:tcPr>
            <w:tcW w:w="856" w:type="pct"/>
            <w:tcBorders>
              <w:top w:val="nil"/>
              <w:left w:val="nil"/>
              <w:bottom w:val="nil"/>
              <w:right w:val="nil"/>
            </w:tcBorders>
            <w:shd w:val="clear" w:color="000000" w:fill="F3F3F3"/>
            <w:vAlign w:val="center"/>
            <w:hideMark/>
          </w:tcPr>
          <w:p w14:paraId="7E2C09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034 HOCABA, YUC.</w:t>
            </w:r>
          </w:p>
        </w:tc>
        <w:tc>
          <w:tcPr>
            <w:tcW w:w="567" w:type="pct"/>
            <w:tcBorders>
              <w:top w:val="nil"/>
              <w:left w:val="nil"/>
              <w:bottom w:val="nil"/>
              <w:right w:val="nil"/>
            </w:tcBorders>
            <w:shd w:val="clear" w:color="000000" w:fill="F3F3F3"/>
            <w:vAlign w:val="center"/>
            <w:hideMark/>
          </w:tcPr>
          <w:p w14:paraId="7E2C09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159,223</w:t>
            </w:r>
          </w:p>
        </w:tc>
        <w:tc>
          <w:tcPr>
            <w:tcW w:w="731" w:type="pct"/>
            <w:tcBorders>
              <w:top w:val="nil"/>
              <w:left w:val="nil"/>
              <w:bottom w:val="nil"/>
              <w:right w:val="nil"/>
            </w:tcBorders>
            <w:shd w:val="clear" w:color="000000" w:fill="F3F3F3"/>
            <w:vAlign w:val="center"/>
            <w:hideMark/>
          </w:tcPr>
          <w:p w14:paraId="7E2C09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21,347,509</w:t>
            </w:r>
          </w:p>
        </w:tc>
        <w:tc>
          <w:tcPr>
            <w:tcW w:w="526" w:type="pct"/>
            <w:tcBorders>
              <w:top w:val="nil"/>
              <w:left w:val="nil"/>
              <w:bottom w:val="nil"/>
              <w:right w:val="nil"/>
            </w:tcBorders>
            <w:shd w:val="clear" w:color="000000" w:fill="F3F3F3"/>
            <w:vAlign w:val="center"/>
            <w:hideMark/>
          </w:tcPr>
          <w:p w14:paraId="7E2C09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175,825</w:t>
            </w:r>
          </w:p>
        </w:tc>
        <w:tc>
          <w:tcPr>
            <w:tcW w:w="712" w:type="pct"/>
            <w:tcBorders>
              <w:top w:val="nil"/>
              <w:left w:val="nil"/>
              <w:bottom w:val="nil"/>
              <w:right w:val="nil"/>
            </w:tcBorders>
            <w:shd w:val="clear" w:color="000000" w:fill="F3F3F3"/>
            <w:vAlign w:val="center"/>
            <w:hideMark/>
          </w:tcPr>
          <w:p w14:paraId="7E2C09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28,814</w:t>
            </w:r>
          </w:p>
        </w:tc>
        <w:tc>
          <w:tcPr>
            <w:tcW w:w="936" w:type="pct"/>
            <w:tcBorders>
              <w:top w:val="nil"/>
              <w:left w:val="nil"/>
              <w:bottom w:val="nil"/>
              <w:right w:val="nil"/>
            </w:tcBorders>
            <w:shd w:val="clear" w:color="000000" w:fill="F3F3F3"/>
            <w:vAlign w:val="center"/>
            <w:hideMark/>
          </w:tcPr>
          <w:p w14:paraId="7E2C09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21,552,148</w:t>
            </w:r>
          </w:p>
        </w:tc>
      </w:tr>
      <w:tr w:rsidR="005F38FA" w:rsidRPr="005F38FA" w14:paraId="7E2C09D4" w14:textId="77777777" w:rsidTr="00950074">
        <w:trPr>
          <w:trHeight w:val="290"/>
        </w:trPr>
        <w:tc>
          <w:tcPr>
            <w:tcW w:w="856" w:type="pct"/>
            <w:tcBorders>
              <w:top w:val="nil"/>
              <w:left w:val="nil"/>
              <w:bottom w:val="nil"/>
              <w:right w:val="nil"/>
            </w:tcBorders>
            <w:shd w:val="clear" w:color="auto" w:fill="auto"/>
            <w:vAlign w:val="center"/>
            <w:hideMark/>
          </w:tcPr>
          <w:p w14:paraId="7E2C09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035 HOCTUN, YUC.</w:t>
            </w:r>
          </w:p>
        </w:tc>
        <w:tc>
          <w:tcPr>
            <w:tcW w:w="567" w:type="pct"/>
            <w:tcBorders>
              <w:top w:val="nil"/>
              <w:left w:val="nil"/>
              <w:bottom w:val="nil"/>
              <w:right w:val="nil"/>
            </w:tcBorders>
            <w:shd w:val="clear" w:color="auto" w:fill="auto"/>
            <w:vAlign w:val="center"/>
            <w:hideMark/>
          </w:tcPr>
          <w:p w14:paraId="7E2C09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157,201</w:t>
            </w:r>
          </w:p>
        </w:tc>
        <w:tc>
          <w:tcPr>
            <w:tcW w:w="731" w:type="pct"/>
            <w:tcBorders>
              <w:top w:val="nil"/>
              <w:left w:val="nil"/>
              <w:bottom w:val="nil"/>
              <w:right w:val="nil"/>
            </w:tcBorders>
            <w:shd w:val="clear" w:color="auto" w:fill="auto"/>
            <w:vAlign w:val="center"/>
            <w:hideMark/>
          </w:tcPr>
          <w:p w14:paraId="7E2C09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21,049,945</w:t>
            </w:r>
          </w:p>
        </w:tc>
        <w:tc>
          <w:tcPr>
            <w:tcW w:w="526" w:type="pct"/>
            <w:tcBorders>
              <w:top w:val="nil"/>
              <w:left w:val="nil"/>
              <w:bottom w:val="nil"/>
              <w:right w:val="nil"/>
            </w:tcBorders>
            <w:shd w:val="clear" w:color="auto" w:fill="auto"/>
            <w:vAlign w:val="center"/>
            <w:hideMark/>
          </w:tcPr>
          <w:p w14:paraId="7E2C09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173,591</w:t>
            </w:r>
          </w:p>
        </w:tc>
        <w:tc>
          <w:tcPr>
            <w:tcW w:w="712" w:type="pct"/>
            <w:tcBorders>
              <w:top w:val="nil"/>
              <w:left w:val="nil"/>
              <w:bottom w:val="nil"/>
              <w:right w:val="nil"/>
            </w:tcBorders>
            <w:shd w:val="clear" w:color="auto" w:fill="auto"/>
            <w:vAlign w:val="center"/>
            <w:hideMark/>
          </w:tcPr>
          <w:p w14:paraId="7E2C09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28,448</w:t>
            </w:r>
          </w:p>
        </w:tc>
        <w:tc>
          <w:tcPr>
            <w:tcW w:w="936" w:type="pct"/>
            <w:tcBorders>
              <w:top w:val="nil"/>
              <w:left w:val="nil"/>
              <w:bottom w:val="nil"/>
              <w:right w:val="nil"/>
            </w:tcBorders>
            <w:shd w:val="clear" w:color="auto" w:fill="auto"/>
            <w:vAlign w:val="center"/>
            <w:hideMark/>
          </w:tcPr>
          <w:p w14:paraId="7E2C09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21,251,984</w:t>
            </w:r>
          </w:p>
        </w:tc>
      </w:tr>
      <w:tr w:rsidR="005F38FA" w:rsidRPr="005F38FA" w14:paraId="7E2C09DC" w14:textId="77777777" w:rsidTr="00950074">
        <w:trPr>
          <w:trHeight w:val="290"/>
        </w:trPr>
        <w:tc>
          <w:tcPr>
            <w:tcW w:w="856" w:type="pct"/>
            <w:tcBorders>
              <w:top w:val="nil"/>
              <w:left w:val="nil"/>
              <w:bottom w:val="nil"/>
              <w:right w:val="nil"/>
            </w:tcBorders>
            <w:shd w:val="clear" w:color="000000" w:fill="F3F3F3"/>
            <w:vAlign w:val="center"/>
            <w:hideMark/>
          </w:tcPr>
          <w:p w14:paraId="7E2C09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036 HOMUN, YUC.</w:t>
            </w:r>
          </w:p>
        </w:tc>
        <w:tc>
          <w:tcPr>
            <w:tcW w:w="567" w:type="pct"/>
            <w:tcBorders>
              <w:top w:val="nil"/>
              <w:left w:val="nil"/>
              <w:bottom w:val="nil"/>
              <w:right w:val="nil"/>
            </w:tcBorders>
            <w:shd w:val="clear" w:color="000000" w:fill="F3F3F3"/>
            <w:vAlign w:val="center"/>
            <w:hideMark/>
          </w:tcPr>
          <w:p w14:paraId="7E2C09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174,844</w:t>
            </w:r>
          </w:p>
        </w:tc>
        <w:tc>
          <w:tcPr>
            <w:tcW w:w="731" w:type="pct"/>
            <w:tcBorders>
              <w:top w:val="nil"/>
              <w:left w:val="nil"/>
              <w:bottom w:val="nil"/>
              <w:right w:val="nil"/>
            </w:tcBorders>
            <w:shd w:val="clear" w:color="000000" w:fill="F3F3F3"/>
            <w:vAlign w:val="center"/>
            <w:hideMark/>
          </w:tcPr>
          <w:p w14:paraId="7E2C09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23,463,741</w:t>
            </w:r>
          </w:p>
        </w:tc>
        <w:tc>
          <w:tcPr>
            <w:tcW w:w="526" w:type="pct"/>
            <w:tcBorders>
              <w:top w:val="nil"/>
              <w:left w:val="nil"/>
              <w:bottom w:val="nil"/>
              <w:right w:val="nil"/>
            </w:tcBorders>
            <w:shd w:val="clear" w:color="000000" w:fill="F3F3F3"/>
            <w:vAlign w:val="center"/>
            <w:hideMark/>
          </w:tcPr>
          <w:p w14:paraId="7E2C09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193,074</w:t>
            </w:r>
          </w:p>
        </w:tc>
        <w:tc>
          <w:tcPr>
            <w:tcW w:w="712" w:type="pct"/>
            <w:tcBorders>
              <w:top w:val="nil"/>
              <w:left w:val="nil"/>
              <w:bottom w:val="nil"/>
              <w:right w:val="nil"/>
            </w:tcBorders>
            <w:shd w:val="clear" w:color="000000" w:fill="F3F3F3"/>
            <w:vAlign w:val="center"/>
            <w:hideMark/>
          </w:tcPr>
          <w:p w14:paraId="7E2C09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31,640</w:t>
            </w:r>
          </w:p>
        </w:tc>
        <w:tc>
          <w:tcPr>
            <w:tcW w:w="936" w:type="pct"/>
            <w:tcBorders>
              <w:top w:val="nil"/>
              <w:left w:val="nil"/>
              <w:bottom w:val="nil"/>
              <w:right w:val="nil"/>
            </w:tcBorders>
            <w:shd w:val="clear" w:color="000000" w:fill="F3F3F3"/>
            <w:vAlign w:val="center"/>
            <w:hideMark/>
          </w:tcPr>
          <w:p w14:paraId="7E2C09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23,688,455</w:t>
            </w:r>
          </w:p>
        </w:tc>
      </w:tr>
      <w:tr w:rsidR="005F38FA" w:rsidRPr="005F38FA" w14:paraId="7E2C09E4" w14:textId="77777777" w:rsidTr="00950074">
        <w:trPr>
          <w:trHeight w:val="290"/>
        </w:trPr>
        <w:tc>
          <w:tcPr>
            <w:tcW w:w="856" w:type="pct"/>
            <w:tcBorders>
              <w:top w:val="nil"/>
              <w:left w:val="nil"/>
              <w:bottom w:val="nil"/>
              <w:right w:val="nil"/>
            </w:tcBorders>
            <w:shd w:val="clear" w:color="auto" w:fill="auto"/>
            <w:vAlign w:val="center"/>
            <w:hideMark/>
          </w:tcPr>
          <w:p w14:paraId="7E2C09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037 HUHI, YUC.</w:t>
            </w:r>
          </w:p>
        </w:tc>
        <w:tc>
          <w:tcPr>
            <w:tcW w:w="567" w:type="pct"/>
            <w:tcBorders>
              <w:top w:val="nil"/>
              <w:left w:val="nil"/>
              <w:bottom w:val="nil"/>
              <w:right w:val="nil"/>
            </w:tcBorders>
            <w:shd w:val="clear" w:color="auto" w:fill="auto"/>
            <w:vAlign w:val="center"/>
            <w:hideMark/>
          </w:tcPr>
          <w:p w14:paraId="7E2C09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144,997</w:t>
            </w:r>
          </w:p>
        </w:tc>
        <w:tc>
          <w:tcPr>
            <w:tcW w:w="731" w:type="pct"/>
            <w:tcBorders>
              <w:top w:val="nil"/>
              <w:left w:val="nil"/>
              <w:bottom w:val="nil"/>
              <w:right w:val="nil"/>
            </w:tcBorders>
            <w:shd w:val="clear" w:color="auto" w:fill="auto"/>
            <w:vAlign w:val="center"/>
            <w:hideMark/>
          </w:tcPr>
          <w:p w14:paraId="7E2C09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19,362,159</w:t>
            </w:r>
          </w:p>
        </w:tc>
        <w:tc>
          <w:tcPr>
            <w:tcW w:w="526" w:type="pct"/>
            <w:tcBorders>
              <w:top w:val="nil"/>
              <w:left w:val="nil"/>
              <w:bottom w:val="nil"/>
              <w:right w:val="nil"/>
            </w:tcBorders>
            <w:shd w:val="clear" w:color="auto" w:fill="auto"/>
            <w:vAlign w:val="center"/>
            <w:hideMark/>
          </w:tcPr>
          <w:p w14:paraId="7E2C09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160,115</w:t>
            </w:r>
          </w:p>
        </w:tc>
        <w:tc>
          <w:tcPr>
            <w:tcW w:w="712" w:type="pct"/>
            <w:tcBorders>
              <w:top w:val="nil"/>
              <w:left w:val="nil"/>
              <w:bottom w:val="nil"/>
              <w:right w:val="nil"/>
            </w:tcBorders>
            <w:shd w:val="clear" w:color="auto" w:fill="auto"/>
            <w:vAlign w:val="center"/>
            <w:hideMark/>
          </w:tcPr>
          <w:p w14:paraId="7E2C09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26,239</w:t>
            </w:r>
          </w:p>
        </w:tc>
        <w:tc>
          <w:tcPr>
            <w:tcW w:w="936" w:type="pct"/>
            <w:tcBorders>
              <w:top w:val="nil"/>
              <w:left w:val="nil"/>
              <w:bottom w:val="nil"/>
              <w:right w:val="nil"/>
            </w:tcBorders>
            <w:shd w:val="clear" w:color="auto" w:fill="auto"/>
            <w:vAlign w:val="center"/>
            <w:hideMark/>
          </w:tcPr>
          <w:p w14:paraId="7E2C09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19,548,513</w:t>
            </w:r>
          </w:p>
        </w:tc>
      </w:tr>
      <w:tr w:rsidR="005F38FA" w:rsidRPr="005F38FA" w14:paraId="7E2C09EC" w14:textId="77777777" w:rsidTr="00950074">
        <w:trPr>
          <w:trHeight w:val="290"/>
        </w:trPr>
        <w:tc>
          <w:tcPr>
            <w:tcW w:w="856" w:type="pct"/>
            <w:tcBorders>
              <w:top w:val="nil"/>
              <w:left w:val="nil"/>
              <w:bottom w:val="nil"/>
              <w:right w:val="nil"/>
            </w:tcBorders>
            <w:shd w:val="clear" w:color="000000" w:fill="F3F3F3"/>
            <w:vAlign w:val="center"/>
            <w:hideMark/>
          </w:tcPr>
          <w:p w14:paraId="7E2C09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038 HUNUCMA, YUC.</w:t>
            </w:r>
          </w:p>
        </w:tc>
        <w:tc>
          <w:tcPr>
            <w:tcW w:w="567" w:type="pct"/>
            <w:tcBorders>
              <w:top w:val="nil"/>
              <w:left w:val="nil"/>
              <w:bottom w:val="nil"/>
              <w:right w:val="nil"/>
            </w:tcBorders>
            <w:shd w:val="clear" w:color="000000" w:fill="F3F3F3"/>
            <w:vAlign w:val="center"/>
            <w:hideMark/>
          </w:tcPr>
          <w:p w14:paraId="7E2C09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457,131</w:t>
            </w:r>
          </w:p>
        </w:tc>
        <w:tc>
          <w:tcPr>
            <w:tcW w:w="731" w:type="pct"/>
            <w:tcBorders>
              <w:top w:val="nil"/>
              <w:left w:val="nil"/>
              <w:bottom w:val="nil"/>
              <w:right w:val="nil"/>
            </w:tcBorders>
            <w:shd w:val="clear" w:color="000000" w:fill="F3F3F3"/>
            <w:vAlign w:val="center"/>
            <w:hideMark/>
          </w:tcPr>
          <w:p w14:paraId="7E2C09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62,040,062</w:t>
            </w:r>
          </w:p>
        </w:tc>
        <w:tc>
          <w:tcPr>
            <w:tcW w:w="526" w:type="pct"/>
            <w:tcBorders>
              <w:top w:val="nil"/>
              <w:left w:val="nil"/>
              <w:bottom w:val="nil"/>
              <w:right w:val="nil"/>
            </w:tcBorders>
            <w:shd w:val="clear" w:color="000000" w:fill="F3F3F3"/>
            <w:vAlign w:val="center"/>
            <w:hideMark/>
          </w:tcPr>
          <w:p w14:paraId="7E2C09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504,793</w:t>
            </w:r>
          </w:p>
        </w:tc>
        <w:tc>
          <w:tcPr>
            <w:tcW w:w="712" w:type="pct"/>
            <w:tcBorders>
              <w:top w:val="nil"/>
              <w:left w:val="nil"/>
              <w:bottom w:val="nil"/>
              <w:right w:val="nil"/>
            </w:tcBorders>
            <w:shd w:val="clear" w:color="000000" w:fill="F3F3F3"/>
            <w:vAlign w:val="center"/>
            <w:hideMark/>
          </w:tcPr>
          <w:p w14:paraId="7E2C09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82,724</w:t>
            </w:r>
          </w:p>
        </w:tc>
        <w:tc>
          <w:tcPr>
            <w:tcW w:w="936" w:type="pct"/>
            <w:tcBorders>
              <w:top w:val="nil"/>
              <w:left w:val="nil"/>
              <w:bottom w:val="nil"/>
              <w:right w:val="nil"/>
            </w:tcBorders>
            <w:shd w:val="clear" w:color="000000" w:fill="F3F3F3"/>
            <w:vAlign w:val="center"/>
            <w:hideMark/>
          </w:tcPr>
          <w:p w14:paraId="7E2C09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62,627,579</w:t>
            </w:r>
          </w:p>
        </w:tc>
      </w:tr>
      <w:tr w:rsidR="005F38FA" w:rsidRPr="005F38FA" w14:paraId="7E2C09F4" w14:textId="77777777" w:rsidTr="00950074">
        <w:trPr>
          <w:trHeight w:val="290"/>
        </w:trPr>
        <w:tc>
          <w:tcPr>
            <w:tcW w:w="856" w:type="pct"/>
            <w:tcBorders>
              <w:top w:val="nil"/>
              <w:left w:val="nil"/>
              <w:bottom w:val="nil"/>
              <w:right w:val="nil"/>
            </w:tcBorders>
            <w:shd w:val="clear" w:color="auto" w:fill="auto"/>
            <w:vAlign w:val="center"/>
            <w:hideMark/>
          </w:tcPr>
          <w:p w14:paraId="7E2C09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039 IXIL, YUC.</w:t>
            </w:r>
          </w:p>
        </w:tc>
        <w:tc>
          <w:tcPr>
            <w:tcW w:w="567" w:type="pct"/>
            <w:tcBorders>
              <w:top w:val="nil"/>
              <w:left w:val="nil"/>
              <w:bottom w:val="nil"/>
              <w:right w:val="nil"/>
            </w:tcBorders>
            <w:shd w:val="clear" w:color="auto" w:fill="auto"/>
            <w:vAlign w:val="center"/>
            <w:hideMark/>
          </w:tcPr>
          <w:p w14:paraId="7E2C09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9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133,825</w:t>
            </w:r>
          </w:p>
        </w:tc>
        <w:tc>
          <w:tcPr>
            <w:tcW w:w="731" w:type="pct"/>
            <w:tcBorders>
              <w:top w:val="nil"/>
              <w:left w:val="nil"/>
              <w:bottom w:val="nil"/>
              <w:right w:val="nil"/>
            </w:tcBorders>
            <w:shd w:val="clear" w:color="auto" w:fill="auto"/>
            <w:vAlign w:val="center"/>
            <w:hideMark/>
          </w:tcPr>
          <w:p w14:paraId="7E2C09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17,824,613</w:t>
            </w:r>
          </w:p>
        </w:tc>
        <w:tc>
          <w:tcPr>
            <w:tcW w:w="526" w:type="pct"/>
            <w:tcBorders>
              <w:top w:val="nil"/>
              <w:left w:val="nil"/>
              <w:bottom w:val="nil"/>
              <w:right w:val="nil"/>
            </w:tcBorders>
            <w:shd w:val="clear" w:color="auto" w:fill="auto"/>
            <w:vAlign w:val="center"/>
            <w:hideMark/>
          </w:tcPr>
          <w:p w14:paraId="7E2C09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147,778</w:t>
            </w:r>
          </w:p>
        </w:tc>
        <w:tc>
          <w:tcPr>
            <w:tcW w:w="712" w:type="pct"/>
            <w:tcBorders>
              <w:top w:val="nil"/>
              <w:left w:val="nil"/>
              <w:bottom w:val="nil"/>
              <w:right w:val="nil"/>
            </w:tcBorders>
            <w:shd w:val="clear" w:color="auto" w:fill="auto"/>
            <w:vAlign w:val="center"/>
            <w:hideMark/>
          </w:tcPr>
          <w:p w14:paraId="7E2C09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24,217</w:t>
            </w:r>
          </w:p>
        </w:tc>
        <w:tc>
          <w:tcPr>
            <w:tcW w:w="936" w:type="pct"/>
            <w:tcBorders>
              <w:top w:val="nil"/>
              <w:left w:val="nil"/>
              <w:bottom w:val="nil"/>
              <w:right w:val="nil"/>
            </w:tcBorders>
            <w:shd w:val="clear" w:color="auto" w:fill="auto"/>
            <w:vAlign w:val="center"/>
            <w:hideMark/>
          </w:tcPr>
          <w:p w14:paraId="7E2C09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17,996,608</w:t>
            </w:r>
          </w:p>
        </w:tc>
      </w:tr>
      <w:tr w:rsidR="005F38FA" w:rsidRPr="005F38FA" w14:paraId="7E2C09FC" w14:textId="77777777" w:rsidTr="00950074">
        <w:trPr>
          <w:trHeight w:val="290"/>
        </w:trPr>
        <w:tc>
          <w:tcPr>
            <w:tcW w:w="856" w:type="pct"/>
            <w:tcBorders>
              <w:top w:val="nil"/>
              <w:left w:val="nil"/>
              <w:bottom w:val="nil"/>
              <w:right w:val="nil"/>
            </w:tcBorders>
            <w:shd w:val="clear" w:color="000000" w:fill="F3F3F3"/>
            <w:vAlign w:val="center"/>
            <w:hideMark/>
          </w:tcPr>
          <w:p w14:paraId="7E2C09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040 IZAMAL, YUC.</w:t>
            </w:r>
          </w:p>
        </w:tc>
        <w:tc>
          <w:tcPr>
            <w:tcW w:w="567" w:type="pct"/>
            <w:tcBorders>
              <w:top w:val="nil"/>
              <w:left w:val="nil"/>
              <w:bottom w:val="nil"/>
              <w:right w:val="nil"/>
            </w:tcBorders>
            <w:shd w:val="clear" w:color="000000" w:fill="F3F3F3"/>
            <w:vAlign w:val="center"/>
            <w:hideMark/>
          </w:tcPr>
          <w:p w14:paraId="7E2C09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9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386,211</w:t>
            </w:r>
          </w:p>
        </w:tc>
        <w:tc>
          <w:tcPr>
            <w:tcW w:w="731" w:type="pct"/>
            <w:tcBorders>
              <w:top w:val="nil"/>
              <w:left w:val="nil"/>
              <w:bottom w:val="nil"/>
              <w:right w:val="nil"/>
            </w:tcBorders>
            <w:shd w:val="clear" w:color="000000" w:fill="F3F3F3"/>
            <w:vAlign w:val="center"/>
            <w:hideMark/>
          </w:tcPr>
          <w:p w14:paraId="7E2C09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52,320,717</w:t>
            </w:r>
          </w:p>
        </w:tc>
        <w:tc>
          <w:tcPr>
            <w:tcW w:w="526" w:type="pct"/>
            <w:tcBorders>
              <w:top w:val="nil"/>
              <w:left w:val="nil"/>
              <w:bottom w:val="nil"/>
              <w:right w:val="nil"/>
            </w:tcBorders>
            <w:shd w:val="clear" w:color="000000" w:fill="F3F3F3"/>
            <w:vAlign w:val="center"/>
            <w:hideMark/>
          </w:tcPr>
          <w:p w14:paraId="7E2C09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426,479</w:t>
            </w:r>
          </w:p>
        </w:tc>
        <w:tc>
          <w:tcPr>
            <w:tcW w:w="712" w:type="pct"/>
            <w:tcBorders>
              <w:top w:val="nil"/>
              <w:left w:val="nil"/>
              <w:bottom w:val="nil"/>
              <w:right w:val="nil"/>
            </w:tcBorders>
            <w:shd w:val="clear" w:color="000000" w:fill="F3F3F3"/>
            <w:vAlign w:val="center"/>
            <w:hideMark/>
          </w:tcPr>
          <w:p w14:paraId="7E2C09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69,890</w:t>
            </w:r>
          </w:p>
        </w:tc>
        <w:tc>
          <w:tcPr>
            <w:tcW w:w="936" w:type="pct"/>
            <w:tcBorders>
              <w:top w:val="nil"/>
              <w:left w:val="nil"/>
              <w:bottom w:val="nil"/>
              <w:right w:val="nil"/>
            </w:tcBorders>
            <w:shd w:val="clear" w:color="000000" w:fill="F3F3F3"/>
            <w:vAlign w:val="center"/>
            <w:hideMark/>
          </w:tcPr>
          <w:p w14:paraId="7E2C09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52,817,086</w:t>
            </w:r>
          </w:p>
        </w:tc>
      </w:tr>
      <w:tr w:rsidR="005F38FA" w:rsidRPr="005F38FA" w14:paraId="7E2C0A04" w14:textId="77777777" w:rsidTr="00950074">
        <w:trPr>
          <w:trHeight w:val="290"/>
        </w:trPr>
        <w:tc>
          <w:tcPr>
            <w:tcW w:w="856" w:type="pct"/>
            <w:tcBorders>
              <w:top w:val="nil"/>
              <w:left w:val="nil"/>
              <w:bottom w:val="nil"/>
              <w:right w:val="nil"/>
            </w:tcBorders>
            <w:shd w:val="clear" w:color="auto" w:fill="auto"/>
            <w:vAlign w:val="center"/>
            <w:hideMark/>
          </w:tcPr>
          <w:p w14:paraId="7E2C09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041 KANASIN, YUC.</w:t>
            </w:r>
          </w:p>
        </w:tc>
        <w:tc>
          <w:tcPr>
            <w:tcW w:w="567" w:type="pct"/>
            <w:tcBorders>
              <w:top w:val="nil"/>
              <w:left w:val="nil"/>
              <w:bottom w:val="nil"/>
              <w:right w:val="nil"/>
            </w:tcBorders>
            <w:shd w:val="clear" w:color="auto" w:fill="auto"/>
            <w:vAlign w:val="center"/>
            <w:hideMark/>
          </w:tcPr>
          <w:p w14:paraId="7E2C09FE" w14:textId="1F716384"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855</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651</w:t>
            </w:r>
          </w:p>
        </w:tc>
        <w:tc>
          <w:tcPr>
            <w:tcW w:w="672" w:type="pct"/>
            <w:tcBorders>
              <w:top w:val="nil"/>
              <w:left w:val="nil"/>
              <w:bottom w:val="nil"/>
              <w:right w:val="nil"/>
            </w:tcBorders>
            <w:shd w:val="clear" w:color="auto" w:fill="auto"/>
            <w:vAlign w:val="center"/>
            <w:hideMark/>
          </w:tcPr>
          <w:p w14:paraId="7E2C09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1,544,570</w:t>
            </w:r>
          </w:p>
        </w:tc>
        <w:tc>
          <w:tcPr>
            <w:tcW w:w="731" w:type="pct"/>
            <w:tcBorders>
              <w:top w:val="nil"/>
              <w:left w:val="nil"/>
              <w:bottom w:val="nil"/>
              <w:right w:val="nil"/>
            </w:tcBorders>
            <w:shd w:val="clear" w:color="auto" w:fill="auto"/>
            <w:vAlign w:val="center"/>
            <w:hideMark/>
          </w:tcPr>
          <w:p w14:paraId="7E2C0A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229,623,627</w:t>
            </w:r>
          </w:p>
        </w:tc>
        <w:tc>
          <w:tcPr>
            <w:tcW w:w="526" w:type="pct"/>
            <w:tcBorders>
              <w:top w:val="nil"/>
              <w:left w:val="nil"/>
              <w:bottom w:val="nil"/>
              <w:right w:val="nil"/>
            </w:tcBorders>
            <w:shd w:val="clear" w:color="auto" w:fill="auto"/>
            <w:vAlign w:val="center"/>
            <w:hideMark/>
          </w:tcPr>
          <w:p w14:paraId="7E2C0A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1,705,613</w:t>
            </w:r>
          </w:p>
        </w:tc>
        <w:tc>
          <w:tcPr>
            <w:tcW w:w="712" w:type="pct"/>
            <w:tcBorders>
              <w:top w:val="nil"/>
              <w:left w:val="nil"/>
              <w:bottom w:val="nil"/>
              <w:right w:val="nil"/>
            </w:tcBorders>
            <w:shd w:val="clear" w:color="auto" w:fill="auto"/>
            <w:vAlign w:val="center"/>
            <w:hideMark/>
          </w:tcPr>
          <w:p w14:paraId="7E2C0A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279,511</w:t>
            </w:r>
          </w:p>
        </w:tc>
        <w:tc>
          <w:tcPr>
            <w:tcW w:w="936" w:type="pct"/>
            <w:tcBorders>
              <w:top w:val="nil"/>
              <w:left w:val="nil"/>
              <w:bottom w:val="nil"/>
              <w:right w:val="nil"/>
            </w:tcBorders>
            <w:shd w:val="clear" w:color="auto" w:fill="auto"/>
            <w:vAlign w:val="center"/>
            <w:hideMark/>
          </w:tcPr>
          <w:p w14:paraId="7E2C0A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231,608,751</w:t>
            </w:r>
          </w:p>
        </w:tc>
      </w:tr>
      <w:tr w:rsidR="005F38FA" w:rsidRPr="005F38FA" w14:paraId="7E2C0A0C" w14:textId="77777777" w:rsidTr="00950074">
        <w:trPr>
          <w:trHeight w:val="290"/>
        </w:trPr>
        <w:tc>
          <w:tcPr>
            <w:tcW w:w="856" w:type="pct"/>
            <w:tcBorders>
              <w:top w:val="nil"/>
              <w:left w:val="nil"/>
              <w:bottom w:val="nil"/>
              <w:right w:val="nil"/>
            </w:tcBorders>
            <w:shd w:val="clear" w:color="000000" w:fill="F3F3F3"/>
            <w:vAlign w:val="center"/>
            <w:hideMark/>
          </w:tcPr>
          <w:p w14:paraId="7E2C0A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042 KANTUNIL, YUC.</w:t>
            </w:r>
          </w:p>
        </w:tc>
        <w:tc>
          <w:tcPr>
            <w:tcW w:w="567" w:type="pct"/>
            <w:tcBorders>
              <w:top w:val="nil"/>
              <w:left w:val="nil"/>
              <w:bottom w:val="nil"/>
              <w:right w:val="nil"/>
            </w:tcBorders>
            <w:shd w:val="clear" w:color="000000" w:fill="F3F3F3"/>
            <w:vAlign w:val="center"/>
            <w:hideMark/>
          </w:tcPr>
          <w:p w14:paraId="7E2C0A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148,593</w:t>
            </w:r>
          </w:p>
        </w:tc>
        <w:tc>
          <w:tcPr>
            <w:tcW w:w="731" w:type="pct"/>
            <w:tcBorders>
              <w:top w:val="nil"/>
              <w:left w:val="nil"/>
              <w:bottom w:val="nil"/>
              <w:right w:val="nil"/>
            </w:tcBorders>
            <w:shd w:val="clear" w:color="000000" w:fill="F3F3F3"/>
            <w:vAlign w:val="center"/>
            <w:hideMark/>
          </w:tcPr>
          <w:p w14:paraId="7E2C0A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19,870,616</w:t>
            </w:r>
          </w:p>
        </w:tc>
        <w:tc>
          <w:tcPr>
            <w:tcW w:w="526" w:type="pct"/>
            <w:tcBorders>
              <w:top w:val="nil"/>
              <w:left w:val="nil"/>
              <w:bottom w:val="nil"/>
              <w:right w:val="nil"/>
            </w:tcBorders>
            <w:shd w:val="clear" w:color="000000" w:fill="F3F3F3"/>
            <w:vAlign w:val="center"/>
            <w:hideMark/>
          </w:tcPr>
          <w:p w14:paraId="7E2C0A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164,085</w:t>
            </w:r>
          </w:p>
        </w:tc>
        <w:tc>
          <w:tcPr>
            <w:tcW w:w="712" w:type="pct"/>
            <w:tcBorders>
              <w:top w:val="nil"/>
              <w:left w:val="nil"/>
              <w:bottom w:val="nil"/>
              <w:right w:val="nil"/>
            </w:tcBorders>
            <w:shd w:val="clear" w:color="000000" w:fill="F3F3F3"/>
            <w:vAlign w:val="center"/>
            <w:hideMark/>
          </w:tcPr>
          <w:p w14:paraId="7E2C0A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26,890</w:t>
            </w:r>
          </w:p>
        </w:tc>
        <w:tc>
          <w:tcPr>
            <w:tcW w:w="936" w:type="pct"/>
            <w:tcBorders>
              <w:top w:val="nil"/>
              <w:left w:val="nil"/>
              <w:bottom w:val="nil"/>
              <w:right w:val="nil"/>
            </w:tcBorders>
            <w:shd w:val="clear" w:color="000000" w:fill="F3F3F3"/>
            <w:vAlign w:val="center"/>
            <w:hideMark/>
          </w:tcPr>
          <w:p w14:paraId="7E2C0A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20,061,591</w:t>
            </w:r>
          </w:p>
        </w:tc>
      </w:tr>
      <w:tr w:rsidR="005F38FA" w:rsidRPr="005F38FA" w14:paraId="7E2C0A14" w14:textId="77777777" w:rsidTr="00950074">
        <w:trPr>
          <w:trHeight w:val="290"/>
        </w:trPr>
        <w:tc>
          <w:tcPr>
            <w:tcW w:w="856" w:type="pct"/>
            <w:tcBorders>
              <w:top w:val="nil"/>
              <w:left w:val="nil"/>
              <w:bottom w:val="nil"/>
              <w:right w:val="nil"/>
            </w:tcBorders>
            <w:shd w:val="clear" w:color="auto" w:fill="auto"/>
            <w:vAlign w:val="center"/>
            <w:hideMark/>
          </w:tcPr>
          <w:p w14:paraId="7E2C0A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043 KAUA, YUC.</w:t>
            </w:r>
          </w:p>
        </w:tc>
        <w:tc>
          <w:tcPr>
            <w:tcW w:w="567" w:type="pct"/>
            <w:tcBorders>
              <w:top w:val="nil"/>
              <w:left w:val="nil"/>
              <w:bottom w:val="nil"/>
              <w:right w:val="nil"/>
            </w:tcBorders>
            <w:shd w:val="clear" w:color="auto" w:fill="auto"/>
            <w:vAlign w:val="center"/>
            <w:hideMark/>
          </w:tcPr>
          <w:p w14:paraId="7E2C0A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126,289</w:t>
            </w:r>
          </w:p>
        </w:tc>
        <w:tc>
          <w:tcPr>
            <w:tcW w:w="731" w:type="pct"/>
            <w:tcBorders>
              <w:top w:val="nil"/>
              <w:left w:val="nil"/>
              <w:bottom w:val="nil"/>
              <w:right w:val="nil"/>
            </w:tcBorders>
            <w:shd w:val="clear" w:color="auto" w:fill="auto"/>
            <w:vAlign w:val="center"/>
            <w:hideMark/>
          </w:tcPr>
          <w:p w14:paraId="7E2C0A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16,815,399</w:t>
            </w:r>
          </w:p>
        </w:tc>
        <w:tc>
          <w:tcPr>
            <w:tcW w:w="526" w:type="pct"/>
            <w:tcBorders>
              <w:top w:val="nil"/>
              <w:left w:val="nil"/>
              <w:bottom w:val="nil"/>
              <w:right w:val="nil"/>
            </w:tcBorders>
            <w:shd w:val="clear" w:color="auto" w:fill="auto"/>
            <w:vAlign w:val="center"/>
            <w:hideMark/>
          </w:tcPr>
          <w:p w14:paraId="7E2C0A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139,457</w:t>
            </w:r>
          </w:p>
        </w:tc>
        <w:tc>
          <w:tcPr>
            <w:tcW w:w="712" w:type="pct"/>
            <w:tcBorders>
              <w:top w:val="nil"/>
              <w:left w:val="nil"/>
              <w:bottom w:val="nil"/>
              <w:right w:val="nil"/>
            </w:tcBorders>
            <w:shd w:val="clear" w:color="auto" w:fill="auto"/>
            <w:vAlign w:val="center"/>
            <w:hideMark/>
          </w:tcPr>
          <w:p w14:paraId="7E2C0A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22,854</w:t>
            </w:r>
          </w:p>
        </w:tc>
        <w:tc>
          <w:tcPr>
            <w:tcW w:w="936" w:type="pct"/>
            <w:tcBorders>
              <w:top w:val="nil"/>
              <w:left w:val="nil"/>
              <w:bottom w:val="nil"/>
              <w:right w:val="nil"/>
            </w:tcBorders>
            <w:shd w:val="clear" w:color="auto" w:fill="auto"/>
            <w:vAlign w:val="center"/>
            <w:hideMark/>
          </w:tcPr>
          <w:p w14:paraId="7E2C0A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16,977,710</w:t>
            </w:r>
          </w:p>
        </w:tc>
      </w:tr>
      <w:tr w:rsidR="005F38FA" w:rsidRPr="005F38FA" w14:paraId="7E2C0A1C" w14:textId="77777777" w:rsidTr="00950074">
        <w:trPr>
          <w:trHeight w:val="290"/>
        </w:trPr>
        <w:tc>
          <w:tcPr>
            <w:tcW w:w="856" w:type="pct"/>
            <w:tcBorders>
              <w:top w:val="nil"/>
              <w:left w:val="nil"/>
              <w:bottom w:val="nil"/>
              <w:right w:val="nil"/>
            </w:tcBorders>
            <w:shd w:val="clear" w:color="000000" w:fill="F3F3F3"/>
            <w:vAlign w:val="center"/>
            <w:hideMark/>
          </w:tcPr>
          <w:p w14:paraId="7E2C0A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044 KINCHIL, YUC.</w:t>
            </w:r>
          </w:p>
        </w:tc>
        <w:tc>
          <w:tcPr>
            <w:tcW w:w="567" w:type="pct"/>
            <w:tcBorders>
              <w:top w:val="nil"/>
              <w:left w:val="nil"/>
              <w:bottom w:val="nil"/>
              <w:right w:val="nil"/>
            </w:tcBorders>
            <w:shd w:val="clear" w:color="000000" w:fill="F3F3F3"/>
            <w:vAlign w:val="center"/>
            <w:hideMark/>
          </w:tcPr>
          <w:p w14:paraId="7E2C0A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168,849</w:t>
            </w:r>
          </w:p>
        </w:tc>
        <w:tc>
          <w:tcPr>
            <w:tcW w:w="731" w:type="pct"/>
            <w:tcBorders>
              <w:top w:val="nil"/>
              <w:left w:val="nil"/>
              <w:bottom w:val="nil"/>
              <w:right w:val="nil"/>
            </w:tcBorders>
            <w:shd w:val="clear" w:color="000000" w:fill="F3F3F3"/>
            <w:vAlign w:val="center"/>
            <w:hideMark/>
          </w:tcPr>
          <w:p w14:paraId="7E2C0A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22,629,664</w:t>
            </w:r>
          </w:p>
        </w:tc>
        <w:tc>
          <w:tcPr>
            <w:tcW w:w="526" w:type="pct"/>
            <w:tcBorders>
              <w:top w:val="nil"/>
              <w:left w:val="nil"/>
              <w:bottom w:val="nil"/>
              <w:right w:val="nil"/>
            </w:tcBorders>
            <w:shd w:val="clear" w:color="000000" w:fill="F3F3F3"/>
            <w:vAlign w:val="center"/>
            <w:hideMark/>
          </w:tcPr>
          <w:p w14:paraId="7E2C0A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186,454</w:t>
            </w:r>
          </w:p>
        </w:tc>
        <w:tc>
          <w:tcPr>
            <w:tcW w:w="712" w:type="pct"/>
            <w:tcBorders>
              <w:top w:val="nil"/>
              <w:left w:val="nil"/>
              <w:bottom w:val="nil"/>
              <w:right w:val="nil"/>
            </w:tcBorders>
            <w:shd w:val="clear" w:color="000000" w:fill="F3F3F3"/>
            <w:vAlign w:val="center"/>
            <w:hideMark/>
          </w:tcPr>
          <w:p w14:paraId="7E2C0A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30,556</w:t>
            </w:r>
          </w:p>
        </w:tc>
        <w:tc>
          <w:tcPr>
            <w:tcW w:w="936" w:type="pct"/>
            <w:tcBorders>
              <w:top w:val="nil"/>
              <w:left w:val="nil"/>
              <w:bottom w:val="nil"/>
              <w:right w:val="nil"/>
            </w:tcBorders>
            <w:shd w:val="clear" w:color="000000" w:fill="F3F3F3"/>
            <w:vAlign w:val="center"/>
            <w:hideMark/>
          </w:tcPr>
          <w:p w14:paraId="7E2C0A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22,846,674</w:t>
            </w:r>
          </w:p>
        </w:tc>
      </w:tr>
      <w:tr w:rsidR="005F38FA" w:rsidRPr="005F38FA" w14:paraId="7E2C0A24" w14:textId="77777777" w:rsidTr="00950074">
        <w:trPr>
          <w:trHeight w:val="290"/>
        </w:trPr>
        <w:tc>
          <w:tcPr>
            <w:tcW w:w="856" w:type="pct"/>
            <w:tcBorders>
              <w:top w:val="nil"/>
              <w:left w:val="nil"/>
              <w:bottom w:val="nil"/>
              <w:right w:val="nil"/>
            </w:tcBorders>
            <w:shd w:val="clear" w:color="auto" w:fill="auto"/>
            <w:vAlign w:val="center"/>
            <w:hideMark/>
          </w:tcPr>
          <w:p w14:paraId="7E2C0A1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045 KOPOMA, YUC.</w:t>
            </w:r>
          </w:p>
        </w:tc>
        <w:tc>
          <w:tcPr>
            <w:tcW w:w="567" w:type="pct"/>
            <w:tcBorders>
              <w:top w:val="nil"/>
              <w:left w:val="nil"/>
              <w:bottom w:val="nil"/>
              <w:right w:val="nil"/>
            </w:tcBorders>
            <w:shd w:val="clear" w:color="auto" w:fill="auto"/>
            <w:vAlign w:val="center"/>
            <w:hideMark/>
          </w:tcPr>
          <w:p w14:paraId="7E2C0A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118,280</w:t>
            </w:r>
          </w:p>
        </w:tc>
        <w:tc>
          <w:tcPr>
            <w:tcW w:w="731" w:type="pct"/>
            <w:tcBorders>
              <w:top w:val="nil"/>
              <w:left w:val="nil"/>
              <w:bottom w:val="nil"/>
              <w:right w:val="nil"/>
            </w:tcBorders>
            <w:shd w:val="clear" w:color="auto" w:fill="auto"/>
            <w:vAlign w:val="center"/>
            <w:hideMark/>
          </w:tcPr>
          <w:p w14:paraId="7E2C0A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15,702,363</w:t>
            </w:r>
          </w:p>
        </w:tc>
        <w:tc>
          <w:tcPr>
            <w:tcW w:w="526" w:type="pct"/>
            <w:tcBorders>
              <w:top w:val="nil"/>
              <w:left w:val="nil"/>
              <w:bottom w:val="nil"/>
              <w:right w:val="nil"/>
            </w:tcBorders>
            <w:shd w:val="clear" w:color="auto" w:fill="auto"/>
            <w:vAlign w:val="center"/>
            <w:hideMark/>
          </w:tcPr>
          <w:p w14:paraId="7E2C0A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130,613</w:t>
            </w:r>
          </w:p>
        </w:tc>
        <w:tc>
          <w:tcPr>
            <w:tcW w:w="712" w:type="pct"/>
            <w:tcBorders>
              <w:top w:val="nil"/>
              <w:left w:val="nil"/>
              <w:bottom w:val="nil"/>
              <w:right w:val="nil"/>
            </w:tcBorders>
            <w:shd w:val="clear" w:color="auto" w:fill="auto"/>
            <w:vAlign w:val="center"/>
            <w:hideMark/>
          </w:tcPr>
          <w:p w14:paraId="7E2C0A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21,404</w:t>
            </w:r>
          </w:p>
        </w:tc>
        <w:tc>
          <w:tcPr>
            <w:tcW w:w="936" w:type="pct"/>
            <w:tcBorders>
              <w:top w:val="nil"/>
              <w:left w:val="nil"/>
              <w:bottom w:val="nil"/>
              <w:right w:val="nil"/>
            </w:tcBorders>
            <w:shd w:val="clear" w:color="auto" w:fill="auto"/>
            <w:vAlign w:val="center"/>
            <w:hideMark/>
          </w:tcPr>
          <w:p w14:paraId="7E2C0A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15,854,380</w:t>
            </w:r>
          </w:p>
        </w:tc>
      </w:tr>
      <w:tr w:rsidR="005F38FA" w:rsidRPr="005F38FA" w14:paraId="7E2C0A2C" w14:textId="77777777" w:rsidTr="00950074">
        <w:trPr>
          <w:trHeight w:val="290"/>
        </w:trPr>
        <w:tc>
          <w:tcPr>
            <w:tcW w:w="856" w:type="pct"/>
            <w:tcBorders>
              <w:top w:val="nil"/>
              <w:left w:val="nil"/>
              <w:bottom w:val="nil"/>
              <w:right w:val="nil"/>
            </w:tcBorders>
            <w:shd w:val="clear" w:color="000000" w:fill="F3F3F3"/>
            <w:vAlign w:val="center"/>
            <w:hideMark/>
          </w:tcPr>
          <w:p w14:paraId="7E2C0A2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046 MAMA, YUC.</w:t>
            </w:r>
          </w:p>
        </w:tc>
        <w:tc>
          <w:tcPr>
            <w:tcW w:w="567" w:type="pct"/>
            <w:tcBorders>
              <w:top w:val="nil"/>
              <w:left w:val="nil"/>
              <w:bottom w:val="nil"/>
              <w:right w:val="nil"/>
            </w:tcBorders>
            <w:shd w:val="clear" w:color="000000" w:fill="F3F3F3"/>
            <w:vAlign w:val="center"/>
            <w:hideMark/>
          </w:tcPr>
          <w:p w14:paraId="7E2C0A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125,154</w:t>
            </w:r>
          </w:p>
        </w:tc>
        <w:tc>
          <w:tcPr>
            <w:tcW w:w="731" w:type="pct"/>
            <w:tcBorders>
              <w:top w:val="nil"/>
              <w:left w:val="nil"/>
              <w:bottom w:val="nil"/>
              <w:right w:val="nil"/>
            </w:tcBorders>
            <w:shd w:val="clear" w:color="000000" w:fill="F3F3F3"/>
            <w:vAlign w:val="center"/>
            <w:hideMark/>
          </w:tcPr>
          <w:p w14:paraId="7E2C0A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16,660,028</w:t>
            </w:r>
          </w:p>
        </w:tc>
        <w:tc>
          <w:tcPr>
            <w:tcW w:w="526" w:type="pct"/>
            <w:tcBorders>
              <w:top w:val="nil"/>
              <w:left w:val="nil"/>
              <w:bottom w:val="nil"/>
              <w:right w:val="nil"/>
            </w:tcBorders>
            <w:shd w:val="clear" w:color="000000" w:fill="F3F3F3"/>
            <w:vAlign w:val="center"/>
            <w:hideMark/>
          </w:tcPr>
          <w:p w14:paraId="7E2C0A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138,203</w:t>
            </w:r>
          </w:p>
        </w:tc>
        <w:tc>
          <w:tcPr>
            <w:tcW w:w="712" w:type="pct"/>
            <w:tcBorders>
              <w:top w:val="nil"/>
              <w:left w:val="nil"/>
              <w:bottom w:val="nil"/>
              <w:right w:val="nil"/>
            </w:tcBorders>
            <w:shd w:val="clear" w:color="000000" w:fill="F3F3F3"/>
            <w:vAlign w:val="center"/>
            <w:hideMark/>
          </w:tcPr>
          <w:p w14:paraId="7E2C0A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22,648</w:t>
            </w:r>
          </w:p>
        </w:tc>
        <w:tc>
          <w:tcPr>
            <w:tcW w:w="936" w:type="pct"/>
            <w:tcBorders>
              <w:top w:val="nil"/>
              <w:left w:val="nil"/>
              <w:bottom w:val="nil"/>
              <w:right w:val="nil"/>
            </w:tcBorders>
            <w:shd w:val="clear" w:color="000000" w:fill="F3F3F3"/>
            <w:vAlign w:val="center"/>
            <w:hideMark/>
          </w:tcPr>
          <w:p w14:paraId="7E2C0A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16,820,879</w:t>
            </w:r>
          </w:p>
        </w:tc>
      </w:tr>
      <w:tr w:rsidR="005F38FA" w:rsidRPr="005F38FA" w14:paraId="7E2C0A34" w14:textId="77777777" w:rsidTr="00950074">
        <w:trPr>
          <w:trHeight w:val="290"/>
        </w:trPr>
        <w:tc>
          <w:tcPr>
            <w:tcW w:w="856" w:type="pct"/>
            <w:tcBorders>
              <w:top w:val="nil"/>
              <w:left w:val="nil"/>
              <w:bottom w:val="nil"/>
              <w:right w:val="nil"/>
            </w:tcBorders>
            <w:shd w:val="clear" w:color="auto" w:fill="auto"/>
            <w:vAlign w:val="center"/>
            <w:hideMark/>
          </w:tcPr>
          <w:p w14:paraId="7E2C0A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047 MANI, YUC.</w:t>
            </w:r>
          </w:p>
        </w:tc>
        <w:tc>
          <w:tcPr>
            <w:tcW w:w="567" w:type="pct"/>
            <w:tcBorders>
              <w:top w:val="nil"/>
              <w:left w:val="nil"/>
              <w:bottom w:val="nil"/>
              <w:right w:val="nil"/>
            </w:tcBorders>
            <w:shd w:val="clear" w:color="auto" w:fill="auto"/>
            <w:vAlign w:val="center"/>
            <w:hideMark/>
          </w:tcPr>
          <w:p w14:paraId="7E2C0A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153,176</w:t>
            </w:r>
          </w:p>
        </w:tc>
        <w:tc>
          <w:tcPr>
            <w:tcW w:w="731" w:type="pct"/>
            <w:tcBorders>
              <w:top w:val="nil"/>
              <w:left w:val="nil"/>
              <w:bottom w:val="nil"/>
              <w:right w:val="nil"/>
            </w:tcBorders>
            <w:shd w:val="clear" w:color="auto" w:fill="auto"/>
            <w:vAlign w:val="center"/>
            <w:hideMark/>
          </w:tcPr>
          <w:p w14:paraId="7E2C0A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20,504,844</w:t>
            </w:r>
          </w:p>
        </w:tc>
        <w:tc>
          <w:tcPr>
            <w:tcW w:w="526" w:type="pct"/>
            <w:tcBorders>
              <w:top w:val="nil"/>
              <w:left w:val="nil"/>
              <w:bottom w:val="nil"/>
              <w:right w:val="nil"/>
            </w:tcBorders>
            <w:shd w:val="clear" w:color="auto" w:fill="auto"/>
            <w:vAlign w:val="center"/>
            <w:hideMark/>
          </w:tcPr>
          <w:p w14:paraId="7E2C0A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169,147</w:t>
            </w:r>
          </w:p>
        </w:tc>
        <w:tc>
          <w:tcPr>
            <w:tcW w:w="712" w:type="pct"/>
            <w:tcBorders>
              <w:top w:val="nil"/>
              <w:left w:val="nil"/>
              <w:bottom w:val="nil"/>
              <w:right w:val="nil"/>
            </w:tcBorders>
            <w:shd w:val="clear" w:color="auto" w:fill="auto"/>
            <w:vAlign w:val="center"/>
            <w:hideMark/>
          </w:tcPr>
          <w:p w14:paraId="7E2C0A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27,719</w:t>
            </w:r>
          </w:p>
        </w:tc>
        <w:tc>
          <w:tcPr>
            <w:tcW w:w="936" w:type="pct"/>
            <w:tcBorders>
              <w:top w:val="nil"/>
              <w:left w:val="nil"/>
              <w:bottom w:val="nil"/>
              <w:right w:val="nil"/>
            </w:tcBorders>
            <w:shd w:val="clear" w:color="auto" w:fill="auto"/>
            <w:vAlign w:val="center"/>
            <w:hideMark/>
          </w:tcPr>
          <w:p w14:paraId="7E2C0A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20,701,710</w:t>
            </w:r>
          </w:p>
        </w:tc>
      </w:tr>
      <w:tr w:rsidR="005F38FA" w:rsidRPr="005F38FA" w14:paraId="7E2C0A3C" w14:textId="77777777" w:rsidTr="00950074">
        <w:trPr>
          <w:trHeight w:val="290"/>
        </w:trPr>
        <w:tc>
          <w:tcPr>
            <w:tcW w:w="856" w:type="pct"/>
            <w:tcBorders>
              <w:top w:val="nil"/>
              <w:left w:val="nil"/>
              <w:bottom w:val="nil"/>
              <w:right w:val="nil"/>
            </w:tcBorders>
            <w:shd w:val="clear" w:color="000000" w:fill="F3F3F3"/>
            <w:vAlign w:val="center"/>
            <w:hideMark/>
          </w:tcPr>
          <w:p w14:paraId="7E2C0A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048 MAXCANU, YUC.</w:t>
            </w:r>
          </w:p>
        </w:tc>
        <w:tc>
          <w:tcPr>
            <w:tcW w:w="567" w:type="pct"/>
            <w:tcBorders>
              <w:top w:val="nil"/>
              <w:left w:val="nil"/>
              <w:bottom w:val="nil"/>
              <w:right w:val="nil"/>
            </w:tcBorders>
            <w:shd w:val="clear" w:color="000000" w:fill="F3F3F3"/>
            <w:vAlign w:val="center"/>
            <w:hideMark/>
          </w:tcPr>
          <w:p w14:paraId="7E2C0A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339,854</w:t>
            </w:r>
          </w:p>
        </w:tc>
        <w:tc>
          <w:tcPr>
            <w:tcW w:w="731" w:type="pct"/>
            <w:tcBorders>
              <w:top w:val="nil"/>
              <w:left w:val="nil"/>
              <w:bottom w:val="nil"/>
              <w:right w:val="nil"/>
            </w:tcBorders>
            <w:shd w:val="clear" w:color="000000" w:fill="F3F3F3"/>
            <w:vAlign w:val="center"/>
            <w:hideMark/>
          </w:tcPr>
          <w:p w14:paraId="7E2C0A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46,045,085</w:t>
            </w:r>
          </w:p>
        </w:tc>
        <w:tc>
          <w:tcPr>
            <w:tcW w:w="526" w:type="pct"/>
            <w:tcBorders>
              <w:top w:val="nil"/>
              <w:left w:val="nil"/>
              <w:bottom w:val="nil"/>
              <w:right w:val="nil"/>
            </w:tcBorders>
            <w:shd w:val="clear" w:color="000000" w:fill="F3F3F3"/>
            <w:vAlign w:val="center"/>
            <w:hideMark/>
          </w:tcPr>
          <w:p w14:paraId="7E2C0A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375,289</w:t>
            </w:r>
          </w:p>
        </w:tc>
        <w:tc>
          <w:tcPr>
            <w:tcW w:w="712" w:type="pct"/>
            <w:tcBorders>
              <w:top w:val="nil"/>
              <w:left w:val="nil"/>
              <w:bottom w:val="nil"/>
              <w:right w:val="nil"/>
            </w:tcBorders>
            <w:shd w:val="clear" w:color="000000" w:fill="F3F3F3"/>
            <w:vAlign w:val="center"/>
            <w:hideMark/>
          </w:tcPr>
          <w:p w14:paraId="7E2C0A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61,501</w:t>
            </w:r>
          </w:p>
        </w:tc>
        <w:tc>
          <w:tcPr>
            <w:tcW w:w="936" w:type="pct"/>
            <w:tcBorders>
              <w:top w:val="nil"/>
              <w:left w:val="nil"/>
              <w:bottom w:val="nil"/>
              <w:right w:val="nil"/>
            </w:tcBorders>
            <w:shd w:val="clear" w:color="000000" w:fill="F3F3F3"/>
            <w:vAlign w:val="center"/>
            <w:hideMark/>
          </w:tcPr>
          <w:p w14:paraId="7E2C0A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46,481,875</w:t>
            </w:r>
          </w:p>
        </w:tc>
      </w:tr>
      <w:tr w:rsidR="005F38FA" w:rsidRPr="005F38FA" w14:paraId="7E2C0A44" w14:textId="77777777" w:rsidTr="00950074">
        <w:trPr>
          <w:trHeight w:val="290"/>
        </w:trPr>
        <w:tc>
          <w:tcPr>
            <w:tcW w:w="856" w:type="pct"/>
            <w:tcBorders>
              <w:top w:val="nil"/>
              <w:left w:val="nil"/>
              <w:bottom w:val="nil"/>
              <w:right w:val="nil"/>
            </w:tcBorders>
            <w:shd w:val="clear" w:color="auto" w:fill="auto"/>
            <w:vAlign w:val="center"/>
            <w:hideMark/>
          </w:tcPr>
          <w:p w14:paraId="7E2C0A3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049 MAYAPAN, YUC.</w:t>
            </w:r>
          </w:p>
        </w:tc>
        <w:tc>
          <w:tcPr>
            <w:tcW w:w="567" w:type="pct"/>
            <w:tcBorders>
              <w:top w:val="nil"/>
              <w:left w:val="nil"/>
              <w:bottom w:val="nil"/>
              <w:right w:val="nil"/>
            </w:tcBorders>
            <w:shd w:val="clear" w:color="auto" w:fill="auto"/>
            <w:vAlign w:val="center"/>
            <w:hideMark/>
          </w:tcPr>
          <w:p w14:paraId="7E2C0A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133,340</w:t>
            </w:r>
          </w:p>
        </w:tc>
        <w:tc>
          <w:tcPr>
            <w:tcW w:w="731" w:type="pct"/>
            <w:tcBorders>
              <w:top w:val="nil"/>
              <w:left w:val="nil"/>
              <w:bottom w:val="nil"/>
              <w:right w:val="nil"/>
            </w:tcBorders>
            <w:shd w:val="clear" w:color="auto" w:fill="auto"/>
            <w:vAlign w:val="center"/>
            <w:hideMark/>
          </w:tcPr>
          <w:p w14:paraId="7E2C0A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17,823,154</w:t>
            </w:r>
          </w:p>
        </w:tc>
        <w:tc>
          <w:tcPr>
            <w:tcW w:w="526" w:type="pct"/>
            <w:tcBorders>
              <w:top w:val="nil"/>
              <w:left w:val="nil"/>
              <w:bottom w:val="nil"/>
              <w:right w:val="nil"/>
            </w:tcBorders>
            <w:shd w:val="clear" w:color="auto" w:fill="auto"/>
            <w:vAlign w:val="center"/>
            <w:hideMark/>
          </w:tcPr>
          <w:p w14:paraId="7E2C0A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147,242</w:t>
            </w:r>
          </w:p>
        </w:tc>
        <w:tc>
          <w:tcPr>
            <w:tcW w:w="712" w:type="pct"/>
            <w:tcBorders>
              <w:top w:val="nil"/>
              <w:left w:val="nil"/>
              <w:bottom w:val="nil"/>
              <w:right w:val="nil"/>
            </w:tcBorders>
            <w:shd w:val="clear" w:color="auto" w:fill="auto"/>
            <w:vAlign w:val="center"/>
            <w:hideMark/>
          </w:tcPr>
          <w:p w14:paraId="7E2C0A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24,130</w:t>
            </w:r>
          </w:p>
        </w:tc>
        <w:tc>
          <w:tcPr>
            <w:tcW w:w="936" w:type="pct"/>
            <w:tcBorders>
              <w:top w:val="nil"/>
              <w:left w:val="nil"/>
              <w:bottom w:val="nil"/>
              <w:right w:val="nil"/>
            </w:tcBorders>
            <w:shd w:val="clear" w:color="auto" w:fill="auto"/>
            <w:vAlign w:val="center"/>
            <w:hideMark/>
          </w:tcPr>
          <w:p w14:paraId="7E2C0A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17,994,526</w:t>
            </w:r>
          </w:p>
        </w:tc>
      </w:tr>
      <w:tr w:rsidR="005F38FA" w:rsidRPr="005F38FA" w14:paraId="7E2C0A4C" w14:textId="77777777" w:rsidTr="00950074">
        <w:trPr>
          <w:trHeight w:val="290"/>
        </w:trPr>
        <w:tc>
          <w:tcPr>
            <w:tcW w:w="856" w:type="pct"/>
            <w:tcBorders>
              <w:top w:val="nil"/>
              <w:left w:val="nil"/>
              <w:bottom w:val="nil"/>
              <w:right w:val="nil"/>
            </w:tcBorders>
            <w:shd w:val="clear" w:color="000000" w:fill="F3F3F3"/>
            <w:vAlign w:val="center"/>
            <w:hideMark/>
          </w:tcPr>
          <w:p w14:paraId="7E2C0A4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050 MERIDA, YUC.</w:t>
            </w:r>
          </w:p>
        </w:tc>
        <w:tc>
          <w:tcPr>
            <w:tcW w:w="567" w:type="pct"/>
            <w:tcBorders>
              <w:top w:val="nil"/>
              <w:left w:val="nil"/>
              <w:bottom w:val="nil"/>
              <w:right w:val="nil"/>
            </w:tcBorders>
            <w:shd w:val="clear" w:color="000000" w:fill="F3F3F3"/>
            <w:vAlign w:val="center"/>
            <w:hideMark/>
          </w:tcPr>
          <w:p w14:paraId="7E2C0A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136,507,601</w:t>
            </w:r>
          </w:p>
        </w:tc>
        <w:tc>
          <w:tcPr>
            <w:tcW w:w="672" w:type="pct"/>
            <w:tcBorders>
              <w:top w:val="nil"/>
              <w:left w:val="nil"/>
              <w:bottom w:val="nil"/>
              <w:right w:val="nil"/>
            </w:tcBorders>
            <w:shd w:val="clear" w:color="000000" w:fill="F3F3F3"/>
            <w:vAlign w:val="center"/>
            <w:hideMark/>
          </w:tcPr>
          <w:p w14:paraId="7E2C0A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12,063,777</w:t>
            </w:r>
          </w:p>
        </w:tc>
        <w:tc>
          <w:tcPr>
            <w:tcW w:w="731" w:type="pct"/>
            <w:tcBorders>
              <w:top w:val="nil"/>
              <w:left w:val="nil"/>
              <w:bottom w:val="nil"/>
              <w:right w:val="nil"/>
            </w:tcBorders>
            <w:shd w:val="clear" w:color="000000" w:fill="F3F3F3"/>
            <w:vAlign w:val="center"/>
            <w:hideMark/>
          </w:tcPr>
          <w:p w14:paraId="7E2C0A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1,765,734,604</w:t>
            </w:r>
          </w:p>
        </w:tc>
        <w:tc>
          <w:tcPr>
            <w:tcW w:w="526" w:type="pct"/>
            <w:tcBorders>
              <w:top w:val="nil"/>
              <w:left w:val="nil"/>
              <w:bottom w:val="nil"/>
              <w:right w:val="nil"/>
            </w:tcBorders>
            <w:shd w:val="clear" w:color="000000" w:fill="F3F3F3"/>
            <w:vAlign w:val="center"/>
            <w:hideMark/>
          </w:tcPr>
          <w:p w14:paraId="7E2C0A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13,321,599</w:t>
            </w:r>
          </w:p>
        </w:tc>
        <w:tc>
          <w:tcPr>
            <w:tcW w:w="712" w:type="pct"/>
            <w:tcBorders>
              <w:top w:val="nil"/>
              <w:left w:val="nil"/>
              <w:bottom w:val="nil"/>
              <w:right w:val="nil"/>
            </w:tcBorders>
            <w:shd w:val="clear" w:color="000000" w:fill="F3F3F3"/>
            <w:vAlign w:val="center"/>
            <w:hideMark/>
          </w:tcPr>
          <w:p w14:paraId="7E2C0A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2,183,102</w:t>
            </w:r>
          </w:p>
        </w:tc>
        <w:tc>
          <w:tcPr>
            <w:tcW w:w="936" w:type="pct"/>
            <w:tcBorders>
              <w:top w:val="nil"/>
              <w:left w:val="nil"/>
              <w:bottom w:val="nil"/>
              <w:right w:val="nil"/>
            </w:tcBorders>
            <w:shd w:val="clear" w:color="000000" w:fill="F3F3F3"/>
            <w:vAlign w:val="center"/>
            <w:hideMark/>
          </w:tcPr>
          <w:p w14:paraId="7E2C0A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1,781,239,305</w:t>
            </w:r>
          </w:p>
        </w:tc>
      </w:tr>
      <w:tr w:rsidR="005F38FA" w:rsidRPr="005F38FA" w14:paraId="7E2C0A54" w14:textId="77777777" w:rsidTr="00950074">
        <w:trPr>
          <w:trHeight w:val="290"/>
        </w:trPr>
        <w:tc>
          <w:tcPr>
            <w:tcW w:w="856" w:type="pct"/>
            <w:tcBorders>
              <w:top w:val="nil"/>
              <w:left w:val="nil"/>
              <w:bottom w:val="nil"/>
              <w:right w:val="nil"/>
            </w:tcBorders>
            <w:shd w:val="clear" w:color="auto" w:fill="auto"/>
            <w:vAlign w:val="center"/>
            <w:hideMark/>
          </w:tcPr>
          <w:p w14:paraId="7E2C0A4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051 MOCOCHA, YUC.</w:t>
            </w:r>
          </w:p>
        </w:tc>
        <w:tc>
          <w:tcPr>
            <w:tcW w:w="567" w:type="pct"/>
            <w:tcBorders>
              <w:top w:val="nil"/>
              <w:left w:val="nil"/>
              <w:bottom w:val="nil"/>
              <w:right w:val="nil"/>
            </w:tcBorders>
            <w:shd w:val="clear" w:color="auto" w:fill="auto"/>
            <w:vAlign w:val="center"/>
            <w:hideMark/>
          </w:tcPr>
          <w:p w14:paraId="7E2C0A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126,060</w:t>
            </w:r>
          </w:p>
        </w:tc>
        <w:tc>
          <w:tcPr>
            <w:tcW w:w="731" w:type="pct"/>
            <w:tcBorders>
              <w:top w:val="nil"/>
              <w:left w:val="nil"/>
              <w:bottom w:val="nil"/>
              <w:right w:val="nil"/>
            </w:tcBorders>
            <w:shd w:val="clear" w:color="auto" w:fill="auto"/>
            <w:vAlign w:val="center"/>
            <w:hideMark/>
          </w:tcPr>
          <w:p w14:paraId="7E2C0A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16,760,278</w:t>
            </w:r>
          </w:p>
        </w:tc>
        <w:tc>
          <w:tcPr>
            <w:tcW w:w="526" w:type="pct"/>
            <w:tcBorders>
              <w:top w:val="nil"/>
              <w:left w:val="nil"/>
              <w:bottom w:val="nil"/>
              <w:right w:val="nil"/>
            </w:tcBorders>
            <w:shd w:val="clear" w:color="auto" w:fill="auto"/>
            <w:vAlign w:val="center"/>
            <w:hideMark/>
          </w:tcPr>
          <w:p w14:paraId="7E2C0A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139,204</w:t>
            </w:r>
          </w:p>
        </w:tc>
        <w:tc>
          <w:tcPr>
            <w:tcW w:w="712" w:type="pct"/>
            <w:tcBorders>
              <w:top w:val="nil"/>
              <w:left w:val="nil"/>
              <w:bottom w:val="nil"/>
              <w:right w:val="nil"/>
            </w:tcBorders>
            <w:shd w:val="clear" w:color="auto" w:fill="auto"/>
            <w:vAlign w:val="center"/>
            <w:hideMark/>
          </w:tcPr>
          <w:p w14:paraId="7E2C0A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22,812</w:t>
            </w:r>
          </w:p>
        </w:tc>
        <w:tc>
          <w:tcPr>
            <w:tcW w:w="936" w:type="pct"/>
            <w:tcBorders>
              <w:top w:val="nil"/>
              <w:left w:val="nil"/>
              <w:bottom w:val="nil"/>
              <w:right w:val="nil"/>
            </w:tcBorders>
            <w:shd w:val="clear" w:color="auto" w:fill="auto"/>
            <w:vAlign w:val="center"/>
            <w:hideMark/>
          </w:tcPr>
          <w:p w14:paraId="7E2C0A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16,922,294</w:t>
            </w:r>
          </w:p>
        </w:tc>
      </w:tr>
      <w:tr w:rsidR="005F38FA" w:rsidRPr="005F38FA" w14:paraId="7E2C0A5C" w14:textId="77777777" w:rsidTr="00950074">
        <w:trPr>
          <w:trHeight w:val="290"/>
        </w:trPr>
        <w:tc>
          <w:tcPr>
            <w:tcW w:w="856" w:type="pct"/>
            <w:tcBorders>
              <w:top w:val="nil"/>
              <w:left w:val="nil"/>
              <w:bottom w:val="nil"/>
              <w:right w:val="nil"/>
            </w:tcBorders>
            <w:shd w:val="clear" w:color="000000" w:fill="F3F3F3"/>
            <w:vAlign w:val="center"/>
            <w:hideMark/>
          </w:tcPr>
          <w:p w14:paraId="7E2C0A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052 MOTUL, YUC.</w:t>
            </w:r>
          </w:p>
        </w:tc>
        <w:tc>
          <w:tcPr>
            <w:tcW w:w="567" w:type="pct"/>
            <w:tcBorders>
              <w:top w:val="nil"/>
              <w:left w:val="nil"/>
              <w:bottom w:val="nil"/>
              <w:right w:val="nil"/>
            </w:tcBorders>
            <w:shd w:val="clear" w:color="000000" w:fill="F3F3F3"/>
            <w:vAlign w:val="center"/>
            <w:hideMark/>
          </w:tcPr>
          <w:p w14:paraId="7E2C0A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488,370</w:t>
            </w:r>
          </w:p>
        </w:tc>
        <w:tc>
          <w:tcPr>
            <w:tcW w:w="731" w:type="pct"/>
            <w:tcBorders>
              <w:top w:val="nil"/>
              <w:left w:val="nil"/>
              <w:bottom w:val="nil"/>
              <w:right w:val="nil"/>
            </w:tcBorders>
            <w:shd w:val="clear" w:color="000000" w:fill="F3F3F3"/>
            <w:vAlign w:val="center"/>
            <w:hideMark/>
          </w:tcPr>
          <w:p w14:paraId="7E2C0A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66,221,087</w:t>
            </w:r>
          </w:p>
        </w:tc>
        <w:tc>
          <w:tcPr>
            <w:tcW w:w="526" w:type="pct"/>
            <w:tcBorders>
              <w:top w:val="nil"/>
              <w:left w:val="nil"/>
              <w:bottom w:val="nil"/>
              <w:right w:val="nil"/>
            </w:tcBorders>
            <w:shd w:val="clear" w:color="000000" w:fill="F3F3F3"/>
            <w:vAlign w:val="center"/>
            <w:hideMark/>
          </w:tcPr>
          <w:p w14:paraId="7E2C0A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539,290</w:t>
            </w:r>
          </w:p>
        </w:tc>
        <w:tc>
          <w:tcPr>
            <w:tcW w:w="712" w:type="pct"/>
            <w:tcBorders>
              <w:top w:val="nil"/>
              <w:left w:val="nil"/>
              <w:bottom w:val="nil"/>
              <w:right w:val="nil"/>
            </w:tcBorders>
            <w:shd w:val="clear" w:color="000000" w:fill="F3F3F3"/>
            <w:vAlign w:val="center"/>
            <w:hideMark/>
          </w:tcPr>
          <w:p w14:paraId="7E2C0A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88,377</w:t>
            </w:r>
          </w:p>
        </w:tc>
        <w:tc>
          <w:tcPr>
            <w:tcW w:w="936" w:type="pct"/>
            <w:tcBorders>
              <w:top w:val="nil"/>
              <w:left w:val="nil"/>
              <w:bottom w:val="nil"/>
              <w:right w:val="nil"/>
            </w:tcBorders>
            <w:shd w:val="clear" w:color="000000" w:fill="F3F3F3"/>
            <w:vAlign w:val="center"/>
            <w:hideMark/>
          </w:tcPr>
          <w:p w14:paraId="7E2C0A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66,848,754</w:t>
            </w:r>
          </w:p>
        </w:tc>
      </w:tr>
      <w:tr w:rsidR="005F38FA" w:rsidRPr="005F38FA" w14:paraId="7E2C0A64" w14:textId="77777777" w:rsidTr="00950074">
        <w:trPr>
          <w:trHeight w:val="290"/>
        </w:trPr>
        <w:tc>
          <w:tcPr>
            <w:tcW w:w="856" w:type="pct"/>
            <w:tcBorders>
              <w:top w:val="nil"/>
              <w:left w:val="nil"/>
              <w:bottom w:val="nil"/>
              <w:right w:val="nil"/>
            </w:tcBorders>
            <w:shd w:val="clear" w:color="auto" w:fill="auto"/>
            <w:vAlign w:val="center"/>
            <w:hideMark/>
          </w:tcPr>
          <w:p w14:paraId="7E2C0A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053 MUNA, YUC.</w:t>
            </w:r>
          </w:p>
        </w:tc>
        <w:tc>
          <w:tcPr>
            <w:tcW w:w="567" w:type="pct"/>
            <w:tcBorders>
              <w:top w:val="nil"/>
              <w:left w:val="nil"/>
              <w:bottom w:val="nil"/>
              <w:right w:val="nil"/>
            </w:tcBorders>
            <w:shd w:val="clear" w:color="auto" w:fill="auto"/>
            <w:vAlign w:val="center"/>
            <w:hideMark/>
          </w:tcPr>
          <w:p w14:paraId="7E2C0A5E" w14:textId="5C0383E3"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992</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783</w:t>
            </w:r>
          </w:p>
        </w:tc>
        <w:tc>
          <w:tcPr>
            <w:tcW w:w="672" w:type="pct"/>
            <w:tcBorders>
              <w:top w:val="nil"/>
              <w:left w:val="nil"/>
              <w:bottom w:val="nil"/>
              <w:right w:val="nil"/>
            </w:tcBorders>
            <w:shd w:val="clear" w:color="auto" w:fill="auto"/>
            <w:vAlign w:val="center"/>
            <w:hideMark/>
          </w:tcPr>
          <w:p w14:paraId="7E2C0A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229,827</w:t>
            </w:r>
          </w:p>
        </w:tc>
        <w:tc>
          <w:tcPr>
            <w:tcW w:w="731" w:type="pct"/>
            <w:tcBorders>
              <w:top w:val="nil"/>
              <w:left w:val="nil"/>
              <w:bottom w:val="nil"/>
              <w:right w:val="nil"/>
            </w:tcBorders>
            <w:shd w:val="clear" w:color="auto" w:fill="auto"/>
            <w:vAlign w:val="center"/>
            <w:hideMark/>
          </w:tcPr>
          <w:p w14:paraId="7E2C0A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31,933,612</w:t>
            </w:r>
          </w:p>
        </w:tc>
        <w:tc>
          <w:tcPr>
            <w:tcW w:w="526" w:type="pct"/>
            <w:tcBorders>
              <w:top w:val="nil"/>
              <w:left w:val="nil"/>
              <w:bottom w:val="nil"/>
              <w:right w:val="nil"/>
            </w:tcBorders>
            <w:shd w:val="clear" w:color="auto" w:fill="auto"/>
            <w:vAlign w:val="center"/>
            <w:hideMark/>
          </w:tcPr>
          <w:p w14:paraId="7E2C0A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253,789</w:t>
            </w:r>
          </w:p>
        </w:tc>
        <w:tc>
          <w:tcPr>
            <w:tcW w:w="712" w:type="pct"/>
            <w:tcBorders>
              <w:top w:val="nil"/>
              <w:left w:val="nil"/>
              <w:bottom w:val="nil"/>
              <w:right w:val="nil"/>
            </w:tcBorders>
            <w:shd w:val="clear" w:color="auto" w:fill="auto"/>
            <w:vAlign w:val="center"/>
            <w:hideMark/>
          </w:tcPr>
          <w:p w14:paraId="7E2C0A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41,590</w:t>
            </w:r>
          </w:p>
        </w:tc>
        <w:tc>
          <w:tcPr>
            <w:tcW w:w="936" w:type="pct"/>
            <w:tcBorders>
              <w:top w:val="nil"/>
              <w:left w:val="nil"/>
              <w:bottom w:val="nil"/>
              <w:right w:val="nil"/>
            </w:tcBorders>
            <w:shd w:val="clear" w:color="auto" w:fill="auto"/>
            <w:vAlign w:val="center"/>
            <w:hideMark/>
          </w:tcPr>
          <w:p w14:paraId="7E2C0A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32,228,991</w:t>
            </w:r>
          </w:p>
        </w:tc>
      </w:tr>
      <w:tr w:rsidR="005F38FA" w:rsidRPr="005F38FA" w14:paraId="7E2C0A6C" w14:textId="77777777" w:rsidTr="00950074">
        <w:trPr>
          <w:trHeight w:val="290"/>
        </w:trPr>
        <w:tc>
          <w:tcPr>
            <w:tcW w:w="856" w:type="pct"/>
            <w:tcBorders>
              <w:top w:val="nil"/>
              <w:left w:val="nil"/>
              <w:bottom w:val="nil"/>
              <w:right w:val="nil"/>
            </w:tcBorders>
            <w:shd w:val="clear" w:color="000000" w:fill="F3F3F3"/>
            <w:vAlign w:val="center"/>
            <w:hideMark/>
          </w:tcPr>
          <w:p w14:paraId="7E2C0A6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054 MUXUPIP, YUC.</w:t>
            </w:r>
          </w:p>
        </w:tc>
        <w:tc>
          <w:tcPr>
            <w:tcW w:w="567" w:type="pct"/>
            <w:tcBorders>
              <w:top w:val="nil"/>
              <w:left w:val="nil"/>
              <w:bottom w:val="nil"/>
              <w:right w:val="nil"/>
            </w:tcBorders>
            <w:shd w:val="clear" w:color="000000" w:fill="F3F3F3"/>
            <w:vAlign w:val="center"/>
            <w:hideMark/>
          </w:tcPr>
          <w:p w14:paraId="7E2C0A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121,677</w:t>
            </w:r>
          </w:p>
        </w:tc>
        <w:tc>
          <w:tcPr>
            <w:tcW w:w="731" w:type="pct"/>
            <w:tcBorders>
              <w:top w:val="nil"/>
              <w:left w:val="nil"/>
              <w:bottom w:val="nil"/>
              <w:right w:val="nil"/>
            </w:tcBorders>
            <w:shd w:val="clear" w:color="000000" w:fill="F3F3F3"/>
            <w:vAlign w:val="center"/>
            <w:hideMark/>
          </w:tcPr>
          <w:p w14:paraId="7E2C0A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16,170,933</w:t>
            </w:r>
          </w:p>
        </w:tc>
        <w:tc>
          <w:tcPr>
            <w:tcW w:w="526" w:type="pct"/>
            <w:tcBorders>
              <w:top w:val="nil"/>
              <w:left w:val="nil"/>
              <w:bottom w:val="nil"/>
              <w:right w:val="nil"/>
            </w:tcBorders>
            <w:shd w:val="clear" w:color="000000" w:fill="F3F3F3"/>
            <w:vAlign w:val="center"/>
            <w:hideMark/>
          </w:tcPr>
          <w:p w14:paraId="7E2C0A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134,364</w:t>
            </w:r>
          </w:p>
        </w:tc>
        <w:tc>
          <w:tcPr>
            <w:tcW w:w="712" w:type="pct"/>
            <w:tcBorders>
              <w:top w:val="nil"/>
              <w:left w:val="nil"/>
              <w:bottom w:val="nil"/>
              <w:right w:val="nil"/>
            </w:tcBorders>
            <w:shd w:val="clear" w:color="000000" w:fill="F3F3F3"/>
            <w:vAlign w:val="center"/>
            <w:hideMark/>
          </w:tcPr>
          <w:p w14:paraId="7E2C0A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22,019</w:t>
            </w:r>
          </w:p>
        </w:tc>
        <w:tc>
          <w:tcPr>
            <w:tcW w:w="936" w:type="pct"/>
            <w:tcBorders>
              <w:top w:val="nil"/>
              <w:left w:val="nil"/>
              <w:bottom w:val="nil"/>
              <w:right w:val="nil"/>
            </w:tcBorders>
            <w:shd w:val="clear" w:color="000000" w:fill="F3F3F3"/>
            <w:vAlign w:val="center"/>
            <w:hideMark/>
          </w:tcPr>
          <w:p w14:paraId="7E2C0A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16,327,316</w:t>
            </w:r>
          </w:p>
        </w:tc>
      </w:tr>
      <w:tr w:rsidR="005F38FA" w:rsidRPr="005F38FA" w14:paraId="7E2C0A74" w14:textId="77777777" w:rsidTr="00950074">
        <w:trPr>
          <w:trHeight w:val="290"/>
        </w:trPr>
        <w:tc>
          <w:tcPr>
            <w:tcW w:w="856" w:type="pct"/>
            <w:tcBorders>
              <w:top w:val="nil"/>
              <w:left w:val="nil"/>
              <w:bottom w:val="nil"/>
              <w:right w:val="nil"/>
            </w:tcBorders>
            <w:shd w:val="clear" w:color="auto" w:fill="auto"/>
            <w:vAlign w:val="center"/>
            <w:hideMark/>
          </w:tcPr>
          <w:p w14:paraId="7E2C0A6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055 OPICHEN, YUC.</w:t>
            </w:r>
          </w:p>
        </w:tc>
        <w:tc>
          <w:tcPr>
            <w:tcW w:w="567" w:type="pct"/>
            <w:tcBorders>
              <w:top w:val="nil"/>
              <w:left w:val="nil"/>
              <w:bottom w:val="nil"/>
              <w:right w:val="nil"/>
            </w:tcBorders>
            <w:shd w:val="clear" w:color="auto" w:fill="auto"/>
            <w:vAlign w:val="center"/>
            <w:hideMark/>
          </w:tcPr>
          <w:p w14:paraId="7E2C0A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164,184</w:t>
            </w:r>
          </w:p>
        </w:tc>
        <w:tc>
          <w:tcPr>
            <w:tcW w:w="731" w:type="pct"/>
            <w:tcBorders>
              <w:top w:val="nil"/>
              <w:left w:val="nil"/>
              <w:bottom w:val="nil"/>
              <w:right w:val="nil"/>
            </w:tcBorders>
            <w:shd w:val="clear" w:color="auto" w:fill="auto"/>
            <w:vAlign w:val="center"/>
            <w:hideMark/>
          </w:tcPr>
          <w:p w14:paraId="7E2C0A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21,992,362</w:t>
            </w:r>
          </w:p>
        </w:tc>
        <w:tc>
          <w:tcPr>
            <w:tcW w:w="526" w:type="pct"/>
            <w:tcBorders>
              <w:top w:val="nil"/>
              <w:left w:val="nil"/>
              <w:bottom w:val="nil"/>
              <w:right w:val="nil"/>
            </w:tcBorders>
            <w:shd w:val="clear" w:color="auto" w:fill="auto"/>
            <w:vAlign w:val="center"/>
            <w:hideMark/>
          </w:tcPr>
          <w:p w14:paraId="7E2C0A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181,302</w:t>
            </w:r>
          </w:p>
        </w:tc>
        <w:tc>
          <w:tcPr>
            <w:tcW w:w="712" w:type="pct"/>
            <w:tcBorders>
              <w:top w:val="nil"/>
              <w:left w:val="nil"/>
              <w:bottom w:val="nil"/>
              <w:right w:val="nil"/>
            </w:tcBorders>
            <w:shd w:val="clear" w:color="auto" w:fill="auto"/>
            <w:vAlign w:val="center"/>
            <w:hideMark/>
          </w:tcPr>
          <w:p w14:paraId="7E2C0A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29,711</w:t>
            </w:r>
          </w:p>
        </w:tc>
        <w:tc>
          <w:tcPr>
            <w:tcW w:w="936" w:type="pct"/>
            <w:tcBorders>
              <w:top w:val="nil"/>
              <w:left w:val="nil"/>
              <w:bottom w:val="nil"/>
              <w:right w:val="nil"/>
            </w:tcBorders>
            <w:shd w:val="clear" w:color="auto" w:fill="auto"/>
            <w:vAlign w:val="center"/>
            <w:hideMark/>
          </w:tcPr>
          <w:p w14:paraId="7E2C0A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22,203,375</w:t>
            </w:r>
          </w:p>
        </w:tc>
      </w:tr>
      <w:tr w:rsidR="005F38FA" w:rsidRPr="005F38FA" w14:paraId="7E2C0A7C" w14:textId="77777777" w:rsidTr="00950074">
        <w:trPr>
          <w:trHeight w:val="290"/>
        </w:trPr>
        <w:tc>
          <w:tcPr>
            <w:tcW w:w="856" w:type="pct"/>
            <w:tcBorders>
              <w:top w:val="nil"/>
              <w:left w:val="nil"/>
              <w:bottom w:val="nil"/>
              <w:right w:val="nil"/>
            </w:tcBorders>
            <w:shd w:val="clear" w:color="000000" w:fill="F3F3F3"/>
            <w:vAlign w:val="center"/>
            <w:hideMark/>
          </w:tcPr>
          <w:p w14:paraId="7E2C0A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056 OXKUTZCAB, YUC.</w:t>
            </w:r>
          </w:p>
        </w:tc>
        <w:tc>
          <w:tcPr>
            <w:tcW w:w="567" w:type="pct"/>
            <w:tcBorders>
              <w:top w:val="nil"/>
              <w:left w:val="nil"/>
              <w:bottom w:val="nil"/>
              <w:right w:val="nil"/>
            </w:tcBorders>
            <w:shd w:val="clear" w:color="000000" w:fill="F3F3F3"/>
            <w:vAlign w:val="center"/>
            <w:hideMark/>
          </w:tcPr>
          <w:p w14:paraId="7E2C0A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445,884</w:t>
            </w:r>
          </w:p>
        </w:tc>
        <w:tc>
          <w:tcPr>
            <w:tcW w:w="731" w:type="pct"/>
            <w:tcBorders>
              <w:top w:val="nil"/>
              <w:left w:val="nil"/>
              <w:bottom w:val="nil"/>
              <w:right w:val="nil"/>
            </w:tcBorders>
            <w:shd w:val="clear" w:color="000000" w:fill="F3F3F3"/>
            <w:vAlign w:val="center"/>
            <w:hideMark/>
          </w:tcPr>
          <w:p w14:paraId="7E2C0A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60,564,081</w:t>
            </w:r>
          </w:p>
        </w:tc>
        <w:tc>
          <w:tcPr>
            <w:tcW w:w="526" w:type="pct"/>
            <w:tcBorders>
              <w:top w:val="nil"/>
              <w:left w:val="nil"/>
              <w:bottom w:val="nil"/>
              <w:right w:val="nil"/>
            </w:tcBorders>
            <w:shd w:val="clear" w:color="000000" w:fill="F3F3F3"/>
            <w:vAlign w:val="center"/>
            <w:hideMark/>
          </w:tcPr>
          <w:p w14:paraId="7E2C0A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492,374</w:t>
            </w:r>
          </w:p>
        </w:tc>
        <w:tc>
          <w:tcPr>
            <w:tcW w:w="712" w:type="pct"/>
            <w:tcBorders>
              <w:top w:val="nil"/>
              <w:left w:val="nil"/>
              <w:bottom w:val="nil"/>
              <w:right w:val="nil"/>
            </w:tcBorders>
            <w:shd w:val="clear" w:color="000000" w:fill="F3F3F3"/>
            <w:vAlign w:val="center"/>
            <w:hideMark/>
          </w:tcPr>
          <w:p w14:paraId="7E2C0A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80,689</w:t>
            </w:r>
          </w:p>
        </w:tc>
        <w:tc>
          <w:tcPr>
            <w:tcW w:w="936" w:type="pct"/>
            <w:tcBorders>
              <w:top w:val="nil"/>
              <w:left w:val="nil"/>
              <w:bottom w:val="nil"/>
              <w:right w:val="nil"/>
            </w:tcBorders>
            <w:shd w:val="clear" w:color="000000" w:fill="F3F3F3"/>
            <w:vAlign w:val="center"/>
            <w:hideMark/>
          </w:tcPr>
          <w:p w14:paraId="7E2C0A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61,137,144</w:t>
            </w:r>
          </w:p>
        </w:tc>
      </w:tr>
      <w:tr w:rsidR="005F38FA" w:rsidRPr="005F38FA" w14:paraId="7E2C0A84" w14:textId="77777777" w:rsidTr="00950074">
        <w:trPr>
          <w:trHeight w:val="290"/>
        </w:trPr>
        <w:tc>
          <w:tcPr>
            <w:tcW w:w="856" w:type="pct"/>
            <w:tcBorders>
              <w:top w:val="nil"/>
              <w:left w:val="nil"/>
              <w:bottom w:val="nil"/>
              <w:right w:val="nil"/>
            </w:tcBorders>
            <w:shd w:val="clear" w:color="auto" w:fill="auto"/>
            <w:vAlign w:val="center"/>
            <w:hideMark/>
          </w:tcPr>
          <w:p w14:paraId="7E2C0A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057 PANABA, YUC.</w:t>
            </w:r>
          </w:p>
        </w:tc>
        <w:tc>
          <w:tcPr>
            <w:tcW w:w="567" w:type="pct"/>
            <w:tcBorders>
              <w:top w:val="nil"/>
              <w:left w:val="nil"/>
              <w:bottom w:val="nil"/>
              <w:right w:val="nil"/>
            </w:tcBorders>
            <w:shd w:val="clear" w:color="auto" w:fill="auto"/>
            <w:vAlign w:val="center"/>
            <w:hideMark/>
          </w:tcPr>
          <w:p w14:paraId="7E2C0A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171,774</w:t>
            </w:r>
          </w:p>
        </w:tc>
        <w:tc>
          <w:tcPr>
            <w:tcW w:w="731" w:type="pct"/>
            <w:tcBorders>
              <w:top w:val="nil"/>
              <w:left w:val="nil"/>
              <w:bottom w:val="nil"/>
              <w:right w:val="nil"/>
            </w:tcBorders>
            <w:shd w:val="clear" w:color="auto" w:fill="auto"/>
            <w:vAlign w:val="center"/>
            <w:hideMark/>
          </w:tcPr>
          <w:p w14:paraId="7E2C0A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23,015,575</w:t>
            </w:r>
          </w:p>
        </w:tc>
        <w:tc>
          <w:tcPr>
            <w:tcW w:w="526" w:type="pct"/>
            <w:tcBorders>
              <w:top w:val="nil"/>
              <w:left w:val="nil"/>
              <w:bottom w:val="nil"/>
              <w:right w:val="nil"/>
            </w:tcBorders>
            <w:shd w:val="clear" w:color="auto" w:fill="auto"/>
            <w:vAlign w:val="center"/>
            <w:hideMark/>
          </w:tcPr>
          <w:p w14:paraId="7E2C0A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189,684</w:t>
            </w:r>
          </w:p>
        </w:tc>
        <w:tc>
          <w:tcPr>
            <w:tcW w:w="712" w:type="pct"/>
            <w:tcBorders>
              <w:top w:val="nil"/>
              <w:left w:val="nil"/>
              <w:bottom w:val="nil"/>
              <w:right w:val="nil"/>
            </w:tcBorders>
            <w:shd w:val="clear" w:color="auto" w:fill="auto"/>
            <w:vAlign w:val="center"/>
            <w:hideMark/>
          </w:tcPr>
          <w:p w14:paraId="7E2C0A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31,085</w:t>
            </w:r>
          </w:p>
        </w:tc>
        <w:tc>
          <w:tcPr>
            <w:tcW w:w="936" w:type="pct"/>
            <w:tcBorders>
              <w:top w:val="nil"/>
              <w:left w:val="nil"/>
              <w:bottom w:val="nil"/>
              <w:right w:val="nil"/>
            </w:tcBorders>
            <w:shd w:val="clear" w:color="auto" w:fill="auto"/>
            <w:vAlign w:val="center"/>
            <w:hideMark/>
          </w:tcPr>
          <w:p w14:paraId="7E2C0A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23,236,344</w:t>
            </w:r>
          </w:p>
        </w:tc>
      </w:tr>
      <w:tr w:rsidR="005F38FA" w:rsidRPr="005F38FA" w14:paraId="7E2C0A8C" w14:textId="77777777" w:rsidTr="00950074">
        <w:trPr>
          <w:trHeight w:val="290"/>
        </w:trPr>
        <w:tc>
          <w:tcPr>
            <w:tcW w:w="856" w:type="pct"/>
            <w:tcBorders>
              <w:top w:val="nil"/>
              <w:left w:val="nil"/>
              <w:bottom w:val="nil"/>
              <w:right w:val="nil"/>
            </w:tcBorders>
            <w:shd w:val="clear" w:color="000000" w:fill="F3F3F3"/>
            <w:vAlign w:val="center"/>
            <w:hideMark/>
          </w:tcPr>
          <w:p w14:paraId="7E2C0A8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058 PETO, YUC.</w:t>
            </w:r>
          </w:p>
        </w:tc>
        <w:tc>
          <w:tcPr>
            <w:tcW w:w="567" w:type="pct"/>
            <w:tcBorders>
              <w:top w:val="nil"/>
              <w:left w:val="nil"/>
              <w:bottom w:val="nil"/>
              <w:right w:val="nil"/>
            </w:tcBorders>
            <w:shd w:val="clear" w:color="000000" w:fill="F3F3F3"/>
            <w:vAlign w:val="center"/>
            <w:hideMark/>
          </w:tcPr>
          <w:p w14:paraId="7E2C0A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362,649</w:t>
            </w:r>
          </w:p>
        </w:tc>
        <w:tc>
          <w:tcPr>
            <w:tcW w:w="731" w:type="pct"/>
            <w:tcBorders>
              <w:top w:val="nil"/>
              <w:left w:val="nil"/>
              <w:bottom w:val="nil"/>
              <w:right w:val="nil"/>
            </w:tcBorders>
            <w:shd w:val="clear" w:color="000000" w:fill="F3F3F3"/>
            <w:vAlign w:val="center"/>
            <w:hideMark/>
          </w:tcPr>
          <w:p w14:paraId="7E2C0A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49,172,591</w:t>
            </w:r>
          </w:p>
        </w:tc>
        <w:tc>
          <w:tcPr>
            <w:tcW w:w="526" w:type="pct"/>
            <w:tcBorders>
              <w:top w:val="nil"/>
              <w:left w:val="nil"/>
              <w:bottom w:val="nil"/>
              <w:right w:val="nil"/>
            </w:tcBorders>
            <w:shd w:val="clear" w:color="000000" w:fill="F3F3F3"/>
            <w:vAlign w:val="center"/>
            <w:hideMark/>
          </w:tcPr>
          <w:p w14:paraId="7E2C0A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400,460</w:t>
            </w:r>
          </w:p>
        </w:tc>
        <w:tc>
          <w:tcPr>
            <w:tcW w:w="712" w:type="pct"/>
            <w:tcBorders>
              <w:top w:val="nil"/>
              <w:left w:val="nil"/>
              <w:bottom w:val="nil"/>
              <w:right w:val="nil"/>
            </w:tcBorders>
            <w:shd w:val="clear" w:color="000000" w:fill="F3F3F3"/>
            <w:vAlign w:val="center"/>
            <w:hideMark/>
          </w:tcPr>
          <w:p w14:paraId="7E2C0A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65,626</w:t>
            </w:r>
          </w:p>
        </w:tc>
        <w:tc>
          <w:tcPr>
            <w:tcW w:w="936" w:type="pct"/>
            <w:tcBorders>
              <w:top w:val="nil"/>
              <w:left w:val="nil"/>
              <w:bottom w:val="nil"/>
              <w:right w:val="nil"/>
            </w:tcBorders>
            <w:shd w:val="clear" w:color="000000" w:fill="F3F3F3"/>
            <w:vAlign w:val="center"/>
            <w:hideMark/>
          </w:tcPr>
          <w:p w14:paraId="7E2C0A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49,638,677</w:t>
            </w:r>
          </w:p>
        </w:tc>
      </w:tr>
      <w:tr w:rsidR="005F38FA" w:rsidRPr="005F38FA" w14:paraId="7E2C0A94" w14:textId="77777777" w:rsidTr="00950074">
        <w:trPr>
          <w:trHeight w:val="290"/>
        </w:trPr>
        <w:tc>
          <w:tcPr>
            <w:tcW w:w="856" w:type="pct"/>
            <w:tcBorders>
              <w:top w:val="nil"/>
              <w:left w:val="nil"/>
              <w:bottom w:val="nil"/>
              <w:right w:val="nil"/>
            </w:tcBorders>
            <w:shd w:val="clear" w:color="auto" w:fill="auto"/>
            <w:vAlign w:val="center"/>
            <w:hideMark/>
          </w:tcPr>
          <w:p w14:paraId="7E2C0A8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059 PROGRESO, YUC.</w:t>
            </w:r>
          </w:p>
        </w:tc>
        <w:tc>
          <w:tcPr>
            <w:tcW w:w="567" w:type="pct"/>
            <w:tcBorders>
              <w:top w:val="nil"/>
              <w:left w:val="nil"/>
              <w:bottom w:val="nil"/>
              <w:right w:val="nil"/>
            </w:tcBorders>
            <w:shd w:val="clear" w:color="auto" w:fill="auto"/>
            <w:vAlign w:val="center"/>
            <w:hideMark/>
          </w:tcPr>
          <w:p w14:paraId="7E2C0A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24,819,564</w:t>
            </w:r>
          </w:p>
        </w:tc>
        <w:tc>
          <w:tcPr>
            <w:tcW w:w="672" w:type="pct"/>
            <w:tcBorders>
              <w:top w:val="nil"/>
              <w:left w:val="nil"/>
              <w:bottom w:val="nil"/>
              <w:right w:val="nil"/>
            </w:tcBorders>
            <w:shd w:val="clear" w:color="auto" w:fill="auto"/>
            <w:vAlign w:val="center"/>
            <w:hideMark/>
          </w:tcPr>
          <w:p w14:paraId="7E2C0A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870,585</w:t>
            </w:r>
          </w:p>
        </w:tc>
        <w:tc>
          <w:tcPr>
            <w:tcW w:w="731" w:type="pct"/>
            <w:tcBorders>
              <w:top w:val="nil"/>
              <w:left w:val="nil"/>
              <w:bottom w:val="nil"/>
              <w:right w:val="nil"/>
            </w:tcBorders>
            <w:shd w:val="clear" w:color="auto" w:fill="auto"/>
            <w:vAlign w:val="center"/>
            <w:hideMark/>
          </w:tcPr>
          <w:p w14:paraId="7E2C0A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142,471,845</w:t>
            </w:r>
          </w:p>
        </w:tc>
        <w:tc>
          <w:tcPr>
            <w:tcW w:w="526" w:type="pct"/>
            <w:tcBorders>
              <w:top w:val="nil"/>
              <w:left w:val="nil"/>
              <w:bottom w:val="nil"/>
              <w:right w:val="nil"/>
            </w:tcBorders>
            <w:shd w:val="clear" w:color="auto" w:fill="auto"/>
            <w:vAlign w:val="center"/>
            <w:hideMark/>
          </w:tcPr>
          <w:p w14:paraId="7E2C0A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961,356</w:t>
            </w:r>
          </w:p>
        </w:tc>
        <w:tc>
          <w:tcPr>
            <w:tcW w:w="712" w:type="pct"/>
            <w:tcBorders>
              <w:top w:val="nil"/>
              <w:left w:val="nil"/>
              <w:bottom w:val="nil"/>
              <w:right w:val="nil"/>
            </w:tcBorders>
            <w:shd w:val="clear" w:color="auto" w:fill="auto"/>
            <w:vAlign w:val="center"/>
            <w:hideMark/>
          </w:tcPr>
          <w:p w14:paraId="7E2C0A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157,544</w:t>
            </w:r>
          </w:p>
        </w:tc>
        <w:tc>
          <w:tcPr>
            <w:tcW w:w="936" w:type="pct"/>
            <w:tcBorders>
              <w:top w:val="nil"/>
              <w:left w:val="nil"/>
              <w:bottom w:val="nil"/>
              <w:right w:val="nil"/>
            </w:tcBorders>
            <w:shd w:val="clear" w:color="auto" w:fill="auto"/>
            <w:vAlign w:val="center"/>
            <w:hideMark/>
          </w:tcPr>
          <w:p w14:paraId="7E2C0A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143,590,745</w:t>
            </w:r>
          </w:p>
        </w:tc>
      </w:tr>
      <w:tr w:rsidR="005F38FA" w:rsidRPr="005F38FA" w14:paraId="7E2C0A9C" w14:textId="77777777" w:rsidTr="00950074">
        <w:trPr>
          <w:trHeight w:val="290"/>
        </w:trPr>
        <w:tc>
          <w:tcPr>
            <w:tcW w:w="856" w:type="pct"/>
            <w:tcBorders>
              <w:top w:val="nil"/>
              <w:left w:val="nil"/>
              <w:bottom w:val="nil"/>
              <w:right w:val="nil"/>
            </w:tcBorders>
            <w:shd w:val="clear" w:color="000000" w:fill="F3F3F3"/>
            <w:vAlign w:val="center"/>
            <w:hideMark/>
          </w:tcPr>
          <w:p w14:paraId="7E2C0A9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060 QUINTANA ROO, YUC.</w:t>
            </w:r>
          </w:p>
        </w:tc>
        <w:tc>
          <w:tcPr>
            <w:tcW w:w="567" w:type="pct"/>
            <w:tcBorders>
              <w:top w:val="nil"/>
              <w:left w:val="nil"/>
              <w:bottom w:val="nil"/>
              <w:right w:val="nil"/>
            </w:tcBorders>
            <w:shd w:val="clear" w:color="000000" w:fill="F3F3F3"/>
            <w:vAlign w:val="center"/>
            <w:hideMark/>
          </w:tcPr>
          <w:p w14:paraId="7E2C0A9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100,787</w:t>
            </w:r>
          </w:p>
        </w:tc>
        <w:tc>
          <w:tcPr>
            <w:tcW w:w="731" w:type="pct"/>
            <w:tcBorders>
              <w:top w:val="nil"/>
              <w:left w:val="nil"/>
              <w:bottom w:val="nil"/>
              <w:right w:val="nil"/>
            </w:tcBorders>
            <w:shd w:val="clear" w:color="000000" w:fill="F3F3F3"/>
            <w:vAlign w:val="center"/>
            <w:hideMark/>
          </w:tcPr>
          <w:p w14:paraId="7E2C0A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13,312,252</w:t>
            </w:r>
          </w:p>
        </w:tc>
        <w:tc>
          <w:tcPr>
            <w:tcW w:w="526" w:type="pct"/>
            <w:tcBorders>
              <w:top w:val="nil"/>
              <w:left w:val="nil"/>
              <w:bottom w:val="nil"/>
              <w:right w:val="nil"/>
            </w:tcBorders>
            <w:shd w:val="clear" w:color="000000" w:fill="F3F3F3"/>
            <w:vAlign w:val="center"/>
            <w:hideMark/>
          </w:tcPr>
          <w:p w14:paraId="7E2C0A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111,295</w:t>
            </w:r>
          </w:p>
        </w:tc>
        <w:tc>
          <w:tcPr>
            <w:tcW w:w="712" w:type="pct"/>
            <w:tcBorders>
              <w:top w:val="nil"/>
              <w:left w:val="nil"/>
              <w:bottom w:val="nil"/>
              <w:right w:val="nil"/>
            </w:tcBorders>
            <w:shd w:val="clear" w:color="000000" w:fill="F3F3F3"/>
            <w:vAlign w:val="center"/>
            <w:hideMark/>
          </w:tcPr>
          <w:p w14:paraId="7E2C0A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18,239</w:t>
            </w:r>
          </w:p>
        </w:tc>
        <w:tc>
          <w:tcPr>
            <w:tcW w:w="936" w:type="pct"/>
            <w:tcBorders>
              <w:top w:val="nil"/>
              <w:left w:val="nil"/>
              <w:bottom w:val="nil"/>
              <w:right w:val="nil"/>
            </w:tcBorders>
            <w:shd w:val="clear" w:color="000000" w:fill="F3F3F3"/>
            <w:vAlign w:val="center"/>
            <w:hideMark/>
          </w:tcPr>
          <w:p w14:paraId="7E2C0A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13,441,786</w:t>
            </w:r>
          </w:p>
        </w:tc>
      </w:tr>
      <w:tr w:rsidR="005F38FA" w:rsidRPr="005F38FA" w14:paraId="7E2C0AA4" w14:textId="77777777" w:rsidTr="00950074">
        <w:trPr>
          <w:trHeight w:val="290"/>
        </w:trPr>
        <w:tc>
          <w:tcPr>
            <w:tcW w:w="856" w:type="pct"/>
            <w:tcBorders>
              <w:top w:val="nil"/>
              <w:left w:val="nil"/>
              <w:bottom w:val="nil"/>
              <w:right w:val="nil"/>
            </w:tcBorders>
            <w:shd w:val="clear" w:color="auto" w:fill="auto"/>
            <w:vAlign w:val="center"/>
            <w:hideMark/>
          </w:tcPr>
          <w:p w14:paraId="7E2C0A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061 RIO LAGARTOS, YUC.</w:t>
            </w:r>
          </w:p>
        </w:tc>
        <w:tc>
          <w:tcPr>
            <w:tcW w:w="567" w:type="pct"/>
            <w:tcBorders>
              <w:top w:val="nil"/>
              <w:left w:val="nil"/>
              <w:bottom w:val="nil"/>
              <w:right w:val="nil"/>
            </w:tcBorders>
            <w:shd w:val="clear" w:color="auto" w:fill="auto"/>
            <w:vAlign w:val="center"/>
            <w:hideMark/>
          </w:tcPr>
          <w:p w14:paraId="7E2C0A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132,253</w:t>
            </w:r>
          </w:p>
        </w:tc>
        <w:tc>
          <w:tcPr>
            <w:tcW w:w="731" w:type="pct"/>
            <w:tcBorders>
              <w:top w:val="nil"/>
              <w:left w:val="nil"/>
              <w:bottom w:val="nil"/>
              <w:right w:val="nil"/>
            </w:tcBorders>
            <w:shd w:val="clear" w:color="auto" w:fill="auto"/>
            <w:vAlign w:val="center"/>
            <w:hideMark/>
          </w:tcPr>
          <w:p w14:paraId="7E2C0A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17,614,496</w:t>
            </w:r>
          </w:p>
        </w:tc>
        <w:tc>
          <w:tcPr>
            <w:tcW w:w="526" w:type="pct"/>
            <w:tcBorders>
              <w:top w:val="nil"/>
              <w:left w:val="nil"/>
              <w:bottom w:val="nil"/>
              <w:right w:val="nil"/>
            </w:tcBorders>
            <w:shd w:val="clear" w:color="auto" w:fill="auto"/>
            <w:vAlign w:val="center"/>
            <w:hideMark/>
          </w:tcPr>
          <w:p w14:paraId="7E2C0A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146,042</w:t>
            </w:r>
          </w:p>
        </w:tc>
        <w:tc>
          <w:tcPr>
            <w:tcW w:w="712" w:type="pct"/>
            <w:tcBorders>
              <w:top w:val="nil"/>
              <w:left w:val="nil"/>
              <w:bottom w:val="nil"/>
              <w:right w:val="nil"/>
            </w:tcBorders>
            <w:shd w:val="clear" w:color="auto" w:fill="auto"/>
            <w:vAlign w:val="center"/>
            <w:hideMark/>
          </w:tcPr>
          <w:p w14:paraId="7E2C0A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23,933</w:t>
            </w:r>
          </w:p>
        </w:tc>
        <w:tc>
          <w:tcPr>
            <w:tcW w:w="936" w:type="pct"/>
            <w:tcBorders>
              <w:top w:val="nil"/>
              <w:left w:val="nil"/>
              <w:bottom w:val="nil"/>
              <w:right w:val="nil"/>
            </w:tcBorders>
            <w:shd w:val="clear" w:color="auto" w:fill="auto"/>
            <w:vAlign w:val="center"/>
            <w:hideMark/>
          </w:tcPr>
          <w:p w14:paraId="7E2C0A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17,784,471</w:t>
            </w:r>
          </w:p>
        </w:tc>
      </w:tr>
      <w:tr w:rsidR="005F38FA" w:rsidRPr="005F38FA" w14:paraId="7E2C0AAC" w14:textId="77777777" w:rsidTr="00950074">
        <w:trPr>
          <w:trHeight w:val="290"/>
        </w:trPr>
        <w:tc>
          <w:tcPr>
            <w:tcW w:w="856" w:type="pct"/>
            <w:tcBorders>
              <w:top w:val="nil"/>
              <w:left w:val="nil"/>
              <w:bottom w:val="nil"/>
              <w:right w:val="nil"/>
            </w:tcBorders>
            <w:shd w:val="clear" w:color="000000" w:fill="F3F3F3"/>
            <w:vAlign w:val="center"/>
            <w:hideMark/>
          </w:tcPr>
          <w:p w14:paraId="7E2C0AA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062 SACALUM, YUC.</w:t>
            </w:r>
          </w:p>
        </w:tc>
        <w:tc>
          <w:tcPr>
            <w:tcW w:w="567" w:type="pct"/>
            <w:tcBorders>
              <w:top w:val="nil"/>
              <w:left w:val="nil"/>
              <w:bottom w:val="nil"/>
              <w:right w:val="nil"/>
            </w:tcBorders>
            <w:shd w:val="clear" w:color="000000" w:fill="F3F3F3"/>
            <w:vAlign w:val="center"/>
            <w:hideMark/>
          </w:tcPr>
          <w:p w14:paraId="7E2C0A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142,179</w:t>
            </w:r>
          </w:p>
        </w:tc>
        <w:tc>
          <w:tcPr>
            <w:tcW w:w="731" w:type="pct"/>
            <w:tcBorders>
              <w:top w:val="nil"/>
              <w:left w:val="nil"/>
              <w:bottom w:val="nil"/>
              <w:right w:val="nil"/>
            </w:tcBorders>
            <w:shd w:val="clear" w:color="000000" w:fill="F3F3F3"/>
            <w:vAlign w:val="center"/>
            <w:hideMark/>
          </w:tcPr>
          <w:p w14:paraId="7E2C0A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18,978,128</w:t>
            </w:r>
          </w:p>
        </w:tc>
        <w:tc>
          <w:tcPr>
            <w:tcW w:w="526" w:type="pct"/>
            <w:tcBorders>
              <w:top w:val="nil"/>
              <w:left w:val="nil"/>
              <w:bottom w:val="nil"/>
              <w:right w:val="nil"/>
            </w:tcBorders>
            <w:shd w:val="clear" w:color="000000" w:fill="F3F3F3"/>
            <w:vAlign w:val="center"/>
            <w:hideMark/>
          </w:tcPr>
          <w:p w14:paraId="7E2C0A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157,004</w:t>
            </w:r>
          </w:p>
        </w:tc>
        <w:tc>
          <w:tcPr>
            <w:tcW w:w="712" w:type="pct"/>
            <w:tcBorders>
              <w:top w:val="nil"/>
              <w:left w:val="nil"/>
              <w:bottom w:val="nil"/>
              <w:right w:val="nil"/>
            </w:tcBorders>
            <w:shd w:val="clear" w:color="000000" w:fill="F3F3F3"/>
            <w:vAlign w:val="center"/>
            <w:hideMark/>
          </w:tcPr>
          <w:p w14:paraId="7E2C0A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25,729</w:t>
            </w:r>
          </w:p>
        </w:tc>
        <w:tc>
          <w:tcPr>
            <w:tcW w:w="936" w:type="pct"/>
            <w:tcBorders>
              <w:top w:val="nil"/>
              <w:left w:val="nil"/>
              <w:bottom w:val="nil"/>
              <w:right w:val="nil"/>
            </w:tcBorders>
            <w:shd w:val="clear" w:color="000000" w:fill="F3F3F3"/>
            <w:vAlign w:val="center"/>
            <w:hideMark/>
          </w:tcPr>
          <w:p w14:paraId="7E2C0A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19,160,861</w:t>
            </w:r>
          </w:p>
        </w:tc>
      </w:tr>
      <w:tr w:rsidR="005F38FA" w:rsidRPr="005F38FA" w14:paraId="7E2C0AB4" w14:textId="77777777" w:rsidTr="00950074">
        <w:trPr>
          <w:trHeight w:val="290"/>
        </w:trPr>
        <w:tc>
          <w:tcPr>
            <w:tcW w:w="856" w:type="pct"/>
            <w:tcBorders>
              <w:top w:val="nil"/>
              <w:left w:val="nil"/>
              <w:bottom w:val="nil"/>
              <w:right w:val="nil"/>
            </w:tcBorders>
            <w:shd w:val="clear" w:color="auto" w:fill="auto"/>
            <w:vAlign w:val="center"/>
            <w:hideMark/>
          </w:tcPr>
          <w:p w14:paraId="7E2C0AA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063 SAMAHIL, YUC.</w:t>
            </w:r>
          </w:p>
        </w:tc>
        <w:tc>
          <w:tcPr>
            <w:tcW w:w="567" w:type="pct"/>
            <w:tcBorders>
              <w:top w:val="nil"/>
              <w:left w:val="nil"/>
              <w:bottom w:val="nil"/>
              <w:right w:val="nil"/>
            </w:tcBorders>
            <w:shd w:val="clear" w:color="auto" w:fill="auto"/>
            <w:vAlign w:val="center"/>
            <w:hideMark/>
          </w:tcPr>
          <w:p w14:paraId="7E2C0A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149,125</w:t>
            </w:r>
          </w:p>
        </w:tc>
        <w:tc>
          <w:tcPr>
            <w:tcW w:w="731" w:type="pct"/>
            <w:tcBorders>
              <w:top w:val="nil"/>
              <w:left w:val="nil"/>
              <w:bottom w:val="nil"/>
              <w:right w:val="nil"/>
            </w:tcBorders>
            <w:shd w:val="clear" w:color="auto" w:fill="auto"/>
            <w:vAlign w:val="center"/>
            <w:hideMark/>
          </w:tcPr>
          <w:p w14:paraId="7E2C0A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19,930,246</w:t>
            </w:r>
          </w:p>
        </w:tc>
        <w:tc>
          <w:tcPr>
            <w:tcW w:w="526" w:type="pct"/>
            <w:tcBorders>
              <w:top w:val="nil"/>
              <w:left w:val="nil"/>
              <w:bottom w:val="nil"/>
              <w:right w:val="nil"/>
            </w:tcBorders>
            <w:shd w:val="clear" w:color="auto" w:fill="auto"/>
            <w:vAlign w:val="center"/>
            <w:hideMark/>
          </w:tcPr>
          <w:p w14:paraId="7E2C0A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164,674</w:t>
            </w:r>
          </w:p>
        </w:tc>
        <w:tc>
          <w:tcPr>
            <w:tcW w:w="712" w:type="pct"/>
            <w:tcBorders>
              <w:top w:val="nil"/>
              <w:left w:val="nil"/>
              <w:bottom w:val="nil"/>
              <w:right w:val="nil"/>
            </w:tcBorders>
            <w:shd w:val="clear" w:color="auto" w:fill="auto"/>
            <w:vAlign w:val="center"/>
            <w:hideMark/>
          </w:tcPr>
          <w:p w14:paraId="7E2C0A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26,986</w:t>
            </w:r>
          </w:p>
        </w:tc>
        <w:tc>
          <w:tcPr>
            <w:tcW w:w="936" w:type="pct"/>
            <w:tcBorders>
              <w:top w:val="nil"/>
              <w:left w:val="nil"/>
              <w:bottom w:val="nil"/>
              <w:right w:val="nil"/>
            </w:tcBorders>
            <w:shd w:val="clear" w:color="auto" w:fill="auto"/>
            <w:vAlign w:val="center"/>
            <w:hideMark/>
          </w:tcPr>
          <w:p w14:paraId="7E2C0A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20,121,906</w:t>
            </w:r>
          </w:p>
        </w:tc>
      </w:tr>
      <w:tr w:rsidR="005F38FA" w:rsidRPr="005F38FA" w14:paraId="7E2C0ABC" w14:textId="77777777" w:rsidTr="00950074">
        <w:trPr>
          <w:trHeight w:val="290"/>
        </w:trPr>
        <w:tc>
          <w:tcPr>
            <w:tcW w:w="856" w:type="pct"/>
            <w:tcBorders>
              <w:top w:val="nil"/>
              <w:left w:val="nil"/>
              <w:bottom w:val="nil"/>
              <w:right w:val="nil"/>
            </w:tcBorders>
            <w:shd w:val="clear" w:color="000000" w:fill="F3F3F3"/>
            <w:vAlign w:val="center"/>
            <w:hideMark/>
          </w:tcPr>
          <w:p w14:paraId="7E2C0AB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064 SANAHCAT, YUC.</w:t>
            </w:r>
          </w:p>
        </w:tc>
        <w:tc>
          <w:tcPr>
            <w:tcW w:w="567" w:type="pct"/>
            <w:tcBorders>
              <w:top w:val="nil"/>
              <w:left w:val="nil"/>
              <w:bottom w:val="nil"/>
              <w:right w:val="nil"/>
            </w:tcBorders>
            <w:shd w:val="clear" w:color="000000" w:fill="F3F3F3"/>
            <w:vAlign w:val="center"/>
            <w:hideMark/>
          </w:tcPr>
          <w:p w14:paraId="7E2C0A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108,254</w:t>
            </w:r>
          </w:p>
        </w:tc>
        <w:tc>
          <w:tcPr>
            <w:tcW w:w="731" w:type="pct"/>
            <w:tcBorders>
              <w:top w:val="nil"/>
              <w:left w:val="nil"/>
              <w:bottom w:val="nil"/>
              <w:right w:val="nil"/>
            </w:tcBorders>
            <w:shd w:val="clear" w:color="000000" w:fill="F3F3F3"/>
            <w:vAlign w:val="center"/>
            <w:hideMark/>
          </w:tcPr>
          <w:p w14:paraId="7E2C0A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14,333,984</w:t>
            </w:r>
          </w:p>
        </w:tc>
        <w:tc>
          <w:tcPr>
            <w:tcW w:w="526" w:type="pct"/>
            <w:tcBorders>
              <w:top w:val="nil"/>
              <w:left w:val="nil"/>
              <w:bottom w:val="nil"/>
              <w:right w:val="nil"/>
            </w:tcBorders>
            <w:shd w:val="clear" w:color="000000" w:fill="F3F3F3"/>
            <w:vAlign w:val="center"/>
            <w:hideMark/>
          </w:tcPr>
          <w:p w14:paraId="7E2C0A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119,541</w:t>
            </w:r>
          </w:p>
        </w:tc>
        <w:tc>
          <w:tcPr>
            <w:tcW w:w="712" w:type="pct"/>
            <w:tcBorders>
              <w:top w:val="nil"/>
              <w:left w:val="nil"/>
              <w:bottom w:val="nil"/>
              <w:right w:val="nil"/>
            </w:tcBorders>
            <w:shd w:val="clear" w:color="000000" w:fill="F3F3F3"/>
            <w:vAlign w:val="center"/>
            <w:hideMark/>
          </w:tcPr>
          <w:p w14:paraId="7E2C0A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19,590</w:t>
            </w:r>
          </w:p>
        </w:tc>
        <w:tc>
          <w:tcPr>
            <w:tcW w:w="936" w:type="pct"/>
            <w:tcBorders>
              <w:top w:val="nil"/>
              <w:left w:val="nil"/>
              <w:bottom w:val="nil"/>
              <w:right w:val="nil"/>
            </w:tcBorders>
            <w:shd w:val="clear" w:color="000000" w:fill="F3F3F3"/>
            <w:vAlign w:val="center"/>
            <w:hideMark/>
          </w:tcPr>
          <w:p w14:paraId="7E2C0A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14,473,115</w:t>
            </w:r>
          </w:p>
        </w:tc>
      </w:tr>
      <w:tr w:rsidR="005F38FA" w:rsidRPr="005F38FA" w14:paraId="7E2C0AC4" w14:textId="77777777" w:rsidTr="00950074">
        <w:trPr>
          <w:trHeight w:val="290"/>
        </w:trPr>
        <w:tc>
          <w:tcPr>
            <w:tcW w:w="856" w:type="pct"/>
            <w:tcBorders>
              <w:top w:val="nil"/>
              <w:left w:val="nil"/>
              <w:bottom w:val="nil"/>
              <w:right w:val="nil"/>
            </w:tcBorders>
            <w:shd w:val="clear" w:color="auto" w:fill="auto"/>
            <w:vAlign w:val="center"/>
            <w:hideMark/>
          </w:tcPr>
          <w:p w14:paraId="7E2C0A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065 SAN FELIPE, YUC.</w:t>
            </w:r>
          </w:p>
        </w:tc>
        <w:tc>
          <w:tcPr>
            <w:tcW w:w="567" w:type="pct"/>
            <w:tcBorders>
              <w:top w:val="nil"/>
              <w:left w:val="nil"/>
              <w:bottom w:val="nil"/>
              <w:right w:val="nil"/>
            </w:tcBorders>
            <w:shd w:val="clear" w:color="auto" w:fill="auto"/>
            <w:vAlign w:val="center"/>
            <w:hideMark/>
          </w:tcPr>
          <w:p w14:paraId="7E2C0A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112,450</w:t>
            </w:r>
          </w:p>
        </w:tc>
        <w:tc>
          <w:tcPr>
            <w:tcW w:w="731" w:type="pct"/>
            <w:tcBorders>
              <w:top w:val="nil"/>
              <w:left w:val="nil"/>
              <w:bottom w:val="nil"/>
              <w:right w:val="nil"/>
            </w:tcBorders>
            <w:shd w:val="clear" w:color="auto" w:fill="auto"/>
            <w:vAlign w:val="center"/>
            <w:hideMark/>
          </w:tcPr>
          <w:p w14:paraId="7E2C0A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14,899,717</w:t>
            </w:r>
          </w:p>
        </w:tc>
        <w:tc>
          <w:tcPr>
            <w:tcW w:w="526" w:type="pct"/>
            <w:tcBorders>
              <w:top w:val="nil"/>
              <w:left w:val="nil"/>
              <w:bottom w:val="nil"/>
              <w:right w:val="nil"/>
            </w:tcBorders>
            <w:shd w:val="clear" w:color="auto" w:fill="auto"/>
            <w:vAlign w:val="center"/>
            <w:hideMark/>
          </w:tcPr>
          <w:p w14:paraId="7E2C0A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124,175</w:t>
            </w:r>
          </w:p>
        </w:tc>
        <w:tc>
          <w:tcPr>
            <w:tcW w:w="712" w:type="pct"/>
            <w:tcBorders>
              <w:top w:val="nil"/>
              <w:left w:val="nil"/>
              <w:bottom w:val="nil"/>
              <w:right w:val="nil"/>
            </w:tcBorders>
            <w:shd w:val="clear" w:color="auto" w:fill="auto"/>
            <w:vAlign w:val="center"/>
            <w:hideMark/>
          </w:tcPr>
          <w:p w14:paraId="7E2C0A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20,349</w:t>
            </w:r>
          </w:p>
        </w:tc>
        <w:tc>
          <w:tcPr>
            <w:tcW w:w="936" w:type="pct"/>
            <w:tcBorders>
              <w:top w:val="nil"/>
              <w:left w:val="nil"/>
              <w:bottom w:val="nil"/>
              <w:right w:val="nil"/>
            </w:tcBorders>
            <w:shd w:val="clear" w:color="auto" w:fill="auto"/>
            <w:vAlign w:val="center"/>
            <w:hideMark/>
          </w:tcPr>
          <w:p w14:paraId="7E2C0A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15,044,241</w:t>
            </w:r>
          </w:p>
        </w:tc>
      </w:tr>
      <w:tr w:rsidR="005F38FA" w:rsidRPr="005F38FA" w14:paraId="7E2C0ACC" w14:textId="77777777" w:rsidTr="00950074">
        <w:trPr>
          <w:trHeight w:val="290"/>
        </w:trPr>
        <w:tc>
          <w:tcPr>
            <w:tcW w:w="856" w:type="pct"/>
            <w:tcBorders>
              <w:top w:val="nil"/>
              <w:left w:val="nil"/>
              <w:bottom w:val="nil"/>
              <w:right w:val="nil"/>
            </w:tcBorders>
            <w:shd w:val="clear" w:color="000000" w:fill="F3F3F3"/>
            <w:vAlign w:val="center"/>
            <w:hideMark/>
          </w:tcPr>
          <w:p w14:paraId="7E2C0A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066 SANTA ELENA, YUC.</w:t>
            </w:r>
          </w:p>
        </w:tc>
        <w:tc>
          <w:tcPr>
            <w:tcW w:w="567" w:type="pct"/>
            <w:tcBorders>
              <w:top w:val="nil"/>
              <w:left w:val="nil"/>
              <w:bottom w:val="nil"/>
              <w:right w:val="nil"/>
            </w:tcBorders>
            <w:shd w:val="clear" w:color="000000" w:fill="F3F3F3"/>
            <w:vAlign w:val="center"/>
            <w:hideMark/>
          </w:tcPr>
          <w:p w14:paraId="7E2C0AC6" w14:textId="0DE77981"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372</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293</w:t>
            </w:r>
          </w:p>
        </w:tc>
        <w:tc>
          <w:tcPr>
            <w:tcW w:w="672" w:type="pct"/>
            <w:tcBorders>
              <w:top w:val="nil"/>
              <w:left w:val="nil"/>
              <w:bottom w:val="nil"/>
              <w:right w:val="nil"/>
            </w:tcBorders>
            <w:shd w:val="clear" w:color="000000" w:fill="F3F3F3"/>
            <w:vAlign w:val="center"/>
            <w:hideMark/>
          </w:tcPr>
          <w:p w14:paraId="7E2C0A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135,403</w:t>
            </w:r>
          </w:p>
        </w:tc>
        <w:tc>
          <w:tcPr>
            <w:tcW w:w="731" w:type="pct"/>
            <w:tcBorders>
              <w:top w:val="nil"/>
              <w:left w:val="nil"/>
              <w:bottom w:val="nil"/>
              <w:right w:val="nil"/>
            </w:tcBorders>
            <w:shd w:val="clear" w:color="000000" w:fill="F3F3F3"/>
            <w:vAlign w:val="center"/>
            <w:hideMark/>
          </w:tcPr>
          <w:p w14:paraId="7E2C0A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18,435,727</w:t>
            </w:r>
          </w:p>
        </w:tc>
        <w:tc>
          <w:tcPr>
            <w:tcW w:w="526" w:type="pct"/>
            <w:tcBorders>
              <w:top w:val="nil"/>
              <w:left w:val="nil"/>
              <w:bottom w:val="nil"/>
              <w:right w:val="nil"/>
            </w:tcBorders>
            <w:shd w:val="clear" w:color="000000" w:fill="F3F3F3"/>
            <w:vAlign w:val="center"/>
            <w:hideMark/>
          </w:tcPr>
          <w:p w14:paraId="7E2C0A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149,520</w:t>
            </w:r>
          </w:p>
        </w:tc>
        <w:tc>
          <w:tcPr>
            <w:tcW w:w="712" w:type="pct"/>
            <w:tcBorders>
              <w:top w:val="nil"/>
              <w:left w:val="nil"/>
              <w:bottom w:val="nil"/>
              <w:right w:val="nil"/>
            </w:tcBorders>
            <w:shd w:val="clear" w:color="000000" w:fill="F3F3F3"/>
            <w:vAlign w:val="center"/>
            <w:hideMark/>
          </w:tcPr>
          <w:p w14:paraId="7E2C0A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24,503</w:t>
            </w:r>
          </w:p>
        </w:tc>
        <w:tc>
          <w:tcPr>
            <w:tcW w:w="936" w:type="pct"/>
            <w:tcBorders>
              <w:top w:val="nil"/>
              <w:left w:val="nil"/>
              <w:bottom w:val="nil"/>
              <w:right w:val="nil"/>
            </w:tcBorders>
            <w:shd w:val="clear" w:color="000000" w:fill="F3F3F3"/>
            <w:vAlign w:val="center"/>
            <w:hideMark/>
          </w:tcPr>
          <w:p w14:paraId="7E2C0A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18,609,750</w:t>
            </w:r>
          </w:p>
        </w:tc>
      </w:tr>
      <w:tr w:rsidR="005F38FA" w:rsidRPr="005F38FA" w14:paraId="7E2C0AD4" w14:textId="77777777" w:rsidTr="00950074">
        <w:trPr>
          <w:trHeight w:val="290"/>
        </w:trPr>
        <w:tc>
          <w:tcPr>
            <w:tcW w:w="856" w:type="pct"/>
            <w:tcBorders>
              <w:top w:val="nil"/>
              <w:left w:val="nil"/>
              <w:bottom w:val="nil"/>
              <w:right w:val="nil"/>
            </w:tcBorders>
            <w:shd w:val="clear" w:color="auto" w:fill="auto"/>
            <w:vAlign w:val="center"/>
            <w:hideMark/>
          </w:tcPr>
          <w:p w14:paraId="7E2C0A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067 SEYE, YUC.</w:t>
            </w:r>
          </w:p>
        </w:tc>
        <w:tc>
          <w:tcPr>
            <w:tcW w:w="567" w:type="pct"/>
            <w:tcBorders>
              <w:top w:val="nil"/>
              <w:left w:val="nil"/>
              <w:bottom w:val="nil"/>
              <w:right w:val="nil"/>
            </w:tcBorders>
            <w:shd w:val="clear" w:color="auto" w:fill="auto"/>
            <w:vAlign w:val="center"/>
            <w:hideMark/>
          </w:tcPr>
          <w:p w14:paraId="7E2C0A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194,309</w:t>
            </w:r>
          </w:p>
        </w:tc>
        <w:tc>
          <w:tcPr>
            <w:tcW w:w="731" w:type="pct"/>
            <w:tcBorders>
              <w:top w:val="nil"/>
              <w:left w:val="nil"/>
              <w:bottom w:val="nil"/>
              <w:right w:val="nil"/>
            </w:tcBorders>
            <w:shd w:val="clear" w:color="auto" w:fill="auto"/>
            <w:vAlign w:val="center"/>
            <w:hideMark/>
          </w:tcPr>
          <w:p w14:paraId="7E2C0A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26,084,348</w:t>
            </w:r>
          </w:p>
        </w:tc>
        <w:tc>
          <w:tcPr>
            <w:tcW w:w="526" w:type="pct"/>
            <w:tcBorders>
              <w:top w:val="nil"/>
              <w:left w:val="nil"/>
              <w:bottom w:val="nil"/>
              <w:right w:val="nil"/>
            </w:tcBorders>
            <w:shd w:val="clear" w:color="auto" w:fill="auto"/>
            <w:vAlign w:val="center"/>
            <w:hideMark/>
          </w:tcPr>
          <w:p w14:paraId="7E2C0A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214,568</w:t>
            </w:r>
          </w:p>
        </w:tc>
        <w:tc>
          <w:tcPr>
            <w:tcW w:w="712" w:type="pct"/>
            <w:tcBorders>
              <w:top w:val="nil"/>
              <w:left w:val="nil"/>
              <w:bottom w:val="nil"/>
              <w:right w:val="nil"/>
            </w:tcBorders>
            <w:shd w:val="clear" w:color="auto" w:fill="auto"/>
            <w:vAlign w:val="center"/>
            <w:hideMark/>
          </w:tcPr>
          <w:p w14:paraId="7E2C0A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35,163</w:t>
            </w:r>
          </w:p>
        </w:tc>
        <w:tc>
          <w:tcPr>
            <w:tcW w:w="936" w:type="pct"/>
            <w:tcBorders>
              <w:top w:val="nil"/>
              <w:left w:val="nil"/>
              <w:bottom w:val="nil"/>
              <w:right w:val="nil"/>
            </w:tcBorders>
            <w:shd w:val="clear" w:color="auto" w:fill="auto"/>
            <w:vAlign w:val="center"/>
            <w:hideMark/>
          </w:tcPr>
          <w:p w14:paraId="7E2C0A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26,334,079</w:t>
            </w:r>
          </w:p>
        </w:tc>
      </w:tr>
      <w:tr w:rsidR="005F38FA" w:rsidRPr="005F38FA" w14:paraId="7E2C0ADC" w14:textId="77777777" w:rsidTr="00950074">
        <w:trPr>
          <w:trHeight w:val="290"/>
        </w:trPr>
        <w:tc>
          <w:tcPr>
            <w:tcW w:w="856" w:type="pct"/>
            <w:tcBorders>
              <w:top w:val="nil"/>
              <w:left w:val="nil"/>
              <w:bottom w:val="nil"/>
              <w:right w:val="nil"/>
            </w:tcBorders>
            <w:shd w:val="clear" w:color="000000" w:fill="F3F3F3"/>
            <w:vAlign w:val="center"/>
            <w:hideMark/>
          </w:tcPr>
          <w:p w14:paraId="7E2C0A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068 SINANCHE, YUC.</w:t>
            </w:r>
          </w:p>
        </w:tc>
        <w:tc>
          <w:tcPr>
            <w:tcW w:w="567" w:type="pct"/>
            <w:tcBorders>
              <w:top w:val="nil"/>
              <w:left w:val="nil"/>
              <w:bottom w:val="nil"/>
              <w:right w:val="nil"/>
            </w:tcBorders>
            <w:shd w:val="clear" w:color="000000" w:fill="F3F3F3"/>
            <w:vAlign w:val="center"/>
            <w:hideMark/>
          </w:tcPr>
          <w:p w14:paraId="7E2C0A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127,454</w:t>
            </w:r>
          </w:p>
        </w:tc>
        <w:tc>
          <w:tcPr>
            <w:tcW w:w="731" w:type="pct"/>
            <w:tcBorders>
              <w:top w:val="nil"/>
              <w:left w:val="nil"/>
              <w:bottom w:val="nil"/>
              <w:right w:val="nil"/>
            </w:tcBorders>
            <w:shd w:val="clear" w:color="000000" w:fill="F3F3F3"/>
            <w:vAlign w:val="center"/>
            <w:hideMark/>
          </w:tcPr>
          <w:p w14:paraId="7E2C0A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16,940,130</w:t>
            </w:r>
          </w:p>
        </w:tc>
        <w:tc>
          <w:tcPr>
            <w:tcW w:w="526" w:type="pct"/>
            <w:tcBorders>
              <w:top w:val="nil"/>
              <w:left w:val="nil"/>
              <w:bottom w:val="nil"/>
              <w:right w:val="nil"/>
            </w:tcBorders>
            <w:shd w:val="clear" w:color="000000" w:fill="F3F3F3"/>
            <w:vAlign w:val="center"/>
            <w:hideMark/>
          </w:tcPr>
          <w:p w14:paraId="7E2C0A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140,743</w:t>
            </w:r>
          </w:p>
        </w:tc>
        <w:tc>
          <w:tcPr>
            <w:tcW w:w="712" w:type="pct"/>
            <w:tcBorders>
              <w:top w:val="nil"/>
              <w:left w:val="nil"/>
              <w:bottom w:val="nil"/>
              <w:right w:val="nil"/>
            </w:tcBorders>
            <w:shd w:val="clear" w:color="000000" w:fill="F3F3F3"/>
            <w:vAlign w:val="center"/>
            <w:hideMark/>
          </w:tcPr>
          <w:p w14:paraId="7E2C0A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23,065</w:t>
            </w:r>
          </w:p>
        </w:tc>
        <w:tc>
          <w:tcPr>
            <w:tcW w:w="936" w:type="pct"/>
            <w:tcBorders>
              <w:top w:val="nil"/>
              <w:left w:val="nil"/>
              <w:bottom w:val="nil"/>
              <w:right w:val="nil"/>
            </w:tcBorders>
            <w:shd w:val="clear" w:color="000000" w:fill="F3F3F3"/>
            <w:vAlign w:val="center"/>
            <w:hideMark/>
          </w:tcPr>
          <w:p w14:paraId="7E2C0A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17,103,938</w:t>
            </w:r>
          </w:p>
        </w:tc>
      </w:tr>
      <w:tr w:rsidR="005F38FA" w:rsidRPr="005F38FA" w14:paraId="7E2C0AE4" w14:textId="77777777" w:rsidTr="00950074">
        <w:trPr>
          <w:trHeight w:val="290"/>
        </w:trPr>
        <w:tc>
          <w:tcPr>
            <w:tcW w:w="856" w:type="pct"/>
            <w:tcBorders>
              <w:top w:val="nil"/>
              <w:left w:val="nil"/>
              <w:bottom w:val="nil"/>
              <w:right w:val="nil"/>
            </w:tcBorders>
            <w:shd w:val="clear" w:color="auto" w:fill="auto"/>
            <w:vAlign w:val="center"/>
            <w:hideMark/>
          </w:tcPr>
          <w:p w14:paraId="7E2C0A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069 SOTUTA, YUC.</w:t>
            </w:r>
          </w:p>
        </w:tc>
        <w:tc>
          <w:tcPr>
            <w:tcW w:w="567" w:type="pct"/>
            <w:tcBorders>
              <w:top w:val="nil"/>
              <w:left w:val="nil"/>
              <w:bottom w:val="nil"/>
              <w:right w:val="nil"/>
            </w:tcBorders>
            <w:shd w:val="clear" w:color="auto" w:fill="auto"/>
            <w:vAlign w:val="center"/>
            <w:hideMark/>
          </w:tcPr>
          <w:p w14:paraId="7E2C0A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184,430</w:t>
            </w:r>
          </w:p>
        </w:tc>
        <w:tc>
          <w:tcPr>
            <w:tcW w:w="731" w:type="pct"/>
            <w:tcBorders>
              <w:top w:val="nil"/>
              <w:left w:val="nil"/>
              <w:bottom w:val="nil"/>
              <w:right w:val="nil"/>
            </w:tcBorders>
            <w:shd w:val="clear" w:color="auto" w:fill="auto"/>
            <w:vAlign w:val="center"/>
            <w:hideMark/>
          </w:tcPr>
          <w:p w14:paraId="7E2C0A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24,792,017</w:t>
            </w:r>
          </w:p>
        </w:tc>
        <w:tc>
          <w:tcPr>
            <w:tcW w:w="526" w:type="pct"/>
            <w:tcBorders>
              <w:top w:val="nil"/>
              <w:left w:val="nil"/>
              <w:bottom w:val="nil"/>
              <w:right w:val="nil"/>
            </w:tcBorders>
            <w:shd w:val="clear" w:color="auto" w:fill="auto"/>
            <w:vAlign w:val="center"/>
            <w:hideMark/>
          </w:tcPr>
          <w:p w14:paraId="7E2C0A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203,660</w:t>
            </w:r>
          </w:p>
        </w:tc>
        <w:tc>
          <w:tcPr>
            <w:tcW w:w="712" w:type="pct"/>
            <w:tcBorders>
              <w:top w:val="nil"/>
              <w:left w:val="nil"/>
              <w:bottom w:val="nil"/>
              <w:right w:val="nil"/>
            </w:tcBorders>
            <w:shd w:val="clear" w:color="auto" w:fill="auto"/>
            <w:vAlign w:val="center"/>
            <w:hideMark/>
          </w:tcPr>
          <w:p w14:paraId="7E2C0A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33,375</w:t>
            </w:r>
          </w:p>
        </w:tc>
        <w:tc>
          <w:tcPr>
            <w:tcW w:w="936" w:type="pct"/>
            <w:tcBorders>
              <w:top w:val="nil"/>
              <w:left w:val="nil"/>
              <w:bottom w:val="nil"/>
              <w:right w:val="nil"/>
            </w:tcBorders>
            <w:shd w:val="clear" w:color="auto" w:fill="auto"/>
            <w:vAlign w:val="center"/>
            <w:hideMark/>
          </w:tcPr>
          <w:p w14:paraId="7E2C0A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25,029,052</w:t>
            </w:r>
          </w:p>
        </w:tc>
      </w:tr>
      <w:tr w:rsidR="005F38FA" w:rsidRPr="005F38FA" w14:paraId="7E2C0AEC" w14:textId="77777777" w:rsidTr="00950074">
        <w:trPr>
          <w:trHeight w:val="290"/>
        </w:trPr>
        <w:tc>
          <w:tcPr>
            <w:tcW w:w="856" w:type="pct"/>
            <w:tcBorders>
              <w:top w:val="nil"/>
              <w:left w:val="nil"/>
              <w:bottom w:val="nil"/>
              <w:right w:val="nil"/>
            </w:tcBorders>
            <w:shd w:val="clear" w:color="000000" w:fill="F3F3F3"/>
            <w:vAlign w:val="center"/>
            <w:hideMark/>
          </w:tcPr>
          <w:p w14:paraId="7E2C0A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070 SUCILA, YUC.</w:t>
            </w:r>
          </w:p>
        </w:tc>
        <w:tc>
          <w:tcPr>
            <w:tcW w:w="567" w:type="pct"/>
            <w:tcBorders>
              <w:top w:val="nil"/>
              <w:left w:val="nil"/>
              <w:bottom w:val="nil"/>
              <w:right w:val="nil"/>
            </w:tcBorders>
            <w:shd w:val="clear" w:color="000000" w:fill="F3F3F3"/>
            <w:vAlign w:val="center"/>
            <w:hideMark/>
          </w:tcPr>
          <w:p w14:paraId="7E2C0A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132,604</w:t>
            </w:r>
          </w:p>
        </w:tc>
        <w:tc>
          <w:tcPr>
            <w:tcW w:w="731" w:type="pct"/>
            <w:tcBorders>
              <w:top w:val="nil"/>
              <w:left w:val="nil"/>
              <w:bottom w:val="nil"/>
              <w:right w:val="nil"/>
            </w:tcBorders>
            <w:shd w:val="clear" w:color="000000" w:fill="F3F3F3"/>
            <w:vAlign w:val="center"/>
            <w:hideMark/>
          </w:tcPr>
          <w:p w14:paraId="7E2C0A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17,657,300</w:t>
            </w:r>
          </w:p>
        </w:tc>
        <w:tc>
          <w:tcPr>
            <w:tcW w:w="526" w:type="pct"/>
            <w:tcBorders>
              <w:top w:val="nil"/>
              <w:left w:val="nil"/>
              <w:bottom w:val="nil"/>
              <w:right w:val="nil"/>
            </w:tcBorders>
            <w:shd w:val="clear" w:color="000000" w:fill="F3F3F3"/>
            <w:vAlign w:val="center"/>
            <w:hideMark/>
          </w:tcPr>
          <w:p w14:paraId="7E2C0A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146,430</w:t>
            </w:r>
          </w:p>
        </w:tc>
        <w:tc>
          <w:tcPr>
            <w:tcW w:w="712" w:type="pct"/>
            <w:tcBorders>
              <w:top w:val="nil"/>
              <w:left w:val="nil"/>
              <w:bottom w:val="nil"/>
              <w:right w:val="nil"/>
            </w:tcBorders>
            <w:shd w:val="clear" w:color="000000" w:fill="F3F3F3"/>
            <w:vAlign w:val="center"/>
            <w:hideMark/>
          </w:tcPr>
          <w:p w14:paraId="7E2C0A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23,996</w:t>
            </w:r>
          </w:p>
        </w:tc>
        <w:tc>
          <w:tcPr>
            <w:tcW w:w="936" w:type="pct"/>
            <w:tcBorders>
              <w:top w:val="nil"/>
              <w:left w:val="nil"/>
              <w:bottom w:val="nil"/>
              <w:right w:val="nil"/>
            </w:tcBorders>
            <w:shd w:val="clear" w:color="000000" w:fill="F3F3F3"/>
            <w:vAlign w:val="center"/>
            <w:hideMark/>
          </w:tcPr>
          <w:p w14:paraId="7E2C0A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17,827,726</w:t>
            </w:r>
          </w:p>
        </w:tc>
      </w:tr>
      <w:tr w:rsidR="005F38FA" w:rsidRPr="005F38FA" w14:paraId="7E2C0AF4" w14:textId="77777777" w:rsidTr="00950074">
        <w:trPr>
          <w:trHeight w:val="290"/>
        </w:trPr>
        <w:tc>
          <w:tcPr>
            <w:tcW w:w="856" w:type="pct"/>
            <w:tcBorders>
              <w:top w:val="nil"/>
              <w:left w:val="nil"/>
              <w:bottom w:val="nil"/>
              <w:right w:val="nil"/>
            </w:tcBorders>
            <w:shd w:val="clear" w:color="auto" w:fill="auto"/>
            <w:vAlign w:val="center"/>
            <w:hideMark/>
          </w:tcPr>
          <w:p w14:paraId="7E2C0A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071 SUDZAL, YUC.</w:t>
            </w:r>
          </w:p>
        </w:tc>
        <w:tc>
          <w:tcPr>
            <w:tcW w:w="567" w:type="pct"/>
            <w:tcBorders>
              <w:top w:val="nil"/>
              <w:left w:val="nil"/>
              <w:bottom w:val="nil"/>
              <w:right w:val="nil"/>
            </w:tcBorders>
            <w:shd w:val="clear" w:color="auto" w:fill="auto"/>
            <w:vAlign w:val="center"/>
            <w:hideMark/>
          </w:tcPr>
          <w:p w14:paraId="7E2C0A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111,038</w:t>
            </w:r>
          </w:p>
        </w:tc>
        <w:tc>
          <w:tcPr>
            <w:tcW w:w="731" w:type="pct"/>
            <w:tcBorders>
              <w:top w:val="nil"/>
              <w:left w:val="nil"/>
              <w:bottom w:val="nil"/>
              <w:right w:val="nil"/>
            </w:tcBorders>
            <w:shd w:val="clear" w:color="auto" w:fill="auto"/>
            <w:vAlign w:val="center"/>
            <w:hideMark/>
          </w:tcPr>
          <w:p w14:paraId="7E2C0A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14,721,261</w:t>
            </w:r>
          </w:p>
        </w:tc>
        <w:tc>
          <w:tcPr>
            <w:tcW w:w="526" w:type="pct"/>
            <w:tcBorders>
              <w:top w:val="nil"/>
              <w:left w:val="nil"/>
              <w:bottom w:val="nil"/>
              <w:right w:val="nil"/>
            </w:tcBorders>
            <w:shd w:val="clear" w:color="auto" w:fill="auto"/>
            <w:vAlign w:val="center"/>
            <w:hideMark/>
          </w:tcPr>
          <w:p w14:paraId="7E2C0A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122,616</w:t>
            </w:r>
          </w:p>
        </w:tc>
        <w:tc>
          <w:tcPr>
            <w:tcW w:w="712" w:type="pct"/>
            <w:tcBorders>
              <w:top w:val="nil"/>
              <w:left w:val="nil"/>
              <w:bottom w:val="nil"/>
              <w:right w:val="nil"/>
            </w:tcBorders>
            <w:shd w:val="clear" w:color="auto" w:fill="auto"/>
            <w:vAlign w:val="center"/>
            <w:hideMark/>
          </w:tcPr>
          <w:p w14:paraId="7E2C0A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20,094</w:t>
            </w:r>
          </w:p>
        </w:tc>
        <w:tc>
          <w:tcPr>
            <w:tcW w:w="936" w:type="pct"/>
            <w:tcBorders>
              <w:top w:val="nil"/>
              <w:left w:val="nil"/>
              <w:bottom w:val="nil"/>
              <w:right w:val="nil"/>
            </w:tcBorders>
            <w:shd w:val="clear" w:color="auto" w:fill="auto"/>
            <w:vAlign w:val="center"/>
            <w:hideMark/>
          </w:tcPr>
          <w:p w14:paraId="7E2C0A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14,863,971</w:t>
            </w:r>
          </w:p>
        </w:tc>
      </w:tr>
      <w:tr w:rsidR="005F38FA" w:rsidRPr="005F38FA" w14:paraId="7E2C0AFC" w14:textId="77777777" w:rsidTr="00950074">
        <w:trPr>
          <w:trHeight w:val="290"/>
        </w:trPr>
        <w:tc>
          <w:tcPr>
            <w:tcW w:w="856" w:type="pct"/>
            <w:tcBorders>
              <w:top w:val="nil"/>
              <w:left w:val="nil"/>
              <w:bottom w:val="nil"/>
              <w:right w:val="nil"/>
            </w:tcBorders>
            <w:shd w:val="clear" w:color="000000" w:fill="F3F3F3"/>
            <w:vAlign w:val="center"/>
            <w:hideMark/>
          </w:tcPr>
          <w:p w14:paraId="7E2C0A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072 SUMA, YUC.</w:t>
            </w:r>
          </w:p>
        </w:tc>
        <w:tc>
          <w:tcPr>
            <w:tcW w:w="567" w:type="pct"/>
            <w:tcBorders>
              <w:top w:val="nil"/>
              <w:left w:val="nil"/>
              <w:bottom w:val="nil"/>
              <w:right w:val="nil"/>
            </w:tcBorders>
            <w:shd w:val="clear" w:color="000000" w:fill="F3F3F3"/>
            <w:vAlign w:val="center"/>
            <w:hideMark/>
          </w:tcPr>
          <w:p w14:paraId="7E2C0A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A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109,827</w:t>
            </w:r>
          </w:p>
        </w:tc>
        <w:tc>
          <w:tcPr>
            <w:tcW w:w="731" w:type="pct"/>
            <w:tcBorders>
              <w:top w:val="nil"/>
              <w:left w:val="nil"/>
              <w:bottom w:val="nil"/>
              <w:right w:val="nil"/>
            </w:tcBorders>
            <w:shd w:val="clear" w:color="000000" w:fill="F3F3F3"/>
            <w:vAlign w:val="center"/>
            <w:hideMark/>
          </w:tcPr>
          <w:p w14:paraId="7E2C0A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14,543,394</w:t>
            </w:r>
          </w:p>
        </w:tc>
        <w:tc>
          <w:tcPr>
            <w:tcW w:w="526" w:type="pct"/>
            <w:tcBorders>
              <w:top w:val="nil"/>
              <w:left w:val="nil"/>
              <w:bottom w:val="nil"/>
              <w:right w:val="nil"/>
            </w:tcBorders>
            <w:shd w:val="clear" w:color="000000" w:fill="F3F3F3"/>
            <w:vAlign w:val="center"/>
            <w:hideMark/>
          </w:tcPr>
          <w:p w14:paraId="7E2C0A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121,278</w:t>
            </w:r>
          </w:p>
        </w:tc>
        <w:tc>
          <w:tcPr>
            <w:tcW w:w="712" w:type="pct"/>
            <w:tcBorders>
              <w:top w:val="nil"/>
              <w:left w:val="nil"/>
              <w:bottom w:val="nil"/>
              <w:right w:val="nil"/>
            </w:tcBorders>
            <w:shd w:val="clear" w:color="000000" w:fill="F3F3F3"/>
            <w:vAlign w:val="center"/>
            <w:hideMark/>
          </w:tcPr>
          <w:p w14:paraId="7E2C0A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19,875</w:t>
            </w:r>
          </w:p>
        </w:tc>
        <w:tc>
          <w:tcPr>
            <w:tcW w:w="936" w:type="pct"/>
            <w:tcBorders>
              <w:top w:val="nil"/>
              <w:left w:val="nil"/>
              <w:bottom w:val="nil"/>
              <w:right w:val="nil"/>
            </w:tcBorders>
            <w:shd w:val="clear" w:color="000000" w:fill="F3F3F3"/>
            <w:vAlign w:val="center"/>
            <w:hideMark/>
          </w:tcPr>
          <w:p w14:paraId="7E2C0A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14,684,547</w:t>
            </w:r>
          </w:p>
        </w:tc>
      </w:tr>
      <w:tr w:rsidR="005F38FA" w:rsidRPr="005F38FA" w14:paraId="7E2C0B04" w14:textId="77777777" w:rsidTr="00950074">
        <w:trPr>
          <w:trHeight w:val="290"/>
        </w:trPr>
        <w:tc>
          <w:tcPr>
            <w:tcW w:w="856" w:type="pct"/>
            <w:tcBorders>
              <w:top w:val="nil"/>
              <w:left w:val="nil"/>
              <w:bottom w:val="nil"/>
              <w:right w:val="nil"/>
            </w:tcBorders>
            <w:shd w:val="clear" w:color="auto" w:fill="auto"/>
            <w:vAlign w:val="center"/>
            <w:hideMark/>
          </w:tcPr>
          <w:p w14:paraId="7E2C0A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073 TAHDZIU, YUC.</w:t>
            </w:r>
          </w:p>
        </w:tc>
        <w:tc>
          <w:tcPr>
            <w:tcW w:w="567" w:type="pct"/>
            <w:tcBorders>
              <w:top w:val="nil"/>
              <w:left w:val="nil"/>
              <w:bottom w:val="nil"/>
              <w:right w:val="nil"/>
            </w:tcBorders>
            <w:shd w:val="clear" w:color="auto" w:fill="auto"/>
            <w:vAlign w:val="center"/>
            <w:hideMark/>
          </w:tcPr>
          <w:p w14:paraId="7E2C0A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A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152,721</w:t>
            </w:r>
          </w:p>
        </w:tc>
        <w:tc>
          <w:tcPr>
            <w:tcW w:w="731" w:type="pct"/>
            <w:tcBorders>
              <w:top w:val="nil"/>
              <w:left w:val="nil"/>
              <w:bottom w:val="nil"/>
              <w:right w:val="nil"/>
            </w:tcBorders>
            <w:shd w:val="clear" w:color="auto" w:fill="auto"/>
            <w:vAlign w:val="center"/>
            <w:hideMark/>
          </w:tcPr>
          <w:p w14:paraId="7E2C0B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20,470,609</w:t>
            </w:r>
          </w:p>
        </w:tc>
        <w:tc>
          <w:tcPr>
            <w:tcW w:w="526" w:type="pct"/>
            <w:tcBorders>
              <w:top w:val="nil"/>
              <w:left w:val="nil"/>
              <w:bottom w:val="nil"/>
              <w:right w:val="nil"/>
            </w:tcBorders>
            <w:shd w:val="clear" w:color="auto" w:fill="auto"/>
            <w:vAlign w:val="center"/>
            <w:hideMark/>
          </w:tcPr>
          <w:p w14:paraId="7E2C0B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168,644</w:t>
            </w:r>
          </w:p>
        </w:tc>
        <w:tc>
          <w:tcPr>
            <w:tcW w:w="712" w:type="pct"/>
            <w:tcBorders>
              <w:top w:val="nil"/>
              <w:left w:val="nil"/>
              <w:bottom w:val="nil"/>
              <w:right w:val="nil"/>
            </w:tcBorders>
            <w:shd w:val="clear" w:color="auto" w:fill="auto"/>
            <w:vAlign w:val="center"/>
            <w:hideMark/>
          </w:tcPr>
          <w:p w14:paraId="7E2C0B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27,637</w:t>
            </w:r>
          </w:p>
        </w:tc>
        <w:tc>
          <w:tcPr>
            <w:tcW w:w="936" w:type="pct"/>
            <w:tcBorders>
              <w:top w:val="nil"/>
              <w:left w:val="nil"/>
              <w:bottom w:val="nil"/>
              <w:right w:val="nil"/>
            </w:tcBorders>
            <w:shd w:val="clear" w:color="auto" w:fill="auto"/>
            <w:vAlign w:val="center"/>
            <w:hideMark/>
          </w:tcPr>
          <w:p w14:paraId="7E2C0B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20,666,890</w:t>
            </w:r>
          </w:p>
        </w:tc>
      </w:tr>
      <w:tr w:rsidR="005F38FA" w:rsidRPr="005F38FA" w14:paraId="7E2C0B0C" w14:textId="77777777" w:rsidTr="00950074">
        <w:trPr>
          <w:trHeight w:val="290"/>
        </w:trPr>
        <w:tc>
          <w:tcPr>
            <w:tcW w:w="856" w:type="pct"/>
            <w:tcBorders>
              <w:top w:val="nil"/>
              <w:left w:val="nil"/>
              <w:bottom w:val="nil"/>
              <w:right w:val="nil"/>
            </w:tcBorders>
            <w:shd w:val="clear" w:color="000000" w:fill="F3F3F3"/>
            <w:vAlign w:val="center"/>
            <w:hideMark/>
          </w:tcPr>
          <w:p w14:paraId="7E2C0B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074 TAHMEK, YUC.</w:t>
            </w:r>
          </w:p>
        </w:tc>
        <w:tc>
          <w:tcPr>
            <w:tcW w:w="567" w:type="pct"/>
            <w:tcBorders>
              <w:top w:val="nil"/>
              <w:left w:val="nil"/>
              <w:bottom w:val="nil"/>
              <w:right w:val="nil"/>
            </w:tcBorders>
            <w:shd w:val="clear" w:color="000000" w:fill="F3F3F3"/>
            <w:vAlign w:val="center"/>
            <w:hideMark/>
          </w:tcPr>
          <w:p w14:paraId="7E2C0B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129,972</w:t>
            </w:r>
          </w:p>
        </w:tc>
        <w:tc>
          <w:tcPr>
            <w:tcW w:w="731" w:type="pct"/>
            <w:tcBorders>
              <w:top w:val="nil"/>
              <w:left w:val="nil"/>
              <w:bottom w:val="nil"/>
              <w:right w:val="nil"/>
            </w:tcBorders>
            <w:shd w:val="clear" w:color="000000" w:fill="F3F3F3"/>
            <w:vAlign w:val="center"/>
            <w:hideMark/>
          </w:tcPr>
          <w:p w14:paraId="7E2C0B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17,309,850</w:t>
            </w:r>
          </w:p>
        </w:tc>
        <w:tc>
          <w:tcPr>
            <w:tcW w:w="526" w:type="pct"/>
            <w:tcBorders>
              <w:top w:val="nil"/>
              <w:left w:val="nil"/>
              <w:bottom w:val="nil"/>
              <w:right w:val="nil"/>
            </w:tcBorders>
            <w:shd w:val="clear" w:color="000000" w:fill="F3F3F3"/>
            <w:vAlign w:val="center"/>
            <w:hideMark/>
          </w:tcPr>
          <w:p w14:paraId="7E2C0B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143,523</w:t>
            </w:r>
          </w:p>
        </w:tc>
        <w:tc>
          <w:tcPr>
            <w:tcW w:w="712" w:type="pct"/>
            <w:tcBorders>
              <w:top w:val="nil"/>
              <w:left w:val="nil"/>
              <w:bottom w:val="nil"/>
              <w:right w:val="nil"/>
            </w:tcBorders>
            <w:shd w:val="clear" w:color="000000" w:fill="F3F3F3"/>
            <w:vAlign w:val="center"/>
            <w:hideMark/>
          </w:tcPr>
          <w:p w14:paraId="7E2C0B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23,520</w:t>
            </w:r>
          </w:p>
        </w:tc>
        <w:tc>
          <w:tcPr>
            <w:tcW w:w="936" w:type="pct"/>
            <w:tcBorders>
              <w:top w:val="nil"/>
              <w:left w:val="nil"/>
              <w:bottom w:val="nil"/>
              <w:right w:val="nil"/>
            </w:tcBorders>
            <w:shd w:val="clear" w:color="000000" w:fill="F3F3F3"/>
            <w:vAlign w:val="center"/>
            <w:hideMark/>
          </w:tcPr>
          <w:p w14:paraId="7E2C0B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17,476,893</w:t>
            </w:r>
          </w:p>
        </w:tc>
      </w:tr>
      <w:tr w:rsidR="005F38FA" w:rsidRPr="005F38FA" w14:paraId="7E2C0B14" w14:textId="77777777" w:rsidTr="00950074">
        <w:trPr>
          <w:trHeight w:val="290"/>
        </w:trPr>
        <w:tc>
          <w:tcPr>
            <w:tcW w:w="856" w:type="pct"/>
            <w:tcBorders>
              <w:top w:val="nil"/>
              <w:left w:val="nil"/>
              <w:bottom w:val="nil"/>
              <w:right w:val="nil"/>
            </w:tcBorders>
            <w:shd w:val="clear" w:color="auto" w:fill="auto"/>
            <w:vAlign w:val="center"/>
            <w:hideMark/>
          </w:tcPr>
          <w:p w14:paraId="7E2C0B0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075 TEABO, YUC.</w:t>
            </w:r>
          </w:p>
        </w:tc>
        <w:tc>
          <w:tcPr>
            <w:tcW w:w="567" w:type="pct"/>
            <w:tcBorders>
              <w:top w:val="nil"/>
              <w:left w:val="nil"/>
              <w:bottom w:val="nil"/>
              <w:right w:val="nil"/>
            </w:tcBorders>
            <w:shd w:val="clear" w:color="auto" w:fill="auto"/>
            <w:vAlign w:val="center"/>
            <w:hideMark/>
          </w:tcPr>
          <w:p w14:paraId="7E2C0B0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0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163,613</w:t>
            </w:r>
          </w:p>
        </w:tc>
        <w:tc>
          <w:tcPr>
            <w:tcW w:w="731" w:type="pct"/>
            <w:tcBorders>
              <w:top w:val="nil"/>
              <w:left w:val="nil"/>
              <w:bottom w:val="nil"/>
              <w:right w:val="nil"/>
            </w:tcBorders>
            <w:shd w:val="clear" w:color="auto" w:fill="auto"/>
            <w:vAlign w:val="center"/>
            <w:hideMark/>
          </w:tcPr>
          <w:p w14:paraId="7E2C0B1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21,954,862</w:t>
            </w:r>
          </w:p>
        </w:tc>
        <w:tc>
          <w:tcPr>
            <w:tcW w:w="526" w:type="pct"/>
            <w:tcBorders>
              <w:top w:val="nil"/>
              <w:left w:val="nil"/>
              <w:bottom w:val="nil"/>
              <w:right w:val="nil"/>
            </w:tcBorders>
            <w:shd w:val="clear" w:color="auto" w:fill="auto"/>
            <w:vAlign w:val="center"/>
            <w:hideMark/>
          </w:tcPr>
          <w:p w14:paraId="7E2C0B1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180,672</w:t>
            </w:r>
          </w:p>
        </w:tc>
        <w:tc>
          <w:tcPr>
            <w:tcW w:w="712" w:type="pct"/>
            <w:tcBorders>
              <w:top w:val="nil"/>
              <w:left w:val="nil"/>
              <w:bottom w:val="nil"/>
              <w:right w:val="nil"/>
            </w:tcBorders>
            <w:shd w:val="clear" w:color="auto" w:fill="auto"/>
            <w:vAlign w:val="center"/>
            <w:hideMark/>
          </w:tcPr>
          <w:p w14:paraId="7E2C0B1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29,608</w:t>
            </w:r>
          </w:p>
        </w:tc>
        <w:tc>
          <w:tcPr>
            <w:tcW w:w="936" w:type="pct"/>
            <w:tcBorders>
              <w:top w:val="nil"/>
              <w:left w:val="nil"/>
              <w:bottom w:val="nil"/>
              <w:right w:val="nil"/>
            </w:tcBorders>
            <w:shd w:val="clear" w:color="auto" w:fill="auto"/>
            <w:vAlign w:val="center"/>
            <w:hideMark/>
          </w:tcPr>
          <w:p w14:paraId="7E2C0B1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22,165,142</w:t>
            </w:r>
          </w:p>
        </w:tc>
      </w:tr>
      <w:tr w:rsidR="005F38FA" w:rsidRPr="005F38FA" w14:paraId="7E2C0B1C" w14:textId="77777777" w:rsidTr="00950074">
        <w:trPr>
          <w:trHeight w:val="290"/>
        </w:trPr>
        <w:tc>
          <w:tcPr>
            <w:tcW w:w="856" w:type="pct"/>
            <w:tcBorders>
              <w:top w:val="nil"/>
              <w:left w:val="nil"/>
              <w:bottom w:val="nil"/>
              <w:right w:val="nil"/>
            </w:tcBorders>
            <w:shd w:val="clear" w:color="000000" w:fill="F3F3F3"/>
            <w:vAlign w:val="center"/>
            <w:hideMark/>
          </w:tcPr>
          <w:p w14:paraId="7E2C0B1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076 TECOH, YUC.</w:t>
            </w:r>
          </w:p>
        </w:tc>
        <w:tc>
          <w:tcPr>
            <w:tcW w:w="567" w:type="pct"/>
            <w:tcBorders>
              <w:top w:val="nil"/>
              <w:left w:val="nil"/>
              <w:bottom w:val="nil"/>
              <w:right w:val="nil"/>
            </w:tcBorders>
            <w:shd w:val="clear" w:color="000000" w:fill="F3F3F3"/>
            <w:vAlign w:val="center"/>
            <w:hideMark/>
          </w:tcPr>
          <w:p w14:paraId="7E2C0B1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1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277,716</w:t>
            </w:r>
          </w:p>
        </w:tc>
        <w:tc>
          <w:tcPr>
            <w:tcW w:w="731" w:type="pct"/>
            <w:tcBorders>
              <w:top w:val="nil"/>
              <w:left w:val="nil"/>
              <w:bottom w:val="nil"/>
              <w:right w:val="nil"/>
            </w:tcBorders>
            <w:shd w:val="clear" w:color="000000" w:fill="F3F3F3"/>
            <w:vAlign w:val="center"/>
            <w:hideMark/>
          </w:tcPr>
          <w:p w14:paraId="7E2C0B1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37,563,681</w:t>
            </w:r>
          </w:p>
        </w:tc>
        <w:tc>
          <w:tcPr>
            <w:tcW w:w="526" w:type="pct"/>
            <w:tcBorders>
              <w:top w:val="nil"/>
              <w:left w:val="nil"/>
              <w:bottom w:val="nil"/>
              <w:right w:val="nil"/>
            </w:tcBorders>
            <w:shd w:val="clear" w:color="000000" w:fill="F3F3F3"/>
            <w:vAlign w:val="center"/>
            <w:hideMark/>
          </w:tcPr>
          <w:p w14:paraId="7E2C0B1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306,672</w:t>
            </w:r>
          </w:p>
        </w:tc>
        <w:tc>
          <w:tcPr>
            <w:tcW w:w="712" w:type="pct"/>
            <w:tcBorders>
              <w:top w:val="nil"/>
              <w:left w:val="nil"/>
              <w:bottom w:val="nil"/>
              <w:right w:val="nil"/>
            </w:tcBorders>
            <w:shd w:val="clear" w:color="000000" w:fill="F3F3F3"/>
            <w:vAlign w:val="center"/>
            <w:hideMark/>
          </w:tcPr>
          <w:p w14:paraId="7E2C0B1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50,256</w:t>
            </w:r>
          </w:p>
        </w:tc>
        <w:tc>
          <w:tcPr>
            <w:tcW w:w="936" w:type="pct"/>
            <w:tcBorders>
              <w:top w:val="nil"/>
              <w:left w:val="nil"/>
              <w:bottom w:val="nil"/>
              <w:right w:val="nil"/>
            </w:tcBorders>
            <w:shd w:val="clear" w:color="000000" w:fill="F3F3F3"/>
            <w:vAlign w:val="center"/>
            <w:hideMark/>
          </w:tcPr>
          <w:p w14:paraId="7E2C0B1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37,920,609</w:t>
            </w:r>
          </w:p>
        </w:tc>
      </w:tr>
      <w:tr w:rsidR="005F38FA" w:rsidRPr="005F38FA" w14:paraId="7E2C0B24" w14:textId="77777777" w:rsidTr="00950074">
        <w:trPr>
          <w:trHeight w:val="290"/>
        </w:trPr>
        <w:tc>
          <w:tcPr>
            <w:tcW w:w="856" w:type="pct"/>
            <w:tcBorders>
              <w:top w:val="nil"/>
              <w:left w:val="nil"/>
              <w:bottom w:val="nil"/>
              <w:right w:val="nil"/>
            </w:tcBorders>
            <w:shd w:val="clear" w:color="auto" w:fill="auto"/>
            <w:vAlign w:val="center"/>
            <w:hideMark/>
          </w:tcPr>
          <w:p w14:paraId="7E2C0B1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077 TEKAL DE VENEGAS, YUC.</w:t>
            </w:r>
          </w:p>
        </w:tc>
        <w:tc>
          <w:tcPr>
            <w:tcW w:w="567" w:type="pct"/>
            <w:tcBorders>
              <w:top w:val="nil"/>
              <w:left w:val="nil"/>
              <w:bottom w:val="nil"/>
              <w:right w:val="nil"/>
            </w:tcBorders>
            <w:shd w:val="clear" w:color="auto" w:fill="auto"/>
            <w:vAlign w:val="center"/>
            <w:hideMark/>
          </w:tcPr>
          <w:p w14:paraId="7E2C0B1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1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118,931</w:t>
            </w:r>
          </w:p>
        </w:tc>
        <w:tc>
          <w:tcPr>
            <w:tcW w:w="731" w:type="pct"/>
            <w:tcBorders>
              <w:top w:val="nil"/>
              <w:left w:val="nil"/>
              <w:bottom w:val="nil"/>
              <w:right w:val="nil"/>
            </w:tcBorders>
            <w:shd w:val="clear" w:color="auto" w:fill="auto"/>
            <w:vAlign w:val="center"/>
            <w:hideMark/>
          </w:tcPr>
          <w:p w14:paraId="7E2C0B2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15,811,637</w:t>
            </w:r>
          </w:p>
        </w:tc>
        <w:tc>
          <w:tcPr>
            <w:tcW w:w="526" w:type="pct"/>
            <w:tcBorders>
              <w:top w:val="nil"/>
              <w:left w:val="nil"/>
              <w:bottom w:val="nil"/>
              <w:right w:val="nil"/>
            </w:tcBorders>
            <w:shd w:val="clear" w:color="auto" w:fill="auto"/>
            <w:vAlign w:val="center"/>
            <w:hideMark/>
          </w:tcPr>
          <w:p w14:paraId="7E2C0B2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131,331</w:t>
            </w:r>
          </w:p>
        </w:tc>
        <w:tc>
          <w:tcPr>
            <w:tcW w:w="712" w:type="pct"/>
            <w:tcBorders>
              <w:top w:val="nil"/>
              <w:left w:val="nil"/>
              <w:bottom w:val="nil"/>
              <w:right w:val="nil"/>
            </w:tcBorders>
            <w:shd w:val="clear" w:color="auto" w:fill="auto"/>
            <w:vAlign w:val="center"/>
            <w:hideMark/>
          </w:tcPr>
          <w:p w14:paraId="7E2C0B2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21,522</w:t>
            </w:r>
          </w:p>
        </w:tc>
        <w:tc>
          <w:tcPr>
            <w:tcW w:w="936" w:type="pct"/>
            <w:tcBorders>
              <w:top w:val="nil"/>
              <w:left w:val="nil"/>
              <w:bottom w:val="nil"/>
              <w:right w:val="nil"/>
            </w:tcBorders>
            <w:shd w:val="clear" w:color="auto" w:fill="auto"/>
            <w:vAlign w:val="center"/>
            <w:hideMark/>
          </w:tcPr>
          <w:p w14:paraId="7E2C0B2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15,964,490</w:t>
            </w:r>
          </w:p>
        </w:tc>
      </w:tr>
      <w:tr w:rsidR="005F38FA" w:rsidRPr="005F38FA" w14:paraId="7E2C0B2C" w14:textId="77777777" w:rsidTr="00950074">
        <w:trPr>
          <w:trHeight w:val="290"/>
        </w:trPr>
        <w:tc>
          <w:tcPr>
            <w:tcW w:w="856" w:type="pct"/>
            <w:tcBorders>
              <w:top w:val="nil"/>
              <w:left w:val="nil"/>
              <w:bottom w:val="nil"/>
              <w:right w:val="nil"/>
            </w:tcBorders>
            <w:shd w:val="clear" w:color="000000" w:fill="F3F3F3"/>
            <w:vAlign w:val="center"/>
            <w:hideMark/>
          </w:tcPr>
          <w:p w14:paraId="7E2C0B2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078 TEKANTO, YUC.</w:t>
            </w:r>
          </w:p>
        </w:tc>
        <w:tc>
          <w:tcPr>
            <w:tcW w:w="567" w:type="pct"/>
            <w:tcBorders>
              <w:top w:val="nil"/>
              <w:left w:val="nil"/>
              <w:bottom w:val="nil"/>
              <w:right w:val="nil"/>
            </w:tcBorders>
            <w:shd w:val="clear" w:color="000000" w:fill="F3F3F3"/>
            <w:vAlign w:val="center"/>
            <w:hideMark/>
          </w:tcPr>
          <w:p w14:paraId="7E2C0B2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2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129,882</w:t>
            </w:r>
          </w:p>
        </w:tc>
        <w:tc>
          <w:tcPr>
            <w:tcW w:w="731" w:type="pct"/>
            <w:tcBorders>
              <w:top w:val="nil"/>
              <w:left w:val="nil"/>
              <w:bottom w:val="nil"/>
              <w:right w:val="nil"/>
            </w:tcBorders>
            <w:shd w:val="clear" w:color="000000" w:fill="F3F3F3"/>
            <w:vAlign w:val="center"/>
            <w:hideMark/>
          </w:tcPr>
          <w:p w14:paraId="7E2C0B2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17,302,265</w:t>
            </w:r>
          </w:p>
        </w:tc>
        <w:tc>
          <w:tcPr>
            <w:tcW w:w="526" w:type="pct"/>
            <w:tcBorders>
              <w:top w:val="nil"/>
              <w:left w:val="nil"/>
              <w:bottom w:val="nil"/>
              <w:right w:val="nil"/>
            </w:tcBorders>
            <w:shd w:val="clear" w:color="000000" w:fill="F3F3F3"/>
            <w:vAlign w:val="center"/>
            <w:hideMark/>
          </w:tcPr>
          <w:p w14:paraId="7E2C0B2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143,424</w:t>
            </w:r>
          </w:p>
        </w:tc>
        <w:tc>
          <w:tcPr>
            <w:tcW w:w="712" w:type="pct"/>
            <w:tcBorders>
              <w:top w:val="nil"/>
              <w:left w:val="nil"/>
              <w:bottom w:val="nil"/>
              <w:right w:val="nil"/>
            </w:tcBorders>
            <w:shd w:val="clear" w:color="000000" w:fill="F3F3F3"/>
            <w:vAlign w:val="center"/>
            <w:hideMark/>
          </w:tcPr>
          <w:p w14:paraId="7E2C0B2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23,504</w:t>
            </w:r>
          </w:p>
        </w:tc>
        <w:tc>
          <w:tcPr>
            <w:tcW w:w="936" w:type="pct"/>
            <w:tcBorders>
              <w:top w:val="nil"/>
              <w:left w:val="nil"/>
              <w:bottom w:val="nil"/>
              <w:right w:val="nil"/>
            </w:tcBorders>
            <w:shd w:val="clear" w:color="000000" w:fill="F3F3F3"/>
            <w:vAlign w:val="center"/>
            <w:hideMark/>
          </w:tcPr>
          <w:p w14:paraId="7E2C0B2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17,469,193</w:t>
            </w:r>
          </w:p>
        </w:tc>
      </w:tr>
      <w:tr w:rsidR="005F38FA" w:rsidRPr="005F38FA" w14:paraId="7E2C0B34" w14:textId="77777777" w:rsidTr="00950074">
        <w:trPr>
          <w:trHeight w:val="290"/>
        </w:trPr>
        <w:tc>
          <w:tcPr>
            <w:tcW w:w="856" w:type="pct"/>
            <w:tcBorders>
              <w:top w:val="nil"/>
              <w:left w:val="nil"/>
              <w:bottom w:val="nil"/>
              <w:right w:val="nil"/>
            </w:tcBorders>
            <w:shd w:val="clear" w:color="auto" w:fill="auto"/>
            <w:vAlign w:val="center"/>
            <w:hideMark/>
          </w:tcPr>
          <w:p w14:paraId="7E2C0B2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079 TEKAX, YUC.</w:t>
            </w:r>
          </w:p>
        </w:tc>
        <w:tc>
          <w:tcPr>
            <w:tcW w:w="567" w:type="pct"/>
            <w:tcBorders>
              <w:top w:val="nil"/>
              <w:left w:val="nil"/>
              <w:bottom w:val="nil"/>
              <w:right w:val="nil"/>
            </w:tcBorders>
            <w:shd w:val="clear" w:color="auto" w:fill="auto"/>
            <w:vAlign w:val="center"/>
            <w:hideMark/>
          </w:tcPr>
          <w:p w14:paraId="7E2C0B2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2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560,169</w:t>
            </w:r>
          </w:p>
        </w:tc>
        <w:tc>
          <w:tcPr>
            <w:tcW w:w="731" w:type="pct"/>
            <w:tcBorders>
              <w:top w:val="nil"/>
              <w:left w:val="nil"/>
              <w:bottom w:val="nil"/>
              <w:right w:val="nil"/>
            </w:tcBorders>
            <w:shd w:val="clear" w:color="auto" w:fill="auto"/>
            <w:vAlign w:val="center"/>
            <w:hideMark/>
          </w:tcPr>
          <w:p w14:paraId="7E2C0B3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76,201,283</w:t>
            </w:r>
          </w:p>
        </w:tc>
        <w:tc>
          <w:tcPr>
            <w:tcW w:w="526" w:type="pct"/>
            <w:tcBorders>
              <w:top w:val="nil"/>
              <w:left w:val="nil"/>
              <w:bottom w:val="nil"/>
              <w:right w:val="nil"/>
            </w:tcBorders>
            <w:shd w:val="clear" w:color="auto" w:fill="auto"/>
            <w:vAlign w:val="center"/>
            <w:hideMark/>
          </w:tcPr>
          <w:p w14:paraId="7E2C0B3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618,575</w:t>
            </w:r>
          </w:p>
        </w:tc>
        <w:tc>
          <w:tcPr>
            <w:tcW w:w="712" w:type="pct"/>
            <w:tcBorders>
              <w:top w:val="nil"/>
              <w:left w:val="nil"/>
              <w:bottom w:val="nil"/>
              <w:right w:val="nil"/>
            </w:tcBorders>
            <w:shd w:val="clear" w:color="auto" w:fill="auto"/>
            <w:vAlign w:val="center"/>
            <w:hideMark/>
          </w:tcPr>
          <w:p w14:paraId="7E2C0B3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101,370</w:t>
            </w:r>
          </w:p>
        </w:tc>
        <w:tc>
          <w:tcPr>
            <w:tcW w:w="936" w:type="pct"/>
            <w:tcBorders>
              <w:top w:val="nil"/>
              <w:left w:val="nil"/>
              <w:bottom w:val="nil"/>
              <w:right w:val="nil"/>
            </w:tcBorders>
            <w:shd w:val="clear" w:color="auto" w:fill="auto"/>
            <w:vAlign w:val="center"/>
            <w:hideMark/>
          </w:tcPr>
          <w:p w14:paraId="7E2C0B3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76,921,228</w:t>
            </w:r>
          </w:p>
        </w:tc>
      </w:tr>
      <w:tr w:rsidR="005F38FA" w:rsidRPr="005F38FA" w14:paraId="7E2C0B3C" w14:textId="77777777" w:rsidTr="00950074">
        <w:trPr>
          <w:trHeight w:val="290"/>
        </w:trPr>
        <w:tc>
          <w:tcPr>
            <w:tcW w:w="856" w:type="pct"/>
            <w:tcBorders>
              <w:top w:val="nil"/>
              <w:left w:val="nil"/>
              <w:bottom w:val="nil"/>
              <w:right w:val="nil"/>
            </w:tcBorders>
            <w:shd w:val="clear" w:color="000000" w:fill="F3F3F3"/>
            <w:vAlign w:val="center"/>
            <w:hideMark/>
          </w:tcPr>
          <w:p w14:paraId="7E2C0B3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080 TEKIT, YUC.</w:t>
            </w:r>
          </w:p>
        </w:tc>
        <w:tc>
          <w:tcPr>
            <w:tcW w:w="567" w:type="pct"/>
            <w:tcBorders>
              <w:top w:val="nil"/>
              <w:left w:val="nil"/>
              <w:bottom w:val="nil"/>
              <w:right w:val="nil"/>
            </w:tcBorders>
            <w:shd w:val="clear" w:color="000000" w:fill="F3F3F3"/>
            <w:vAlign w:val="center"/>
            <w:hideMark/>
          </w:tcPr>
          <w:p w14:paraId="7E2C0B3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3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204,786</w:t>
            </w:r>
          </w:p>
        </w:tc>
        <w:tc>
          <w:tcPr>
            <w:tcW w:w="731" w:type="pct"/>
            <w:tcBorders>
              <w:top w:val="nil"/>
              <w:left w:val="nil"/>
              <w:bottom w:val="nil"/>
              <w:right w:val="nil"/>
            </w:tcBorders>
            <w:shd w:val="clear" w:color="000000" w:fill="F3F3F3"/>
            <w:vAlign w:val="center"/>
            <w:hideMark/>
          </w:tcPr>
          <w:p w14:paraId="7E2C0B3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27,544,165</w:t>
            </w:r>
          </w:p>
        </w:tc>
        <w:tc>
          <w:tcPr>
            <w:tcW w:w="526" w:type="pct"/>
            <w:tcBorders>
              <w:top w:val="nil"/>
              <w:left w:val="nil"/>
              <w:bottom w:val="nil"/>
              <w:right w:val="nil"/>
            </w:tcBorders>
            <w:shd w:val="clear" w:color="000000" w:fill="F3F3F3"/>
            <w:vAlign w:val="center"/>
            <w:hideMark/>
          </w:tcPr>
          <w:p w14:paraId="7E2C0B3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226,138</w:t>
            </w:r>
          </w:p>
        </w:tc>
        <w:tc>
          <w:tcPr>
            <w:tcW w:w="712" w:type="pct"/>
            <w:tcBorders>
              <w:top w:val="nil"/>
              <w:left w:val="nil"/>
              <w:bottom w:val="nil"/>
              <w:right w:val="nil"/>
            </w:tcBorders>
            <w:shd w:val="clear" w:color="000000" w:fill="F3F3F3"/>
            <w:vAlign w:val="center"/>
            <w:hideMark/>
          </w:tcPr>
          <w:p w14:paraId="7E2C0B3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37,059</w:t>
            </w:r>
          </w:p>
        </w:tc>
        <w:tc>
          <w:tcPr>
            <w:tcW w:w="936" w:type="pct"/>
            <w:tcBorders>
              <w:top w:val="nil"/>
              <w:left w:val="nil"/>
              <w:bottom w:val="nil"/>
              <w:right w:val="nil"/>
            </w:tcBorders>
            <w:shd w:val="clear" w:color="000000" w:fill="F3F3F3"/>
            <w:vAlign w:val="center"/>
            <w:hideMark/>
          </w:tcPr>
          <w:p w14:paraId="7E2C0B3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27,807,362</w:t>
            </w:r>
          </w:p>
        </w:tc>
      </w:tr>
      <w:tr w:rsidR="005F38FA" w:rsidRPr="005F38FA" w14:paraId="7E2C0B44" w14:textId="77777777" w:rsidTr="00950074">
        <w:trPr>
          <w:trHeight w:val="290"/>
        </w:trPr>
        <w:tc>
          <w:tcPr>
            <w:tcW w:w="856" w:type="pct"/>
            <w:tcBorders>
              <w:top w:val="nil"/>
              <w:left w:val="nil"/>
              <w:bottom w:val="nil"/>
              <w:right w:val="nil"/>
            </w:tcBorders>
            <w:shd w:val="clear" w:color="auto" w:fill="auto"/>
            <w:vAlign w:val="center"/>
            <w:hideMark/>
          </w:tcPr>
          <w:p w14:paraId="7E2C0B3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081 TEKOM, YUC.</w:t>
            </w:r>
          </w:p>
        </w:tc>
        <w:tc>
          <w:tcPr>
            <w:tcW w:w="567" w:type="pct"/>
            <w:tcBorders>
              <w:top w:val="nil"/>
              <w:left w:val="nil"/>
              <w:bottom w:val="nil"/>
              <w:right w:val="nil"/>
            </w:tcBorders>
            <w:shd w:val="clear" w:color="auto" w:fill="auto"/>
            <w:vAlign w:val="center"/>
            <w:hideMark/>
          </w:tcPr>
          <w:p w14:paraId="7E2C0B3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3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125,957</w:t>
            </w:r>
          </w:p>
        </w:tc>
        <w:tc>
          <w:tcPr>
            <w:tcW w:w="731" w:type="pct"/>
            <w:tcBorders>
              <w:top w:val="nil"/>
              <w:left w:val="nil"/>
              <w:bottom w:val="nil"/>
              <w:right w:val="nil"/>
            </w:tcBorders>
            <w:shd w:val="clear" w:color="auto" w:fill="auto"/>
            <w:vAlign w:val="center"/>
            <w:hideMark/>
          </w:tcPr>
          <w:p w14:paraId="7E2C0B4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16,776,009</w:t>
            </w:r>
          </w:p>
        </w:tc>
        <w:tc>
          <w:tcPr>
            <w:tcW w:w="526" w:type="pct"/>
            <w:tcBorders>
              <w:top w:val="nil"/>
              <w:left w:val="nil"/>
              <w:bottom w:val="nil"/>
              <w:right w:val="nil"/>
            </w:tcBorders>
            <w:shd w:val="clear" w:color="auto" w:fill="auto"/>
            <w:vAlign w:val="center"/>
            <w:hideMark/>
          </w:tcPr>
          <w:p w14:paraId="7E2C0B4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139,090</w:t>
            </w:r>
          </w:p>
        </w:tc>
        <w:tc>
          <w:tcPr>
            <w:tcW w:w="712" w:type="pct"/>
            <w:tcBorders>
              <w:top w:val="nil"/>
              <w:left w:val="nil"/>
              <w:bottom w:val="nil"/>
              <w:right w:val="nil"/>
            </w:tcBorders>
            <w:shd w:val="clear" w:color="auto" w:fill="auto"/>
            <w:vAlign w:val="center"/>
            <w:hideMark/>
          </w:tcPr>
          <w:p w14:paraId="7E2C0B4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22,794</w:t>
            </w:r>
          </w:p>
        </w:tc>
        <w:tc>
          <w:tcPr>
            <w:tcW w:w="936" w:type="pct"/>
            <w:tcBorders>
              <w:top w:val="nil"/>
              <w:left w:val="nil"/>
              <w:bottom w:val="nil"/>
              <w:right w:val="nil"/>
            </w:tcBorders>
            <w:shd w:val="clear" w:color="auto" w:fill="auto"/>
            <w:vAlign w:val="center"/>
            <w:hideMark/>
          </w:tcPr>
          <w:p w14:paraId="7E2C0B4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16,937,893</w:t>
            </w:r>
          </w:p>
        </w:tc>
      </w:tr>
      <w:tr w:rsidR="005F38FA" w:rsidRPr="005F38FA" w14:paraId="7E2C0B4C" w14:textId="77777777" w:rsidTr="00950074">
        <w:trPr>
          <w:trHeight w:val="290"/>
        </w:trPr>
        <w:tc>
          <w:tcPr>
            <w:tcW w:w="856" w:type="pct"/>
            <w:tcBorders>
              <w:top w:val="nil"/>
              <w:left w:val="nil"/>
              <w:bottom w:val="nil"/>
              <w:right w:val="nil"/>
            </w:tcBorders>
            <w:shd w:val="clear" w:color="000000" w:fill="F3F3F3"/>
            <w:vAlign w:val="center"/>
            <w:hideMark/>
          </w:tcPr>
          <w:p w14:paraId="7E2C0B4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082 TELCHAC PUEBLO, YUC.</w:t>
            </w:r>
          </w:p>
        </w:tc>
        <w:tc>
          <w:tcPr>
            <w:tcW w:w="567" w:type="pct"/>
            <w:tcBorders>
              <w:top w:val="nil"/>
              <w:left w:val="nil"/>
              <w:bottom w:val="nil"/>
              <w:right w:val="nil"/>
            </w:tcBorders>
            <w:shd w:val="clear" w:color="000000" w:fill="F3F3F3"/>
            <w:vAlign w:val="center"/>
            <w:hideMark/>
          </w:tcPr>
          <w:p w14:paraId="7E2C0B4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4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126,750</w:t>
            </w:r>
          </w:p>
        </w:tc>
        <w:tc>
          <w:tcPr>
            <w:tcW w:w="731" w:type="pct"/>
            <w:tcBorders>
              <w:top w:val="nil"/>
              <w:left w:val="nil"/>
              <w:bottom w:val="nil"/>
              <w:right w:val="nil"/>
            </w:tcBorders>
            <w:shd w:val="clear" w:color="000000" w:fill="F3F3F3"/>
            <w:vAlign w:val="center"/>
            <w:hideMark/>
          </w:tcPr>
          <w:p w14:paraId="7E2C0B4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16,856,181</w:t>
            </w:r>
          </w:p>
        </w:tc>
        <w:tc>
          <w:tcPr>
            <w:tcW w:w="526" w:type="pct"/>
            <w:tcBorders>
              <w:top w:val="nil"/>
              <w:left w:val="nil"/>
              <w:bottom w:val="nil"/>
              <w:right w:val="nil"/>
            </w:tcBorders>
            <w:shd w:val="clear" w:color="000000" w:fill="F3F3F3"/>
            <w:vAlign w:val="center"/>
            <w:hideMark/>
          </w:tcPr>
          <w:p w14:paraId="7E2C0B4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139,965</w:t>
            </w:r>
          </w:p>
        </w:tc>
        <w:tc>
          <w:tcPr>
            <w:tcW w:w="712" w:type="pct"/>
            <w:tcBorders>
              <w:top w:val="nil"/>
              <w:left w:val="nil"/>
              <w:bottom w:val="nil"/>
              <w:right w:val="nil"/>
            </w:tcBorders>
            <w:shd w:val="clear" w:color="000000" w:fill="F3F3F3"/>
            <w:vAlign w:val="center"/>
            <w:hideMark/>
          </w:tcPr>
          <w:p w14:paraId="7E2C0B4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22,937</w:t>
            </w:r>
          </w:p>
        </w:tc>
        <w:tc>
          <w:tcPr>
            <w:tcW w:w="936" w:type="pct"/>
            <w:tcBorders>
              <w:top w:val="nil"/>
              <w:left w:val="nil"/>
              <w:bottom w:val="nil"/>
              <w:right w:val="nil"/>
            </w:tcBorders>
            <w:shd w:val="clear" w:color="000000" w:fill="F3F3F3"/>
            <w:vAlign w:val="center"/>
            <w:hideMark/>
          </w:tcPr>
          <w:p w14:paraId="7E2C0B4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17,019,083</w:t>
            </w:r>
          </w:p>
        </w:tc>
      </w:tr>
      <w:tr w:rsidR="005F38FA" w:rsidRPr="005F38FA" w14:paraId="7E2C0B54" w14:textId="77777777" w:rsidTr="00950074">
        <w:trPr>
          <w:trHeight w:val="290"/>
        </w:trPr>
        <w:tc>
          <w:tcPr>
            <w:tcW w:w="856" w:type="pct"/>
            <w:tcBorders>
              <w:top w:val="nil"/>
              <w:left w:val="nil"/>
              <w:bottom w:val="nil"/>
              <w:right w:val="nil"/>
            </w:tcBorders>
            <w:shd w:val="clear" w:color="auto" w:fill="auto"/>
            <w:vAlign w:val="center"/>
            <w:hideMark/>
          </w:tcPr>
          <w:p w14:paraId="7E2C0B4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 xml:space="preserve">083 TELCHAC PUERTO, YUC. </w:t>
            </w:r>
          </w:p>
        </w:tc>
        <w:tc>
          <w:tcPr>
            <w:tcW w:w="567" w:type="pct"/>
            <w:tcBorders>
              <w:top w:val="nil"/>
              <w:left w:val="nil"/>
              <w:bottom w:val="nil"/>
              <w:right w:val="nil"/>
            </w:tcBorders>
            <w:shd w:val="clear" w:color="auto" w:fill="auto"/>
            <w:vAlign w:val="center"/>
            <w:hideMark/>
          </w:tcPr>
          <w:p w14:paraId="7E2C0B4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4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115,910</w:t>
            </w:r>
          </w:p>
        </w:tc>
        <w:tc>
          <w:tcPr>
            <w:tcW w:w="731" w:type="pct"/>
            <w:tcBorders>
              <w:top w:val="nil"/>
              <w:left w:val="nil"/>
              <w:bottom w:val="nil"/>
              <w:right w:val="nil"/>
            </w:tcBorders>
            <w:shd w:val="clear" w:color="auto" w:fill="auto"/>
            <w:vAlign w:val="center"/>
            <w:hideMark/>
          </w:tcPr>
          <w:p w14:paraId="7E2C0B5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15,346,933</w:t>
            </w:r>
          </w:p>
        </w:tc>
        <w:tc>
          <w:tcPr>
            <w:tcW w:w="526" w:type="pct"/>
            <w:tcBorders>
              <w:top w:val="nil"/>
              <w:left w:val="nil"/>
              <w:bottom w:val="nil"/>
              <w:right w:val="nil"/>
            </w:tcBorders>
            <w:shd w:val="clear" w:color="auto" w:fill="auto"/>
            <w:vAlign w:val="center"/>
            <w:hideMark/>
          </w:tcPr>
          <w:p w14:paraId="7E2C0B5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127,995</w:t>
            </w:r>
          </w:p>
        </w:tc>
        <w:tc>
          <w:tcPr>
            <w:tcW w:w="712" w:type="pct"/>
            <w:tcBorders>
              <w:top w:val="nil"/>
              <w:left w:val="nil"/>
              <w:bottom w:val="nil"/>
              <w:right w:val="nil"/>
            </w:tcBorders>
            <w:shd w:val="clear" w:color="auto" w:fill="auto"/>
            <w:vAlign w:val="center"/>
            <w:hideMark/>
          </w:tcPr>
          <w:p w14:paraId="7E2C0B5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20,975</w:t>
            </w:r>
          </w:p>
        </w:tc>
        <w:tc>
          <w:tcPr>
            <w:tcW w:w="936" w:type="pct"/>
            <w:tcBorders>
              <w:top w:val="nil"/>
              <w:left w:val="nil"/>
              <w:bottom w:val="nil"/>
              <w:right w:val="nil"/>
            </w:tcBorders>
            <w:shd w:val="clear" w:color="auto" w:fill="auto"/>
            <w:vAlign w:val="center"/>
            <w:hideMark/>
          </w:tcPr>
          <w:p w14:paraId="7E2C0B5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15,495,903</w:t>
            </w:r>
          </w:p>
        </w:tc>
      </w:tr>
      <w:tr w:rsidR="005F38FA" w:rsidRPr="005F38FA" w14:paraId="7E2C0B5C" w14:textId="77777777" w:rsidTr="00950074">
        <w:trPr>
          <w:trHeight w:val="290"/>
        </w:trPr>
        <w:tc>
          <w:tcPr>
            <w:tcW w:w="856" w:type="pct"/>
            <w:tcBorders>
              <w:top w:val="nil"/>
              <w:left w:val="nil"/>
              <w:bottom w:val="nil"/>
              <w:right w:val="nil"/>
            </w:tcBorders>
            <w:shd w:val="clear" w:color="000000" w:fill="F3F3F3"/>
            <w:vAlign w:val="center"/>
            <w:hideMark/>
          </w:tcPr>
          <w:p w14:paraId="7E2C0B5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084 TEMAX, YUC.</w:t>
            </w:r>
          </w:p>
        </w:tc>
        <w:tc>
          <w:tcPr>
            <w:tcW w:w="567" w:type="pct"/>
            <w:tcBorders>
              <w:top w:val="nil"/>
              <w:left w:val="nil"/>
              <w:bottom w:val="nil"/>
              <w:right w:val="nil"/>
            </w:tcBorders>
            <w:shd w:val="clear" w:color="000000" w:fill="F3F3F3"/>
            <w:vAlign w:val="center"/>
            <w:hideMark/>
          </w:tcPr>
          <w:p w14:paraId="7E2C0B5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5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163,779</w:t>
            </w:r>
          </w:p>
        </w:tc>
        <w:tc>
          <w:tcPr>
            <w:tcW w:w="731" w:type="pct"/>
            <w:tcBorders>
              <w:top w:val="nil"/>
              <w:left w:val="nil"/>
              <w:bottom w:val="nil"/>
              <w:right w:val="nil"/>
            </w:tcBorders>
            <w:shd w:val="clear" w:color="000000" w:fill="F3F3F3"/>
            <w:vAlign w:val="center"/>
            <w:hideMark/>
          </w:tcPr>
          <w:p w14:paraId="7E2C0B5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21,943,585</w:t>
            </w:r>
          </w:p>
        </w:tc>
        <w:tc>
          <w:tcPr>
            <w:tcW w:w="526" w:type="pct"/>
            <w:tcBorders>
              <w:top w:val="nil"/>
              <w:left w:val="nil"/>
              <w:bottom w:val="nil"/>
              <w:right w:val="nil"/>
            </w:tcBorders>
            <w:shd w:val="clear" w:color="000000" w:fill="F3F3F3"/>
            <w:vAlign w:val="center"/>
            <w:hideMark/>
          </w:tcPr>
          <w:p w14:paraId="7E2C0B5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180,855</w:t>
            </w:r>
          </w:p>
        </w:tc>
        <w:tc>
          <w:tcPr>
            <w:tcW w:w="712" w:type="pct"/>
            <w:tcBorders>
              <w:top w:val="nil"/>
              <w:left w:val="nil"/>
              <w:bottom w:val="nil"/>
              <w:right w:val="nil"/>
            </w:tcBorders>
            <w:shd w:val="clear" w:color="000000" w:fill="F3F3F3"/>
            <w:vAlign w:val="center"/>
            <w:hideMark/>
          </w:tcPr>
          <w:p w14:paraId="7E2C0B5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29,638</w:t>
            </w:r>
          </w:p>
        </w:tc>
        <w:tc>
          <w:tcPr>
            <w:tcW w:w="936" w:type="pct"/>
            <w:tcBorders>
              <w:top w:val="nil"/>
              <w:left w:val="nil"/>
              <w:bottom w:val="nil"/>
              <w:right w:val="nil"/>
            </w:tcBorders>
            <w:shd w:val="clear" w:color="000000" w:fill="F3F3F3"/>
            <w:vAlign w:val="center"/>
            <w:hideMark/>
          </w:tcPr>
          <w:p w14:paraId="7E2C0B5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22,154,078</w:t>
            </w:r>
          </w:p>
        </w:tc>
      </w:tr>
      <w:tr w:rsidR="005F38FA" w:rsidRPr="005F38FA" w14:paraId="7E2C0B64" w14:textId="77777777" w:rsidTr="00950074">
        <w:trPr>
          <w:trHeight w:val="290"/>
        </w:trPr>
        <w:tc>
          <w:tcPr>
            <w:tcW w:w="856" w:type="pct"/>
            <w:tcBorders>
              <w:top w:val="nil"/>
              <w:left w:val="nil"/>
              <w:bottom w:val="nil"/>
              <w:right w:val="nil"/>
            </w:tcBorders>
            <w:shd w:val="clear" w:color="auto" w:fill="auto"/>
            <w:vAlign w:val="center"/>
            <w:hideMark/>
          </w:tcPr>
          <w:p w14:paraId="7E2C0B5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085 TEMOZON, YUC.</w:t>
            </w:r>
          </w:p>
        </w:tc>
        <w:tc>
          <w:tcPr>
            <w:tcW w:w="567" w:type="pct"/>
            <w:tcBorders>
              <w:top w:val="nil"/>
              <w:left w:val="nil"/>
              <w:bottom w:val="nil"/>
              <w:right w:val="nil"/>
            </w:tcBorders>
            <w:shd w:val="clear" w:color="auto" w:fill="auto"/>
            <w:vAlign w:val="center"/>
            <w:hideMark/>
          </w:tcPr>
          <w:p w14:paraId="7E2C0B5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5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265,655</w:t>
            </w:r>
          </w:p>
        </w:tc>
        <w:tc>
          <w:tcPr>
            <w:tcW w:w="731" w:type="pct"/>
            <w:tcBorders>
              <w:top w:val="nil"/>
              <w:left w:val="nil"/>
              <w:bottom w:val="nil"/>
              <w:right w:val="nil"/>
            </w:tcBorders>
            <w:shd w:val="clear" w:color="auto" w:fill="auto"/>
            <w:vAlign w:val="center"/>
            <w:hideMark/>
          </w:tcPr>
          <w:p w14:paraId="7E2C0B6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35,949,657</w:t>
            </w:r>
          </w:p>
        </w:tc>
        <w:tc>
          <w:tcPr>
            <w:tcW w:w="526" w:type="pct"/>
            <w:tcBorders>
              <w:top w:val="nil"/>
              <w:left w:val="nil"/>
              <w:bottom w:val="nil"/>
              <w:right w:val="nil"/>
            </w:tcBorders>
            <w:shd w:val="clear" w:color="auto" w:fill="auto"/>
            <w:vAlign w:val="center"/>
            <w:hideMark/>
          </w:tcPr>
          <w:p w14:paraId="7E2C0B6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293,353</w:t>
            </w:r>
          </w:p>
        </w:tc>
        <w:tc>
          <w:tcPr>
            <w:tcW w:w="712" w:type="pct"/>
            <w:tcBorders>
              <w:top w:val="nil"/>
              <w:left w:val="nil"/>
              <w:bottom w:val="nil"/>
              <w:right w:val="nil"/>
            </w:tcBorders>
            <w:shd w:val="clear" w:color="auto" w:fill="auto"/>
            <w:vAlign w:val="center"/>
            <w:hideMark/>
          </w:tcPr>
          <w:p w14:paraId="7E2C0B6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48,074</w:t>
            </w:r>
          </w:p>
        </w:tc>
        <w:tc>
          <w:tcPr>
            <w:tcW w:w="936" w:type="pct"/>
            <w:tcBorders>
              <w:top w:val="nil"/>
              <w:left w:val="nil"/>
              <w:bottom w:val="nil"/>
              <w:right w:val="nil"/>
            </w:tcBorders>
            <w:shd w:val="clear" w:color="auto" w:fill="auto"/>
            <w:vAlign w:val="center"/>
            <w:hideMark/>
          </w:tcPr>
          <w:p w14:paraId="7E2C0B6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36,291,084</w:t>
            </w:r>
          </w:p>
        </w:tc>
      </w:tr>
      <w:tr w:rsidR="005F38FA" w:rsidRPr="005F38FA" w14:paraId="7E2C0B6C" w14:textId="77777777" w:rsidTr="00950074">
        <w:trPr>
          <w:trHeight w:val="290"/>
        </w:trPr>
        <w:tc>
          <w:tcPr>
            <w:tcW w:w="856" w:type="pct"/>
            <w:tcBorders>
              <w:top w:val="nil"/>
              <w:left w:val="nil"/>
              <w:bottom w:val="nil"/>
              <w:right w:val="nil"/>
            </w:tcBorders>
            <w:shd w:val="clear" w:color="000000" w:fill="F3F3F3"/>
            <w:vAlign w:val="center"/>
            <w:hideMark/>
          </w:tcPr>
          <w:p w14:paraId="7E2C0B6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086 TEPAKAN, YUC.</w:t>
            </w:r>
          </w:p>
        </w:tc>
        <w:tc>
          <w:tcPr>
            <w:tcW w:w="567" w:type="pct"/>
            <w:tcBorders>
              <w:top w:val="nil"/>
              <w:left w:val="nil"/>
              <w:bottom w:val="nil"/>
              <w:right w:val="nil"/>
            </w:tcBorders>
            <w:shd w:val="clear" w:color="000000" w:fill="F3F3F3"/>
            <w:vAlign w:val="center"/>
            <w:hideMark/>
          </w:tcPr>
          <w:p w14:paraId="7E2C0B6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6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113,138</w:t>
            </w:r>
          </w:p>
        </w:tc>
        <w:tc>
          <w:tcPr>
            <w:tcW w:w="731" w:type="pct"/>
            <w:tcBorders>
              <w:top w:val="nil"/>
              <w:left w:val="nil"/>
              <w:bottom w:val="nil"/>
              <w:right w:val="nil"/>
            </w:tcBorders>
            <w:shd w:val="clear" w:color="000000" w:fill="F3F3F3"/>
            <w:vAlign w:val="center"/>
            <w:hideMark/>
          </w:tcPr>
          <w:p w14:paraId="7E2C0B6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15,015,427</w:t>
            </w:r>
          </w:p>
        </w:tc>
        <w:tc>
          <w:tcPr>
            <w:tcW w:w="526" w:type="pct"/>
            <w:tcBorders>
              <w:top w:val="nil"/>
              <w:left w:val="nil"/>
              <w:bottom w:val="nil"/>
              <w:right w:val="nil"/>
            </w:tcBorders>
            <w:shd w:val="clear" w:color="000000" w:fill="F3F3F3"/>
            <w:vAlign w:val="center"/>
            <w:hideMark/>
          </w:tcPr>
          <w:p w14:paraId="7E2C0B6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124,934</w:t>
            </w:r>
          </w:p>
        </w:tc>
        <w:tc>
          <w:tcPr>
            <w:tcW w:w="712" w:type="pct"/>
            <w:tcBorders>
              <w:top w:val="nil"/>
              <w:left w:val="nil"/>
              <w:bottom w:val="nil"/>
              <w:right w:val="nil"/>
            </w:tcBorders>
            <w:shd w:val="clear" w:color="000000" w:fill="F3F3F3"/>
            <w:vAlign w:val="center"/>
            <w:hideMark/>
          </w:tcPr>
          <w:p w14:paraId="7E2C0B6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20,474</w:t>
            </w:r>
          </w:p>
        </w:tc>
        <w:tc>
          <w:tcPr>
            <w:tcW w:w="936" w:type="pct"/>
            <w:tcBorders>
              <w:top w:val="nil"/>
              <w:left w:val="nil"/>
              <w:bottom w:val="nil"/>
              <w:right w:val="nil"/>
            </w:tcBorders>
            <w:shd w:val="clear" w:color="000000" w:fill="F3F3F3"/>
            <w:vAlign w:val="center"/>
            <w:hideMark/>
          </w:tcPr>
          <w:p w14:paraId="7E2C0B6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15,160,835</w:t>
            </w:r>
          </w:p>
        </w:tc>
      </w:tr>
      <w:tr w:rsidR="005F38FA" w:rsidRPr="005F38FA" w14:paraId="7E2C0B74" w14:textId="77777777" w:rsidTr="00950074">
        <w:trPr>
          <w:trHeight w:val="290"/>
        </w:trPr>
        <w:tc>
          <w:tcPr>
            <w:tcW w:w="856" w:type="pct"/>
            <w:tcBorders>
              <w:top w:val="nil"/>
              <w:left w:val="nil"/>
              <w:bottom w:val="nil"/>
              <w:right w:val="nil"/>
            </w:tcBorders>
            <w:shd w:val="clear" w:color="auto" w:fill="auto"/>
            <w:vAlign w:val="center"/>
            <w:hideMark/>
          </w:tcPr>
          <w:p w14:paraId="7E2C0B6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087 TETIZ, YUC.</w:t>
            </w:r>
          </w:p>
        </w:tc>
        <w:tc>
          <w:tcPr>
            <w:tcW w:w="567" w:type="pct"/>
            <w:tcBorders>
              <w:top w:val="nil"/>
              <w:left w:val="nil"/>
              <w:bottom w:val="nil"/>
              <w:right w:val="nil"/>
            </w:tcBorders>
            <w:shd w:val="clear" w:color="auto" w:fill="auto"/>
            <w:vAlign w:val="center"/>
            <w:hideMark/>
          </w:tcPr>
          <w:p w14:paraId="7E2C0B6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6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148,093</w:t>
            </w:r>
          </w:p>
        </w:tc>
        <w:tc>
          <w:tcPr>
            <w:tcW w:w="731" w:type="pct"/>
            <w:tcBorders>
              <w:top w:val="nil"/>
              <w:left w:val="nil"/>
              <w:bottom w:val="nil"/>
              <w:right w:val="nil"/>
            </w:tcBorders>
            <w:shd w:val="clear" w:color="auto" w:fill="auto"/>
            <w:vAlign w:val="center"/>
            <w:hideMark/>
          </w:tcPr>
          <w:p w14:paraId="7E2C0B7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19,816,201</w:t>
            </w:r>
          </w:p>
        </w:tc>
        <w:tc>
          <w:tcPr>
            <w:tcW w:w="526" w:type="pct"/>
            <w:tcBorders>
              <w:top w:val="nil"/>
              <w:left w:val="nil"/>
              <w:bottom w:val="nil"/>
              <w:right w:val="nil"/>
            </w:tcBorders>
            <w:shd w:val="clear" w:color="auto" w:fill="auto"/>
            <w:vAlign w:val="center"/>
            <w:hideMark/>
          </w:tcPr>
          <w:p w14:paraId="7E2C0B7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163,533</w:t>
            </w:r>
          </w:p>
        </w:tc>
        <w:tc>
          <w:tcPr>
            <w:tcW w:w="712" w:type="pct"/>
            <w:tcBorders>
              <w:top w:val="nil"/>
              <w:left w:val="nil"/>
              <w:bottom w:val="nil"/>
              <w:right w:val="nil"/>
            </w:tcBorders>
            <w:shd w:val="clear" w:color="auto" w:fill="auto"/>
            <w:vAlign w:val="center"/>
            <w:hideMark/>
          </w:tcPr>
          <w:p w14:paraId="7E2C0B7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26,799</w:t>
            </w:r>
          </w:p>
        </w:tc>
        <w:tc>
          <w:tcPr>
            <w:tcW w:w="936" w:type="pct"/>
            <w:tcBorders>
              <w:top w:val="nil"/>
              <w:left w:val="nil"/>
              <w:bottom w:val="nil"/>
              <w:right w:val="nil"/>
            </w:tcBorders>
            <w:shd w:val="clear" w:color="auto" w:fill="auto"/>
            <w:vAlign w:val="center"/>
            <w:hideMark/>
          </w:tcPr>
          <w:p w14:paraId="7E2C0B7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20,006,533</w:t>
            </w:r>
          </w:p>
        </w:tc>
      </w:tr>
      <w:tr w:rsidR="005F38FA" w:rsidRPr="005F38FA" w14:paraId="7E2C0B7C" w14:textId="77777777" w:rsidTr="00950074">
        <w:trPr>
          <w:trHeight w:val="290"/>
        </w:trPr>
        <w:tc>
          <w:tcPr>
            <w:tcW w:w="856" w:type="pct"/>
            <w:tcBorders>
              <w:top w:val="nil"/>
              <w:left w:val="nil"/>
              <w:bottom w:val="nil"/>
              <w:right w:val="nil"/>
            </w:tcBorders>
            <w:shd w:val="clear" w:color="000000" w:fill="F3F3F3"/>
            <w:vAlign w:val="center"/>
            <w:hideMark/>
          </w:tcPr>
          <w:p w14:paraId="7E2C0B7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088 TEYA, YUC.</w:t>
            </w:r>
          </w:p>
        </w:tc>
        <w:tc>
          <w:tcPr>
            <w:tcW w:w="567" w:type="pct"/>
            <w:tcBorders>
              <w:top w:val="nil"/>
              <w:left w:val="nil"/>
              <w:bottom w:val="nil"/>
              <w:right w:val="nil"/>
            </w:tcBorders>
            <w:shd w:val="clear" w:color="000000" w:fill="F3F3F3"/>
            <w:vAlign w:val="center"/>
            <w:hideMark/>
          </w:tcPr>
          <w:p w14:paraId="7E2C0B7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7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110,659</w:t>
            </w:r>
          </w:p>
        </w:tc>
        <w:tc>
          <w:tcPr>
            <w:tcW w:w="731" w:type="pct"/>
            <w:tcBorders>
              <w:top w:val="nil"/>
              <w:left w:val="nil"/>
              <w:bottom w:val="nil"/>
              <w:right w:val="nil"/>
            </w:tcBorders>
            <w:shd w:val="clear" w:color="000000" w:fill="F3F3F3"/>
            <w:vAlign w:val="center"/>
            <w:hideMark/>
          </w:tcPr>
          <w:p w14:paraId="7E2C0B7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14,667,777</w:t>
            </w:r>
          </w:p>
        </w:tc>
        <w:tc>
          <w:tcPr>
            <w:tcW w:w="526" w:type="pct"/>
            <w:tcBorders>
              <w:top w:val="nil"/>
              <w:left w:val="nil"/>
              <w:bottom w:val="nil"/>
              <w:right w:val="nil"/>
            </w:tcBorders>
            <w:shd w:val="clear" w:color="000000" w:fill="F3F3F3"/>
            <w:vAlign w:val="center"/>
            <w:hideMark/>
          </w:tcPr>
          <w:p w14:paraId="7E2C0B7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122,197</w:t>
            </w:r>
          </w:p>
        </w:tc>
        <w:tc>
          <w:tcPr>
            <w:tcW w:w="712" w:type="pct"/>
            <w:tcBorders>
              <w:top w:val="nil"/>
              <w:left w:val="nil"/>
              <w:bottom w:val="nil"/>
              <w:right w:val="nil"/>
            </w:tcBorders>
            <w:shd w:val="clear" w:color="000000" w:fill="F3F3F3"/>
            <w:vAlign w:val="center"/>
            <w:hideMark/>
          </w:tcPr>
          <w:p w14:paraId="7E2C0B7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20,025</w:t>
            </w:r>
          </w:p>
        </w:tc>
        <w:tc>
          <w:tcPr>
            <w:tcW w:w="936" w:type="pct"/>
            <w:tcBorders>
              <w:top w:val="nil"/>
              <w:left w:val="nil"/>
              <w:bottom w:val="nil"/>
              <w:right w:val="nil"/>
            </w:tcBorders>
            <w:shd w:val="clear" w:color="000000" w:fill="F3F3F3"/>
            <w:vAlign w:val="center"/>
            <w:hideMark/>
          </w:tcPr>
          <w:p w14:paraId="7E2C0B7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14,809,999</w:t>
            </w:r>
          </w:p>
        </w:tc>
      </w:tr>
      <w:tr w:rsidR="005F38FA" w:rsidRPr="005F38FA" w14:paraId="7E2C0B84" w14:textId="77777777" w:rsidTr="00950074">
        <w:trPr>
          <w:trHeight w:val="290"/>
        </w:trPr>
        <w:tc>
          <w:tcPr>
            <w:tcW w:w="856" w:type="pct"/>
            <w:tcBorders>
              <w:top w:val="nil"/>
              <w:left w:val="nil"/>
              <w:bottom w:val="nil"/>
              <w:right w:val="nil"/>
            </w:tcBorders>
            <w:shd w:val="clear" w:color="auto" w:fill="auto"/>
            <w:vAlign w:val="center"/>
            <w:hideMark/>
          </w:tcPr>
          <w:p w14:paraId="7E2C0B7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089 TICUL, YUC.</w:t>
            </w:r>
          </w:p>
        </w:tc>
        <w:tc>
          <w:tcPr>
            <w:tcW w:w="567" w:type="pct"/>
            <w:tcBorders>
              <w:top w:val="nil"/>
              <w:left w:val="nil"/>
              <w:bottom w:val="nil"/>
              <w:right w:val="nil"/>
            </w:tcBorders>
            <w:shd w:val="clear" w:color="auto" w:fill="auto"/>
            <w:vAlign w:val="center"/>
            <w:hideMark/>
          </w:tcPr>
          <w:p w14:paraId="7E2C0B7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7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510,616</w:t>
            </w:r>
          </w:p>
        </w:tc>
        <w:tc>
          <w:tcPr>
            <w:tcW w:w="731" w:type="pct"/>
            <w:tcBorders>
              <w:top w:val="nil"/>
              <w:left w:val="nil"/>
              <w:bottom w:val="nil"/>
              <w:right w:val="nil"/>
            </w:tcBorders>
            <w:shd w:val="clear" w:color="auto" w:fill="auto"/>
            <w:vAlign w:val="center"/>
            <w:hideMark/>
          </w:tcPr>
          <w:p w14:paraId="7E2C0B8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69,231,864</w:t>
            </w:r>
          </w:p>
        </w:tc>
        <w:tc>
          <w:tcPr>
            <w:tcW w:w="526" w:type="pct"/>
            <w:tcBorders>
              <w:top w:val="nil"/>
              <w:left w:val="nil"/>
              <w:bottom w:val="nil"/>
              <w:right w:val="nil"/>
            </w:tcBorders>
            <w:shd w:val="clear" w:color="auto" w:fill="auto"/>
            <w:vAlign w:val="center"/>
            <w:hideMark/>
          </w:tcPr>
          <w:p w14:paraId="7E2C0B8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563,855</w:t>
            </w:r>
          </w:p>
        </w:tc>
        <w:tc>
          <w:tcPr>
            <w:tcW w:w="712" w:type="pct"/>
            <w:tcBorders>
              <w:top w:val="nil"/>
              <w:left w:val="nil"/>
              <w:bottom w:val="nil"/>
              <w:right w:val="nil"/>
            </w:tcBorders>
            <w:shd w:val="clear" w:color="auto" w:fill="auto"/>
            <w:vAlign w:val="center"/>
            <w:hideMark/>
          </w:tcPr>
          <w:p w14:paraId="7E2C0B8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92,403</w:t>
            </w:r>
          </w:p>
        </w:tc>
        <w:tc>
          <w:tcPr>
            <w:tcW w:w="936" w:type="pct"/>
            <w:tcBorders>
              <w:top w:val="nil"/>
              <w:left w:val="nil"/>
              <w:bottom w:val="nil"/>
              <w:right w:val="nil"/>
            </w:tcBorders>
            <w:shd w:val="clear" w:color="auto" w:fill="auto"/>
            <w:vAlign w:val="center"/>
            <w:hideMark/>
          </w:tcPr>
          <w:p w14:paraId="7E2C0B8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69,888,122</w:t>
            </w:r>
          </w:p>
        </w:tc>
      </w:tr>
      <w:tr w:rsidR="005F38FA" w:rsidRPr="005F38FA" w14:paraId="7E2C0B8C" w14:textId="77777777" w:rsidTr="00950074">
        <w:trPr>
          <w:trHeight w:val="290"/>
        </w:trPr>
        <w:tc>
          <w:tcPr>
            <w:tcW w:w="856" w:type="pct"/>
            <w:tcBorders>
              <w:top w:val="nil"/>
              <w:left w:val="nil"/>
              <w:bottom w:val="nil"/>
              <w:right w:val="nil"/>
            </w:tcBorders>
            <w:shd w:val="clear" w:color="000000" w:fill="F3F3F3"/>
            <w:vAlign w:val="center"/>
            <w:hideMark/>
          </w:tcPr>
          <w:p w14:paraId="7E2C0B8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090 TIMUCUY, YUC.</w:t>
            </w:r>
          </w:p>
        </w:tc>
        <w:tc>
          <w:tcPr>
            <w:tcW w:w="567" w:type="pct"/>
            <w:tcBorders>
              <w:top w:val="nil"/>
              <w:left w:val="nil"/>
              <w:bottom w:val="nil"/>
              <w:right w:val="nil"/>
            </w:tcBorders>
            <w:shd w:val="clear" w:color="000000" w:fill="F3F3F3"/>
            <w:vAlign w:val="center"/>
            <w:hideMark/>
          </w:tcPr>
          <w:p w14:paraId="7E2C0B8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8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169,235</w:t>
            </w:r>
          </w:p>
        </w:tc>
        <w:tc>
          <w:tcPr>
            <w:tcW w:w="731" w:type="pct"/>
            <w:tcBorders>
              <w:top w:val="nil"/>
              <w:left w:val="nil"/>
              <w:bottom w:val="nil"/>
              <w:right w:val="nil"/>
            </w:tcBorders>
            <w:shd w:val="clear" w:color="000000" w:fill="F3F3F3"/>
            <w:vAlign w:val="center"/>
            <w:hideMark/>
          </w:tcPr>
          <w:p w14:paraId="7E2C0B8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22,710,802</w:t>
            </w:r>
          </w:p>
        </w:tc>
        <w:tc>
          <w:tcPr>
            <w:tcW w:w="526" w:type="pct"/>
            <w:tcBorders>
              <w:top w:val="nil"/>
              <w:left w:val="nil"/>
              <w:bottom w:val="nil"/>
              <w:right w:val="nil"/>
            </w:tcBorders>
            <w:shd w:val="clear" w:color="000000" w:fill="F3F3F3"/>
            <w:vAlign w:val="center"/>
            <w:hideMark/>
          </w:tcPr>
          <w:p w14:paraId="7E2C0B8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186,880</w:t>
            </w:r>
          </w:p>
        </w:tc>
        <w:tc>
          <w:tcPr>
            <w:tcW w:w="712" w:type="pct"/>
            <w:tcBorders>
              <w:top w:val="nil"/>
              <w:left w:val="nil"/>
              <w:bottom w:val="nil"/>
              <w:right w:val="nil"/>
            </w:tcBorders>
            <w:shd w:val="clear" w:color="000000" w:fill="F3F3F3"/>
            <w:vAlign w:val="center"/>
            <w:hideMark/>
          </w:tcPr>
          <w:p w14:paraId="7E2C0B8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30,625</w:t>
            </w:r>
          </w:p>
        </w:tc>
        <w:tc>
          <w:tcPr>
            <w:tcW w:w="936" w:type="pct"/>
            <w:tcBorders>
              <w:top w:val="nil"/>
              <w:left w:val="nil"/>
              <w:bottom w:val="nil"/>
              <w:right w:val="nil"/>
            </w:tcBorders>
            <w:shd w:val="clear" w:color="000000" w:fill="F3F3F3"/>
            <w:vAlign w:val="center"/>
            <w:hideMark/>
          </w:tcPr>
          <w:p w14:paraId="7E2C0B8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22,928,307</w:t>
            </w:r>
          </w:p>
        </w:tc>
      </w:tr>
      <w:tr w:rsidR="005F38FA" w:rsidRPr="005F38FA" w14:paraId="7E2C0B94" w14:textId="77777777" w:rsidTr="00950074">
        <w:trPr>
          <w:trHeight w:val="290"/>
        </w:trPr>
        <w:tc>
          <w:tcPr>
            <w:tcW w:w="856" w:type="pct"/>
            <w:tcBorders>
              <w:top w:val="nil"/>
              <w:left w:val="nil"/>
              <w:bottom w:val="nil"/>
              <w:right w:val="nil"/>
            </w:tcBorders>
            <w:shd w:val="clear" w:color="auto" w:fill="auto"/>
            <w:vAlign w:val="center"/>
            <w:hideMark/>
          </w:tcPr>
          <w:p w14:paraId="7E2C0B8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091 TINUM, YUC.</w:t>
            </w:r>
          </w:p>
        </w:tc>
        <w:tc>
          <w:tcPr>
            <w:tcW w:w="567" w:type="pct"/>
            <w:tcBorders>
              <w:top w:val="nil"/>
              <w:left w:val="nil"/>
              <w:bottom w:val="nil"/>
              <w:right w:val="nil"/>
            </w:tcBorders>
            <w:shd w:val="clear" w:color="auto" w:fill="auto"/>
            <w:vAlign w:val="center"/>
            <w:hideMark/>
          </w:tcPr>
          <w:p w14:paraId="7E2C0B8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8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222,708</w:t>
            </w:r>
          </w:p>
        </w:tc>
        <w:tc>
          <w:tcPr>
            <w:tcW w:w="731" w:type="pct"/>
            <w:tcBorders>
              <w:top w:val="nil"/>
              <w:left w:val="nil"/>
              <w:bottom w:val="nil"/>
              <w:right w:val="nil"/>
            </w:tcBorders>
            <w:shd w:val="clear" w:color="auto" w:fill="auto"/>
            <w:vAlign w:val="center"/>
            <w:hideMark/>
          </w:tcPr>
          <w:p w14:paraId="7E2C0B9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30,013,342</w:t>
            </w:r>
          </w:p>
        </w:tc>
        <w:tc>
          <w:tcPr>
            <w:tcW w:w="526" w:type="pct"/>
            <w:tcBorders>
              <w:top w:val="nil"/>
              <w:left w:val="nil"/>
              <w:bottom w:val="nil"/>
              <w:right w:val="nil"/>
            </w:tcBorders>
            <w:shd w:val="clear" w:color="auto" w:fill="auto"/>
            <w:vAlign w:val="center"/>
            <w:hideMark/>
          </w:tcPr>
          <w:p w14:paraId="7E2C0B9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245,929</w:t>
            </w:r>
          </w:p>
        </w:tc>
        <w:tc>
          <w:tcPr>
            <w:tcW w:w="712" w:type="pct"/>
            <w:tcBorders>
              <w:top w:val="nil"/>
              <w:left w:val="nil"/>
              <w:bottom w:val="nil"/>
              <w:right w:val="nil"/>
            </w:tcBorders>
            <w:shd w:val="clear" w:color="auto" w:fill="auto"/>
            <w:vAlign w:val="center"/>
            <w:hideMark/>
          </w:tcPr>
          <w:p w14:paraId="7E2C0B9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40,302</w:t>
            </w:r>
          </w:p>
        </w:tc>
        <w:tc>
          <w:tcPr>
            <w:tcW w:w="936" w:type="pct"/>
            <w:tcBorders>
              <w:top w:val="nil"/>
              <w:left w:val="nil"/>
              <w:bottom w:val="nil"/>
              <w:right w:val="nil"/>
            </w:tcBorders>
            <w:shd w:val="clear" w:color="auto" w:fill="auto"/>
            <w:vAlign w:val="center"/>
            <w:hideMark/>
          </w:tcPr>
          <w:p w14:paraId="7E2C0B9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30,299,573</w:t>
            </w:r>
          </w:p>
        </w:tc>
      </w:tr>
      <w:tr w:rsidR="005F38FA" w:rsidRPr="005F38FA" w14:paraId="7E2C0B9C" w14:textId="77777777" w:rsidTr="00950074">
        <w:trPr>
          <w:trHeight w:val="290"/>
        </w:trPr>
        <w:tc>
          <w:tcPr>
            <w:tcW w:w="856" w:type="pct"/>
            <w:tcBorders>
              <w:top w:val="nil"/>
              <w:left w:val="nil"/>
              <w:bottom w:val="nil"/>
              <w:right w:val="nil"/>
            </w:tcBorders>
            <w:shd w:val="clear" w:color="000000" w:fill="F3F3F3"/>
            <w:vAlign w:val="center"/>
            <w:hideMark/>
          </w:tcPr>
          <w:p w14:paraId="7E2C0B9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092 TIXCACALCUPUL, YUC.</w:t>
            </w:r>
          </w:p>
        </w:tc>
        <w:tc>
          <w:tcPr>
            <w:tcW w:w="567" w:type="pct"/>
            <w:tcBorders>
              <w:top w:val="nil"/>
              <w:left w:val="nil"/>
              <w:bottom w:val="nil"/>
              <w:right w:val="nil"/>
            </w:tcBorders>
            <w:shd w:val="clear" w:color="000000" w:fill="F3F3F3"/>
            <w:vAlign w:val="center"/>
            <w:hideMark/>
          </w:tcPr>
          <w:p w14:paraId="7E2C0B96" w14:textId="042CFBC5"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694</w:t>
            </w:r>
            <w:r w:rsidR="008A1DDD">
              <w:rPr>
                <w:rFonts w:eastAsia="Times New Roman" w:cs="Arial"/>
                <w:color w:val="000000"/>
                <w:sz w:val="16"/>
                <w:szCs w:val="16"/>
                <w:lang w:eastAsia="es-MX"/>
              </w:rPr>
              <w:t>,</w:t>
            </w:r>
            <w:r w:rsidRPr="005F38FA">
              <w:rPr>
                <w:rFonts w:eastAsia="Times New Roman" w:cs="Arial"/>
                <w:color w:val="000000"/>
                <w:sz w:val="16"/>
                <w:szCs w:val="16"/>
                <w:lang w:eastAsia="es-MX"/>
              </w:rPr>
              <w:t>948</w:t>
            </w:r>
          </w:p>
        </w:tc>
        <w:tc>
          <w:tcPr>
            <w:tcW w:w="672" w:type="pct"/>
            <w:tcBorders>
              <w:top w:val="nil"/>
              <w:left w:val="nil"/>
              <w:bottom w:val="nil"/>
              <w:right w:val="nil"/>
            </w:tcBorders>
            <w:shd w:val="clear" w:color="000000" w:fill="F3F3F3"/>
            <w:vAlign w:val="center"/>
            <w:hideMark/>
          </w:tcPr>
          <w:p w14:paraId="7E2C0B9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174,536</w:t>
            </w:r>
          </w:p>
        </w:tc>
        <w:tc>
          <w:tcPr>
            <w:tcW w:w="731" w:type="pct"/>
            <w:tcBorders>
              <w:top w:val="nil"/>
              <w:left w:val="nil"/>
              <w:bottom w:val="nil"/>
              <w:right w:val="nil"/>
            </w:tcBorders>
            <w:shd w:val="clear" w:color="000000" w:fill="F3F3F3"/>
            <w:vAlign w:val="center"/>
            <w:hideMark/>
          </w:tcPr>
          <w:p w14:paraId="7E2C0B9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24,176,574</w:t>
            </w:r>
          </w:p>
        </w:tc>
        <w:tc>
          <w:tcPr>
            <w:tcW w:w="526" w:type="pct"/>
            <w:tcBorders>
              <w:top w:val="nil"/>
              <w:left w:val="nil"/>
              <w:bottom w:val="nil"/>
              <w:right w:val="nil"/>
            </w:tcBorders>
            <w:shd w:val="clear" w:color="000000" w:fill="F3F3F3"/>
            <w:vAlign w:val="center"/>
            <w:hideMark/>
          </w:tcPr>
          <w:p w14:paraId="7E2C0B9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192,734</w:t>
            </w:r>
          </w:p>
        </w:tc>
        <w:tc>
          <w:tcPr>
            <w:tcW w:w="712" w:type="pct"/>
            <w:tcBorders>
              <w:top w:val="nil"/>
              <w:left w:val="nil"/>
              <w:bottom w:val="nil"/>
              <w:right w:val="nil"/>
            </w:tcBorders>
            <w:shd w:val="clear" w:color="000000" w:fill="F3F3F3"/>
            <w:vAlign w:val="center"/>
            <w:hideMark/>
          </w:tcPr>
          <w:p w14:paraId="7E2C0B9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31,585</w:t>
            </w:r>
          </w:p>
        </w:tc>
        <w:tc>
          <w:tcPr>
            <w:tcW w:w="936" w:type="pct"/>
            <w:tcBorders>
              <w:top w:val="nil"/>
              <w:left w:val="nil"/>
              <w:bottom w:val="nil"/>
              <w:right w:val="nil"/>
            </w:tcBorders>
            <w:shd w:val="clear" w:color="000000" w:fill="F3F3F3"/>
            <w:vAlign w:val="center"/>
            <w:hideMark/>
          </w:tcPr>
          <w:p w14:paraId="7E2C0B9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24,400,893</w:t>
            </w:r>
          </w:p>
        </w:tc>
      </w:tr>
      <w:tr w:rsidR="005F38FA" w:rsidRPr="005F38FA" w14:paraId="7E2C0BA4" w14:textId="77777777" w:rsidTr="00950074">
        <w:trPr>
          <w:trHeight w:val="290"/>
        </w:trPr>
        <w:tc>
          <w:tcPr>
            <w:tcW w:w="856" w:type="pct"/>
            <w:tcBorders>
              <w:top w:val="nil"/>
              <w:left w:val="nil"/>
              <w:bottom w:val="nil"/>
              <w:right w:val="nil"/>
            </w:tcBorders>
            <w:shd w:val="clear" w:color="auto" w:fill="auto"/>
            <w:vAlign w:val="center"/>
            <w:hideMark/>
          </w:tcPr>
          <w:p w14:paraId="7E2C0B9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093 TIXKOKOB, YUC.</w:t>
            </w:r>
          </w:p>
        </w:tc>
        <w:tc>
          <w:tcPr>
            <w:tcW w:w="567" w:type="pct"/>
            <w:tcBorders>
              <w:top w:val="nil"/>
              <w:left w:val="nil"/>
              <w:bottom w:val="nil"/>
              <w:right w:val="nil"/>
            </w:tcBorders>
            <w:shd w:val="clear" w:color="auto" w:fill="auto"/>
            <w:vAlign w:val="center"/>
            <w:hideMark/>
          </w:tcPr>
          <w:p w14:paraId="7E2C0B9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9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278,645</w:t>
            </w:r>
          </w:p>
        </w:tc>
        <w:tc>
          <w:tcPr>
            <w:tcW w:w="731" w:type="pct"/>
            <w:tcBorders>
              <w:top w:val="nil"/>
              <w:left w:val="nil"/>
              <w:bottom w:val="nil"/>
              <w:right w:val="nil"/>
            </w:tcBorders>
            <w:shd w:val="clear" w:color="auto" w:fill="auto"/>
            <w:vAlign w:val="center"/>
            <w:hideMark/>
          </w:tcPr>
          <w:p w14:paraId="7E2C0BA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37,560,213</w:t>
            </w:r>
          </w:p>
        </w:tc>
        <w:tc>
          <w:tcPr>
            <w:tcW w:w="526" w:type="pct"/>
            <w:tcBorders>
              <w:top w:val="nil"/>
              <w:left w:val="nil"/>
              <w:bottom w:val="nil"/>
              <w:right w:val="nil"/>
            </w:tcBorders>
            <w:shd w:val="clear" w:color="auto" w:fill="auto"/>
            <w:vAlign w:val="center"/>
            <w:hideMark/>
          </w:tcPr>
          <w:p w14:paraId="7E2C0BA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307,697</w:t>
            </w:r>
          </w:p>
        </w:tc>
        <w:tc>
          <w:tcPr>
            <w:tcW w:w="712" w:type="pct"/>
            <w:tcBorders>
              <w:top w:val="nil"/>
              <w:left w:val="nil"/>
              <w:bottom w:val="nil"/>
              <w:right w:val="nil"/>
            </w:tcBorders>
            <w:shd w:val="clear" w:color="auto" w:fill="auto"/>
            <w:vAlign w:val="center"/>
            <w:hideMark/>
          </w:tcPr>
          <w:p w14:paraId="7E2C0BA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50,424</w:t>
            </w:r>
          </w:p>
        </w:tc>
        <w:tc>
          <w:tcPr>
            <w:tcW w:w="936" w:type="pct"/>
            <w:tcBorders>
              <w:top w:val="nil"/>
              <w:left w:val="nil"/>
              <w:bottom w:val="nil"/>
              <w:right w:val="nil"/>
            </w:tcBorders>
            <w:shd w:val="clear" w:color="auto" w:fill="auto"/>
            <w:vAlign w:val="center"/>
            <w:hideMark/>
          </w:tcPr>
          <w:p w14:paraId="7E2C0BA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37,918,334</w:t>
            </w:r>
          </w:p>
        </w:tc>
      </w:tr>
      <w:tr w:rsidR="005F38FA" w:rsidRPr="005F38FA" w14:paraId="7E2C0BAC" w14:textId="77777777" w:rsidTr="00950074">
        <w:trPr>
          <w:trHeight w:val="290"/>
        </w:trPr>
        <w:tc>
          <w:tcPr>
            <w:tcW w:w="856" w:type="pct"/>
            <w:tcBorders>
              <w:top w:val="nil"/>
              <w:left w:val="nil"/>
              <w:bottom w:val="nil"/>
              <w:right w:val="nil"/>
            </w:tcBorders>
            <w:shd w:val="clear" w:color="000000" w:fill="F3F3F3"/>
            <w:vAlign w:val="center"/>
            <w:hideMark/>
          </w:tcPr>
          <w:p w14:paraId="7E2C0BA5" w14:textId="5421C45C"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094 TIXM</w:t>
            </w:r>
            <w:r w:rsidR="0021619F">
              <w:rPr>
                <w:rFonts w:eastAsia="Times New Roman" w:cs="Arial"/>
                <w:color w:val="000000"/>
                <w:sz w:val="16"/>
                <w:szCs w:val="16"/>
                <w:lang w:eastAsia="es-MX"/>
              </w:rPr>
              <w:t>ÉH</w:t>
            </w:r>
            <w:r w:rsidRPr="005F38FA">
              <w:rPr>
                <w:rFonts w:eastAsia="Times New Roman" w:cs="Arial"/>
                <w:color w:val="000000"/>
                <w:sz w:val="16"/>
                <w:szCs w:val="16"/>
                <w:lang w:eastAsia="es-MX"/>
              </w:rPr>
              <w:t>UAC, YUC.</w:t>
            </w:r>
          </w:p>
        </w:tc>
        <w:tc>
          <w:tcPr>
            <w:tcW w:w="567" w:type="pct"/>
            <w:tcBorders>
              <w:top w:val="nil"/>
              <w:left w:val="nil"/>
              <w:bottom w:val="nil"/>
              <w:right w:val="nil"/>
            </w:tcBorders>
            <w:shd w:val="clear" w:color="000000" w:fill="F3F3F3"/>
            <w:vAlign w:val="center"/>
            <w:hideMark/>
          </w:tcPr>
          <w:p w14:paraId="7E2C0BA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A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148,112</w:t>
            </w:r>
          </w:p>
        </w:tc>
        <w:tc>
          <w:tcPr>
            <w:tcW w:w="731" w:type="pct"/>
            <w:tcBorders>
              <w:top w:val="nil"/>
              <w:left w:val="nil"/>
              <w:bottom w:val="nil"/>
              <w:right w:val="nil"/>
            </w:tcBorders>
            <w:shd w:val="clear" w:color="000000" w:fill="F3F3F3"/>
            <w:vAlign w:val="center"/>
            <w:hideMark/>
          </w:tcPr>
          <w:p w14:paraId="7E2C0BA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19,824,972</w:t>
            </w:r>
          </w:p>
        </w:tc>
        <w:tc>
          <w:tcPr>
            <w:tcW w:w="526" w:type="pct"/>
            <w:tcBorders>
              <w:top w:val="nil"/>
              <w:left w:val="nil"/>
              <w:bottom w:val="nil"/>
              <w:right w:val="nil"/>
            </w:tcBorders>
            <w:shd w:val="clear" w:color="000000" w:fill="F3F3F3"/>
            <w:vAlign w:val="center"/>
            <w:hideMark/>
          </w:tcPr>
          <w:p w14:paraId="7E2C0BA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163,555</w:t>
            </w:r>
          </w:p>
        </w:tc>
        <w:tc>
          <w:tcPr>
            <w:tcW w:w="712" w:type="pct"/>
            <w:tcBorders>
              <w:top w:val="nil"/>
              <w:left w:val="nil"/>
              <w:bottom w:val="nil"/>
              <w:right w:val="nil"/>
            </w:tcBorders>
            <w:shd w:val="clear" w:color="000000" w:fill="F3F3F3"/>
            <w:vAlign w:val="center"/>
            <w:hideMark/>
          </w:tcPr>
          <w:p w14:paraId="7E2C0BA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26,803</w:t>
            </w:r>
          </w:p>
        </w:tc>
        <w:tc>
          <w:tcPr>
            <w:tcW w:w="936" w:type="pct"/>
            <w:tcBorders>
              <w:top w:val="nil"/>
              <w:left w:val="nil"/>
              <w:bottom w:val="nil"/>
              <w:right w:val="nil"/>
            </w:tcBorders>
            <w:shd w:val="clear" w:color="000000" w:fill="F3F3F3"/>
            <w:vAlign w:val="center"/>
            <w:hideMark/>
          </w:tcPr>
          <w:p w14:paraId="7E2C0BA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20,015,330</w:t>
            </w:r>
          </w:p>
        </w:tc>
      </w:tr>
      <w:tr w:rsidR="005F38FA" w:rsidRPr="005F38FA" w14:paraId="7E2C0BB4" w14:textId="77777777" w:rsidTr="00950074">
        <w:trPr>
          <w:trHeight w:val="290"/>
        </w:trPr>
        <w:tc>
          <w:tcPr>
            <w:tcW w:w="856" w:type="pct"/>
            <w:tcBorders>
              <w:top w:val="nil"/>
              <w:left w:val="nil"/>
              <w:bottom w:val="nil"/>
              <w:right w:val="nil"/>
            </w:tcBorders>
            <w:shd w:val="clear" w:color="auto" w:fill="auto"/>
            <w:vAlign w:val="center"/>
            <w:hideMark/>
          </w:tcPr>
          <w:p w14:paraId="7E2C0BA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095 TIXPEUAL, YUC.</w:t>
            </w:r>
          </w:p>
        </w:tc>
        <w:tc>
          <w:tcPr>
            <w:tcW w:w="567" w:type="pct"/>
            <w:tcBorders>
              <w:top w:val="nil"/>
              <w:left w:val="nil"/>
              <w:bottom w:val="nil"/>
              <w:right w:val="nil"/>
            </w:tcBorders>
            <w:shd w:val="clear" w:color="auto" w:fill="auto"/>
            <w:vAlign w:val="center"/>
            <w:hideMark/>
          </w:tcPr>
          <w:p w14:paraId="7E2C0BA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A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149,666</w:t>
            </w:r>
          </w:p>
        </w:tc>
        <w:tc>
          <w:tcPr>
            <w:tcW w:w="731" w:type="pct"/>
            <w:tcBorders>
              <w:top w:val="nil"/>
              <w:left w:val="nil"/>
              <w:bottom w:val="nil"/>
              <w:right w:val="nil"/>
            </w:tcBorders>
            <w:shd w:val="clear" w:color="auto" w:fill="auto"/>
            <w:vAlign w:val="center"/>
            <w:hideMark/>
          </w:tcPr>
          <w:p w14:paraId="7E2C0BB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19,989,381</w:t>
            </w:r>
          </w:p>
        </w:tc>
        <w:tc>
          <w:tcPr>
            <w:tcW w:w="526" w:type="pct"/>
            <w:tcBorders>
              <w:top w:val="nil"/>
              <w:left w:val="nil"/>
              <w:bottom w:val="nil"/>
              <w:right w:val="nil"/>
            </w:tcBorders>
            <w:shd w:val="clear" w:color="auto" w:fill="auto"/>
            <w:vAlign w:val="center"/>
            <w:hideMark/>
          </w:tcPr>
          <w:p w14:paraId="7E2C0BB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165,271</w:t>
            </w:r>
          </w:p>
        </w:tc>
        <w:tc>
          <w:tcPr>
            <w:tcW w:w="712" w:type="pct"/>
            <w:tcBorders>
              <w:top w:val="nil"/>
              <w:left w:val="nil"/>
              <w:bottom w:val="nil"/>
              <w:right w:val="nil"/>
            </w:tcBorders>
            <w:shd w:val="clear" w:color="auto" w:fill="auto"/>
            <w:vAlign w:val="center"/>
            <w:hideMark/>
          </w:tcPr>
          <w:p w14:paraId="7E2C0BB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27,084</w:t>
            </w:r>
          </w:p>
        </w:tc>
        <w:tc>
          <w:tcPr>
            <w:tcW w:w="936" w:type="pct"/>
            <w:tcBorders>
              <w:top w:val="nil"/>
              <w:left w:val="nil"/>
              <w:bottom w:val="nil"/>
              <w:right w:val="nil"/>
            </w:tcBorders>
            <w:shd w:val="clear" w:color="auto" w:fill="auto"/>
            <w:vAlign w:val="center"/>
            <w:hideMark/>
          </w:tcPr>
          <w:p w14:paraId="7E2C0BB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20,181,736</w:t>
            </w:r>
          </w:p>
        </w:tc>
      </w:tr>
      <w:tr w:rsidR="005F38FA" w:rsidRPr="005F38FA" w14:paraId="7E2C0BBC" w14:textId="77777777" w:rsidTr="00950074">
        <w:trPr>
          <w:trHeight w:val="290"/>
        </w:trPr>
        <w:tc>
          <w:tcPr>
            <w:tcW w:w="856" w:type="pct"/>
            <w:tcBorders>
              <w:top w:val="nil"/>
              <w:left w:val="nil"/>
              <w:bottom w:val="nil"/>
              <w:right w:val="nil"/>
            </w:tcBorders>
            <w:shd w:val="clear" w:color="000000" w:fill="F3F3F3"/>
            <w:vAlign w:val="center"/>
            <w:hideMark/>
          </w:tcPr>
          <w:p w14:paraId="7E2C0BB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096 TIZIMIN, YUC.</w:t>
            </w:r>
          </w:p>
        </w:tc>
        <w:tc>
          <w:tcPr>
            <w:tcW w:w="567" w:type="pct"/>
            <w:tcBorders>
              <w:top w:val="nil"/>
              <w:left w:val="nil"/>
              <w:bottom w:val="nil"/>
              <w:right w:val="nil"/>
            </w:tcBorders>
            <w:shd w:val="clear" w:color="000000" w:fill="F3F3F3"/>
            <w:vAlign w:val="center"/>
            <w:hideMark/>
          </w:tcPr>
          <w:p w14:paraId="7E2C0BB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17,497,792</w:t>
            </w:r>
          </w:p>
        </w:tc>
        <w:tc>
          <w:tcPr>
            <w:tcW w:w="672" w:type="pct"/>
            <w:tcBorders>
              <w:top w:val="nil"/>
              <w:left w:val="nil"/>
              <w:bottom w:val="nil"/>
              <w:right w:val="nil"/>
            </w:tcBorders>
            <w:shd w:val="clear" w:color="000000" w:fill="F3F3F3"/>
            <w:vAlign w:val="center"/>
            <w:hideMark/>
          </w:tcPr>
          <w:p w14:paraId="7E2C0BB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948,775</w:t>
            </w:r>
          </w:p>
        </w:tc>
        <w:tc>
          <w:tcPr>
            <w:tcW w:w="731" w:type="pct"/>
            <w:tcBorders>
              <w:top w:val="nil"/>
              <w:left w:val="nil"/>
              <w:bottom w:val="nil"/>
              <w:right w:val="nil"/>
            </w:tcBorders>
            <w:shd w:val="clear" w:color="000000" w:fill="F3F3F3"/>
            <w:vAlign w:val="center"/>
            <w:hideMark/>
          </w:tcPr>
          <w:p w14:paraId="7E2C0BB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146,872,170</w:t>
            </w:r>
          </w:p>
        </w:tc>
        <w:tc>
          <w:tcPr>
            <w:tcW w:w="526" w:type="pct"/>
            <w:tcBorders>
              <w:top w:val="nil"/>
              <w:left w:val="nil"/>
              <w:bottom w:val="nil"/>
              <w:right w:val="nil"/>
            </w:tcBorders>
            <w:shd w:val="clear" w:color="000000" w:fill="F3F3F3"/>
            <w:vAlign w:val="center"/>
            <w:hideMark/>
          </w:tcPr>
          <w:p w14:paraId="7E2C0BB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1,047,698</w:t>
            </w:r>
          </w:p>
        </w:tc>
        <w:tc>
          <w:tcPr>
            <w:tcW w:w="712" w:type="pct"/>
            <w:tcBorders>
              <w:top w:val="nil"/>
              <w:left w:val="nil"/>
              <w:bottom w:val="nil"/>
              <w:right w:val="nil"/>
            </w:tcBorders>
            <w:shd w:val="clear" w:color="000000" w:fill="F3F3F3"/>
            <w:vAlign w:val="center"/>
            <w:hideMark/>
          </w:tcPr>
          <w:p w14:paraId="7E2C0BB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171,694</w:t>
            </w:r>
          </w:p>
        </w:tc>
        <w:tc>
          <w:tcPr>
            <w:tcW w:w="936" w:type="pct"/>
            <w:tcBorders>
              <w:top w:val="nil"/>
              <w:left w:val="nil"/>
              <w:bottom w:val="nil"/>
              <w:right w:val="nil"/>
            </w:tcBorders>
            <w:shd w:val="clear" w:color="000000" w:fill="F3F3F3"/>
            <w:vAlign w:val="center"/>
            <w:hideMark/>
          </w:tcPr>
          <w:p w14:paraId="7E2C0BB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148,091,562</w:t>
            </w:r>
          </w:p>
        </w:tc>
      </w:tr>
      <w:tr w:rsidR="005F38FA" w:rsidRPr="005F38FA" w14:paraId="7E2C0BC4" w14:textId="77777777" w:rsidTr="00950074">
        <w:trPr>
          <w:trHeight w:val="290"/>
        </w:trPr>
        <w:tc>
          <w:tcPr>
            <w:tcW w:w="856" w:type="pct"/>
            <w:tcBorders>
              <w:top w:val="nil"/>
              <w:left w:val="nil"/>
              <w:bottom w:val="nil"/>
              <w:right w:val="nil"/>
            </w:tcBorders>
            <w:shd w:val="clear" w:color="auto" w:fill="auto"/>
            <w:vAlign w:val="center"/>
            <w:hideMark/>
          </w:tcPr>
          <w:p w14:paraId="7E2C0BB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097 TUNKAS, YUC.</w:t>
            </w:r>
          </w:p>
        </w:tc>
        <w:tc>
          <w:tcPr>
            <w:tcW w:w="567" w:type="pct"/>
            <w:tcBorders>
              <w:top w:val="nil"/>
              <w:left w:val="nil"/>
              <w:bottom w:val="nil"/>
              <w:right w:val="nil"/>
            </w:tcBorders>
            <w:shd w:val="clear" w:color="auto" w:fill="auto"/>
            <w:vAlign w:val="center"/>
            <w:hideMark/>
          </w:tcPr>
          <w:p w14:paraId="7E2C0BB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B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129,372</w:t>
            </w:r>
          </w:p>
        </w:tc>
        <w:tc>
          <w:tcPr>
            <w:tcW w:w="731" w:type="pct"/>
            <w:tcBorders>
              <w:top w:val="nil"/>
              <w:left w:val="nil"/>
              <w:bottom w:val="nil"/>
              <w:right w:val="nil"/>
            </w:tcBorders>
            <w:shd w:val="clear" w:color="auto" w:fill="auto"/>
            <w:vAlign w:val="center"/>
            <w:hideMark/>
          </w:tcPr>
          <w:p w14:paraId="7E2C0BC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17,240,804</w:t>
            </w:r>
          </w:p>
        </w:tc>
        <w:tc>
          <w:tcPr>
            <w:tcW w:w="526" w:type="pct"/>
            <w:tcBorders>
              <w:top w:val="nil"/>
              <w:left w:val="nil"/>
              <w:bottom w:val="nil"/>
              <w:right w:val="nil"/>
            </w:tcBorders>
            <w:shd w:val="clear" w:color="auto" w:fill="auto"/>
            <w:vAlign w:val="center"/>
            <w:hideMark/>
          </w:tcPr>
          <w:p w14:paraId="7E2C0BC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142,861</w:t>
            </w:r>
          </w:p>
        </w:tc>
        <w:tc>
          <w:tcPr>
            <w:tcW w:w="712" w:type="pct"/>
            <w:tcBorders>
              <w:top w:val="nil"/>
              <w:left w:val="nil"/>
              <w:bottom w:val="nil"/>
              <w:right w:val="nil"/>
            </w:tcBorders>
            <w:shd w:val="clear" w:color="auto" w:fill="auto"/>
            <w:vAlign w:val="center"/>
            <w:hideMark/>
          </w:tcPr>
          <w:p w14:paraId="7E2C0BC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23,412</w:t>
            </w:r>
          </w:p>
        </w:tc>
        <w:tc>
          <w:tcPr>
            <w:tcW w:w="936" w:type="pct"/>
            <w:tcBorders>
              <w:top w:val="nil"/>
              <w:left w:val="nil"/>
              <w:bottom w:val="nil"/>
              <w:right w:val="nil"/>
            </w:tcBorders>
            <w:shd w:val="clear" w:color="auto" w:fill="auto"/>
            <w:vAlign w:val="center"/>
            <w:hideMark/>
          </w:tcPr>
          <w:p w14:paraId="7E2C0BC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17,407,077</w:t>
            </w:r>
          </w:p>
        </w:tc>
      </w:tr>
      <w:tr w:rsidR="005F38FA" w:rsidRPr="005F38FA" w14:paraId="7E2C0BCC" w14:textId="77777777" w:rsidTr="00950074">
        <w:trPr>
          <w:trHeight w:val="290"/>
        </w:trPr>
        <w:tc>
          <w:tcPr>
            <w:tcW w:w="856" w:type="pct"/>
            <w:tcBorders>
              <w:top w:val="nil"/>
              <w:left w:val="nil"/>
              <w:bottom w:val="nil"/>
              <w:right w:val="nil"/>
            </w:tcBorders>
            <w:shd w:val="clear" w:color="000000" w:fill="F3F3F3"/>
            <w:vAlign w:val="center"/>
            <w:hideMark/>
          </w:tcPr>
          <w:p w14:paraId="7E2C0BC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098 TZUCACAB, YUC.</w:t>
            </w:r>
          </w:p>
        </w:tc>
        <w:tc>
          <w:tcPr>
            <w:tcW w:w="567" w:type="pct"/>
            <w:tcBorders>
              <w:top w:val="nil"/>
              <w:left w:val="nil"/>
              <w:bottom w:val="nil"/>
              <w:right w:val="nil"/>
            </w:tcBorders>
            <w:shd w:val="clear" w:color="000000" w:fill="F3F3F3"/>
            <w:vAlign w:val="center"/>
            <w:hideMark/>
          </w:tcPr>
          <w:p w14:paraId="7E2C0BC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C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250,105</w:t>
            </w:r>
          </w:p>
        </w:tc>
        <w:tc>
          <w:tcPr>
            <w:tcW w:w="731" w:type="pct"/>
            <w:tcBorders>
              <w:top w:val="nil"/>
              <w:left w:val="nil"/>
              <w:bottom w:val="nil"/>
              <w:right w:val="nil"/>
            </w:tcBorders>
            <w:shd w:val="clear" w:color="000000" w:fill="F3F3F3"/>
            <w:vAlign w:val="center"/>
            <w:hideMark/>
          </w:tcPr>
          <w:p w14:paraId="7E2C0BC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33,768,545</w:t>
            </w:r>
          </w:p>
        </w:tc>
        <w:tc>
          <w:tcPr>
            <w:tcW w:w="526" w:type="pct"/>
            <w:tcBorders>
              <w:top w:val="nil"/>
              <w:left w:val="nil"/>
              <w:bottom w:val="nil"/>
              <w:right w:val="nil"/>
            </w:tcBorders>
            <w:shd w:val="clear" w:color="000000" w:fill="F3F3F3"/>
            <w:vAlign w:val="center"/>
            <w:hideMark/>
          </w:tcPr>
          <w:p w14:paraId="7E2C0BC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276,182</w:t>
            </w:r>
          </w:p>
        </w:tc>
        <w:tc>
          <w:tcPr>
            <w:tcW w:w="712" w:type="pct"/>
            <w:tcBorders>
              <w:top w:val="nil"/>
              <w:left w:val="nil"/>
              <w:bottom w:val="nil"/>
              <w:right w:val="nil"/>
            </w:tcBorders>
            <w:shd w:val="clear" w:color="000000" w:fill="F3F3F3"/>
            <w:vAlign w:val="center"/>
            <w:hideMark/>
          </w:tcPr>
          <w:p w14:paraId="7E2C0BC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45,260</w:t>
            </w:r>
          </w:p>
        </w:tc>
        <w:tc>
          <w:tcPr>
            <w:tcW w:w="936" w:type="pct"/>
            <w:tcBorders>
              <w:top w:val="nil"/>
              <w:left w:val="nil"/>
              <w:bottom w:val="nil"/>
              <w:right w:val="nil"/>
            </w:tcBorders>
            <w:shd w:val="clear" w:color="000000" w:fill="F3F3F3"/>
            <w:vAlign w:val="center"/>
            <w:hideMark/>
          </w:tcPr>
          <w:p w14:paraId="7E2C0BC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34,089,987</w:t>
            </w:r>
          </w:p>
        </w:tc>
      </w:tr>
      <w:tr w:rsidR="005F38FA" w:rsidRPr="005F38FA" w14:paraId="7E2C0BD4" w14:textId="77777777" w:rsidTr="00950074">
        <w:trPr>
          <w:trHeight w:val="290"/>
        </w:trPr>
        <w:tc>
          <w:tcPr>
            <w:tcW w:w="856" w:type="pct"/>
            <w:tcBorders>
              <w:top w:val="nil"/>
              <w:left w:val="nil"/>
              <w:bottom w:val="nil"/>
              <w:right w:val="nil"/>
            </w:tcBorders>
            <w:shd w:val="clear" w:color="auto" w:fill="auto"/>
            <w:vAlign w:val="center"/>
            <w:hideMark/>
          </w:tcPr>
          <w:p w14:paraId="7E2C0BC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099 UAYMA, YUC.</w:t>
            </w:r>
          </w:p>
        </w:tc>
        <w:tc>
          <w:tcPr>
            <w:tcW w:w="567" w:type="pct"/>
            <w:tcBorders>
              <w:top w:val="nil"/>
              <w:left w:val="nil"/>
              <w:bottom w:val="nil"/>
              <w:right w:val="nil"/>
            </w:tcBorders>
            <w:shd w:val="clear" w:color="auto" w:fill="auto"/>
            <w:vAlign w:val="center"/>
            <w:hideMark/>
          </w:tcPr>
          <w:p w14:paraId="7E2C0BC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C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135,033</w:t>
            </w:r>
          </w:p>
        </w:tc>
        <w:tc>
          <w:tcPr>
            <w:tcW w:w="731" w:type="pct"/>
            <w:tcBorders>
              <w:top w:val="nil"/>
              <w:left w:val="nil"/>
              <w:bottom w:val="nil"/>
              <w:right w:val="nil"/>
            </w:tcBorders>
            <w:shd w:val="clear" w:color="auto" w:fill="auto"/>
            <w:vAlign w:val="center"/>
            <w:hideMark/>
          </w:tcPr>
          <w:p w14:paraId="7E2C0BD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18,033,140</w:t>
            </w:r>
          </w:p>
        </w:tc>
        <w:tc>
          <w:tcPr>
            <w:tcW w:w="526" w:type="pct"/>
            <w:tcBorders>
              <w:top w:val="nil"/>
              <w:left w:val="nil"/>
              <w:bottom w:val="nil"/>
              <w:right w:val="nil"/>
            </w:tcBorders>
            <w:shd w:val="clear" w:color="auto" w:fill="auto"/>
            <w:vAlign w:val="center"/>
            <w:hideMark/>
          </w:tcPr>
          <w:p w14:paraId="7E2C0BD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149,112</w:t>
            </w:r>
          </w:p>
        </w:tc>
        <w:tc>
          <w:tcPr>
            <w:tcW w:w="712" w:type="pct"/>
            <w:tcBorders>
              <w:top w:val="nil"/>
              <w:left w:val="nil"/>
              <w:bottom w:val="nil"/>
              <w:right w:val="nil"/>
            </w:tcBorders>
            <w:shd w:val="clear" w:color="auto" w:fill="auto"/>
            <w:vAlign w:val="center"/>
            <w:hideMark/>
          </w:tcPr>
          <w:p w14:paraId="7E2C0BD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24,436</w:t>
            </w:r>
          </w:p>
        </w:tc>
        <w:tc>
          <w:tcPr>
            <w:tcW w:w="936" w:type="pct"/>
            <w:tcBorders>
              <w:top w:val="nil"/>
              <w:left w:val="nil"/>
              <w:bottom w:val="nil"/>
              <w:right w:val="nil"/>
            </w:tcBorders>
            <w:shd w:val="clear" w:color="auto" w:fill="auto"/>
            <w:vAlign w:val="center"/>
            <w:hideMark/>
          </w:tcPr>
          <w:p w14:paraId="7E2C0BD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18,206,688</w:t>
            </w:r>
          </w:p>
        </w:tc>
      </w:tr>
      <w:tr w:rsidR="005F38FA" w:rsidRPr="005F38FA" w14:paraId="7E2C0BDC" w14:textId="77777777" w:rsidTr="00950074">
        <w:trPr>
          <w:trHeight w:val="290"/>
        </w:trPr>
        <w:tc>
          <w:tcPr>
            <w:tcW w:w="856" w:type="pct"/>
            <w:tcBorders>
              <w:top w:val="nil"/>
              <w:left w:val="nil"/>
              <w:bottom w:val="nil"/>
              <w:right w:val="nil"/>
            </w:tcBorders>
            <w:shd w:val="clear" w:color="000000" w:fill="F3F3F3"/>
            <w:vAlign w:val="center"/>
            <w:hideMark/>
          </w:tcPr>
          <w:p w14:paraId="7E2C0BD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100 UCU, YUC.</w:t>
            </w:r>
          </w:p>
        </w:tc>
        <w:tc>
          <w:tcPr>
            <w:tcW w:w="567" w:type="pct"/>
            <w:tcBorders>
              <w:top w:val="nil"/>
              <w:left w:val="nil"/>
              <w:bottom w:val="nil"/>
              <w:right w:val="nil"/>
            </w:tcBorders>
            <w:shd w:val="clear" w:color="000000" w:fill="F3F3F3"/>
            <w:vAlign w:val="center"/>
            <w:hideMark/>
          </w:tcPr>
          <w:p w14:paraId="7E2C0BD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D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133,139</w:t>
            </w:r>
          </w:p>
        </w:tc>
        <w:tc>
          <w:tcPr>
            <w:tcW w:w="731" w:type="pct"/>
            <w:tcBorders>
              <w:top w:val="nil"/>
              <w:left w:val="nil"/>
              <w:bottom w:val="nil"/>
              <w:right w:val="nil"/>
            </w:tcBorders>
            <w:shd w:val="clear" w:color="000000" w:fill="F3F3F3"/>
            <w:vAlign w:val="center"/>
            <w:hideMark/>
          </w:tcPr>
          <w:p w14:paraId="7E2C0BD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17,733,554</w:t>
            </w:r>
          </w:p>
        </w:tc>
        <w:tc>
          <w:tcPr>
            <w:tcW w:w="526" w:type="pct"/>
            <w:tcBorders>
              <w:top w:val="nil"/>
              <w:left w:val="nil"/>
              <w:bottom w:val="nil"/>
              <w:right w:val="nil"/>
            </w:tcBorders>
            <w:shd w:val="clear" w:color="000000" w:fill="F3F3F3"/>
            <w:vAlign w:val="center"/>
            <w:hideMark/>
          </w:tcPr>
          <w:p w14:paraId="7E2C0BD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147,021</w:t>
            </w:r>
          </w:p>
        </w:tc>
        <w:tc>
          <w:tcPr>
            <w:tcW w:w="712" w:type="pct"/>
            <w:tcBorders>
              <w:top w:val="nil"/>
              <w:left w:val="nil"/>
              <w:bottom w:val="nil"/>
              <w:right w:val="nil"/>
            </w:tcBorders>
            <w:shd w:val="clear" w:color="000000" w:fill="F3F3F3"/>
            <w:vAlign w:val="center"/>
            <w:hideMark/>
          </w:tcPr>
          <w:p w14:paraId="7E2C0BD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24,093</w:t>
            </w:r>
          </w:p>
        </w:tc>
        <w:tc>
          <w:tcPr>
            <w:tcW w:w="936" w:type="pct"/>
            <w:tcBorders>
              <w:top w:val="nil"/>
              <w:left w:val="nil"/>
              <w:bottom w:val="nil"/>
              <w:right w:val="nil"/>
            </w:tcBorders>
            <w:shd w:val="clear" w:color="000000" w:fill="F3F3F3"/>
            <w:vAlign w:val="center"/>
            <w:hideMark/>
          </w:tcPr>
          <w:p w14:paraId="7E2C0BD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17,904,668</w:t>
            </w:r>
          </w:p>
        </w:tc>
      </w:tr>
      <w:tr w:rsidR="005F38FA" w:rsidRPr="005F38FA" w14:paraId="7E2C0BE4" w14:textId="77777777" w:rsidTr="00950074">
        <w:trPr>
          <w:trHeight w:val="290"/>
        </w:trPr>
        <w:tc>
          <w:tcPr>
            <w:tcW w:w="856" w:type="pct"/>
            <w:tcBorders>
              <w:top w:val="nil"/>
              <w:left w:val="nil"/>
              <w:bottom w:val="nil"/>
              <w:right w:val="nil"/>
            </w:tcBorders>
            <w:shd w:val="clear" w:color="auto" w:fill="auto"/>
            <w:vAlign w:val="center"/>
            <w:hideMark/>
          </w:tcPr>
          <w:p w14:paraId="7E2C0BD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101 UMAN, YUC.</w:t>
            </w:r>
          </w:p>
        </w:tc>
        <w:tc>
          <w:tcPr>
            <w:tcW w:w="567" w:type="pct"/>
            <w:tcBorders>
              <w:top w:val="nil"/>
              <w:left w:val="nil"/>
              <w:bottom w:val="nil"/>
              <w:right w:val="nil"/>
            </w:tcBorders>
            <w:shd w:val="clear" w:color="auto" w:fill="auto"/>
            <w:vAlign w:val="center"/>
            <w:hideMark/>
          </w:tcPr>
          <w:p w14:paraId="7E2C0BD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19,855,651</w:t>
            </w:r>
          </w:p>
        </w:tc>
        <w:tc>
          <w:tcPr>
            <w:tcW w:w="672" w:type="pct"/>
            <w:tcBorders>
              <w:top w:val="nil"/>
              <w:left w:val="nil"/>
              <w:bottom w:val="nil"/>
              <w:right w:val="nil"/>
            </w:tcBorders>
            <w:shd w:val="clear" w:color="auto" w:fill="auto"/>
            <w:vAlign w:val="center"/>
            <w:hideMark/>
          </w:tcPr>
          <w:p w14:paraId="7E2C0BD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832,843</w:t>
            </w:r>
          </w:p>
        </w:tc>
        <w:tc>
          <w:tcPr>
            <w:tcW w:w="731" w:type="pct"/>
            <w:tcBorders>
              <w:top w:val="nil"/>
              <w:left w:val="nil"/>
              <w:bottom w:val="nil"/>
              <w:right w:val="nil"/>
            </w:tcBorders>
            <w:shd w:val="clear" w:color="auto" w:fill="auto"/>
            <w:vAlign w:val="center"/>
            <w:hideMark/>
          </w:tcPr>
          <w:p w14:paraId="7E2C0BE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132,767,691</w:t>
            </w:r>
          </w:p>
        </w:tc>
        <w:tc>
          <w:tcPr>
            <w:tcW w:w="526" w:type="pct"/>
            <w:tcBorders>
              <w:top w:val="nil"/>
              <w:left w:val="nil"/>
              <w:bottom w:val="nil"/>
              <w:right w:val="nil"/>
            </w:tcBorders>
            <w:shd w:val="clear" w:color="auto" w:fill="auto"/>
            <w:vAlign w:val="center"/>
            <w:hideMark/>
          </w:tcPr>
          <w:p w14:paraId="7E2C0BE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919,679</w:t>
            </w:r>
          </w:p>
        </w:tc>
        <w:tc>
          <w:tcPr>
            <w:tcW w:w="712" w:type="pct"/>
            <w:tcBorders>
              <w:top w:val="nil"/>
              <w:left w:val="nil"/>
              <w:bottom w:val="nil"/>
              <w:right w:val="nil"/>
            </w:tcBorders>
            <w:shd w:val="clear" w:color="auto" w:fill="auto"/>
            <w:vAlign w:val="center"/>
            <w:hideMark/>
          </w:tcPr>
          <w:p w14:paraId="7E2C0BE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150,714</w:t>
            </w:r>
          </w:p>
        </w:tc>
        <w:tc>
          <w:tcPr>
            <w:tcW w:w="936" w:type="pct"/>
            <w:tcBorders>
              <w:top w:val="nil"/>
              <w:left w:val="nil"/>
              <w:bottom w:val="nil"/>
              <w:right w:val="nil"/>
            </w:tcBorders>
            <w:shd w:val="clear" w:color="auto" w:fill="auto"/>
            <w:vAlign w:val="center"/>
            <w:hideMark/>
          </w:tcPr>
          <w:p w14:paraId="7E2C0BE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133,838,084</w:t>
            </w:r>
          </w:p>
        </w:tc>
      </w:tr>
      <w:tr w:rsidR="005F38FA" w:rsidRPr="005F38FA" w14:paraId="7E2C0BEC" w14:textId="77777777" w:rsidTr="00950074">
        <w:trPr>
          <w:trHeight w:val="290"/>
        </w:trPr>
        <w:tc>
          <w:tcPr>
            <w:tcW w:w="856" w:type="pct"/>
            <w:tcBorders>
              <w:top w:val="nil"/>
              <w:left w:val="nil"/>
              <w:bottom w:val="nil"/>
              <w:right w:val="nil"/>
            </w:tcBorders>
            <w:shd w:val="clear" w:color="000000" w:fill="F3F3F3"/>
            <w:vAlign w:val="center"/>
            <w:hideMark/>
          </w:tcPr>
          <w:p w14:paraId="7E2C0BE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102 VALLADOLID, YUC.</w:t>
            </w:r>
          </w:p>
        </w:tc>
        <w:tc>
          <w:tcPr>
            <w:tcW w:w="567" w:type="pct"/>
            <w:tcBorders>
              <w:top w:val="nil"/>
              <w:left w:val="nil"/>
              <w:bottom w:val="nil"/>
              <w:right w:val="nil"/>
            </w:tcBorders>
            <w:shd w:val="clear" w:color="000000" w:fill="F3F3F3"/>
            <w:vAlign w:val="center"/>
            <w:hideMark/>
          </w:tcPr>
          <w:p w14:paraId="7E2C0BE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24,819,564</w:t>
            </w:r>
          </w:p>
        </w:tc>
        <w:tc>
          <w:tcPr>
            <w:tcW w:w="672" w:type="pct"/>
            <w:tcBorders>
              <w:top w:val="nil"/>
              <w:left w:val="nil"/>
              <w:bottom w:val="nil"/>
              <w:right w:val="nil"/>
            </w:tcBorders>
            <w:shd w:val="clear" w:color="000000" w:fill="F3F3F3"/>
            <w:vAlign w:val="center"/>
            <w:hideMark/>
          </w:tcPr>
          <w:p w14:paraId="7E2C0BE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1,015,425</w:t>
            </w:r>
          </w:p>
        </w:tc>
        <w:tc>
          <w:tcPr>
            <w:tcW w:w="731" w:type="pct"/>
            <w:tcBorders>
              <w:top w:val="nil"/>
              <w:left w:val="nil"/>
              <w:bottom w:val="nil"/>
              <w:right w:val="nil"/>
            </w:tcBorders>
            <w:shd w:val="clear" w:color="000000" w:fill="F3F3F3"/>
            <w:vAlign w:val="center"/>
            <w:hideMark/>
          </w:tcPr>
          <w:p w14:paraId="7E2C0BE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163,028,085</w:t>
            </w:r>
          </w:p>
        </w:tc>
        <w:tc>
          <w:tcPr>
            <w:tcW w:w="526" w:type="pct"/>
            <w:tcBorders>
              <w:top w:val="nil"/>
              <w:left w:val="nil"/>
              <w:bottom w:val="nil"/>
              <w:right w:val="nil"/>
            </w:tcBorders>
            <w:shd w:val="clear" w:color="000000" w:fill="F3F3F3"/>
            <w:vAlign w:val="center"/>
            <w:hideMark/>
          </w:tcPr>
          <w:p w14:paraId="7E2C0BE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1,121,297</w:t>
            </w:r>
          </w:p>
        </w:tc>
        <w:tc>
          <w:tcPr>
            <w:tcW w:w="712" w:type="pct"/>
            <w:tcBorders>
              <w:top w:val="nil"/>
              <w:left w:val="nil"/>
              <w:bottom w:val="nil"/>
              <w:right w:val="nil"/>
            </w:tcBorders>
            <w:shd w:val="clear" w:color="000000" w:fill="F3F3F3"/>
            <w:vAlign w:val="center"/>
            <w:hideMark/>
          </w:tcPr>
          <w:p w14:paraId="7E2C0BE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183,755</w:t>
            </w:r>
          </w:p>
        </w:tc>
        <w:tc>
          <w:tcPr>
            <w:tcW w:w="936" w:type="pct"/>
            <w:tcBorders>
              <w:top w:val="nil"/>
              <w:left w:val="nil"/>
              <w:bottom w:val="nil"/>
              <w:right w:val="nil"/>
            </w:tcBorders>
            <w:shd w:val="clear" w:color="000000" w:fill="F3F3F3"/>
            <w:vAlign w:val="center"/>
            <w:hideMark/>
          </w:tcPr>
          <w:p w14:paraId="7E2C0BE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164,333,137</w:t>
            </w:r>
          </w:p>
        </w:tc>
      </w:tr>
      <w:tr w:rsidR="005F38FA" w:rsidRPr="005F38FA" w14:paraId="7E2C0BF4" w14:textId="77777777" w:rsidTr="00950074">
        <w:trPr>
          <w:trHeight w:val="290"/>
        </w:trPr>
        <w:tc>
          <w:tcPr>
            <w:tcW w:w="856" w:type="pct"/>
            <w:tcBorders>
              <w:top w:val="nil"/>
              <w:left w:val="nil"/>
              <w:bottom w:val="nil"/>
              <w:right w:val="nil"/>
            </w:tcBorders>
            <w:shd w:val="clear" w:color="auto" w:fill="auto"/>
            <w:vAlign w:val="center"/>
            <w:hideMark/>
          </w:tcPr>
          <w:p w14:paraId="7E2C0BE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103 XOCCHEL, YUC.</w:t>
            </w:r>
          </w:p>
        </w:tc>
        <w:tc>
          <w:tcPr>
            <w:tcW w:w="567" w:type="pct"/>
            <w:tcBorders>
              <w:top w:val="nil"/>
              <w:left w:val="nil"/>
              <w:bottom w:val="nil"/>
              <w:right w:val="nil"/>
            </w:tcBorders>
            <w:shd w:val="clear" w:color="auto" w:fill="auto"/>
            <w:vAlign w:val="center"/>
            <w:hideMark/>
          </w:tcPr>
          <w:p w14:paraId="7E2C0BE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E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126,899</w:t>
            </w:r>
          </w:p>
        </w:tc>
        <w:tc>
          <w:tcPr>
            <w:tcW w:w="731" w:type="pct"/>
            <w:tcBorders>
              <w:top w:val="nil"/>
              <w:left w:val="nil"/>
              <w:bottom w:val="nil"/>
              <w:right w:val="nil"/>
            </w:tcBorders>
            <w:shd w:val="clear" w:color="auto" w:fill="auto"/>
            <w:vAlign w:val="center"/>
            <w:hideMark/>
          </w:tcPr>
          <w:p w14:paraId="7E2C0BF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16,901,963</w:t>
            </w:r>
          </w:p>
        </w:tc>
        <w:tc>
          <w:tcPr>
            <w:tcW w:w="526" w:type="pct"/>
            <w:tcBorders>
              <w:top w:val="nil"/>
              <w:left w:val="nil"/>
              <w:bottom w:val="nil"/>
              <w:right w:val="nil"/>
            </w:tcBorders>
            <w:shd w:val="clear" w:color="auto" w:fill="auto"/>
            <w:vAlign w:val="center"/>
            <w:hideMark/>
          </w:tcPr>
          <w:p w14:paraId="7E2C0BF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140,130</w:t>
            </w:r>
          </w:p>
        </w:tc>
        <w:tc>
          <w:tcPr>
            <w:tcW w:w="712" w:type="pct"/>
            <w:tcBorders>
              <w:top w:val="nil"/>
              <w:left w:val="nil"/>
              <w:bottom w:val="nil"/>
              <w:right w:val="nil"/>
            </w:tcBorders>
            <w:shd w:val="clear" w:color="auto" w:fill="auto"/>
            <w:vAlign w:val="center"/>
            <w:hideMark/>
          </w:tcPr>
          <w:p w14:paraId="7E2C0BF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22,964</w:t>
            </w:r>
          </w:p>
        </w:tc>
        <w:tc>
          <w:tcPr>
            <w:tcW w:w="936" w:type="pct"/>
            <w:tcBorders>
              <w:top w:val="nil"/>
              <w:left w:val="nil"/>
              <w:bottom w:val="nil"/>
              <w:right w:val="nil"/>
            </w:tcBorders>
            <w:shd w:val="clear" w:color="auto" w:fill="auto"/>
            <w:vAlign w:val="center"/>
            <w:hideMark/>
          </w:tcPr>
          <w:p w14:paraId="7E2C0BF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17,065,057</w:t>
            </w:r>
          </w:p>
        </w:tc>
      </w:tr>
      <w:tr w:rsidR="005F38FA" w:rsidRPr="005F38FA" w14:paraId="7E2C0BFC" w14:textId="77777777" w:rsidTr="00950074">
        <w:trPr>
          <w:trHeight w:val="290"/>
        </w:trPr>
        <w:tc>
          <w:tcPr>
            <w:tcW w:w="856" w:type="pct"/>
            <w:tcBorders>
              <w:top w:val="nil"/>
              <w:left w:val="nil"/>
              <w:bottom w:val="nil"/>
              <w:right w:val="nil"/>
            </w:tcBorders>
            <w:shd w:val="clear" w:color="000000" w:fill="F3F3F3"/>
            <w:vAlign w:val="center"/>
            <w:hideMark/>
          </w:tcPr>
          <w:p w14:paraId="7E2C0BF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104 YAXCABA, YUC.</w:t>
            </w:r>
          </w:p>
        </w:tc>
        <w:tc>
          <w:tcPr>
            <w:tcW w:w="567" w:type="pct"/>
            <w:tcBorders>
              <w:top w:val="nil"/>
              <w:left w:val="nil"/>
              <w:bottom w:val="nil"/>
              <w:right w:val="nil"/>
            </w:tcBorders>
            <w:shd w:val="clear" w:color="000000" w:fill="F3F3F3"/>
            <w:vAlign w:val="center"/>
            <w:hideMark/>
          </w:tcPr>
          <w:p w14:paraId="7E2C0BF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BF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264,261</w:t>
            </w:r>
          </w:p>
        </w:tc>
        <w:tc>
          <w:tcPr>
            <w:tcW w:w="731" w:type="pct"/>
            <w:tcBorders>
              <w:top w:val="nil"/>
              <w:left w:val="nil"/>
              <w:bottom w:val="nil"/>
              <w:right w:val="nil"/>
            </w:tcBorders>
            <w:shd w:val="clear" w:color="000000" w:fill="F3F3F3"/>
            <w:vAlign w:val="center"/>
            <w:hideMark/>
          </w:tcPr>
          <w:p w14:paraId="7E2C0BF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35,832,338</w:t>
            </w:r>
          </w:p>
        </w:tc>
        <w:tc>
          <w:tcPr>
            <w:tcW w:w="526" w:type="pct"/>
            <w:tcBorders>
              <w:top w:val="nil"/>
              <w:left w:val="nil"/>
              <w:bottom w:val="nil"/>
              <w:right w:val="nil"/>
            </w:tcBorders>
            <w:shd w:val="clear" w:color="000000" w:fill="F3F3F3"/>
            <w:vAlign w:val="center"/>
            <w:hideMark/>
          </w:tcPr>
          <w:p w14:paraId="7E2C0BF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291,814</w:t>
            </w:r>
          </w:p>
        </w:tc>
        <w:tc>
          <w:tcPr>
            <w:tcW w:w="712" w:type="pct"/>
            <w:tcBorders>
              <w:top w:val="nil"/>
              <w:left w:val="nil"/>
              <w:bottom w:val="nil"/>
              <w:right w:val="nil"/>
            </w:tcBorders>
            <w:shd w:val="clear" w:color="000000" w:fill="F3F3F3"/>
            <w:vAlign w:val="center"/>
            <w:hideMark/>
          </w:tcPr>
          <w:p w14:paraId="7E2C0BF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47,822</w:t>
            </w:r>
          </w:p>
        </w:tc>
        <w:tc>
          <w:tcPr>
            <w:tcW w:w="936" w:type="pct"/>
            <w:tcBorders>
              <w:top w:val="nil"/>
              <w:left w:val="nil"/>
              <w:bottom w:val="nil"/>
              <w:right w:val="nil"/>
            </w:tcBorders>
            <w:shd w:val="clear" w:color="000000" w:fill="F3F3F3"/>
            <w:vAlign w:val="center"/>
            <w:hideMark/>
          </w:tcPr>
          <w:p w14:paraId="7E2C0BF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36,171,974</w:t>
            </w:r>
          </w:p>
        </w:tc>
      </w:tr>
      <w:tr w:rsidR="005F38FA" w:rsidRPr="005F38FA" w14:paraId="7E2C0C04" w14:textId="77777777" w:rsidTr="00950074">
        <w:trPr>
          <w:trHeight w:val="290"/>
        </w:trPr>
        <w:tc>
          <w:tcPr>
            <w:tcW w:w="856" w:type="pct"/>
            <w:tcBorders>
              <w:top w:val="nil"/>
              <w:left w:val="nil"/>
              <w:bottom w:val="nil"/>
              <w:right w:val="nil"/>
            </w:tcBorders>
            <w:shd w:val="clear" w:color="auto" w:fill="auto"/>
            <w:vAlign w:val="center"/>
            <w:hideMark/>
          </w:tcPr>
          <w:p w14:paraId="7E2C0BFD"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105 YAXKUKUL, YUC.</w:t>
            </w:r>
          </w:p>
        </w:tc>
        <w:tc>
          <w:tcPr>
            <w:tcW w:w="567" w:type="pct"/>
            <w:tcBorders>
              <w:top w:val="nil"/>
              <w:left w:val="nil"/>
              <w:bottom w:val="nil"/>
              <w:right w:val="nil"/>
            </w:tcBorders>
            <w:shd w:val="clear" w:color="auto" w:fill="auto"/>
            <w:vAlign w:val="center"/>
            <w:hideMark/>
          </w:tcPr>
          <w:p w14:paraId="7E2C0BFE"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auto" w:fill="auto"/>
            <w:vAlign w:val="center"/>
            <w:hideMark/>
          </w:tcPr>
          <w:p w14:paraId="7E2C0BFF"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124,818</w:t>
            </w:r>
          </w:p>
        </w:tc>
        <w:tc>
          <w:tcPr>
            <w:tcW w:w="731" w:type="pct"/>
            <w:tcBorders>
              <w:top w:val="nil"/>
              <w:left w:val="nil"/>
              <w:bottom w:val="nil"/>
              <w:right w:val="nil"/>
            </w:tcBorders>
            <w:shd w:val="clear" w:color="auto" w:fill="auto"/>
            <w:vAlign w:val="center"/>
            <w:hideMark/>
          </w:tcPr>
          <w:p w14:paraId="7E2C0C00"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16,587,421</w:t>
            </w:r>
          </w:p>
        </w:tc>
        <w:tc>
          <w:tcPr>
            <w:tcW w:w="526" w:type="pct"/>
            <w:tcBorders>
              <w:top w:val="nil"/>
              <w:left w:val="nil"/>
              <w:bottom w:val="nil"/>
              <w:right w:val="nil"/>
            </w:tcBorders>
            <w:shd w:val="clear" w:color="auto" w:fill="auto"/>
            <w:vAlign w:val="center"/>
            <w:hideMark/>
          </w:tcPr>
          <w:p w14:paraId="7E2C0C01"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137,832</w:t>
            </w:r>
          </w:p>
        </w:tc>
        <w:tc>
          <w:tcPr>
            <w:tcW w:w="712" w:type="pct"/>
            <w:tcBorders>
              <w:top w:val="nil"/>
              <w:left w:val="nil"/>
              <w:bottom w:val="nil"/>
              <w:right w:val="nil"/>
            </w:tcBorders>
            <w:shd w:val="clear" w:color="auto" w:fill="auto"/>
            <w:vAlign w:val="center"/>
            <w:hideMark/>
          </w:tcPr>
          <w:p w14:paraId="7E2C0C02"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22,587</w:t>
            </w:r>
          </w:p>
        </w:tc>
        <w:tc>
          <w:tcPr>
            <w:tcW w:w="936" w:type="pct"/>
            <w:tcBorders>
              <w:top w:val="nil"/>
              <w:left w:val="nil"/>
              <w:bottom w:val="nil"/>
              <w:right w:val="nil"/>
            </w:tcBorders>
            <w:shd w:val="clear" w:color="auto" w:fill="auto"/>
            <w:vAlign w:val="center"/>
            <w:hideMark/>
          </w:tcPr>
          <w:p w14:paraId="7E2C0C03"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16,747,840</w:t>
            </w:r>
          </w:p>
        </w:tc>
      </w:tr>
      <w:tr w:rsidR="005F38FA" w:rsidRPr="005F38FA" w14:paraId="7E2C0C0C" w14:textId="77777777" w:rsidTr="00950074">
        <w:trPr>
          <w:trHeight w:val="290"/>
        </w:trPr>
        <w:tc>
          <w:tcPr>
            <w:tcW w:w="856" w:type="pct"/>
            <w:tcBorders>
              <w:top w:val="nil"/>
              <w:left w:val="nil"/>
              <w:bottom w:val="nil"/>
              <w:right w:val="nil"/>
            </w:tcBorders>
            <w:shd w:val="clear" w:color="000000" w:fill="F3F3F3"/>
            <w:vAlign w:val="center"/>
            <w:hideMark/>
          </w:tcPr>
          <w:p w14:paraId="7E2C0C05" w14:textId="77777777" w:rsidR="005F38FA" w:rsidRPr="005F38FA" w:rsidRDefault="005F38FA" w:rsidP="005F38FA">
            <w:pPr>
              <w:jc w:val="left"/>
              <w:rPr>
                <w:rFonts w:eastAsia="Times New Roman" w:cs="Arial"/>
                <w:color w:val="000000"/>
                <w:sz w:val="16"/>
                <w:szCs w:val="16"/>
                <w:lang w:eastAsia="es-MX"/>
              </w:rPr>
            </w:pPr>
            <w:r w:rsidRPr="005F38FA">
              <w:rPr>
                <w:rFonts w:eastAsia="Times New Roman" w:cs="Arial"/>
                <w:color w:val="000000"/>
                <w:sz w:val="16"/>
                <w:szCs w:val="16"/>
                <w:lang w:eastAsia="es-MX"/>
              </w:rPr>
              <w:t>106 YOBAIN, YUC.</w:t>
            </w:r>
          </w:p>
        </w:tc>
        <w:tc>
          <w:tcPr>
            <w:tcW w:w="567" w:type="pct"/>
            <w:tcBorders>
              <w:top w:val="nil"/>
              <w:left w:val="nil"/>
              <w:bottom w:val="nil"/>
              <w:right w:val="nil"/>
            </w:tcBorders>
            <w:shd w:val="clear" w:color="000000" w:fill="F3F3F3"/>
            <w:vAlign w:val="center"/>
            <w:hideMark/>
          </w:tcPr>
          <w:p w14:paraId="7E2C0C06"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0</w:t>
            </w:r>
          </w:p>
        </w:tc>
        <w:tc>
          <w:tcPr>
            <w:tcW w:w="672" w:type="pct"/>
            <w:tcBorders>
              <w:top w:val="nil"/>
              <w:left w:val="nil"/>
              <w:bottom w:val="nil"/>
              <w:right w:val="nil"/>
            </w:tcBorders>
            <w:shd w:val="clear" w:color="000000" w:fill="F3F3F3"/>
            <w:vAlign w:val="center"/>
            <w:hideMark/>
          </w:tcPr>
          <w:p w14:paraId="7E2C0C07"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114,084</w:t>
            </w:r>
          </w:p>
        </w:tc>
        <w:tc>
          <w:tcPr>
            <w:tcW w:w="731" w:type="pct"/>
            <w:tcBorders>
              <w:top w:val="nil"/>
              <w:left w:val="nil"/>
              <w:bottom w:val="nil"/>
              <w:right w:val="nil"/>
            </w:tcBorders>
            <w:shd w:val="clear" w:color="000000" w:fill="F3F3F3"/>
            <w:vAlign w:val="center"/>
            <w:hideMark/>
          </w:tcPr>
          <w:p w14:paraId="7E2C0C08"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15,126,983</w:t>
            </w:r>
          </w:p>
        </w:tc>
        <w:tc>
          <w:tcPr>
            <w:tcW w:w="526" w:type="pct"/>
            <w:tcBorders>
              <w:top w:val="nil"/>
              <w:left w:val="nil"/>
              <w:bottom w:val="nil"/>
              <w:right w:val="nil"/>
            </w:tcBorders>
            <w:shd w:val="clear" w:color="000000" w:fill="F3F3F3"/>
            <w:vAlign w:val="center"/>
            <w:hideMark/>
          </w:tcPr>
          <w:p w14:paraId="7E2C0C09"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125,979</w:t>
            </w:r>
          </w:p>
        </w:tc>
        <w:tc>
          <w:tcPr>
            <w:tcW w:w="712" w:type="pct"/>
            <w:tcBorders>
              <w:top w:val="nil"/>
              <w:left w:val="nil"/>
              <w:bottom w:val="nil"/>
              <w:right w:val="nil"/>
            </w:tcBorders>
            <w:shd w:val="clear" w:color="000000" w:fill="F3F3F3"/>
            <w:vAlign w:val="center"/>
            <w:hideMark/>
          </w:tcPr>
          <w:p w14:paraId="7E2C0C0A"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20,645</w:t>
            </w:r>
          </w:p>
        </w:tc>
        <w:tc>
          <w:tcPr>
            <w:tcW w:w="936" w:type="pct"/>
            <w:tcBorders>
              <w:top w:val="nil"/>
              <w:left w:val="nil"/>
              <w:bottom w:val="nil"/>
              <w:right w:val="nil"/>
            </w:tcBorders>
            <w:shd w:val="clear" w:color="000000" w:fill="F3F3F3"/>
            <w:vAlign w:val="center"/>
            <w:hideMark/>
          </w:tcPr>
          <w:p w14:paraId="7E2C0C0B" w14:textId="77777777" w:rsidR="005F38FA" w:rsidRPr="005F38FA" w:rsidRDefault="005F38FA" w:rsidP="005F38FA">
            <w:pPr>
              <w:jc w:val="right"/>
              <w:rPr>
                <w:rFonts w:eastAsia="Times New Roman" w:cs="Arial"/>
                <w:color w:val="000000"/>
                <w:sz w:val="16"/>
                <w:szCs w:val="16"/>
                <w:lang w:eastAsia="es-MX"/>
              </w:rPr>
            </w:pPr>
            <w:r w:rsidRPr="005F38FA">
              <w:rPr>
                <w:rFonts w:eastAsia="Times New Roman" w:cs="Arial"/>
                <w:color w:val="000000"/>
                <w:sz w:val="16"/>
                <w:szCs w:val="16"/>
                <w:lang w:eastAsia="es-MX"/>
              </w:rPr>
              <w:t>15,273,607</w:t>
            </w:r>
          </w:p>
        </w:tc>
      </w:tr>
      <w:tr w:rsidR="005F38FA" w:rsidRPr="005F38FA" w14:paraId="7E2C0C14" w14:textId="77777777" w:rsidTr="00950074">
        <w:trPr>
          <w:trHeight w:val="290"/>
        </w:trPr>
        <w:tc>
          <w:tcPr>
            <w:tcW w:w="856" w:type="pct"/>
            <w:tcBorders>
              <w:top w:val="nil"/>
              <w:left w:val="nil"/>
              <w:bottom w:val="nil"/>
              <w:right w:val="nil"/>
            </w:tcBorders>
            <w:shd w:val="clear" w:color="000000" w:fill="4B4B4B"/>
            <w:vAlign w:val="center"/>
            <w:hideMark/>
          </w:tcPr>
          <w:p w14:paraId="7E2C0C0D" w14:textId="77777777" w:rsidR="005F38FA" w:rsidRPr="005F38FA" w:rsidRDefault="005F38FA" w:rsidP="005F38FA">
            <w:pPr>
              <w:jc w:val="left"/>
              <w:rPr>
                <w:rFonts w:eastAsia="Times New Roman" w:cs="Arial"/>
                <w:b/>
                <w:bCs/>
                <w:color w:val="FFFFFF"/>
                <w:sz w:val="16"/>
                <w:szCs w:val="16"/>
                <w:lang w:eastAsia="es-MX"/>
              </w:rPr>
            </w:pPr>
            <w:r w:rsidRPr="005F38FA">
              <w:rPr>
                <w:rFonts w:eastAsia="Times New Roman" w:cs="Arial"/>
                <w:b/>
                <w:bCs/>
                <w:color w:val="FFFFFF"/>
                <w:sz w:val="16"/>
                <w:szCs w:val="16"/>
                <w:lang w:eastAsia="es-MX"/>
              </w:rPr>
              <w:t>TOTAL</w:t>
            </w:r>
          </w:p>
        </w:tc>
        <w:tc>
          <w:tcPr>
            <w:tcW w:w="567" w:type="pct"/>
            <w:tcBorders>
              <w:top w:val="nil"/>
              <w:left w:val="nil"/>
              <w:bottom w:val="nil"/>
              <w:right w:val="nil"/>
            </w:tcBorders>
            <w:shd w:val="clear" w:color="000000" w:fill="4B4B4B"/>
            <w:vAlign w:val="center"/>
            <w:hideMark/>
          </w:tcPr>
          <w:p w14:paraId="7E2C0C0E"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248,195,638.00</w:t>
            </w:r>
          </w:p>
        </w:tc>
        <w:tc>
          <w:tcPr>
            <w:tcW w:w="672" w:type="pct"/>
            <w:tcBorders>
              <w:top w:val="nil"/>
              <w:left w:val="nil"/>
              <w:bottom w:val="nil"/>
              <w:right w:val="nil"/>
            </w:tcBorders>
            <w:shd w:val="clear" w:color="000000" w:fill="4B4B4B"/>
            <w:vAlign w:val="center"/>
            <w:hideMark/>
          </w:tcPr>
          <w:p w14:paraId="7E2C0C0F"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35,581,799.00</w:t>
            </w:r>
          </w:p>
        </w:tc>
        <w:tc>
          <w:tcPr>
            <w:tcW w:w="731" w:type="pct"/>
            <w:tcBorders>
              <w:top w:val="nil"/>
              <w:left w:val="nil"/>
              <w:bottom w:val="nil"/>
              <w:right w:val="nil"/>
            </w:tcBorders>
            <w:shd w:val="clear" w:color="000000" w:fill="4B4B4B"/>
            <w:vAlign w:val="center"/>
            <w:hideMark/>
          </w:tcPr>
          <w:p w14:paraId="7E2C0C10"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5,043,196,786.00</w:t>
            </w:r>
          </w:p>
        </w:tc>
        <w:tc>
          <w:tcPr>
            <w:tcW w:w="526" w:type="pct"/>
            <w:tcBorders>
              <w:top w:val="nil"/>
              <w:left w:val="nil"/>
              <w:bottom w:val="nil"/>
              <w:right w:val="nil"/>
            </w:tcBorders>
            <w:shd w:val="clear" w:color="000000" w:fill="4B4B4B"/>
            <w:vAlign w:val="center"/>
            <w:hideMark/>
          </w:tcPr>
          <w:p w14:paraId="7E2C0C11"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39,291,706.00</w:t>
            </w:r>
          </w:p>
        </w:tc>
        <w:tc>
          <w:tcPr>
            <w:tcW w:w="712" w:type="pct"/>
            <w:tcBorders>
              <w:top w:val="nil"/>
              <w:left w:val="nil"/>
              <w:bottom w:val="nil"/>
              <w:right w:val="nil"/>
            </w:tcBorders>
            <w:shd w:val="clear" w:color="000000" w:fill="4B4B4B"/>
            <w:vAlign w:val="center"/>
            <w:hideMark/>
          </w:tcPr>
          <w:p w14:paraId="7E2C0C12"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6,439,005.00</w:t>
            </w:r>
          </w:p>
        </w:tc>
        <w:tc>
          <w:tcPr>
            <w:tcW w:w="936" w:type="pct"/>
            <w:tcBorders>
              <w:top w:val="nil"/>
              <w:left w:val="nil"/>
              <w:bottom w:val="nil"/>
              <w:right w:val="nil"/>
            </w:tcBorders>
            <w:shd w:val="clear" w:color="000000" w:fill="4B4B4B"/>
            <w:vAlign w:val="center"/>
            <w:hideMark/>
          </w:tcPr>
          <w:p w14:paraId="7E2C0C13" w14:textId="77777777" w:rsidR="005F38FA" w:rsidRPr="005F38FA" w:rsidRDefault="005F38FA" w:rsidP="005F38FA">
            <w:pPr>
              <w:jc w:val="right"/>
              <w:rPr>
                <w:rFonts w:eastAsia="Times New Roman" w:cs="Arial"/>
                <w:b/>
                <w:bCs/>
                <w:color w:val="FFFFFF"/>
                <w:sz w:val="16"/>
                <w:szCs w:val="16"/>
                <w:lang w:eastAsia="es-MX"/>
              </w:rPr>
            </w:pPr>
            <w:r w:rsidRPr="005F38FA">
              <w:rPr>
                <w:rFonts w:eastAsia="Times New Roman" w:cs="Arial"/>
                <w:b/>
                <w:bCs/>
                <w:color w:val="FFFFFF"/>
                <w:sz w:val="16"/>
                <w:szCs w:val="16"/>
                <w:lang w:eastAsia="es-MX"/>
              </w:rPr>
              <w:t>5,088,927,497.00</w:t>
            </w:r>
          </w:p>
        </w:tc>
      </w:tr>
    </w:tbl>
    <w:p w14:paraId="7E2C0C15" w14:textId="77777777" w:rsidR="005F38FA" w:rsidRDefault="005F38FA" w:rsidP="00950074">
      <w:pPr>
        <w:ind w:left="708"/>
      </w:pPr>
    </w:p>
    <w:p w14:paraId="7E2C0C16" w14:textId="77777777" w:rsidR="00FA49E9" w:rsidRDefault="00F93CEA" w:rsidP="00950074">
      <w:pPr>
        <w:ind w:left="708"/>
      </w:pPr>
      <w:r>
        <w:br w:type="page"/>
      </w:r>
    </w:p>
    <w:p w14:paraId="7E2C0C17" w14:textId="77777777" w:rsidR="00FA49E9" w:rsidRDefault="009C1791" w:rsidP="00950074">
      <w:pPr>
        <w:pStyle w:val="Ttulo3"/>
        <w:ind w:left="708"/>
      </w:pPr>
      <w:bookmarkStart w:id="19" w:name="anexo-4.2.-aportaciones-a-municipios"/>
      <w:bookmarkEnd w:id="18"/>
      <w:r>
        <w:t>ANEXO 4.2. APORTACIONES A MUNICIPIOS</w:t>
      </w:r>
    </w:p>
    <w:p w14:paraId="7E2C0C18"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2300"/>
        <w:gridCol w:w="3456"/>
        <w:gridCol w:w="2983"/>
        <w:gridCol w:w="2317"/>
      </w:tblGrid>
      <w:tr w:rsidR="005F38FA" w:rsidRPr="005F38FA" w14:paraId="7E2C0C1D" w14:textId="77777777" w:rsidTr="00950074">
        <w:trPr>
          <w:trHeight w:val="20"/>
          <w:tblHeader/>
        </w:trPr>
        <w:tc>
          <w:tcPr>
            <w:tcW w:w="1040" w:type="pct"/>
            <w:tcBorders>
              <w:top w:val="nil"/>
              <w:left w:val="nil"/>
              <w:bottom w:val="nil"/>
              <w:right w:val="nil"/>
            </w:tcBorders>
            <w:shd w:val="clear" w:color="000000" w:fill="4B4B4B"/>
            <w:vAlign w:val="center"/>
            <w:hideMark/>
          </w:tcPr>
          <w:p w14:paraId="7E2C0C19"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MUNICIPIOS</w:t>
            </w:r>
          </w:p>
        </w:tc>
        <w:tc>
          <w:tcPr>
            <w:tcW w:w="1563" w:type="pct"/>
            <w:tcBorders>
              <w:top w:val="nil"/>
              <w:left w:val="nil"/>
              <w:bottom w:val="nil"/>
              <w:right w:val="nil"/>
            </w:tcBorders>
            <w:shd w:val="clear" w:color="000000" w:fill="4B4B4B"/>
            <w:vAlign w:val="center"/>
            <w:hideMark/>
          </w:tcPr>
          <w:p w14:paraId="7E2C0C1A"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FONDO DE APORTACIONES PARA EL FORTALECIMIENTO DE LOS MUNICIPIOS</w:t>
            </w:r>
          </w:p>
        </w:tc>
        <w:tc>
          <w:tcPr>
            <w:tcW w:w="1349" w:type="pct"/>
            <w:tcBorders>
              <w:top w:val="nil"/>
              <w:left w:val="nil"/>
              <w:bottom w:val="nil"/>
              <w:right w:val="nil"/>
            </w:tcBorders>
            <w:shd w:val="clear" w:color="000000" w:fill="4B4B4B"/>
            <w:vAlign w:val="center"/>
            <w:hideMark/>
          </w:tcPr>
          <w:p w14:paraId="7E2C0C1B"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FONDO DE APORTACIONES PARA LA INFRAESTRUCTURA SOCIAL MUNICIPAL</w:t>
            </w:r>
          </w:p>
        </w:tc>
        <w:tc>
          <w:tcPr>
            <w:tcW w:w="1048" w:type="pct"/>
            <w:tcBorders>
              <w:top w:val="nil"/>
              <w:left w:val="nil"/>
              <w:bottom w:val="nil"/>
              <w:right w:val="nil"/>
            </w:tcBorders>
            <w:shd w:val="clear" w:color="000000" w:fill="4B4B4B"/>
            <w:vAlign w:val="center"/>
            <w:hideMark/>
          </w:tcPr>
          <w:p w14:paraId="7E2C0C1C" w14:textId="77777777" w:rsidR="005F38FA" w:rsidRPr="005F38FA" w:rsidRDefault="005F38FA" w:rsidP="005F38FA">
            <w:pPr>
              <w:jc w:val="center"/>
              <w:rPr>
                <w:rFonts w:eastAsia="Times New Roman" w:cs="Arial"/>
                <w:b/>
                <w:bCs/>
                <w:color w:val="FFFFFF"/>
                <w:lang w:eastAsia="es-MX"/>
              </w:rPr>
            </w:pPr>
            <w:r w:rsidRPr="005F38FA">
              <w:rPr>
                <w:rFonts w:eastAsia="Times New Roman" w:cs="Arial"/>
                <w:b/>
                <w:bCs/>
                <w:color w:val="FFFFFF"/>
                <w:lang w:eastAsia="es-MX"/>
              </w:rPr>
              <w:t>TOTAL APORTACIONES</w:t>
            </w:r>
          </w:p>
        </w:tc>
      </w:tr>
      <w:tr w:rsidR="005F38FA" w:rsidRPr="005F38FA" w14:paraId="7E2C0C22" w14:textId="77777777" w:rsidTr="00950074">
        <w:trPr>
          <w:trHeight w:val="20"/>
        </w:trPr>
        <w:tc>
          <w:tcPr>
            <w:tcW w:w="1040" w:type="pct"/>
            <w:tcBorders>
              <w:top w:val="nil"/>
              <w:left w:val="nil"/>
              <w:bottom w:val="nil"/>
              <w:right w:val="nil"/>
            </w:tcBorders>
            <w:shd w:val="clear" w:color="000000" w:fill="FFFFFF"/>
            <w:vAlign w:val="center"/>
            <w:hideMark/>
          </w:tcPr>
          <w:p w14:paraId="7E2C0C1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001 ABALA, YUC.</w:t>
            </w:r>
          </w:p>
        </w:tc>
        <w:tc>
          <w:tcPr>
            <w:tcW w:w="1563" w:type="pct"/>
            <w:tcBorders>
              <w:top w:val="nil"/>
              <w:left w:val="nil"/>
              <w:bottom w:val="nil"/>
              <w:right w:val="nil"/>
            </w:tcBorders>
            <w:shd w:val="clear" w:color="000000" w:fill="FFFFFF"/>
            <w:vAlign w:val="center"/>
            <w:hideMark/>
          </w:tcPr>
          <w:p w14:paraId="7E2C0C1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5,842,799</w:t>
            </w:r>
          </w:p>
        </w:tc>
        <w:tc>
          <w:tcPr>
            <w:tcW w:w="1349" w:type="pct"/>
            <w:tcBorders>
              <w:top w:val="nil"/>
              <w:left w:val="nil"/>
              <w:bottom w:val="nil"/>
              <w:right w:val="nil"/>
            </w:tcBorders>
            <w:shd w:val="clear" w:color="000000" w:fill="FFFFFF"/>
            <w:vAlign w:val="center"/>
            <w:hideMark/>
          </w:tcPr>
          <w:p w14:paraId="7E2C0C2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10,774,012</w:t>
            </w:r>
          </w:p>
        </w:tc>
        <w:tc>
          <w:tcPr>
            <w:tcW w:w="1048" w:type="pct"/>
            <w:tcBorders>
              <w:top w:val="nil"/>
              <w:left w:val="nil"/>
              <w:bottom w:val="nil"/>
              <w:right w:val="nil"/>
            </w:tcBorders>
            <w:shd w:val="clear" w:color="000000" w:fill="FFFFFF"/>
            <w:vAlign w:val="center"/>
            <w:hideMark/>
          </w:tcPr>
          <w:p w14:paraId="7E2C0C2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16,616,811</w:t>
            </w:r>
          </w:p>
        </w:tc>
      </w:tr>
      <w:tr w:rsidR="005F38FA" w:rsidRPr="005F38FA" w14:paraId="7E2C0C27" w14:textId="77777777" w:rsidTr="00950074">
        <w:trPr>
          <w:trHeight w:val="20"/>
        </w:trPr>
        <w:tc>
          <w:tcPr>
            <w:tcW w:w="1040" w:type="pct"/>
            <w:tcBorders>
              <w:top w:val="nil"/>
              <w:left w:val="nil"/>
              <w:bottom w:val="nil"/>
              <w:right w:val="nil"/>
            </w:tcBorders>
            <w:shd w:val="clear" w:color="000000" w:fill="F3F3F3"/>
            <w:vAlign w:val="center"/>
            <w:hideMark/>
          </w:tcPr>
          <w:p w14:paraId="7E2C0C2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002 ACANCEH, YUC.</w:t>
            </w:r>
          </w:p>
        </w:tc>
        <w:tc>
          <w:tcPr>
            <w:tcW w:w="1563" w:type="pct"/>
            <w:tcBorders>
              <w:top w:val="nil"/>
              <w:left w:val="nil"/>
              <w:bottom w:val="nil"/>
              <w:right w:val="nil"/>
            </w:tcBorders>
            <w:shd w:val="clear" w:color="000000" w:fill="F3F3F3"/>
            <w:vAlign w:val="center"/>
            <w:hideMark/>
          </w:tcPr>
          <w:p w14:paraId="7E2C0C2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14,961,135</w:t>
            </w:r>
          </w:p>
        </w:tc>
        <w:tc>
          <w:tcPr>
            <w:tcW w:w="1349" w:type="pct"/>
            <w:tcBorders>
              <w:top w:val="nil"/>
              <w:left w:val="nil"/>
              <w:bottom w:val="nil"/>
              <w:right w:val="nil"/>
            </w:tcBorders>
            <w:shd w:val="clear" w:color="000000" w:fill="F3F3F3"/>
            <w:vAlign w:val="center"/>
            <w:hideMark/>
          </w:tcPr>
          <w:p w14:paraId="7E2C0C2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13,165,595</w:t>
            </w:r>
          </w:p>
        </w:tc>
        <w:tc>
          <w:tcPr>
            <w:tcW w:w="1048" w:type="pct"/>
            <w:tcBorders>
              <w:top w:val="nil"/>
              <w:left w:val="nil"/>
              <w:bottom w:val="nil"/>
              <w:right w:val="nil"/>
            </w:tcBorders>
            <w:shd w:val="clear" w:color="000000" w:fill="F3F3F3"/>
            <w:vAlign w:val="center"/>
            <w:hideMark/>
          </w:tcPr>
          <w:p w14:paraId="7E2C0C2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28,126,730</w:t>
            </w:r>
          </w:p>
        </w:tc>
      </w:tr>
      <w:tr w:rsidR="005F38FA" w:rsidRPr="005F38FA" w14:paraId="7E2C0C2C" w14:textId="77777777" w:rsidTr="00950074">
        <w:trPr>
          <w:trHeight w:val="20"/>
        </w:trPr>
        <w:tc>
          <w:tcPr>
            <w:tcW w:w="1040" w:type="pct"/>
            <w:tcBorders>
              <w:top w:val="nil"/>
              <w:left w:val="nil"/>
              <w:bottom w:val="nil"/>
              <w:right w:val="nil"/>
            </w:tcBorders>
            <w:shd w:val="clear" w:color="000000" w:fill="FFFFFF"/>
            <w:vAlign w:val="center"/>
            <w:hideMark/>
          </w:tcPr>
          <w:p w14:paraId="7E2C0C2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003 AKIL, YUC.</w:t>
            </w:r>
          </w:p>
        </w:tc>
        <w:tc>
          <w:tcPr>
            <w:tcW w:w="1563" w:type="pct"/>
            <w:tcBorders>
              <w:top w:val="nil"/>
              <w:left w:val="nil"/>
              <w:bottom w:val="nil"/>
              <w:right w:val="nil"/>
            </w:tcBorders>
            <w:shd w:val="clear" w:color="000000" w:fill="FFFFFF"/>
            <w:vAlign w:val="center"/>
            <w:hideMark/>
          </w:tcPr>
          <w:p w14:paraId="7E2C0C2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10,958,594</w:t>
            </w:r>
          </w:p>
        </w:tc>
        <w:tc>
          <w:tcPr>
            <w:tcW w:w="1349" w:type="pct"/>
            <w:tcBorders>
              <w:top w:val="nil"/>
              <w:left w:val="nil"/>
              <w:bottom w:val="nil"/>
              <w:right w:val="nil"/>
            </w:tcBorders>
            <w:shd w:val="clear" w:color="000000" w:fill="FFFFFF"/>
            <w:vAlign w:val="center"/>
            <w:hideMark/>
          </w:tcPr>
          <w:p w14:paraId="7E2C0C2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15,552,236</w:t>
            </w:r>
          </w:p>
        </w:tc>
        <w:tc>
          <w:tcPr>
            <w:tcW w:w="1048" w:type="pct"/>
            <w:tcBorders>
              <w:top w:val="nil"/>
              <w:left w:val="nil"/>
              <w:bottom w:val="nil"/>
              <w:right w:val="nil"/>
            </w:tcBorders>
            <w:shd w:val="clear" w:color="000000" w:fill="FFFFFF"/>
            <w:vAlign w:val="center"/>
            <w:hideMark/>
          </w:tcPr>
          <w:p w14:paraId="7E2C0C2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26,510,830</w:t>
            </w:r>
          </w:p>
        </w:tc>
      </w:tr>
      <w:tr w:rsidR="005F38FA" w:rsidRPr="005F38FA" w14:paraId="7E2C0C31" w14:textId="77777777" w:rsidTr="00950074">
        <w:trPr>
          <w:trHeight w:val="20"/>
        </w:trPr>
        <w:tc>
          <w:tcPr>
            <w:tcW w:w="1040" w:type="pct"/>
            <w:tcBorders>
              <w:top w:val="nil"/>
              <w:left w:val="nil"/>
              <w:bottom w:val="nil"/>
              <w:right w:val="nil"/>
            </w:tcBorders>
            <w:shd w:val="clear" w:color="000000" w:fill="F3F3F3"/>
            <w:vAlign w:val="center"/>
            <w:hideMark/>
          </w:tcPr>
          <w:p w14:paraId="7E2C0C2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004 BACA, YUC.</w:t>
            </w:r>
          </w:p>
        </w:tc>
        <w:tc>
          <w:tcPr>
            <w:tcW w:w="1563" w:type="pct"/>
            <w:tcBorders>
              <w:top w:val="nil"/>
              <w:left w:val="nil"/>
              <w:bottom w:val="nil"/>
              <w:right w:val="nil"/>
            </w:tcBorders>
            <w:shd w:val="clear" w:color="000000" w:fill="F3F3F3"/>
            <w:vAlign w:val="center"/>
            <w:hideMark/>
          </w:tcPr>
          <w:p w14:paraId="7E2C0C2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5,526,129</w:t>
            </w:r>
          </w:p>
        </w:tc>
        <w:tc>
          <w:tcPr>
            <w:tcW w:w="1349" w:type="pct"/>
            <w:tcBorders>
              <w:top w:val="nil"/>
              <w:left w:val="nil"/>
              <w:bottom w:val="nil"/>
              <w:right w:val="nil"/>
            </w:tcBorders>
            <w:shd w:val="clear" w:color="000000" w:fill="F3F3F3"/>
            <w:vAlign w:val="center"/>
            <w:hideMark/>
          </w:tcPr>
          <w:p w14:paraId="7E2C0C2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6,299,406</w:t>
            </w:r>
          </w:p>
        </w:tc>
        <w:tc>
          <w:tcPr>
            <w:tcW w:w="1048" w:type="pct"/>
            <w:tcBorders>
              <w:top w:val="nil"/>
              <w:left w:val="nil"/>
              <w:bottom w:val="nil"/>
              <w:right w:val="nil"/>
            </w:tcBorders>
            <w:shd w:val="clear" w:color="000000" w:fill="F3F3F3"/>
            <w:vAlign w:val="center"/>
            <w:hideMark/>
          </w:tcPr>
          <w:p w14:paraId="7E2C0C3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11,825,535</w:t>
            </w:r>
          </w:p>
        </w:tc>
      </w:tr>
      <w:tr w:rsidR="005F38FA" w:rsidRPr="005F38FA" w14:paraId="7E2C0C36" w14:textId="77777777" w:rsidTr="00950074">
        <w:trPr>
          <w:trHeight w:val="20"/>
        </w:trPr>
        <w:tc>
          <w:tcPr>
            <w:tcW w:w="1040" w:type="pct"/>
            <w:tcBorders>
              <w:top w:val="nil"/>
              <w:left w:val="nil"/>
              <w:bottom w:val="nil"/>
              <w:right w:val="nil"/>
            </w:tcBorders>
            <w:shd w:val="clear" w:color="000000" w:fill="FFFFFF"/>
            <w:vAlign w:val="center"/>
            <w:hideMark/>
          </w:tcPr>
          <w:p w14:paraId="7E2C0C3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005 BOKOBA, YUC.</w:t>
            </w:r>
          </w:p>
        </w:tc>
        <w:tc>
          <w:tcPr>
            <w:tcW w:w="1563" w:type="pct"/>
            <w:tcBorders>
              <w:top w:val="nil"/>
              <w:left w:val="nil"/>
              <w:bottom w:val="nil"/>
              <w:right w:val="nil"/>
            </w:tcBorders>
            <w:shd w:val="clear" w:color="000000" w:fill="FFFFFF"/>
            <w:vAlign w:val="center"/>
            <w:hideMark/>
          </w:tcPr>
          <w:p w14:paraId="7E2C0C3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1,933,030</w:t>
            </w:r>
          </w:p>
        </w:tc>
        <w:tc>
          <w:tcPr>
            <w:tcW w:w="1349" w:type="pct"/>
            <w:tcBorders>
              <w:top w:val="nil"/>
              <w:left w:val="nil"/>
              <w:bottom w:val="nil"/>
              <w:right w:val="nil"/>
            </w:tcBorders>
            <w:shd w:val="clear" w:color="000000" w:fill="FFFFFF"/>
            <w:vAlign w:val="center"/>
            <w:hideMark/>
          </w:tcPr>
          <w:p w14:paraId="7E2C0C3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4,428,958</w:t>
            </w:r>
          </w:p>
        </w:tc>
        <w:tc>
          <w:tcPr>
            <w:tcW w:w="1048" w:type="pct"/>
            <w:tcBorders>
              <w:top w:val="nil"/>
              <w:left w:val="nil"/>
              <w:bottom w:val="nil"/>
              <w:right w:val="nil"/>
            </w:tcBorders>
            <w:shd w:val="clear" w:color="000000" w:fill="FFFFFF"/>
            <w:vAlign w:val="center"/>
            <w:hideMark/>
          </w:tcPr>
          <w:p w14:paraId="7E2C0C3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6,361,988</w:t>
            </w:r>
          </w:p>
        </w:tc>
      </w:tr>
      <w:tr w:rsidR="005F38FA" w:rsidRPr="005F38FA" w14:paraId="7E2C0C3B" w14:textId="77777777" w:rsidTr="00950074">
        <w:trPr>
          <w:trHeight w:val="20"/>
        </w:trPr>
        <w:tc>
          <w:tcPr>
            <w:tcW w:w="1040" w:type="pct"/>
            <w:tcBorders>
              <w:top w:val="nil"/>
              <w:left w:val="nil"/>
              <w:bottom w:val="nil"/>
              <w:right w:val="nil"/>
            </w:tcBorders>
            <w:shd w:val="clear" w:color="000000" w:fill="F3F3F3"/>
            <w:vAlign w:val="center"/>
            <w:hideMark/>
          </w:tcPr>
          <w:p w14:paraId="7E2C0C3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006 BUCTZOTZ, YUC.</w:t>
            </w:r>
          </w:p>
        </w:tc>
        <w:tc>
          <w:tcPr>
            <w:tcW w:w="1563" w:type="pct"/>
            <w:tcBorders>
              <w:top w:val="nil"/>
              <w:left w:val="nil"/>
              <w:bottom w:val="nil"/>
              <w:right w:val="nil"/>
            </w:tcBorders>
            <w:shd w:val="clear" w:color="000000" w:fill="F3F3F3"/>
            <w:vAlign w:val="center"/>
            <w:hideMark/>
          </w:tcPr>
          <w:p w14:paraId="7E2C0C3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8,170,107</w:t>
            </w:r>
          </w:p>
        </w:tc>
        <w:tc>
          <w:tcPr>
            <w:tcW w:w="1349" w:type="pct"/>
            <w:tcBorders>
              <w:top w:val="nil"/>
              <w:left w:val="nil"/>
              <w:bottom w:val="nil"/>
              <w:right w:val="nil"/>
            </w:tcBorders>
            <w:shd w:val="clear" w:color="000000" w:fill="F3F3F3"/>
            <w:vAlign w:val="center"/>
            <w:hideMark/>
          </w:tcPr>
          <w:p w14:paraId="7E2C0C3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14,706,135</w:t>
            </w:r>
          </w:p>
        </w:tc>
        <w:tc>
          <w:tcPr>
            <w:tcW w:w="1048" w:type="pct"/>
            <w:tcBorders>
              <w:top w:val="nil"/>
              <w:left w:val="nil"/>
              <w:bottom w:val="nil"/>
              <w:right w:val="nil"/>
            </w:tcBorders>
            <w:shd w:val="clear" w:color="000000" w:fill="F3F3F3"/>
            <w:vAlign w:val="center"/>
            <w:hideMark/>
          </w:tcPr>
          <w:p w14:paraId="7E2C0C3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22,876,243</w:t>
            </w:r>
          </w:p>
        </w:tc>
      </w:tr>
      <w:tr w:rsidR="005F38FA" w:rsidRPr="005F38FA" w14:paraId="7E2C0C40" w14:textId="77777777" w:rsidTr="00950074">
        <w:trPr>
          <w:trHeight w:val="20"/>
        </w:trPr>
        <w:tc>
          <w:tcPr>
            <w:tcW w:w="1040" w:type="pct"/>
            <w:tcBorders>
              <w:top w:val="nil"/>
              <w:left w:val="nil"/>
              <w:bottom w:val="nil"/>
              <w:right w:val="nil"/>
            </w:tcBorders>
            <w:shd w:val="clear" w:color="000000" w:fill="FFFFFF"/>
            <w:vAlign w:val="center"/>
            <w:hideMark/>
          </w:tcPr>
          <w:p w14:paraId="7E2C0C3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007 CACALCHEN, YUC.</w:t>
            </w:r>
          </w:p>
        </w:tc>
        <w:tc>
          <w:tcPr>
            <w:tcW w:w="1563" w:type="pct"/>
            <w:tcBorders>
              <w:top w:val="nil"/>
              <w:left w:val="nil"/>
              <w:bottom w:val="nil"/>
              <w:right w:val="nil"/>
            </w:tcBorders>
            <w:shd w:val="clear" w:color="000000" w:fill="FFFFFF"/>
            <w:vAlign w:val="center"/>
            <w:hideMark/>
          </w:tcPr>
          <w:p w14:paraId="7E2C0C3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6,681,309</w:t>
            </w:r>
          </w:p>
        </w:tc>
        <w:tc>
          <w:tcPr>
            <w:tcW w:w="1349" w:type="pct"/>
            <w:tcBorders>
              <w:top w:val="nil"/>
              <w:left w:val="nil"/>
              <w:bottom w:val="nil"/>
              <w:right w:val="nil"/>
            </w:tcBorders>
            <w:shd w:val="clear" w:color="000000" w:fill="FFFFFF"/>
            <w:vAlign w:val="center"/>
            <w:hideMark/>
          </w:tcPr>
          <w:p w14:paraId="7E2C0C3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5,448,010</w:t>
            </w:r>
          </w:p>
        </w:tc>
        <w:tc>
          <w:tcPr>
            <w:tcW w:w="1048" w:type="pct"/>
            <w:tcBorders>
              <w:top w:val="nil"/>
              <w:left w:val="nil"/>
              <w:bottom w:val="nil"/>
              <w:right w:val="nil"/>
            </w:tcBorders>
            <w:shd w:val="clear" w:color="000000" w:fill="FFFFFF"/>
            <w:vAlign w:val="center"/>
            <w:hideMark/>
          </w:tcPr>
          <w:p w14:paraId="7E2C0C3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12,129,318</w:t>
            </w:r>
          </w:p>
        </w:tc>
      </w:tr>
      <w:tr w:rsidR="005F38FA" w:rsidRPr="005F38FA" w14:paraId="7E2C0C45" w14:textId="77777777" w:rsidTr="00950074">
        <w:trPr>
          <w:trHeight w:val="20"/>
        </w:trPr>
        <w:tc>
          <w:tcPr>
            <w:tcW w:w="1040" w:type="pct"/>
            <w:tcBorders>
              <w:top w:val="nil"/>
              <w:left w:val="nil"/>
              <w:bottom w:val="nil"/>
              <w:right w:val="nil"/>
            </w:tcBorders>
            <w:shd w:val="clear" w:color="000000" w:fill="F3F3F3"/>
            <w:vAlign w:val="center"/>
            <w:hideMark/>
          </w:tcPr>
          <w:p w14:paraId="7E2C0C4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008 CALOTMUL, YUC.</w:t>
            </w:r>
          </w:p>
        </w:tc>
        <w:tc>
          <w:tcPr>
            <w:tcW w:w="1563" w:type="pct"/>
            <w:tcBorders>
              <w:top w:val="nil"/>
              <w:left w:val="nil"/>
              <w:bottom w:val="nil"/>
              <w:right w:val="nil"/>
            </w:tcBorders>
            <w:shd w:val="clear" w:color="000000" w:fill="F3F3F3"/>
            <w:vAlign w:val="center"/>
            <w:hideMark/>
          </w:tcPr>
          <w:p w14:paraId="7E2C0C4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3,522,629</w:t>
            </w:r>
          </w:p>
        </w:tc>
        <w:tc>
          <w:tcPr>
            <w:tcW w:w="1349" w:type="pct"/>
            <w:tcBorders>
              <w:top w:val="nil"/>
              <w:left w:val="nil"/>
              <w:bottom w:val="nil"/>
              <w:right w:val="nil"/>
            </w:tcBorders>
            <w:shd w:val="clear" w:color="000000" w:fill="F3F3F3"/>
            <w:vAlign w:val="center"/>
            <w:hideMark/>
          </w:tcPr>
          <w:p w14:paraId="7E2C0C4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14,028,104</w:t>
            </w:r>
          </w:p>
        </w:tc>
        <w:tc>
          <w:tcPr>
            <w:tcW w:w="1048" w:type="pct"/>
            <w:tcBorders>
              <w:top w:val="nil"/>
              <w:left w:val="nil"/>
              <w:bottom w:val="nil"/>
              <w:right w:val="nil"/>
            </w:tcBorders>
            <w:shd w:val="clear" w:color="000000" w:fill="F3F3F3"/>
            <w:vAlign w:val="center"/>
            <w:hideMark/>
          </w:tcPr>
          <w:p w14:paraId="7E2C0C4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17,550,733</w:t>
            </w:r>
          </w:p>
        </w:tc>
      </w:tr>
      <w:tr w:rsidR="005F38FA" w:rsidRPr="005F38FA" w14:paraId="7E2C0C4A" w14:textId="77777777" w:rsidTr="00950074">
        <w:trPr>
          <w:trHeight w:val="20"/>
        </w:trPr>
        <w:tc>
          <w:tcPr>
            <w:tcW w:w="1040" w:type="pct"/>
            <w:tcBorders>
              <w:top w:val="nil"/>
              <w:left w:val="nil"/>
              <w:bottom w:val="nil"/>
              <w:right w:val="nil"/>
            </w:tcBorders>
            <w:shd w:val="clear" w:color="000000" w:fill="FFFFFF"/>
            <w:vAlign w:val="center"/>
            <w:hideMark/>
          </w:tcPr>
          <w:p w14:paraId="7E2C0C4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009 CANSAHCAB, YUC.</w:t>
            </w:r>
          </w:p>
        </w:tc>
        <w:tc>
          <w:tcPr>
            <w:tcW w:w="1563" w:type="pct"/>
            <w:tcBorders>
              <w:top w:val="nil"/>
              <w:left w:val="nil"/>
              <w:bottom w:val="nil"/>
              <w:right w:val="nil"/>
            </w:tcBorders>
            <w:shd w:val="clear" w:color="000000" w:fill="FFFFFF"/>
            <w:vAlign w:val="center"/>
            <w:hideMark/>
          </w:tcPr>
          <w:p w14:paraId="7E2C0C4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3,983,809</w:t>
            </w:r>
          </w:p>
        </w:tc>
        <w:tc>
          <w:tcPr>
            <w:tcW w:w="1349" w:type="pct"/>
            <w:tcBorders>
              <w:top w:val="nil"/>
              <w:left w:val="nil"/>
              <w:bottom w:val="nil"/>
              <w:right w:val="nil"/>
            </w:tcBorders>
            <w:shd w:val="clear" w:color="000000" w:fill="FFFFFF"/>
            <w:vAlign w:val="center"/>
            <w:hideMark/>
          </w:tcPr>
          <w:p w14:paraId="7E2C0C4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8,004,151</w:t>
            </w:r>
          </w:p>
        </w:tc>
        <w:tc>
          <w:tcPr>
            <w:tcW w:w="1048" w:type="pct"/>
            <w:tcBorders>
              <w:top w:val="nil"/>
              <w:left w:val="nil"/>
              <w:bottom w:val="nil"/>
              <w:right w:val="nil"/>
            </w:tcBorders>
            <w:shd w:val="clear" w:color="000000" w:fill="FFFFFF"/>
            <w:vAlign w:val="center"/>
            <w:hideMark/>
          </w:tcPr>
          <w:p w14:paraId="7E2C0C4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11,987,959</w:t>
            </w:r>
          </w:p>
        </w:tc>
      </w:tr>
      <w:tr w:rsidR="005F38FA" w:rsidRPr="005F38FA" w14:paraId="7E2C0C4F" w14:textId="77777777" w:rsidTr="00950074">
        <w:trPr>
          <w:trHeight w:val="20"/>
        </w:trPr>
        <w:tc>
          <w:tcPr>
            <w:tcW w:w="1040" w:type="pct"/>
            <w:tcBorders>
              <w:top w:val="nil"/>
              <w:left w:val="nil"/>
              <w:bottom w:val="nil"/>
              <w:right w:val="nil"/>
            </w:tcBorders>
            <w:shd w:val="clear" w:color="000000" w:fill="F3F3F3"/>
            <w:vAlign w:val="center"/>
            <w:hideMark/>
          </w:tcPr>
          <w:p w14:paraId="7E2C0C4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010 CANTAMAYEC, YUC.</w:t>
            </w:r>
          </w:p>
        </w:tc>
        <w:tc>
          <w:tcPr>
            <w:tcW w:w="1563" w:type="pct"/>
            <w:tcBorders>
              <w:top w:val="nil"/>
              <w:left w:val="nil"/>
              <w:bottom w:val="nil"/>
              <w:right w:val="nil"/>
            </w:tcBorders>
            <w:shd w:val="clear" w:color="000000" w:fill="F3F3F3"/>
            <w:vAlign w:val="center"/>
            <w:hideMark/>
          </w:tcPr>
          <w:p w14:paraId="7E2C0C4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2,457,545</w:t>
            </w:r>
          </w:p>
        </w:tc>
        <w:tc>
          <w:tcPr>
            <w:tcW w:w="1349" w:type="pct"/>
            <w:tcBorders>
              <w:top w:val="nil"/>
              <w:left w:val="nil"/>
              <w:bottom w:val="nil"/>
              <w:right w:val="nil"/>
            </w:tcBorders>
            <w:shd w:val="clear" w:color="000000" w:fill="F3F3F3"/>
            <w:vAlign w:val="center"/>
            <w:hideMark/>
          </w:tcPr>
          <w:p w14:paraId="7E2C0C4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11,885,291</w:t>
            </w:r>
          </w:p>
        </w:tc>
        <w:tc>
          <w:tcPr>
            <w:tcW w:w="1048" w:type="pct"/>
            <w:tcBorders>
              <w:top w:val="nil"/>
              <w:left w:val="nil"/>
              <w:bottom w:val="nil"/>
              <w:right w:val="nil"/>
            </w:tcBorders>
            <w:shd w:val="clear" w:color="000000" w:fill="F3F3F3"/>
            <w:vAlign w:val="center"/>
            <w:hideMark/>
          </w:tcPr>
          <w:p w14:paraId="7E2C0C4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14,342,835</w:t>
            </w:r>
          </w:p>
        </w:tc>
      </w:tr>
      <w:tr w:rsidR="005F38FA" w:rsidRPr="005F38FA" w14:paraId="7E2C0C54" w14:textId="77777777" w:rsidTr="00950074">
        <w:trPr>
          <w:trHeight w:val="20"/>
        </w:trPr>
        <w:tc>
          <w:tcPr>
            <w:tcW w:w="1040" w:type="pct"/>
            <w:tcBorders>
              <w:top w:val="nil"/>
              <w:left w:val="nil"/>
              <w:bottom w:val="nil"/>
              <w:right w:val="nil"/>
            </w:tcBorders>
            <w:shd w:val="clear" w:color="000000" w:fill="FFFFFF"/>
            <w:vAlign w:val="center"/>
            <w:hideMark/>
          </w:tcPr>
          <w:p w14:paraId="7E2C0C5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011 CELESTUN, YUC.</w:t>
            </w:r>
          </w:p>
        </w:tc>
        <w:tc>
          <w:tcPr>
            <w:tcW w:w="1563" w:type="pct"/>
            <w:tcBorders>
              <w:top w:val="nil"/>
              <w:left w:val="nil"/>
              <w:bottom w:val="nil"/>
              <w:right w:val="nil"/>
            </w:tcBorders>
            <w:shd w:val="clear" w:color="000000" w:fill="FFFFFF"/>
            <w:vAlign w:val="center"/>
            <w:hideMark/>
          </w:tcPr>
          <w:p w14:paraId="7E2C0C5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7,483,244</w:t>
            </w:r>
          </w:p>
        </w:tc>
        <w:tc>
          <w:tcPr>
            <w:tcW w:w="1349" w:type="pct"/>
            <w:tcBorders>
              <w:top w:val="nil"/>
              <w:left w:val="nil"/>
              <w:bottom w:val="nil"/>
              <w:right w:val="nil"/>
            </w:tcBorders>
            <w:shd w:val="clear" w:color="000000" w:fill="FFFFFF"/>
            <w:vAlign w:val="center"/>
            <w:hideMark/>
          </w:tcPr>
          <w:p w14:paraId="7E2C0C5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9,916,391</w:t>
            </w:r>
          </w:p>
        </w:tc>
        <w:tc>
          <w:tcPr>
            <w:tcW w:w="1048" w:type="pct"/>
            <w:tcBorders>
              <w:top w:val="nil"/>
              <w:left w:val="nil"/>
              <w:bottom w:val="nil"/>
              <w:right w:val="nil"/>
            </w:tcBorders>
            <w:shd w:val="clear" w:color="000000" w:fill="FFFFFF"/>
            <w:vAlign w:val="center"/>
            <w:hideMark/>
          </w:tcPr>
          <w:p w14:paraId="7E2C0C5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17,399,635</w:t>
            </w:r>
          </w:p>
        </w:tc>
      </w:tr>
      <w:tr w:rsidR="005F38FA" w:rsidRPr="005F38FA" w14:paraId="7E2C0C59" w14:textId="77777777" w:rsidTr="00950074">
        <w:trPr>
          <w:trHeight w:val="20"/>
        </w:trPr>
        <w:tc>
          <w:tcPr>
            <w:tcW w:w="1040" w:type="pct"/>
            <w:tcBorders>
              <w:top w:val="nil"/>
              <w:left w:val="nil"/>
              <w:bottom w:val="nil"/>
              <w:right w:val="nil"/>
            </w:tcBorders>
            <w:shd w:val="clear" w:color="000000" w:fill="F3F3F3"/>
            <w:vAlign w:val="center"/>
            <w:hideMark/>
          </w:tcPr>
          <w:p w14:paraId="7E2C0C5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012 CENOTILLO, YUC.</w:t>
            </w:r>
          </w:p>
        </w:tc>
        <w:tc>
          <w:tcPr>
            <w:tcW w:w="1563" w:type="pct"/>
            <w:tcBorders>
              <w:top w:val="nil"/>
              <w:left w:val="nil"/>
              <w:bottom w:val="nil"/>
              <w:right w:val="nil"/>
            </w:tcBorders>
            <w:shd w:val="clear" w:color="000000" w:fill="F3F3F3"/>
            <w:vAlign w:val="center"/>
            <w:hideMark/>
          </w:tcPr>
          <w:p w14:paraId="7E2C0C5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3,332,626</w:t>
            </w:r>
          </w:p>
        </w:tc>
        <w:tc>
          <w:tcPr>
            <w:tcW w:w="1349" w:type="pct"/>
            <w:tcBorders>
              <w:top w:val="nil"/>
              <w:left w:val="nil"/>
              <w:bottom w:val="nil"/>
              <w:right w:val="nil"/>
            </w:tcBorders>
            <w:shd w:val="clear" w:color="000000" w:fill="F3F3F3"/>
            <w:vAlign w:val="center"/>
            <w:hideMark/>
          </w:tcPr>
          <w:p w14:paraId="7E2C0C5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10,657,441</w:t>
            </w:r>
          </w:p>
        </w:tc>
        <w:tc>
          <w:tcPr>
            <w:tcW w:w="1048" w:type="pct"/>
            <w:tcBorders>
              <w:top w:val="nil"/>
              <w:left w:val="nil"/>
              <w:bottom w:val="nil"/>
              <w:right w:val="nil"/>
            </w:tcBorders>
            <w:shd w:val="clear" w:color="000000" w:fill="F3F3F3"/>
            <w:vAlign w:val="center"/>
            <w:hideMark/>
          </w:tcPr>
          <w:p w14:paraId="7E2C0C5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13,990,067</w:t>
            </w:r>
          </w:p>
        </w:tc>
      </w:tr>
      <w:tr w:rsidR="005F38FA" w:rsidRPr="005F38FA" w14:paraId="7E2C0C5E" w14:textId="77777777" w:rsidTr="00950074">
        <w:trPr>
          <w:trHeight w:val="20"/>
        </w:trPr>
        <w:tc>
          <w:tcPr>
            <w:tcW w:w="1040" w:type="pct"/>
            <w:tcBorders>
              <w:top w:val="nil"/>
              <w:left w:val="nil"/>
              <w:bottom w:val="nil"/>
              <w:right w:val="nil"/>
            </w:tcBorders>
            <w:shd w:val="clear" w:color="000000" w:fill="FFFFFF"/>
            <w:vAlign w:val="center"/>
            <w:hideMark/>
          </w:tcPr>
          <w:p w14:paraId="7E2C0C5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013 CONKAL, YUC.</w:t>
            </w:r>
          </w:p>
        </w:tc>
        <w:tc>
          <w:tcPr>
            <w:tcW w:w="1563" w:type="pct"/>
            <w:tcBorders>
              <w:top w:val="nil"/>
              <w:left w:val="nil"/>
              <w:bottom w:val="nil"/>
              <w:right w:val="nil"/>
            </w:tcBorders>
            <w:shd w:val="clear" w:color="000000" w:fill="FFFFFF"/>
            <w:vAlign w:val="center"/>
            <w:hideMark/>
          </w:tcPr>
          <w:p w14:paraId="7E2C0C5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14,871,041</w:t>
            </w:r>
          </w:p>
        </w:tc>
        <w:tc>
          <w:tcPr>
            <w:tcW w:w="1349" w:type="pct"/>
            <w:tcBorders>
              <w:top w:val="nil"/>
              <w:left w:val="nil"/>
              <w:bottom w:val="nil"/>
              <w:right w:val="nil"/>
            </w:tcBorders>
            <w:shd w:val="clear" w:color="000000" w:fill="FFFFFF"/>
            <w:vAlign w:val="center"/>
            <w:hideMark/>
          </w:tcPr>
          <w:p w14:paraId="7E2C0C5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5,029,232</w:t>
            </w:r>
          </w:p>
        </w:tc>
        <w:tc>
          <w:tcPr>
            <w:tcW w:w="1048" w:type="pct"/>
            <w:tcBorders>
              <w:top w:val="nil"/>
              <w:left w:val="nil"/>
              <w:bottom w:val="nil"/>
              <w:right w:val="nil"/>
            </w:tcBorders>
            <w:shd w:val="clear" w:color="000000" w:fill="FFFFFF"/>
            <w:vAlign w:val="center"/>
            <w:hideMark/>
          </w:tcPr>
          <w:p w14:paraId="7E2C0C5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19,900,272</w:t>
            </w:r>
          </w:p>
        </w:tc>
      </w:tr>
      <w:tr w:rsidR="005F38FA" w:rsidRPr="005F38FA" w14:paraId="7E2C0C63" w14:textId="77777777" w:rsidTr="00950074">
        <w:trPr>
          <w:trHeight w:val="20"/>
        </w:trPr>
        <w:tc>
          <w:tcPr>
            <w:tcW w:w="1040" w:type="pct"/>
            <w:tcBorders>
              <w:top w:val="nil"/>
              <w:left w:val="nil"/>
              <w:bottom w:val="nil"/>
              <w:right w:val="nil"/>
            </w:tcBorders>
            <w:shd w:val="clear" w:color="000000" w:fill="F3F3F3"/>
            <w:vAlign w:val="center"/>
            <w:hideMark/>
          </w:tcPr>
          <w:p w14:paraId="7E2C0C5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014 CUNCUNUL, YUC.</w:t>
            </w:r>
          </w:p>
        </w:tc>
        <w:tc>
          <w:tcPr>
            <w:tcW w:w="1563" w:type="pct"/>
            <w:tcBorders>
              <w:top w:val="nil"/>
              <w:left w:val="nil"/>
              <w:bottom w:val="nil"/>
              <w:right w:val="nil"/>
            </w:tcBorders>
            <w:shd w:val="clear" w:color="000000" w:fill="F3F3F3"/>
            <w:vAlign w:val="center"/>
            <w:hideMark/>
          </w:tcPr>
          <w:p w14:paraId="7E2C0C6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1,528,940</w:t>
            </w:r>
          </w:p>
        </w:tc>
        <w:tc>
          <w:tcPr>
            <w:tcW w:w="1349" w:type="pct"/>
            <w:tcBorders>
              <w:top w:val="nil"/>
              <w:left w:val="nil"/>
              <w:bottom w:val="nil"/>
              <w:right w:val="nil"/>
            </w:tcBorders>
            <w:shd w:val="clear" w:color="000000" w:fill="F3F3F3"/>
            <w:vAlign w:val="center"/>
            <w:hideMark/>
          </w:tcPr>
          <w:p w14:paraId="7E2C0C6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5,227,926</w:t>
            </w:r>
          </w:p>
        </w:tc>
        <w:tc>
          <w:tcPr>
            <w:tcW w:w="1048" w:type="pct"/>
            <w:tcBorders>
              <w:top w:val="nil"/>
              <w:left w:val="nil"/>
              <w:bottom w:val="nil"/>
              <w:right w:val="nil"/>
            </w:tcBorders>
            <w:shd w:val="clear" w:color="000000" w:fill="F3F3F3"/>
            <w:vAlign w:val="center"/>
            <w:hideMark/>
          </w:tcPr>
          <w:p w14:paraId="7E2C0C6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6,756,866</w:t>
            </w:r>
          </w:p>
        </w:tc>
      </w:tr>
      <w:tr w:rsidR="005F38FA" w:rsidRPr="005F38FA" w14:paraId="7E2C0C68" w14:textId="77777777" w:rsidTr="00950074">
        <w:trPr>
          <w:trHeight w:val="20"/>
        </w:trPr>
        <w:tc>
          <w:tcPr>
            <w:tcW w:w="1040" w:type="pct"/>
            <w:tcBorders>
              <w:top w:val="nil"/>
              <w:left w:val="nil"/>
              <w:bottom w:val="nil"/>
              <w:right w:val="nil"/>
            </w:tcBorders>
            <w:shd w:val="clear" w:color="000000" w:fill="FFFFFF"/>
            <w:vAlign w:val="center"/>
            <w:hideMark/>
          </w:tcPr>
          <w:p w14:paraId="7E2C0C6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015 CUZAMA, YUC.</w:t>
            </w:r>
          </w:p>
        </w:tc>
        <w:tc>
          <w:tcPr>
            <w:tcW w:w="1563" w:type="pct"/>
            <w:tcBorders>
              <w:top w:val="nil"/>
              <w:left w:val="nil"/>
              <w:bottom w:val="nil"/>
              <w:right w:val="nil"/>
            </w:tcBorders>
            <w:shd w:val="clear" w:color="000000" w:fill="FFFFFF"/>
            <w:vAlign w:val="center"/>
            <w:hideMark/>
          </w:tcPr>
          <w:p w14:paraId="7E2C0C6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4,959,689</w:t>
            </w:r>
          </w:p>
        </w:tc>
        <w:tc>
          <w:tcPr>
            <w:tcW w:w="1349" w:type="pct"/>
            <w:tcBorders>
              <w:top w:val="nil"/>
              <w:left w:val="nil"/>
              <w:bottom w:val="nil"/>
              <w:right w:val="nil"/>
            </w:tcBorders>
            <w:shd w:val="clear" w:color="000000" w:fill="FFFFFF"/>
            <w:vAlign w:val="center"/>
            <w:hideMark/>
          </w:tcPr>
          <w:p w14:paraId="7E2C0C6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8,247,208</w:t>
            </w:r>
          </w:p>
        </w:tc>
        <w:tc>
          <w:tcPr>
            <w:tcW w:w="1048" w:type="pct"/>
            <w:tcBorders>
              <w:top w:val="nil"/>
              <w:left w:val="nil"/>
              <w:bottom w:val="nil"/>
              <w:right w:val="nil"/>
            </w:tcBorders>
            <w:shd w:val="clear" w:color="000000" w:fill="FFFFFF"/>
            <w:vAlign w:val="center"/>
            <w:hideMark/>
          </w:tcPr>
          <w:p w14:paraId="7E2C0C6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13,206,897</w:t>
            </w:r>
          </w:p>
        </w:tc>
      </w:tr>
      <w:tr w:rsidR="005F38FA" w:rsidRPr="005F38FA" w14:paraId="7E2C0C6D" w14:textId="77777777" w:rsidTr="00950074">
        <w:trPr>
          <w:trHeight w:val="20"/>
        </w:trPr>
        <w:tc>
          <w:tcPr>
            <w:tcW w:w="1040" w:type="pct"/>
            <w:tcBorders>
              <w:top w:val="nil"/>
              <w:left w:val="nil"/>
              <w:bottom w:val="nil"/>
              <w:right w:val="nil"/>
            </w:tcBorders>
            <w:shd w:val="clear" w:color="000000" w:fill="F3F3F3"/>
            <w:vAlign w:val="center"/>
            <w:hideMark/>
          </w:tcPr>
          <w:p w14:paraId="7E2C0C6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016 CHACSINKIN, YUC.</w:t>
            </w:r>
          </w:p>
        </w:tc>
        <w:tc>
          <w:tcPr>
            <w:tcW w:w="1563" w:type="pct"/>
            <w:tcBorders>
              <w:top w:val="nil"/>
              <w:left w:val="nil"/>
              <w:bottom w:val="nil"/>
              <w:right w:val="nil"/>
            </w:tcBorders>
            <w:shd w:val="clear" w:color="000000" w:fill="F3F3F3"/>
            <w:vAlign w:val="center"/>
            <w:hideMark/>
          </w:tcPr>
          <w:p w14:paraId="7E2C0C6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2,768,863</w:t>
            </w:r>
          </w:p>
        </w:tc>
        <w:tc>
          <w:tcPr>
            <w:tcW w:w="1349" w:type="pct"/>
            <w:tcBorders>
              <w:top w:val="nil"/>
              <w:left w:val="nil"/>
              <w:bottom w:val="nil"/>
              <w:right w:val="nil"/>
            </w:tcBorders>
            <w:shd w:val="clear" w:color="000000" w:fill="F3F3F3"/>
            <w:vAlign w:val="center"/>
            <w:hideMark/>
          </w:tcPr>
          <w:p w14:paraId="7E2C0C6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12,117,760</w:t>
            </w:r>
          </w:p>
        </w:tc>
        <w:tc>
          <w:tcPr>
            <w:tcW w:w="1048" w:type="pct"/>
            <w:tcBorders>
              <w:top w:val="nil"/>
              <w:left w:val="nil"/>
              <w:bottom w:val="nil"/>
              <w:right w:val="nil"/>
            </w:tcBorders>
            <w:shd w:val="clear" w:color="000000" w:fill="F3F3F3"/>
            <w:vAlign w:val="center"/>
            <w:hideMark/>
          </w:tcPr>
          <w:p w14:paraId="7E2C0C6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14,886,623</w:t>
            </w:r>
          </w:p>
        </w:tc>
      </w:tr>
      <w:tr w:rsidR="005F38FA" w:rsidRPr="005F38FA" w14:paraId="7E2C0C72" w14:textId="77777777" w:rsidTr="00950074">
        <w:trPr>
          <w:trHeight w:val="20"/>
        </w:trPr>
        <w:tc>
          <w:tcPr>
            <w:tcW w:w="1040" w:type="pct"/>
            <w:tcBorders>
              <w:top w:val="nil"/>
              <w:left w:val="nil"/>
              <w:bottom w:val="nil"/>
              <w:right w:val="nil"/>
            </w:tcBorders>
            <w:shd w:val="clear" w:color="000000" w:fill="FFFFFF"/>
            <w:vAlign w:val="center"/>
            <w:hideMark/>
          </w:tcPr>
          <w:p w14:paraId="7E2C0C6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017 CHANKOM, YUC.</w:t>
            </w:r>
          </w:p>
        </w:tc>
        <w:tc>
          <w:tcPr>
            <w:tcW w:w="1563" w:type="pct"/>
            <w:tcBorders>
              <w:top w:val="nil"/>
              <w:left w:val="nil"/>
              <w:bottom w:val="nil"/>
              <w:right w:val="nil"/>
            </w:tcBorders>
            <w:shd w:val="clear" w:color="000000" w:fill="FFFFFF"/>
            <w:vAlign w:val="center"/>
            <w:hideMark/>
          </w:tcPr>
          <w:p w14:paraId="7E2C0C6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4,180,054</w:t>
            </w:r>
          </w:p>
        </w:tc>
        <w:tc>
          <w:tcPr>
            <w:tcW w:w="1349" w:type="pct"/>
            <w:tcBorders>
              <w:top w:val="nil"/>
              <w:left w:val="nil"/>
              <w:bottom w:val="nil"/>
              <w:right w:val="nil"/>
            </w:tcBorders>
            <w:shd w:val="clear" w:color="000000" w:fill="FFFFFF"/>
            <w:vAlign w:val="center"/>
            <w:hideMark/>
          </w:tcPr>
          <w:p w14:paraId="7E2C0C7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23,430,733</w:t>
            </w:r>
          </w:p>
        </w:tc>
        <w:tc>
          <w:tcPr>
            <w:tcW w:w="1048" w:type="pct"/>
            <w:tcBorders>
              <w:top w:val="nil"/>
              <w:left w:val="nil"/>
              <w:bottom w:val="nil"/>
              <w:right w:val="nil"/>
            </w:tcBorders>
            <w:shd w:val="clear" w:color="000000" w:fill="FFFFFF"/>
            <w:vAlign w:val="center"/>
            <w:hideMark/>
          </w:tcPr>
          <w:p w14:paraId="7E2C0C7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27,610,787</w:t>
            </w:r>
          </w:p>
        </w:tc>
      </w:tr>
      <w:tr w:rsidR="005F38FA" w:rsidRPr="005F38FA" w14:paraId="7E2C0C77" w14:textId="77777777" w:rsidTr="00950074">
        <w:trPr>
          <w:trHeight w:val="20"/>
        </w:trPr>
        <w:tc>
          <w:tcPr>
            <w:tcW w:w="1040" w:type="pct"/>
            <w:tcBorders>
              <w:top w:val="nil"/>
              <w:left w:val="nil"/>
              <w:bottom w:val="nil"/>
              <w:right w:val="nil"/>
            </w:tcBorders>
            <w:shd w:val="clear" w:color="000000" w:fill="F3F3F3"/>
            <w:vAlign w:val="center"/>
            <w:hideMark/>
          </w:tcPr>
          <w:p w14:paraId="7E2C0C7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018 CHAPAB, YUC.</w:t>
            </w:r>
          </w:p>
        </w:tc>
        <w:tc>
          <w:tcPr>
            <w:tcW w:w="1563" w:type="pct"/>
            <w:tcBorders>
              <w:top w:val="nil"/>
              <w:left w:val="nil"/>
              <w:bottom w:val="nil"/>
              <w:right w:val="nil"/>
            </w:tcBorders>
            <w:shd w:val="clear" w:color="000000" w:fill="F3F3F3"/>
            <w:vAlign w:val="center"/>
            <w:hideMark/>
          </w:tcPr>
          <w:p w14:paraId="7E2C0C7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3,019,523</w:t>
            </w:r>
          </w:p>
        </w:tc>
        <w:tc>
          <w:tcPr>
            <w:tcW w:w="1349" w:type="pct"/>
            <w:tcBorders>
              <w:top w:val="nil"/>
              <w:left w:val="nil"/>
              <w:bottom w:val="nil"/>
              <w:right w:val="nil"/>
            </w:tcBorders>
            <w:shd w:val="clear" w:color="000000" w:fill="F3F3F3"/>
            <w:vAlign w:val="center"/>
            <w:hideMark/>
          </w:tcPr>
          <w:p w14:paraId="7E2C0C7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6,669,645</w:t>
            </w:r>
          </w:p>
        </w:tc>
        <w:tc>
          <w:tcPr>
            <w:tcW w:w="1048" w:type="pct"/>
            <w:tcBorders>
              <w:top w:val="nil"/>
              <w:left w:val="nil"/>
              <w:bottom w:val="nil"/>
              <w:right w:val="nil"/>
            </w:tcBorders>
            <w:shd w:val="clear" w:color="000000" w:fill="F3F3F3"/>
            <w:vAlign w:val="center"/>
            <w:hideMark/>
          </w:tcPr>
          <w:p w14:paraId="7E2C0C7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9,689,168</w:t>
            </w:r>
          </w:p>
        </w:tc>
      </w:tr>
      <w:tr w:rsidR="005F38FA" w:rsidRPr="005F38FA" w14:paraId="7E2C0C7C" w14:textId="77777777" w:rsidTr="00950074">
        <w:trPr>
          <w:trHeight w:val="20"/>
        </w:trPr>
        <w:tc>
          <w:tcPr>
            <w:tcW w:w="1040" w:type="pct"/>
            <w:tcBorders>
              <w:top w:val="nil"/>
              <w:left w:val="nil"/>
              <w:bottom w:val="nil"/>
              <w:right w:val="nil"/>
            </w:tcBorders>
            <w:shd w:val="clear" w:color="000000" w:fill="FFFFFF"/>
            <w:vAlign w:val="center"/>
            <w:hideMark/>
          </w:tcPr>
          <w:p w14:paraId="7E2C0C7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019 CHEMAX, YUC.</w:t>
            </w:r>
          </w:p>
        </w:tc>
        <w:tc>
          <w:tcPr>
            <w:tcW w:w="1563" w:type="pct"/>
            <w:tcBorders>
              <w:top w:val="nil"/>
              <w:left w:val="nil"/>
              <w:bottom w:val="nil"/>
              <w:right w:val="nil"/>
            </w:tcBorders>
            <w:shd w:val="clear" w:color="000000" w:fill="FFFFFF"/>
            <w:vAlign w:val="center"/>
            <w:hideMark/>
          </w:tcPr>
          <w:p w14:paraId="7E2C0C7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34,730,316</w:t>
            </w:r>
          </w:p>
        </w:tc>
        <w:tc>
          <w:tcPr>
            <w:tcW w:w="1349" w:type="pct"/>
            <w:tcBorders>
              <w:top w:val="nil"/>
              <w:left w:val="nil"/>
              <w:bottom w:val="nil"/>
              <w:right w:val="nil"/>
            </w:tcBorders>
            <w:shd w:val="clear" w:color="000000" w:fill="FFFFFF"/>
            <w:vAlign w:val="center"/>
            <w:hideMark/>
          </w:tcPr>
          <w:p w14:paraId="7E2C0C7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125,391,358</w:t>
            </w:r>
          </w:p>
        </w:tc>
        <w:tc>
          <w:tcPr>
            <w:tcW w:w="1048" w:type="pct"/>
            <w:tcBorders>
              <w:top w:val="nil"/>
              <w:left w:val="nil"/>
              <w:bottom w:val="nil"/>
              <w:right w:val="nil"/>
            </w:tcBorders>
            <w:shd w:val="clear" w:color="000000" w:fill="FFFFFF"/>
            <w:vAlign w:val="center"/>
            <w:hideMark/>
          </w:tcPr>
          <w:p w14:paraId="7E2C0C7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160,121,673</w:t>
            </w:r>
          </w:p>
        </w:tc>
      </w:tr>
      <w:tr w:rsidR="005F38FA" w:rsidRPr="005F38FA" w14:paraId="7E2C0C81" w14:textId="77777777" w:rsidTr="00950074">
        <w:trPr>
          <w:trHeight w:val="20"/>
        </w:trPr>
        <w:tc>
          <w:tcPr>
            <w:tcW w:w="1040" w:type="pct"/>
            <w:tcBorders>
              <w:top w:val="nil"/>
              <w:left w:val="nil"/>
              <w:bottom w:val="nil"/>
              <w:right w:val="nil"/>
            </w:tcBorders>
            <w:shd w:val="clear" w:color="000000" w:fill="F3F3F3"/>
            <w:vAlign w:val="center"/>
            <w:hideMark/>
          </w:tcPr>
          <w:p w14:paraId="7E2C0C7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020 CHICXULUB PUEBLO, YUC.</w:t>
            </w:r>
          </w:p>
        </w:tc>
        <w:tc>
          <w:tcPr>
            <w:tcW w:w="1563" w:type="pct"/>
            <w:tcBorders>
              <w:top w:val="nil"/>
              <w:left w:val="nil"/>
              <w:bottom w:val="nil"/>
              <w:right w:val="nil"/>
            </w:tcBorders>
            <w:shd w:val="clear" w:color="000000" w:fill="F3F3F3"/>
            <w:vAlign w:val="center"/>
            <w:hideMark/>
          </w:tcPr>
          <w:p w14:paraId="7E2C0C7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4,011,461</w:t>
            </w:r>
          </w:p>
        </w:tc>
        <w:tc>
          <w:tcPr>
            <w:tcW w:w="1349" w:type="pct"/>
            <w:tcBorders>
              <w:top w:val="nil"/>
              <w:left w:val="nil"/>
              <w:bottom w:val="nil"/>
              <w:right w:val="nil"/>
            </w:tcBorders>
            <w:shd w:val="clear" w:color="000000" w:fill="F3F3F3"/>
            <w:vAlign w:val="center"/>
            <w:hideMark/>
          </w:tcPr>
          <w:p w14:paraId="7E2C0C7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4,008,719</w:t>
            </w:r>
          </w:p>
        </w:tc>
        <w:tc>
          <w:tcPr>
            <w:tcW w:w="1048" w:type="pct"/>
            <w:tcBorders>
              <w:top w:val="nil"/>
              <w:left w:val="nil"/>
              <w:bottom w:val="nil"/>
              <w:right w:val="nil"/>
            </w:tcBorders>
            <w:shd w:val="clear" w:color="000000" w:fill="F3F3F3"/>
            <w:vAlign w:val="center"/>
            <w:hideMark/>
          </w:tcPr>
          <w:p w14:paraId="7E2C0C8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8,020,180</w:t>
            </w:r>
          </w:p>
        </w:tc>
      </w:tr>
      <w:tr w:rsidR="005F38FA" w:rsidRPr="005F38FA" w14:paraId="7E2C0C86" w14:textId="77777777" w:rsidTr="00950074">
        <w:trPr>
          <w:trHeight w:val="20"/>
        </w:trPr>
        <w:tc>
          <w:tcPr>
            <w:tcW w:w="1040" w:type="pct"/>
            <w:tcBorders>
              <w:top w:val="nil"/>
              <w:left w:val="nil"/>
              <w:bottom w:val="nil"/>
              <w:right w:val="nil"/>
            </w:tcBorders>
            <w:shd w:val="clear" w:color="000000" w:fill="FFFFFF"/>
            <w:vAlign w:val="center"/>
            <w:hideMark/>
          </w:tcPr>
          <w:p w14:paraId="7E2C0C8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021 CHICHIMILA, YUC.</w:t>
            </w:r>
          </w:p>
        </w:tc>
        <w:tc>
          <w:tcPr>
            <w:tcW w:w="1563" w:type="pct"/>
            <w:tcBorders>
              <w:top w:val="nil"/>
              <w:left w:val="nil"/>
              <w:bottom w:val="nil"/>
              <w:right w:val="nil"/>
            </w:tcBorders>
            <w:shd w:val="clear" w:color="000000" w:fill="FFFFFF"/>
            <w:vAlign w:val="center"/>
            <w:hideMark/>
          </w:tcPr>
          <w:p w14:paraId="7E2C0C8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8,390,439</w:t>
            </w:r>
          </w:p>
        </w:tc>
        <w:tc>
          <w:tcPr>
            <w:tcW w:w="1349" w:type="pct"/>
            <w:tcBorders>
              <w:top w:val="nil"/>
              <w:left w:val="nil"/>
              <w:bottom w:val="nil"/>
              <w:right w:val="nil"/>
            </w:tcBorders>
            <w:shd w:val="clear" w:color="000000" w:fill="FFFFFF"/>
            <w:vAlign w:val="center"/>
            <w:hideMark/>
          </w:tcPr>
          <w:p w14:paraId="7E2C0C8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30,995,689</w:t>
            </w:r>
          </w:p>
        </w:tc>
        <w:tc>
          <w:tcPr>
            <w:tcW w:w="1048" w:type="pct"/>
            <w:tcBorders>
              <w:top w:val="nil"/>
              <w:left w:val="nil"/>
              <w:bottom w:val="nil"/>
              <w:right w:val="nil"/>
            </w:tcBorders>
            <w:shd w:val="clear" w:color="000000" w:fill="FFFFFF"/>
            <w:vAlign w:val="center"/>
            <w:hideMark/>
          </w:tcPr>
          <w:p w14:paraId="7E2C0C8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39,386,129</w:t>
            </w:r>
          </w:p>
        </w:tc>
      </w:tr>
      <w:tr w:rsidR="005F38FA" w:rsidRPr="005F38FA" w14:paraId="7E2C0C8B" w14:textId="77777777" w:rsidTr="00950074">
        <w:trPr>
          <w:trHeight w:val="20"/>
        </w:trPr>
        <w:tc>
          <w:tcPr>
            <w:tcW w:w="1040" w:type="pct"/>
            <w:tcBorders>
              <w:top w:val="nil"/>
              <w:left w:val="nil"/>
              <w:bottom w:val="nil"/>
              <w:right w:val="nil"/>
            </w:tcBorders>
            <w:shd w:val="clear" w:color="000000" w:fill="F3F3F3"/>
            <w:vAlign w:val="center"/>
            <w:hideMark/>
          </w:tcPr>
          <w:p w14:paraId="7E2C0C8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022 CHIKINDZONOT, YUC.</w:t>
            </w:r>
          </w:p>
        </w:tc>
        <w:tc>
          <w:tcPr>
            <w:tcW w:w="1563" w:type="pct"/>
            <w:tcBorders>
              <w:top w:val="nil"/>
              <w:left w:val="nil"/>
              <w:bottom w:val="nil"/>
              <w:right w:val="nil"/>
            </w:tcBorders>
            <w:shd w:val="clear" w:color="000000" w:fill="F3F3F3"/>
            <w:vAlign w:val="center"/>
            <w:hideMark/>
          </w:tcPr>
          <w:p w14:paraId="7E2C0C8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3,891,929</w:t>
            </w:r>
          </w:p>
        </w:tc>
        <w:tc>
          <w:tcPr>
            <w:tcW w:w="1349" w:type="pct"/>
            <w:tcBorders>
              <w:top w:val="nil"/>
              <w:left w:val="nil"/>
              <w:bottom w:val="nil"/>
              <w:right w:val="nil"/>
            </w:tcBorders>
            <w:shd w:val="clear" w:color="000000" w:fill="F3F3F3"/>
            <w:vAlign w:val="center"/>
            <w:hideMark/>
          </w:tcPr>
          <w:p w14:paraId="7E2C0C8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27,446,470</w:t>
            </w:r>
          </w:p>
        </w:tc>
        <w:tc>
          <w:tcPr>
            <w:tcW w:w="1048" w:type="pct"/>
            <w:tcBorders>
              <w:top w:val="nil"/>
              <w:left w:val="nil"/>
              <w:bottom w:val="nil"/>
              <w:right w:val="nil"/>
            </w:tcBorders>
            <w:shd w:val="clear" w:color="000000" w:fill="F3F3F3"/>
            <w:vAlign w:val="center"/>
            <w:hideMark/>
          </w:tcPr>
          <w:p w14:paraId="7E2C0C8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31,338,399</w:t>
            </w:r>
          </w:p>
        </w:tc>
      </w:tr>
      <w:tr w:rsidR="005F38FA" w:rsidRPr="005F38FA" w14:paraId="7E2C0C90" w14:textId="77777777" w:rsidTr="00950074">
        <w:trPr>
          <w:trHeight w:val="20"/>
        </w:trPr>
        <w:tc>
          <w:tcPr>
            <w:tcW w:w="1040" w:type="pct"/>
            <w:tcBorders>
              <w:top w:val="nil"/>
              <w:left w:val="nil"/>
              <w:bottom w:val="nil"/>
              <w:right w:val="nil"/>
            </w:tcBorders>
            <w:shd w:val="clear" w:color="000000" w:fill="FFFFFF"/>
            <w:vAlign w:val="center"/>
            <w:hideMark/>
          </w:tcPr>
          <w:p w14:paraId="7E2C0C8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023 CHOCHOLA, YUC.</w:t>
            </w:r>
          </w:p>
        </w:tc>
        <w:tc>
          <w:tcPr>
            <w:tcW w:w="1563" w:type="pct"/>
            <w:tcBorders>
              <w:top w:val="nil"/>
              <w:left w:val="nil"/>
              <w:bottom w:val="nil"/>
              <w:right w:val="nil"/>
            </w:tcBorders>
            <w:shd w:val="clear" w:color="000000" w:fill="FFFFFF"/>
            <w:vAlign w:val="center"/>
            <w:hideMark/>
          </w:tcPr>
          <w:p w14:paraId="7E2C0C8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4,337,944</w:t>
            </w:r>
          </w:p>
        </w:tc>
        <w:tc>
          <w:tcPr>
            <w:tcW w:w="1349" w:type="pct"/>
            <w:tcBorders>
              <w:top w:val="nil"/>
              <w:left w:val="nil"/>
              <w:bottom w:val="nil"/>
              <w:right w:val="nil"/>
            </w:tcBorders>
            <w:shd w:val="clear" w:color="000000" w:fill="FFFFFF"/>
            <w:vAlign w:val="center"/>
            <w:hideMark/>
          </w:tcPr>
          <w:p w14:paraId="7E2C0C8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5,658,757</w:t>
            </w:r>
          </w:p>
        </w:tc>
        <w:tc>
          <w:tcPr>
            <w:tcW w:w="1048" w:type="pct"/>
            <w:tcBorders>
              <w:top w:val="nil"/>
              <w:left w:val="nil"/>
              <w:bottom w:val="nil"/>
              <w:right w:val="nil"/>
            </w:tcBorders>
            <w:shd w:val="clear" w:color="000000" w:fill="FFFFFF"/>
            <w:vAlign w:val="center"/>
            <w:hideMark/>
          </w:tcPr>
          <w:p w14:paraId="7E2C0C8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9,996,702</w:t>
            </w:r>
          </w:p>
        </w:tc>
      </w:tr>
      <w:tr w:rsidR="005F38FA" w:rsidRPr="005F38FA" w14:paraId="7E2C0C95" w14:textId="77777777" w:rsidTr="00950074">
        <w:trPr>
          <w:trHeight w:val="20"/>
        </w:trPr>
        <w:tc>
          <w:tcPr>
            <w:tcW w:w="1040" w:type="pct"/>
            <w:tcBorders>
              <w:top w:val="nil"/>
              <w:left w:val="nil"/>
              <w:bottom w:val="nil"/>
              <w:right w:val="nil"/>
            </w:tcBorders>
            <w:shd w:val="clear" w:color="000000" w:fill="F3F3F3"/>
            <w:vAlign w:val="center"/>
            <w:hideMark/>
          </w:tcPr>
          <w:p w14:paraId="7E2C0C9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024 CHUMAYEL, YUC.</w:t>
            </w:r>
          </w:p>
        </w:tc>
        <w:tc>
          <w:tcPr>
            <w:tcW w:w="1563" w:type="pct"/>
            <w:tcBorders>
              <w:top w:val="nil"/>
              <w:left w:val="nil"/>
              <w:bottom w:val="nil"/>
              <w:right w:val="nil"/>
            </w:tcBorders>
            <w:shd w:val="clear" w:color="000000" w:fill="F3F3F3"/>
            <w:vAlign w:val="center"/>
            <w:hideMark/>
          </w:tcPr>
          <w:p w14:paraId="7E2C0C9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2,893,747</w:t>
            </w:r>
          </w:p>
        </w:tc>
        <w:tc>
          <w:tcPr>
            <w:tcW w:w="1349" w:type="pct"/>
            <w:tcBorders>
              <w:top w:val="nil"/>
              <w:left w:val="nil"/>
              <w:bottom w:val="nil"/>
              <w:right w:val="nil"/>
            </w:tcBorders>
            <w:shd w:val="clear" w:color="000000" w:fill="F3F3F3"/>
            <w:vAlign w:val="center"/>
            <w:hideMark/>
          </w:tcPr>
          <w:p w14:paraId="7E2C0C9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11,251,076</w:t>
            </w:r>
          </w:p>
        </w:tc>
        <w:tc>
          <w:tcPr>
            <w:tcW w:w="1048" w:type="pct"/>
            <w:tcBorders>
              <w:top w:val="nil"/>
              <w:left w:val="nil"/>
              <w:bottom w:val="nil"/>
              <w:right w:val="nil"/>
            </w:tcBorders>
            <w:shd w:val="clear" w:color="000000" w:fill="F3F3F3"/>
            <w:vAlign w:val="center"/>
            <w:hideMark/>
          </w:tcPr>
          <w:p w14:paraId="7E2C0C9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14,144,822</w:t>
            </w:r>
          </w:p>
        </w:tc>
      </w:tr>
      <w:tr w:rsidR="005F38FA" w:rsidRPr="005F38FA" w14:paraId="7E2C0C9A" w14:textId="77777777" w:rsidTr="00950074">
        <w:trPr>
          <w:trHeight w:val="20"/>
        </w:trPr>
        <w:tc>
          <w:tcPr>
            <w:tcW w:w="1040" w:type="pct"/>
            <w:tcBorders>
              <w:top w:val="nil"/>
              <w:left w:val="nil"/>
              <w:bottom w:val="nil"/>
              <w:right w:val="nil"/>
            </w:tcBorders>
            <w:shd w:val="clear" w:color="000000" w:fill="FFFFFF"/>
            <w:vAlign w:val="center"/>
            <w:hideMark/>
          </w:tcPr>
          <w:p w14:paraId="7E2C0C9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025 DZAN, YUC.</w:t>
            </w:r>
          </w:p>
        </w:tc>
        <w:tc>
          <w:tcPr>
            <w:tcW w:w="1563" w:type="pct"/>
            <w:tcBorders>
              <w:top w:val="nil"/>
              <w:left w:val="nil"/>
              <w:bottom w:val="nil"/>
              <w:right w:val="nil"/>
            </w:tcBorders>
            <w:shd w:val="clear" w:color="000000" w:fill="FFFFFF"/>
            <w:vAlign w:val="center"/>
            <w:hideMark/>
          </w:tcPr>
          <w:p w14:paraId="7E2C0C9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5,354,859</w:t>
            </w:r>
          </w:p>
        </w:tc>
        <w:tc>
          <w:tcPr>
            <w:tcW w:w="1349" w:type="pct"/>
            <w:tcBorders>
              <w:top w:val="nil"/>
              <w:left w:val="nil"/>
              <w:bottom w:val="nil"/>
              <w:right w:val="nil"/>
            </w:tcBorders>
            <w:shd w:val="clear" w:color="000000" w:fill="FFFFFF"/>
            <w:vAlign w:val="center"/>
            <w:hideMark/>
          </w:tcPr>
          <w:p w14:paraId="7E2C0C9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13,300,607</w:t>
            </w:r>
          </w:p>
        </w:tc>
        <w:tc>
          <w:tcPr>
            <w:tcW w:w="1048" w:type="pct"/>
            <w:tcBorders>
              <w:top w:val="nil"/>
              <w:left w:val="nil"/>
              <w:bottom w:val="nil"/>
              <w:right w:val="nil"/>
            </w:tcBorders>
            <w:shd w:val="clear" w:color="000000" w:fill="FFFFFF"/>
            <w:vAlign w:val="center"/>
            <w:hideMark/>
          </w:tcPr>
          <w:p w14:paraId="7E2C0C9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18,655,465</w:t>
            </w:r>
          </w:p>
        </w:tc>
      </w:tr>
      <w:tr w:rsidR="005F38FA" w:rsidRPr="005F38FA" w14:paraId="7E2C0C9F" w14:textId="77777777" w:rsidTr="00950074">
        <w:trPr>
          <w:trHeight w:val="20"/>
        </w:trPr>
        <w:tc>
          <w:tcPr>
            <w:tcW w:w="1040" w:type="pct"/>
            <w:tcBorders>
              <w:top w:val="nil"/>
              <w:left w:val="nil"/>
              <w:bottom w:val="nil"/>
              <w:right w:val="nil"/>
            </w:tcBorders>
            <w:shd w:val="clear" w:color="000000" w:fill="F3F3F3"/>
            <w:vAlign w:val="center"/>
            <w:hideMark/>
          </w:tcPr>
          <w:p w14:paraId="7E2C0C9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026 DZEMUL, YUC.</w:t>
            </w:r>
          </w:p>
        </w:tc>
        <w:tc>
          <w:tcPr>
            <w:tcW w:w="1563" w:type="pct"/>
            <w:tcBorders>
              <w:top w:val="nil"/>
              <w:left w:val="nil"/>
              <w:bottom w:val="nil"/>
              <w:right w:val="nil"/>
            </w:tcBorders>
            <w:shd w:val="clear" w:color="000000" w:fill="F3F3F3"/>
            <w:vAlign w:val="center"/>
            <w:hideMark/>
          </w:tcPr>
          <w:p w14:paraId="7E2C0C9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3,230,935</w:t>
            </w:r>
          </w:p>
        </w:tc>
        <w:tc>
          <w:tcPr>
            <w:tcW w:w="1349" w:type="pct"/>
            <w:tcBorders>
              <w:top w:val="nil"/>
              <w:left w:val="nil"/>
              <w:bottom w:val="nil"/>
              <w:right w:val="nil"/>
            </w:tcBorders>
            <w:shd w:val="clear" w:color="000000" w:fill="F3F3F3"/>
            <w:vAlign w:val="center"/>
            <w:hideMark/>
          </w:tcPr>
          <w:p w14:paraId="7E2C0C9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4,519,865</w:t>
            </w:r>
          </w:p>
        </w:tc>
        <w:tc>
          <w:tcPr>
            <w:tcW w:w="1048" w:type="pct"/>
            <w:tcBorders>
              <w:top w:val="nil"/>
              <w:left w:val="nil"/>
              <w:bottom w:val="nil"/>
              <w:right w:val="nil"/>
            </w:tcBorders>
            <w:shd w:val="clear" w:color="000000" w:fill="F3F3F3"/>
            <w:vAlign w:val="center"/>
            <w:hideMark/>
          </w:tcPr>
          <w:p w14:paraId="7E2C0C9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7,750,800</w:t>
            </w:r>
          </w:p>
        </w:tc>
      </w:tr>
      <w:tr w:rsidR="005F38FA" w:rsidRPr="005F38FA" w14:paraId="7E2C0CA4" w14:textId="77777777" w:rsidTr="00950074">
        <w:trPr>
          <w:trHeight w:val="20"/>
        </w:trPr>
        <w:tc>
          <w:tcPr>
            <w:tcW w:w="1040" w:type="pct"/>
            <w:tcBorders>
              <w:top w:val="nil"/>
              <w:left w:val="nil"/>
              <w:bottom w:val="nil"/>
              <w:right w:val="nil"/>
            </w:tcBorders>
            <w:shd w:val="clear" w:color="000000" w:fill="FFFFFF"/>
            <w:vAlign w:val="center"/>
            <w:hideMark/>
          </w:tcPr>
          <w:p w14:paraId="7E2C0CA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027 DZIDZANTUN, YUC.</w:t>
            </w:r>
          </w:p>
        </w:tc>
        <w:tc>
          <w:tcPr>
            <w:tcW w:w="1563" w:type="pct"/>
            <w:tcBorders>
              <w:top w:val="nil"/>
              <w:left w:val="nil"/>
              <w:bottom w:val="nil"/>
              <w:right w:val="nil"/>
            </w:tcBorders>
            <w:shd w:val="clear" w:color="000000" w:fill="FFFFFF"/>
            <w:vAlign w:val="center"/>
            <w:hideMark/>
          </w:tcPr>
          <w:p w14:paraId="7E2C0CA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7,443,994</w:t>
            </w:r>
          </w:p>
        </w:tc>
        <w:tc>
          <w:tcPr>
            <w:tcW w:w="1349" w:type="pct"/>
            <w:tcBorders>
              <w:top w:val="nil"/>
              <w:left w:val="nil"/>
              <w:bottom w:val="nil"/>
              <w:right w:val="nil"/>
            </w:tcBorders>
            <w:shd w:val="clear" w:color="000000" w:fill="FFFFFF"/>
            <w:vAlign w:val="center"/>
            <w:hideMark/>
          </w:tcPr>
          <w:p w14:paraId="7E2C0CA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7,494,878</w:t>
            </w:r>
          </w:p>
        </w:tc>
        <w:tc>
          <w:tcPr>
            <w:tcW w:w="1048" w:type="pct"/>
            <w:tcBorders>
              <w:top w:val="nil"/>
              <w:left w:val="nil"/>
              <w:bottom w:val="nil"/>
              <w:right w:val="nil"/>
            </w:tcBorders>
            <w:shd w:val="clear" w:color="000000" w:fill="FFFFFF"/>
            <w:vAlign w:val="center"/>
            <w:hideMark/>
          </w:tcPr>
          <w:p w14:paraId="7E2C0CA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14,938,872</w:t>
            </w:r>
          </w:p>
        </w:tc>
      </w:tr>
      <w:tr w:rsidR="005F38FA" w:rsidRPr="005F38FA" w14:paraId="7E2C0CA9" w14:textId="77777777" w:rsidTr="00950074">
        <w:trPr>
          <w:trHeight w:val="20"/>
        </w:trPr>
        <w:tc>
          <w:tcPr>
            <w:tcW w:w="1040" w:type="pct"/>
            <w:tcBorders>
              <w:top w:val="nil"/>
              <w:left w:val="nil"/>
              <w:bottom w:val="nil"/>
              <w:right w:val="nil"/>
            </w:tcBorders>
            <w:shd w:val="clear" w:color="000000" w:fill="F3F3F3"/>
            <w:vAlign w:val="center"/>
            <w:hideMark/>
          </w:tcPr>
          <w:p w14:paraId="7E2C0CA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028 DZILAM DE BRAVO, YUC.</w:t>
            </w:r>
          </w:p>
        </w:tc>
        <w:tc>
          <w:tcPr>
            <w:tcW w:w="1563" w:type="pct"/>
            <w:tcBorders>
              <w:top w:val="nil"/>
              <w:left w:val="nil"/>
              <w:bottom w:val="nil"/>
              <w:right w:val="nil"/>
            </w:tcBorders>
            <w:shd w:val="clear" w:color="000000" w:fill="F3F3F3"/>
            <w:vAlign w:val="center"/>
            <w:hideMark/>
          </w:tcPr>
          <w:p w14:paraId="7E2C0CA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2,619,002</w:t>
            </w:r>
          </w:p>
        </w:tc>
        <w:tc>
          <w:tcPr>
            <w:tcW w:w="1349" w:type="pct"/>
            <w:tcBorders>
              <w:top w:val="nil"/>
              <w:left w:val="nil"/>
              <w:bottom w:val="nil"/>
              <w:right w:val="nil"/>
            </w:tcBorders>
            <w:shd w:val="clear" w:color="000000" w:fill="F3F3F3"/>
            <w:vAlign w:val="center"/>
            <w:hideMark/>
          </w:tcPr>
          <w:p w14:paraId="7E2C0CA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3,025,609</w:t>
            </w:r>
          </w:p>
        </w:tc>
        <w:tc>
          <w:tcPr>
            <w:tcW w:w="1048" w:type="pct"/>
            <w:tcBorders>
              <w:top w:val="nil"/>
              <w:left w:val="nil"/>
              <w:bottom w:val="nil"/>
              <w:right w:val="nil"/>
            </w:tcBorders>
            <w:shd w:val="clear" w:color="000000" w:fill="F3F3F3"/>
            <w:vAlign w:val="center"/>
            <w:hideMark/>
          </w:tcPr>
          <w:p w14:paraId="7E2C0CA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5,644,611</w:t>
            </w:r>
          </w:p>
        </w:tc>
      </w:tr>
      <w:tr w:rsidR="005F38FA" w:rsidRPr="005F38FA" w14:paraId="7E2C0CAE" w14:textId="77777777" w:rsidTr="00950074">
        <w:trPr>
          <w:trHeight w:val="20"/>
        </w:trPr>
        <w:tc>
          <w:tcPr>
            <w:tcW w:w="1040" w:type="pct"/>
            <w:tcBorders>
              <w:top w:val="nil"/>
              <w:left w:val="nil"/>
              <w:bottom w:val="nil"/>
              <w:right w:val="nil"/>
            </w:tcBorders>
            <w:shd w:val="clear" w:color="000000" w:fill="FFFFFF"/>
            <w:vAlign w:val="center"/>
            <w:hideMark/>
          </w:tcPr>
          <w:p w14:paraId="7E2C0CA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029 DZILAM GONZALEZ, YUC.</w:t>
            </w:r>
          </w:p>
        </w:tc>
        <w:tc>
          <w:tcPr>
            <w:tcW w:w="1563" w:type="pct"/>
            <w:tcBorders>
              <w:top w:val="nil"/>
              <w:left w:val="nil"/>
              <w:bottom w:val="nil"/>
              <w:right w:val="nil"/>
            </w:tcBorders>
            <w:shd w:val="clear" w:color="000000" w:fill="FFFFFF"/>
            <w:vAlign w:val="center"/>
            <w:hideMark/>
          </w:tcPr>
          <w:p w14:paraId="7E2C0CA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5,566,270</w:t>
            </w:r>
          </w:p>
        </w:tc>
        <w:tc>
          <w:tcPr>
            <w:tcW w:w="1349" w:type="pct"/>
            <w:tcBorders>
              <w:top w:val="nil"/>
              <w:left w:val="nil"/>
              <w:bottom w:val="nil"/>
              <w:right w:val="nil"/>
            </w:tcBorders>
            <w:shd w:val="clear" w:color="000000" w:fill="FFFFFF"/>
            <w:vAlign w:val="center"/>
            <w:hideMark/>
          </w:tcPr>
          <w:p w14:paraId="7E2C0CA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8,445,655</w:t>
            </w:r>
          </w:p>
        </w:tc>
        <w:tc>
          <w:tcPr>
            <w:tcW w:w="1048" w:type="pct"/>
            <w:tcBorders>
              <w:top w:val="nil"/>
              <w:left w:val="nil"/>
              <w:bottom w:val="nil"/>
              <w:right w:val="nil"/>
            </w:tcBorders>
            <w:shd w:val="clear" w:color="000000" w:fill="FFFFFF"/>
            <w:vAlign w:val="center"/>
            <w:hideMark/>
          </w:tcPr>
          <w:p w14:paraId="7E2C0CA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14,011,926</w:t>
            </w:r>
          </w:p>
        </w:tc>
      </w:tr>
      <w:tr w:rsidR="005F38FA" w:rsidRPr="005F38FA" w14:paraId="7E2C0CB3" w14:textId="77777777" w:rsidTr="00950074">
        <w:trPr>
          <w:trHeight w:val="20"/>
        </w:trPr>
        <w:tc>
          <w:tcPr>
            <w:tcW w:w="1040" w:type="pct"/>
            <w:tcBorders>
              <w:top w:val="nil"/>
              <w:left w:val="nil"/>
              <w:bottom w:val="nil"/>
              <w:right w:val="nil"/>
            </w:tcBorders>
            <w:shd w:val="clear" w:color="000000" w:fill="F3F3F3"/>
            <w:vAlign w:val="center"/>
            <w:hideMark/>
          </w:tcPr>
          <w:p w14:paraId="7E2C0CA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030 DZITAS, YUC.</w:t>
            </w:r>
          </w:p>
        </w:tc>
        <w:tc>
          <w:tcPr>
            <w:tcW w:w="1563" w:type="pct"/>
            <w:tcBorders>
              <w:top w:val="nil"/>
              <w:left w:val="nil"/>
              <w:bottom w:val="nil"/>
              <w:right w:val="nil"/>
            </w:tcBorders>
            <w:shd w:val="clear" w:color="000000" w:fill="F3F3F3"/>
            <w:vAlign w:val="center"/>
            <w:hideMark/>
          </w:tcPr>
          <w:p w14:paraId="7E2C0CB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3,581,502</w:t>
            </w:r>
          </w:p>
        </w:tc>
        <w:tc>
          <w:tcPr>
            <w:tcW w:w="1349" w:type="pct"/>
            <w:tcBorders>
              <w:top w:val="nil"/>
              <w:left w:val="nil"/>
              <w:bottom w:val="nil"/>
              <w:right w:val="nil"/>
            </w:tcBorders>
            <w:shd w:val="clear" w:color="000000" w:fill="F3F3F3"/>
            <w:vAlign w:val="center"/>
            <w:hideMark/>
          </w:tcPr>
          <w:p w14:paraId="7E2C0CB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13,362,571</w:t>
            </w:r>
          </w:p>
        </w:tc>
        <w:tc>
          <w:tcPr>
            <w:tcW w:w="1048" w:type="pct"/>
            <w:tcBorders>
              <w:top w:val="nil"/>
              <w:left w:val="nil"/>
              <w:bottom w:val="nil"/>
              <w:right w:val="nil"/>
            </w:tcBorders>
            <w:shd w:val="clear" w:color="000000" w:fill="F3F3F3"/>
            <w:vAlign w:val="center"/>
            <w:hideMark/>
          </w:tcPr>
          <w:p w14:paraId="7E2C0CB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16,944,073</w:t>
            </w:r>
          </w:p>
        </w:tc>
      </w:tr>
      <w:tr w:rsidR="005F38FA" w:rsidRPr="005F38FA" w14:paraId="7E2C0CB8" w14:textId="77777777" w:rsidTr="00950074">
        <w:trPr>
          <w:trHeight w:val="20"/>
        </w:trPr>
        <w:tc>
          <w:tcPr>
            <w:tcW w:w="1040" w:type="pct"/>
            <w:tcBorders>
              <w:top w:val="nil"/>
              <w:left w:val="nil"/>
              <w:bottom w:val="nil"/>
              <w:right w:val="nil"/>
            </w:tcBorders>
            <w:shd w:val="clear" w:color="000000" w:fill="FFFFFF"/>
            <w:vAlign w:val="center"/>
            <w:hideMark/>
          </w:tcPr>
          <w:p w14:paraId="7E2C0CB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031 DZONCAUICH, YUC.</w:t>
            </w:r>
          </w:p>
        </w:tc>
        <w:tc>
          <w:tcPr>
            <w:tcW w:w="1563" w:type="pct"/>
            <w:tcBorders>
              <w:top w:val="nil"/>
              <w:left w:val="nil"/>
              <w:bottom w:val="nil"/>
              <w:right w:val="nil"/>
            </w:tcBorders>
            <w:shd w:val="clear" w:color="000000" w:fill="FFFFFF"/>
            <w:vAlign w:val="center"/>
            <w:hideMark/>
          </w:tcPr>
          <w:p w14:paraId="7E2C0CB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2,513,742</w:t>
            </w:r>
          </w:p>
        </w:tc>
        <w:tc>
          <w:tcPr>
            <w:tcW w:w="1349" w:type="pct"/>
            <w:tcBorders>
              <w:top w:val="nil"/>
              <w:left w:val="nil"/>
              <w:bottom w:val="nil"/>
              <w:right w:val="nil"/>
            </w:tcBorders>
            <w:shd w:val="clear" w:color="000000" w:fill="FFFFFF"/>
            <w:vAlign w:val="center"/>
            <w:hideMark/>
          </w:tcPr>
          <w:p w14:paraId="7E2C0CB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8,152,246</w:t>
            </w:r>
          </w:p>
        </w:tc>
        <w:tc>
          <w:tcPr>
            <w:tcW w:w="1048" w:type="pct"/>
            <w:tcBorders>
              <w:top w:val="nil"/>
              <w:left w:val="nil"/>
              <w:bottom w:val="nil"/>
              <w:right w:val="nil"/>
            </w:tcBorders>
            <w:shd w:val="clear" w:color="000000" w:fill="FFFFFF"/>
            <w:vAlign w:val="center"/>
            <w:hideMark/>
          </w:tcPr>
          <w:p w14:paraId="7E2C0CB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10,665,988</w:t>
            </w:r>
          </w:p>
        </w:tc>
      </w:tr>
      <w:tr w:rsidR="005F38FA" w:rsidRPr="005F38FA" w14:paraId="7E2C0CBD" w14:textId="77777777" w:rsidTr="00950074">
        <w:trPr>
          <w:trHeight w:val="20"/>
        </w:trPr>
        <w:tc>
          <w:tcPr>
            <w:tcW w:w="1040" w:type="pct"/>
            <w:tcBorders>
              <w:top w:val="nil"/>
              <w:left w:val="nil"/>
              <w:bottom w:val="nil"/>
              <w:right w:val="nil"/>
            </w:tcBorders>
            <w:shd w:val="clear" w:color="000000" w:fill="F3F3F3"/>
            <w:vAlign w:val="center"/>
            <w:hideMark/>
          </w:tcPr>
          <w:p w14:paraId="7E2C0CB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032 ESPITA, YUC.</w:t>
            </w:r>
          </w:p>
        </w:tc>
        <w:tc>
          <w:tcPr>
            <w:tcW w:w="1563" w:type="pct"/>
            <w:tcBorders>
              <w:top w:val="nil"/>
              <w:left w:val="nil"/>
              <w:bottom w:val="nil"/>
              <w:right w:val="nil"/>
            </w:tcBorders>
            <w:shd w:val="clear" w:color="000000" w:fill="F3F3F3"/>
            <w:vAlign w:val="center"/>
            <w:hideMark/>
          </w:tcPr>
          <w:p w14:paraId="7E2C0CB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14,967,379</w:t>
            </w:r>
          </w:p>
        </w:tc>
        <w:tc>
          <w:tcPr>
            <w:tcW w:w="1349" w:type="pct"/>
            <w:tcBorders>
              <w:top w:val="nil"/>
              <w:left w:val="nil"/>
              <w:bottom w:val="nil"/>
              <w:right w:val="nil"/>
            </w:tcBorders>
            <w:shd w:val="clear" w:color="000000" w:fill="F3F3F3"/>
            <w:vAlign w:val="center"/>
            <w:hideMark/>
          </w:tcPr>
          <w:p w14:paraId="7E2C0CB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45,584,407</w:t>
            </w:r>
          </w:p>
        </w:tc>
        <w:tc>
          <w:tcPr>
            <w:tcW w:w="1048" w:type="pct"/>
            <w:tcBorders>
              <w:top w:val="nil"/>
              <w:left w:val="nil"/>
              <w:bottom w:val="nil"/>
              <w:right w:val="nil"/>
            </w:tcBorders>
            <w:shd w:val="clear" w:color="000000" w:fill="F3F3F3"/>
            <w:vAlign w:val="center"/>
            <w:hideMark/>
          </w:tcPr>
          <w:p w14:paraId="7E2C0CB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60,551,786</w:t>
            </w:r>
          </w:p>
        </w:tc>
      </w:tr>
      <w:tr w:rsidR="005F38FA" w:rsidRPr="005F38FA" w14:paraId="7E2C0CC2" w14:textId="77777777" w:rsidTr="00950074">
        <w:trPr>
          <w:trHeight w:val="20"/>
        </w:trPr>
        <w:tc>
          <w:tcPr>
            <w:tcW w:w="1040" w:type="pct"/>
            <w:tcBorders>
              <w:top w:val="nil"/>
              <w:left w:val="nil"/>
              <w:bottom w:val="nil"/>
              <w:right w:val="nil"/>
            </w:tcBorders>
            <w:shd w:val="clear" w:color="000000" w:fill="FFFFFF"/>
            <w:vAlign w:val="center"/>
            <w:hideMark/>
          </w:tcPr>
          <w:p w14:paraId="7E2C0CB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033 HALACHO, YUC.</w:t>
            </w:r>
          </w:p>
        </w:tc>
        <w:tc>
          <w:tcPr>
            <w:tcW w:w="1563" w:type="pct"/>
            <w:tcBorders>
              <w:top w:val="nil"/>
              <w:left w:val="nil"/>
              <w:bottom w:val="nil"/>
              <w:right w:val="nil"/>
            </w:tcBorders>
            <w:shd w:val="clear" w:color="000000" w:fill="FFFFFF"/>
            <w:vAlign w:val="center"/>
            <w:hideMark/>
          </w:tcPr>
          <w:p w14:paraId="7E2C0CB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18,960,108</w:t>
            </w:r>
          </w:p>
        </w:tc>
        <w:tc>
          <w:tcPr>
            <w:tcW w:w="1349" w:type="pct"/>
            <w:tcBorders>
              <w:top w:val="nil"/>
              <w:left w:val="nil"/>
              <w:bottom w:val="nil"/>
              <w:right w:val="nil"/>
            </w:tcBorders>
            <w:shd w:val="clear" w:color="000000" w:fill="FFFFFF"/>
            <w:vAlign w:val="center"/>
            <w:hideMark/>
          </w:tcPr>
          <w:p w14:paraId="7E2C0CC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30,612,557</w:t>
            </w:r>
          </w:p>
        </w:tc>
        <w:tc>
          <w:tcPr>
            <w:tcW w:w="1048" w:type="pct"/>
            <w:tcBorders>
              <w:top w:val="nil"/>
              <w:left w:val="nil"/>
              <w:bottom w:val="nil"/>
              <w:right w:val="nil"/>
            </w:tcBorders>
            <w:shd w:val="clear" w:color="000000" w:fill="FFFFFF"/>
            <w:vAlign w:val="center"/>
            <w:hideMark/>
          </w:tcPr>
          <w:p w14:paraId="7E2C0CC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49,572,666</w:t>
            </w:r>
          </w:p>
        </w:tc>
      </w:tr>
      <w:tr w:rsidR="005F38FA" w:rsidRPr="005F38FA" w14:paraId="7E2C0CC7" w14:textId="77777777" w:rsidTr="00950074">
        <w:trPr>
          <w:trHeight w:val="20"/>
        </w:trPr>
        <w:tc>
          <w:tcPr>
            <w:tcW w:w="1040" w:type="pct"/>
            <w:tcBorders>
              <w:top w:val="nil"/>
              <w:left w:val="nil"/>
              <w:bottom w:val="nil"/>
              <w:right w:val="nil"/>
            </w:tcBorders>
            <w:shd w:val="clear" w:color="000000" w:fill="F3F3F3"/>
            <w:vAlign w:val="center"/>
            <w:hideMark/>
          </w:tcPr>
          <w:p w14:paraId="7E2C0CC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034 HOCABA, YUC.</w:t>
            </w:r>
          </w:p>
        </w:tc>
        <w:tc>
          <w:tcPr>
            <w:tcW w:w="1563" w:type="pct"/>
            <w:tcBorders>
              <w:top w:val="nil"/>
              <w:left w:val="nil"/>
              <w:bottom w:val="nil"/>
              <w:right w:val="nil"/>
            </w:tcBorders>
            <w:shd w:val="clear" w:color="000000" w:fill="F3F3F3"/>
            <w:vAlign w:val="center"/>
            <w:hideMark/>
          </w:tcPr>
          <w:p w14:paraId="7E2C0CC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5,810,687</w:t>
            </w:r>
          </w:p>
        </w:tc>
        <w:tc>
          <w:tcPr>
            <w:tcW w:w="1349" w:type="pct"/>
            <w:tcBorders>
              <w:top w:val="nil"/>
              <w:left w:val="nil"/>
              <w:bottom w:val="nil"/>
              <w:right w:val="nil"/>
            </w:tcBorders>
            <w:shd w:val="clear" w:color="000000" w:fill="F3F3F3"/>
            <w:vAlign w:val="center"/>
            <w:hideMark/>
          </w:tcPr>
          <w:p w14:paraId="7E2C0CC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10,613,232</w:t>
            </w:r>
          </w:p>
        </w:tc>
        <w:tc>
          <w:tcPr>
            <w:tcW w:w="1048" w:type="pct"/>
            <w:tcBorders>
              <w:top w:val="nil"/>
              <w:left w:val="nil"/>
              <w:bottom w:val="nil"/>
              <w:right w:val="nil"/>
            </w:tcBorders>
            <w:shd w:val="clear" w:color="000000" w:fill="F3F3F3"/>
            <w:vAlign w:val="center"/>
            <w:hideMark/>
          </w:tcPr>
          <w:p w14:paraId="7E2C0CC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16,423,919</w:t>
            </w:r>
          </w:p>
        </w:tc>
      </w:tr>
      <w:tr w:rsidR="005F38FA" w:rsidRPr="005F38FA" w14:paraId="7E2C0CCC" w14:textId="77777777" w:rsidTr="00950074">
        <w:trPr>
          <w:trHeight w:val="20"/>
        </w:trPr>
        <w:tc>
          <w:tcPr>
            <w:tcW w:w="1040" w:type="pct"/>
            <w:tcBorders>
              <w:top w:val="nil"/>
              <w:left w:val="nil"/>
              <w:bottom w:val="nil"/>
              <w:right w:val="nil"/>
            </w:tcBorders>
            <w:shd w:val="clear" w:color="000000" w:fill="FFFFFF"/>
            <w:vAlign w:val="center"/>
            <w:hideMark/>
          </w:tcPr>
          <w:p w14:paraId="7E2C0CC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035 HOCTUN, YUC.</w:t>
            </w:r>
          </w:p>
        </w:tc>
        <w:tc>
          <w:tcPr>
            <w:tcW w:w="1563" w:type="pct"/>
            <w:tcBorders>
              <w:top w:val="nil"/>
              <w:left w:val="nil"/>
              <w:bottom w:val="nil"/>
              <w:right w:val="nil"/>
            </w:tcBorders>
            <w:shd w:val="clear" w:color="000000" w:fill="FFFFFF"/>
            <w:vAlign w:val="center"/>
            <w:hideMark/>
          </w:tcPr>
          <w:p w14:paraId="7E2C0CC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5,694,722</w:t>
            </w:r>
          </w:p>
        </w:tc>
        <w:tc>
          <w:tcPr>
            <w:tcW w:w="1349" w:type="pct"/>
            <w:tcBorders>
              <w:top w:val="nil"/>
              <w:left w:val="nil"/>
              <w:bottom w:val="nil"/>
              <w:right w:val="nil"/>
            </w:tcBorders>
            <w:shd w:val="clear" w:color="000000" w:fill="FFFFFF"/>
            <w:vAlign w:val="center"/>
            <w:hideMark/>
          </w:tcPr>
          <w:p w14:paraId="7E2C0CC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12,890,246</w:t>
            </w:r>
          </w:p>
        </w:tc>
        <w:tc>
          <w:tcPr>
            <w:tcW w:w="1048" w:type="pct"/>
            <w:tcBorders>
              <w:top w:val="nil"/>
              <w:left w:val="nil"/>
              <w:bottom w:val="nil"/>
              <w:right w:val="nil"/>
            </w:tcBorders>
            <w:shd w:val="clear" w:color="000000" w:fill="FFFFFF"/>
            <w:vAlign w:val="center"/>
            <w:hideMark/>
          </w:tcPr>
          <w:p w14:paraId="7E2C0CC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18,584,968</w:t>
            </w:r>
          </w:p>
        </w:tc>
      </w:tr>
      <w:tr w:rsidR="005F38FA" w:rsidRPr="005F38FA" w14:paraId="7E2C0CD1" w14:textId="77777777" w:rsidTr="00950074">
        <w:trPr>
          <w:trHeight w:val="20"/>
        </w:trPr>
        <w:tc>
          <w:tcPr>
            <w:tcW w:w="1040" w:type="pct"/>
            <w:tcBorders>
              <w:top w:val="nil"/>
              <w:left w:val="nil"/>
              <w:bottom w:val="nil"/>
              <w:right w:val="nil"/>
            </w:tcBorders>
            <w:shd w:val="clear" w:color="000000" w:fill="F3F3F3"/>
            <w:vAlign w:val="center"/>
            <w:hideMark/>
          </w:tcPr>
          <w:p w14:paraId="7E2C0CC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036 HOMUN, YUC.</w:t>
            </w:r>
          </w:p>
        </w:tc>
        <w:tc>
          <w:tcPr>
            <w:tcW w:w="1563" w:type="pct"/>
            <w:tcBorders>
              <w:top w:val="nil"/>
              <w:left w:val="nil"/>
              <w:bottom w:val="nil"/>
              <w:right w:val="nil"/>
            </w:tcBorders>
            <w:shd w:val="clear" w:color="000000" w:fill="F3F3F3"/>
            <w:vAlign w:val="center"/>
            <w:hideMark/>
          </w:tcPr>
          <w:p w14:paraId="7E2C0CC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7,216,526</w:t>
            </w:r>
          </w:p>
        </w:tc>
        <w:tc>
          <w:tcPr>
            <w:tcW w:w="1349" w:type="pct"/>
            <w:tcBorders>
              <w:top w:val="nil"/>
              <w:left w:val="nil"/>
              <w:bottom w:val="nil"/>
              <w:right w:val="nil"/>
            </w:tcBorders>
            <w:shd w:val="clear" w:color="000000" w:fill="F3F3F3"/>
            <w:vAlign w:val="center"/>
            <w:hideMark/>
          </w:tcPr>
          <w:p w14:paraId="7E2C0CC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22,416,952</w:t>
            </w:r>
          </w:p>
        </w:tc>
        <w:tc>
          <w:tcPr>
            <w:tcW w:w="1048" w:type="pct"/>
            <w:tcBorders>
              <w:top w:val="nil"/>
              <w:left w:val="nil"/>
              <w:bottom w:val="nil"/>
              <w:right w:val="nil"/>
            </w:tcBorders>
            <w:shd w:val="clear" w:color="000000" w:fill="F3F3F3"/>
            <w:vAlign w:val="center"/>
            <w:hideMark/>
          </w:tcPr>
          <w:p w14:paraId="7E2C0CD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29,633,478</w:t>
            </w:r>
          </w:p>
        </w:tc>
      </w:tr>
      <w:tr w:rsidR="005F38FA" w:rsidRPr="005F38FA" w14:paraId="7E2C0CD6" w14:textId="77777777" w:rsidTr="00950074">
        <w:trPr>
          <w:trHeight w:val="20"/>
        </w:trPr>
        <w:tc>
          <w:tcPr>
            <w:tcW w:w="1040" w:type="pct"/>
            <w:tcBorders>
              <w:top w:val="nil"/>
              <w:left w:val="nil"/>
              <w:bottom w:val="nil"/>
              <w:right w:val="nil"/>
            </w:tcBorders>
            <w:shd w:val="clear" w:color="000000" w:fill="FFFFFF"/>
            <w:vAlign w:val="center"/>
            <w:hideMark/>
          </w:tcPr>
          <w:p w14:paraId="7E2C0CD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037 HUHI, YUC.</w:t>
            </w:r>
          </w:p>
        </w:tc>
        <w:tc>
          <w:tcPr>
            <w:tcW w:w="1563" w:type="pct"/>
            <w:tcBorders>
              <w:top w:val="nil"/>
              <w:left w:val="nil"/>
              <w:bottom w:val="nil"/>
              <w:right w:val="nil"/>
            </w:tcBorders>
            <w:shd w:val="clear" w:color="000000" w:fill="FFFFFF"/>
            <w:vAlign w:val="center"/>
            <w:hideMark/>
          </w:tcPr>
          <w:p w14:paraId="7E2C0CD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4,683,160</w:t>
            </w:r>
          </w:p>
        </w:tc>
        <w:tc>
          <w:tcPr>
            <w:tcW w:w="1349" w:type="pct"/>
            <w:tcBorders>
              <w:top w:val="nil"/>
              <w:left w:val="nil"/>
              <w:bottom w:val="nil"/>
              <w:right w:val="nil"/>
            </w:tcBorders>
            <w:shd w:val="clear" w:color="000000" w:fill="FFFFFF"/>
            <w:vAlign w:val="center"/>
            <w:hideMark/>
          </w:tcPr>
          <w:p w14:paraId="7E2C0CD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10,371,390</w:t>
            </w:r>
          </w:p>
        </w:tc>
        <w:tc>
          <w:tcPr>
            <w:tcW w:w="1048" w:type="pct"/>
            <w:tcBorders>
              <w:top w:val="nil"/>
              <w:left w:val="nil"/>
              <w:bottom w:val="nil"/>
              <w:right w:val="nil"/>
            </w:tcBorders>
            <w:shd w:val="clear" w:color="000000" w:fill="FFFFFF"/>
            <w:vAlign w:val="center"/>
            <w:hideMark/>
          </w:tcPr>
          <w:p w14:paraId="7E2C0CD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15,054,550</w:t>
            </w:r>
          </w:p>
        </w:tc>
      </w:tr>
      <w:tr w:rsidR="005F38FA" w:rsidRPr="005F38FA" w14:paraId="7E2C0CDB" w14:textId="77777777" w:rsidTr="00950074">
        <w:trPr>
          <w:trHeight w:val="20"/>
        </w:trPr>
        <w:tc>
          <w:tcPr>
            <w:tcW w:w="1040" w:type="pct"/>
            <w:tcBorders>
              <w:top w:val="nil"/>
              <w:left w:val="nil"/>
              <w:bottom w:val="nil"/>
              <w:right w:val="nil"/>
            </w:tcBorders>
            <w:shd w:val="clear" w:color="000000" w:fill="F3F3F3"/>
            <w:vAlign w:val="center"/>
            <w:hideMark/>
          </w:tcPr>
          <w:p w14:paraId="7E2C0CD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038 HUNUCMA, YUC.</w:t>
            </w:r>
          </w:p>
        </w:tc>
        <w:tc>
          <w:tcPr>
            <w:tcW w:w="1563" w:type="pct"/>
            <w:tcBorders>
              <w:top w:val="nil"/>
              <w:left w:val="nil"/>
              <w:bottom w:val="nil"/>
              <w:right w:val="nil"/>
            </w:tcBorders>
            <w:shd w:val="clear" w:color="000000" w:fill="F3F3F3"/>
            <w:vAlign w:val="center"/>
            <w:hideMark/>
          </w:tcPr>
          <w:p w14:paraId="7E2C0CD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31,343,275</w:t>
            </w:r>
          </w:p>
        </w:tc>
        <w:tc>
          <w:tcPr>
            <w:tcW w:w="1349" w:type="pct"/>
            <w:tcBorders>
              <w:top w:val="nil"/>
              <w:left w:val="nil"/>
              <w:bottom w:val="nil"/>
              <w:right w:val="nil"/>
            </w:tcBorders>
            <w:shd w:val="clear" w:color="000000" w:fill="F3F3F3"/>
            <w:vAlign w:val="center"/>
            <w:hideMark/>
          </w:tcPr>
          <w:p w14:paraId="7E2C0CD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34,039,189</w:t>
            </w:r>
          </w:p>
        </w:tc>
        <w:tc>
          <w:tcPr>
            <w:tcW w:w="1048" w:type="pct"/>
            <w:tcBorders>
              <w:top w:val="nil"/>
              <w:left w:val="nil"/>
              <w:bottom w:val="nil"/>
              <w:right w:val="nil"/>
            </w:tcBorders>
            <w:shd w:val="clear" w:color="000000" w:fill="F3F3F3"/>
            <w:vAlign w:val="center"/>
            <w:hideMark/>
          </w:tcPr>
          <w:p w14:paraId="7E2C0CD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65,382,464</w:t>
            </w:r>
          </w:p>
        </w:tc>
      </w:tr>
      <w:tr w:rsidR="005F38FA" w:rsidRPr="005F38FA" w14:paraId="7E2C0CE0" w14:textId="77777777" w:rsidTr="00950074">
        <w:trPr>
          <w:trHeight w:val="20"/>
        </w:trPr>
        <w:tc>
          <w:tcPr>
            <w:tcW w:w="1040" w:type="pct"/>
            <w:tcBorders>
              <w:top w:val="nil"/>
              <w:left w:val="nil"/>
              <w:bottom w:val="nil"/>
              <w:right w:val="nil"/>
            </w:tcBorders>
            <w:shd w:val="clear" w:color="000000" w:fill="FFFFFF"/>
            <w:vAlign w:val="center"/>
            <w:hideMark/>
          </w:tcPr>
          <w:p w14:paraId="7E2C0CD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039 IXIL, YUC.</w:t>
            </w:r>
          </w:p>
        </w:tc>
        <w:tc>
          <w:tcPr>
            <w:tcW w:w="1563" w:type="pct"/>
            <w:tcBorders>
              <w:top w:val="nil"/>
              <w:left w:val="nil"/>
              <w:bottom w:val="nil"/>
              <w:right w:val="nil"/>
            </w:tcBorders>
            <w:shd w:val="clear" w:color="000000" w:fill="FFFFFF"/>
            <w:vAlign w:val="center"/>
            <w:hideMark/>
          </w:tcPr>
          <w:p w14:paraId="7E2C0CD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3,734,040</w:t>
            </w:r>
          </w:p>
        </w:tc>
        <w:tc>
          <w:tcPr>
            <w:tcW w:w="1349" w:type="pct"/>
            <w:tcBorders>
              <w:top w:val="nil"/>
              <w:left w:val="nil"/>
              <w:bottom w:val="nil"/>
              <w:right w:val="nil"/>
            </w:tcBorders>
            <w:shd w:val="clear" w:color="000000" w:fill="FFFFFF"/>
            <w:vAlign w:val="center"/>
            <w:hideMark/>
          </w:tcPr>
          <w:p w14:paraId="7E2C0CD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3,521,108</w:t>
            </w:r>
          </w:p>
        </w:tc>
        <w:tc>
          <w:tcPr>
            <w:tcW w:w="1048" w:type="pct"/>
            <w:tcBorders>
              <w:top w:val="nil"/>
              <w:left w:val="nil"/>
              <w:bottom w:val="nil"/>
              <w:right w:val="nil"/>
            </w:tcBorders>
            <w:shd w:val="clear" w:color="000000" w:fill="FFFFFF"/>
            <w:vAlign w:val="center"/>
            <w:hideMark/>
          </w:tcPr>
          <w:p w14:paraId="7E2C0CD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7,255,149</w:t>
            </w:r>
          </w:p>
        </w:tc>
      </w:tr>
      <w:tr w:rsidR="005F38FA" w:rsidRPr="005F38FA" w14:paraId="7E2C0CE5" w14:textId="77777777" w:rsidTr="00950074">
        <w:trPr>
          <w:trHeight w:val="20"/>
        </w:trPr>
        <w:tc>
          <w:tcPr>
            <w:tcW w:w="1040" w:type="pct"/>
            <w:tcBorders>
              <w:top w:val="nil"/>
              <w:left w:val="nil"/>
              <w:bottom w:val="nil"/>
              <w:right w:val="nil"/>
            </w:tcBorders>
            <w:shd w:val="clear" w:color="000000" w:fill="F3F3F3"/>
            <w:vAlign w:val="center"/>
            <w:hideMark/>
          </w:tcPr>
          <w:p w14:paraId="7E2C0CE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040 IZAMAL, YUC.</w:t>
            </w:r>
          </w:p>
        </w:tc>
        <w:tc>
          <w:tcPr>
            <w:tcW w:w="1563" w:type="pct"/>
            <w:tcBorders>
              <w:top w:val="nil"/>
              <w:left w:val="nil"/>
              <w:bottom w:val="nil"/>
              <w:right w:val="nil"/>
            </w:tcBorders>
            <w:shd w:val="clear" w:color="000000" w:fill="F3F3F3"/>
            <w:vAlign w:val="center"/>
            <w:hideMark/>
          </w:tcPr>
          <w:p w14:paraId="7E2C0CE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25,471,931</w:t>
            </w:r>
          </w:p>
        </w:tc>
        <w:tc>
          <w:tcPr>
            <w:tcW w:w="1349" w:type="pct"/>
            <w:tcBorders>
              <w:top w:val="nil"/>
              <w:left w:val="nil"/>
              <w:bottom w:val="nil"/>
              <w:right w:val="nil"/>
            </w:tcBorders>
            <w:shd w:val="clear" w:color="000000" w:fill="F3F3F3"/>
            <w:vAlign w:val="center"/>
            <w:hideMark/>
          </w:tcPr>
          <w:p w14:paraId="7E2C0CE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31,950,894</w:t>
            </w:r>
          </w:p>
        </w:tc>
        <w:tc>
          <w:tcPr>
            <w:tcW w:w="1048" w:type="pct"/>
            <w:tcBorders>
              <w:top w:val="nil"/>
              <w:left w:val="nil"/>
              <w:bottom w:val="nil"/>
              <w:right w:val="nil"/>
            </w:tcBorders>
            <w:shd w:val="clear" w:color="000000" w:fill="F3F3F3"/>
            <w:vAlign w:val="center"/>
            <w:hideMark/>
          </w:tcPr>
          <w:p w14:paraId="7E2C0CE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57,422,825</w:t>
            </w:r>
          </w:p>
        </w:tc>
      </w:tr>
      <w:tr w:rsidR="005F38FA" w:rsidRPr="005F38FA" w14:paraId="7E2C0CEA" w14:textId="77777777" w:rsidTr="00950074">
        <w:trPr>
          <w:trHeight w:val="20"/>
        </w:trPr>
        <w:tc>
          <w:tcPr>
            <w:tcW w:w="1040" w:type="pct"/>
            <w:tcBorders>
              <w:top w:val="nil"/>
              <w:left w:val="nil"/>
              <w:bottom w:val="nil"/>
              <w:right w:val="nil"/>
            </w:tcBorders>
            <w:shd w:val="clear" w:color="000000" w:fill="FFFFFF"/>
            <w:vAlign w:val="center"/>
            <w:hideMark/>
          </w:tcPr>
          <w:p w14:paraId="7E2C0CE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041 KANASIN, YUC.</w:t>
            </w:r>
          </w:p>
        </w:tc>
        <w:tc>
          <w:tcPr>
            <w:tcW w:w="1563" w:type="pct"/>
            <w:tcBorders>
              <w:top w:val="nil"/>
              <w:left w:val="nil"/>
              <w:bottom w:val="nil"/>
              <w:right w:val="nil"/>
            </w:tcBorders>
            <w:shd w:val="clear" w:color="000000" w:fill="FFFFFF"/>
            <w:vAlign w:val="center"/>
            <w:hideMark/>
          </w:tcPr>
          <w:p w14:paraId="7E2C0CE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126,613,916</w:t>
            </w:r>
          </w:p>
        </w:tc>
        <w:tc>
          <w:tcPr>
            <w:tcW w:w="1349" w:type="pct"/>
            <w:tcBorders>
              <w:top w:val="nil"/>
              <w:left w:val="nil"/>
              <w:bottom w:val="nil"/>
              <w:right w:val="nil"/>
            </w:tcBorders>
            <w:shd w:val="clear" w:color="000000" w:fill="FFFFFF"/>
            <w:vAlign w:val="center"/>
            <w:hideMark/>
          </w:tcPr>
          <w:p w14:paraId="7E2C0CE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36,463,187</w:t>
            </w:r>
          </w:p>
        </w:tc>
        <w:tc>
          <w:tcPr>
            <w:tcW w:w="1048" w:type="pct"/>
            <w:tcBorders>
              <w:top w:val="nil"/>
              <w:left w:val="nil"/>
              <w:bottom w:val="nil"/>
              <w:right w:val="nil"/>
            </w:tcBorders>
            <w:shd w:val="clear" w:color="000000" w:fill="FFFFFF"/>
            <w:vAlign w:val="center"/>
            <w:hideMark/>
          </w:tcPr>
          <w:p w14:paraId="7E2C0CE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163,077,103</w:t>
            </w:r>
          </w:p>
        </w:tc>
      </w:tr>
      <w:tr w:rsidR="005F38FA" w:rsidRPr="005F38FA" w14:paraId="7E2C0CEF" w14:textId="77777777" w:rsidTr="00950074">
        <w:trPr>
          <w:trHeight w:val="20"/>
        </w:trPr>
        <w:tc>
          <w:tcPr>
            <w:tcW w:w="1040" w:type="pct"/>
            <w:tcBorders>
              <w:top w:val="nil"/>
              <w:left w:val="nil"/>
              <w:bottom w:val="nil"/>
              <w:right w:val="nil"/>
            </w:tcBorders>
            <w:shd w:val="clear" w:color="000000" w:fill="F3F3F3"/>
            <w:vAlign w:val="center"/>
            <w:hideMark/>
          </w:tcPr>
          <w:p w14:paraId="7E2C0CE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042 KANTUNIL, YUC.</w:t>
            </w:r>
          </w:p>
        </w:tc>
        <w:tc>
          <w:tcPr>
            <w:tcW w:w="1563" w:type="pct"/>
            <w:tcBorders>
              <w:top w:val="nil"/>
              <w:left w:val="nil"/>
              <w:bottom w:val="nil"/>
              <w:right w:val="nil"/>
            </w:tcBorders>
            <w:shd w:val="clear" w:color="000000" w:fill="F3F3F3"/>
            <w:vAlign w:val="center"/>
            <w:hideMark/>
          </w:tcPr>
          <w:p w14:paraId="7E2C0CE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4,953,446</w:t>
            </w:r>
          </w:p>
        </w:tc>
        <w:tc>
          <w:tcPr>
            <w:tcW w:w="1349" w:type="pct"/>
            <w:tcBorders>
              <w:top w:val="nil"/>
              <w:left w:val="nil"/>
              <w:bottom w:val="nil"/>
              <w:right w:val="nil"/>
            </w:tcBorders>
            <w:shd w:val="clear" w:color="000000" w:fill="F3F3F3"/>
            <w:vAlign w:val="center"/>
            <w:hideMark/>
          </w:tcPr>
          <w:p w14:paraId="7E2C0CE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15,728,186</w:t>
            </w:r>
          </w:p>
        </w:tc>
        <w:tc>
          <w:tcPr>
            <w:tcW w:w="1048" w:type="pct"/>
            <w:tcBorders>
              <w:top w:val="nil"/>
              <w:left w:val="nil"/>
              <w:bottom w:val="nil"/>
              <w:right w:val="nil"/>
            </w:tcBorders>
            <w:shd w:val="clear" w:color="000000" w:fill="F3F3F3"/>
            <w:vAlign w:val="center"/>
            <w:hideMark/>
          </w:tcPr>
          <w:p w14:paraId="7E2C0CE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20,681,632</w:t>
            </w:r>
          </w:p>
        </w:tc>
      </w:tr>
      <w:tr w:rsidR="005F38FA" w:rsidRPr="005F38FA" w14:paraId="7E2C0CF4" w14:textId="77777777" w:rsidTr="00950074">
        <w:trPr>
          <w:trHeight w:val="20"/>
        </w:trPr>
        <w:tc>
          <w:tcPr>
            <w:tcW w:w="1040" w:type="pct"/>
            <w:tcBorders>
              <w:top w:val="nil"/>
              <w:left w:val="nil"/>
              <w:bottom w:val="nil"/>
              <w:right w:val="nil"/>
            </w:tcBorders>
            <w:shd w:val="clear" w:color="000000" w:fill="FFFFFF"/>
            <w:vAlign w:val="center"/>
            <w:hideMark/>
          </w:tcPr>
          <w:p w14:paraId="7E2C0CF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043 KAUA, YUC.</w:t>
            </w:r>
          </w:p>
        </w:tc>
        <w:tc>
          <w:tcPr>
            <w:tcW w:w="1563" w:type="pct"/>
            <w:tcBorders>
              <w:top w:val="nil"/>
              <w:left w:val="nil"/>
              <w:bottom w:val="nil"/>
              <w:right w:val="nil"/>
            </w:tcBorders>
            <w:shd w:val="clear" w:color="000000" w:fill="FFFFFF"/>
            <w:vAlign w:val="center"/>
            <w:hideMark/>
          </w:tcPr>
          <w:p w14:paraId="7E2C0CF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3,037,364</w:t>
            </w:r>
          </w:p>
        </w:tc>
        <w:tc>
          <w:tcPr>
            <w:tcW w:w="1349" w:type="pct"/>
            <w:tcBorders>
              <w:top w:val="nil"/>
              <w:left w:val="nil"/>
              <w:bottom w:val="nil"/>
              <w:right w:val="nil"/>
            </w:tcBorders>
            <w:shd w:val="clear" w:color="000000" w:fill="FFFFFF"/>
            <w:vAlign w:val="center"/>
            <w:hideMark/>
          </w:tcPr>
          <w:p w14:paraId="7E2C0CF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11,309,228</w:t>
            </w:r>
          </w:p>
        </w:tc>
        <w:tc>
          <w:tcPr>
            <w:tcW w:w="1048" w:type="pct"/>
            <w:tcBorders>
              <w:top w:val="nil"/>
              <w:left w:val="nil"/>
              <w:bottom w:val="nil"/>
              <w:right w:val="nil"/>
            </w:tcBorders>
            <w:shd w:val="clear" w:color="000000" w:fill="FFFFFF"/>
            <w:vAlign w:val="center"/>
            <w:hideMark/>
          </w:tcPr>
          <w:p w14:paraId="7E2C0CF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14,346,591</w:t>
            </w:r>
          </w:p>
        </w:tc>
      </w:tr>
      <w:tr w:rsidR="005F38FA" w:rsidRPr="005F38FA" w14:paraId="7E2C0CF9" w14:textId="77777777" w:rsidTr="00950074">
        <w:trPr>
          <w:trHeight w:val="20"/>
        </w:trPr>
        <w:tc>
          <w:tcPr>
            <w:tcW w:w="1040" w:type="pct"/>
            <w:tcBorders>
              <w:top w:val="nil"/>
              <w:left w:val="nil"/>
              <w:bottom w:val="nil"/>
              <w:right w:val="nil"/>
            </w:tcBorders>
            <w:shd w:val="clear" w:color="000000" w:fill="F3F3F3"/>
            <w:vAlign w:val="center"/>
            <w:hideMark/>
          </w:tcPr>
          <w:p w14:paraId="7E2C0CF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044 KINCHIL, YUC.</w:t>
            </w:r>
          </w:p>
        </w:tc>
        <w:tc>
          <w:tcPr>
            <w:tcW w:w="1563" w:type="pct"/>
            <w:tcBorders>
              <w:top w:val="nil"/>
              <w:left w:val="nil"/>
              <w:bottom w:val="nil"/>
              <w:right w:val="nil"/>
            </w:tcBorders>
            <w:shd w:val="clear" w:color="000000" w:fill="F3F3F3"/>
            <w:vAlign w:val="center"/>
            <w:hideMark/>
          </w:tcPr>
          <w:p w14:paraId="7E2C0CF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6,716,990</w:t>
            </w:r>
          </w:p>
        </w:tc>
        <w:tc>
          <w:tcPr>
            <w:tcW w:w="1349" w:type="pct"/>
            <w:tcBorders>
              <w:top w:val="nil"/>
              <w:left w:val="nil"/>
              <w:bottom w:val="nil"/>
              <w:right w:val="nil"/>
            </w:tcBorders>
            <w:shd w:val="clear" w:color="000000" w:fill="F3F3F3"/>
            <w:vAlign w:val="center"/>
            <w:hideMark/>
          </w:tcPr>
          <w:p w14:paraId="7E2C0CF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11,206,483</w:t>
            </w:r>
          </w:p>
        </w:tc>
        <w:tc>
          <w:tcPr>
            <w:tcW w:w="1048" w:type="pct"/>
            <w:tcBorders>
              <w:top w:val="nil"/>
              <w:left w:val="nil"/>
              <w:bottom w:val="nil"/>
              <w:right w:val="nil"/>
            </w:tcBorders>
            <w:shd w:val="clear" w:color="000000" w:fill="F3F3F3"/>
            <w:vAlign w:val="center"/>
            <w:hideMark/>
          </w:tcPr>
          <w:p w14:paraId="7E2C0CF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17,923,473</w:t>
            </w:r>
          </w:p>
        </w:tc>
      </w:tr>
      <w:tr w:rsidR="005F38FA" w:rsidRPr="005F38FA" w14:paraId="7E2C0CFE" w14:textId="77777777" w:rsidTr="00950074">
        <w:trPr>
          <w:trHeight w:val="20"/>
        </w:trPr>
        <w:tc>
          <w:tcPr>
            <w:tcW w:w="1040" w:type="pct"/>
            <w:tcBorders>
              <w:top w:val="nil"/>
              <w:left w:val="nil"/>
              <w:bottom w:val="nil"/>
              <w:right w:val="nil"/>
            </w:tcBorders>
            <w:shd w:val="clear" w:color="000000" w:fill="FFFFFF"/>
            <w:vAlign w:val="center"/>
            <w:hideMark/>
          </w:tcPr>
          <w:p w14:paraId="7E2C0CF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045 KOPOMA, YUC.</w:t>
            </w:r>
          </w:p>
        </w:tc>
        <w:tc>
          <w:tcPr>
            <w:tcW w:w="1563" w:type="pct"/>
            <w:tcBorders>
              <w:top w:val="nil"/>
              <w:left w:val="nil"/>
              <w:bottom w:val="nil"/>
              <w:right w:val="nil"/>
            </w:tcBorders>
            <w:shd w:val="clear" w:color="000000" w:fill="FFFFFF"/>
            <w:vAlign w:val="center"/>
            <w:hideMark/>
          </w:tcPr>
          <w:p w14:paraId="7E2C0CF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2,387,965</w:t>
            </w:r>
          </w:p>
        </w:tc>
        <w:tc>
          <w:tcPr>
            <w:tcW w:w="1349" w:type="pct"/>
            <w:tcBorders>
              <w:top w:val="nil"/>
              <w:left w:val="nil"/>
              <w:bottom w:val="nil"/>
              <w:right w:val="nil"/>
            </w:tcBorders>
            <w:shd w:val="clear" w:color="000000" w:fill="FFFFFF"/>
            <w:vAlign w:val="center"/>
            <w:hideMark/>
          </w:tcPr>
          <w:p w14:paraId="7E2C0CF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4,288,770</w:t>
            </w:r>
          </w:p>
        </w:tc>
        <w:tc>
          <w:tcPr>
            <w:tcW w:w="1048" w:type="pct"/>
            <w:tcBorders>
              <w:top w:val="nil"/>
              <w:left w:val="nil"/>
              <w:bottom w:val="nil"/>
              <w:right w:val="nil"/>
            </w:tcBorders>
            <w:shd w:val="clear" w:color="000000" w:fill="FFFFFF"/>
            <w:vAlign w:val="center"/>
            <w:hideMark/>
          </w:tcPr>
          <w:p w14:paraId="7E2C0CF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6,676,735</w:t>
            </w:r>
          </w:p>
        </w:tc>
      </w:tr>
      <w:tr w:rsidR="005F38FA" w:rsidRPr="005F38FA" w14:paraId="7E2C0D03" w14:textId="77777777" w:rsidTr="00950074">
        <w:trPr>
          <w:trHeight w:val="20"/>
        </w:trPr>
        <w:tc>
          <w:tcPr>
            <w:tcW w:w="1040" w:type="pct"/>
            <w:tcBorders>
              <w:top w:val="nil"/>
              <w:left w:val="nil"/>
              <w:bottom w:val="nil"/>
              <w:right w:val="nil"/>
            </w:tcBorders>
            <w:shd w:val="clear" w:color="000000" w:fill="F3F3F3"/>
            <w:vAlign w:val="center"/>
            <w:hideMark/>
          </w:tcPr>
          <w:p w14:paraId="7E2C0CF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046 MAMA, YUC.</w:t>
            </w:r>
          </w:p>
        </w:tc>
        <w:tc>
          <w:tcPr>
            <w:tcW w:w="1563" w:type="pct"/>
            <w:tcBorders>
              <w:top w:val="nil"/>
              <w:left w:val="nil"/>
              <w:bottom w:val="nil"/>
              <w:right w:val="nil"/>
            </w:tcBorders>
            <w:shd w:val="clear" w:color="000000" w:fill="F3F3F3"/>
            <w:vAlign w:val="center"/>
            <w:hideMark/>
          </w:tcPr>
          <w:p w14:paraId="7E2C0D0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2,940,132</w:t>
            </w:r>
          </w:p>
        </w:tc>
        <w:tc>
          <w:tcPr>
            <w:tcW w:w="1349" w:type="pct"/>
            <w:tcBorders>
              <w:top w:val="nil"/>
              <w:left w:val="nil"/>
              <w:bottom w:val="nil"/>
              <w:right w:val="nil"/>
            </w:tcBorders>
            <w:shd w:val="clear" w:color="000000" w:fill="F3F3F3"/>
            <w:vAlign w:val="center"/>
            <w:hideMark/>
          </w:tcPr>
          <w:p w14:paraId="7E2C0D0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8,625,169</w:t>
            </w:r>
          </w:p>
        </w:tc>
        <w:tc>
          <w:tcPr>
            <w:tcW w:w="1048" w:type="pct"/>
            <w:tcBorders>
              <w:top w:val="nil"/>
              <w:left w:val="nil"/>
              <w:bottom w:val="nil"/>
              <w:right w:val="nil"/>
            </w:tcBorders>
            <w:shd w:val="clear" w:color="000000" w:fill="F3F3F3"/>
            <w:vAlign w:val="center"/>
            <w:hideMark/>
          </w:tcPr>
          <w:p w14:paraId="7E2C0D0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11,565,301</w:t>
            </w:r>
          </w:p>
        </w:tc>
      </w:tr>
      <w:tr w:rsidR="005F38FA" w:rsidRPr="005F38FA" w14:paraId="7E2C0D08" w14:textId="77777777" w:rsidTr="00950074">
        <w:trPr>
          <w:trHeight w:val="20"/>
        </w:trPr>
        <w:tc>
          <w:tcPr>
            <w:tcW w:w="1040" w:type="pct"/>
            <w:tcBorders>
              <w:top w:val="nil"/>
              <w:left w:val="nil"/>
              <w:bottom w:val="nil"/>
              <w:right w:val="nil"/>
            </w:tcBorders>
            <w:shd w:val="clear" w:color="000000" w:fill="FFFFFF"/>
            <w:vAlign w:val="center"/>
            <w:hideMark/>
          </w:tcPr>
          <w:p w14:paraId="7E2C0D0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047 MANI, YUC.</w:t>
            </w:r>
          </w:p>
        </w:tc>
        <w:tc>
          <w:tcPr>
            <w:tcW w:w="1563" w:type="pct"/>
            <w:tcBorders>
              <w:top w:val="nil"/>
              <w:left w:val="nil"/>
              <w:bottom w:val="nil"/>
              <w:right w:val="nil"/>
            </w:tcBorders>
            <w:shd w:val="clear" w:color="000000" w:fill="FFFFFF"/>
            <w:vAlign w:val="center"/>
            <w:hideMark/>
          </w:tcPr>
          <w:p w14:paraId="7E2C0D0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5,323,638</w:t>
            </w:r>
          </w:p>
        </w:tc>
        <w:tc>
          <w:tcPr>
            <w:tcW w:w="1349" w:type="pct"/>
            <w:tcBorders>
              <w:top w:val="nil"/>
              <w:left w:val="nil"/>
              <w:bottom w:val="nil"/>
              <w:right w:val="nil"/>
            </w:tcBorders>
            <w:shd w:val="clear" w:color="000000" w:fill="FFFFFF"/>
            <w:vAlign w:val="center"/>
            <w:hideMark/>
          </w:tcPr>
          <w:p w14:paraId="7E2C0D0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13,505,287</w:t>
            </w:r>
          </w:p>
        </w:tc>
        <w:tc>
          <w:tcPr>
            <w:tcW w:w="1048" w:type="pct"/>
            <w:tcBorders>
              <w:top w:val="nil"/>
              <w:left w:val="nil"/>
              <w:bottom w:val="nil"/>
              <w:right w:val="nil"/>
            </w:tcBorders>
            <w:shd w:val="clear" w:color="000000" w:fill="FFFFFF"/>
            <w:vAlign w:val="center"/>
            <w:hideMark/>
          </w:tcPr>
          <w:p w14:paraId="7E2C0D0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18,828,924</w:t>
            </w:r>
          </w:p>
        </w:tc>
      </w:tr>
      <w:tr w:rsidR="005F38FA" w:rsidRPr="005F38FA" w14:paraId="7E2C0D0D" w14:textId="77777777" w:rsidTr="00950074">
        <w:trPr>
          <w:trHeight w:val="20"/>
        </w:trPr>
        <w:tc>
          <w:tcPr>
            <w:tcW w:w="1040" w:type="pct"/>
            <w:tcBorders>
              <w:top w:val="nil"/>
              <w:left w:val="nil"/>
              <w:bottom w:val="nil"/>
              <w:right w:val="nil"/>
            </w:tcBorders>
            <w:shd w:val="clear" w:color="000000" w:fill="F3F3F3"/>
            <w:vAlign w:val="center"/>
            <w:hideMark/>
          </w:tcPr>
          <w:p w14:paraId="7E2C0D0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048 MAXCANU, YUC.</w:t>
            </w:r>
          </w:p>
        </w:tc>
        <w:tc>
          <w:tcPr>
            <w:tcW w:w="1563" w:type="pct"/>
            <w:tcBorders>
              <w:top w:val="nil"/>
              <w:left w:val="nil"/>
              <w:bottom w:val="nil"/>
              <w:right w:val="nil"/>
            </w:tcBorders>
            <w:shd w:val="clear" w:color="000000" w:fill="F3F3F3"/>
            <w:vAlign w:val="center"/>
            <w:hideMark/>
          </w:tcPr>
          <w:p w14:paraId="7E2C0D0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21,400,704</w:t>
            </w:r>
          </w:p>
        </w:tc>
        <w:tc>
          <w:tcPr>
            <w:tcW w:w="1349" w:type="pct"/>
            <w:tcBorders>
              <w:top w:val="nil"/>
              <w:left w:val="nil"/>
              <w:bottom w:val="nil"/>
              <w:right w:val="nil"/>
            </w:tcBorders>
            <w:shd w:val="clear" w:color="000000" w:fill="F3F3F3"/>
            <w:vAlign w:val="center"/>
            <w:hideMark/>
          </w:tcPr>
          <w:p w14:paraId="7E2C0D0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25,955,859</w:t>
            </w:r>
          </w:p>
        </w:tc>
        <w:tc>
          <w:tcPr>
            <w:tcW w:w="1048" w:type="pct"/>
            <w:tcBorders>
              <w:top w:val="nil"/>
              <w:left w:val="nil"/>
              <w:bottom w:val="nil"/>
              <w:right w:val="nil"/>
            </w:tcBorders>
            <w:shd w:val="clear" w:color="000000" w:fill="F3F3F3"/>
            <w:vAlign w:val="center"/>
            <w:hideMark/>
          </w:tcPr>
          <w:p w14:paraId="7E2C0D0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47,356,563</w:t>
            </w:r>
          </w:p>
        </w:tc>
      </w:tr>
      <w:tr w:rsidR="005F38FA" w:rsidRPr="005F38FA" w14:paraId="7E2C0D12" w14:textId="77777777" w:rsidTr="00950074">
        <w:trPr>
          <w:trHeight w:val="20"/>
        </w:trPr>
        <w:tc>
          <w:tcPr>
            <w:tcW w:w="1040" w:type="pct"/>
            <w:tcBorders>
              <w:top w:val="nil"/>
              <w:left w:val="nil"/>
              <w:bottom w:val="nil"/>
              <w:right w:val="nil"/>
            </w:tcBorders>
            <w:shd w:val="clear" w:color="000000" w:fill="FFFFFF"/>
            <w:vAlign w:val="center"/>
            <w:hideMark/>
          </w:tcPr>
          <w:p w14:paraId="7E2C0D0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049 MAYAPAN, YUC.</w:t>
            </w:r>
          </w:p>
        </w:tc>
        <w:tc>
          <w:tcPr>
            <w:tcW w:w="1563" w:type="pct"/>
            <w:tcBorders>
              <w:top w:val="nil"/>
              <w:left w:val="nil"/>
              <w:bottom w:val="nil"/>
              <w:right w:val="nil"/>
            </w:tcBorders>
            <w:shd w:val="clear" w:color="000000" w:fill="FFFFFF"/>
            <w:vAlign w:val="center"/>
            <w:hideMark/>
          </w:tcPr>
          <w:p w14:paraId="7E2C0D0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3,536,901</w:t>
            </w:r>
          </w:p>
        </w:tc>
        <w:tc>
          <w:tcPr>
            <w:tcW w:w="1349" w:type="pct"/>
            <w:tcBorders>
              <w:top w:val="nil"/>
              <w:left w:val="nil"/>
              <w:bottom w:val="nil"/>
              <w:right w:val="nil"/>
            </w:tcBorders>
            <w:shd w:val="clear" w:color="000000" w:fill="FFFFFF"/>
            <w:vAlign w:val="center"/>
            <w:hideMark/>
          </w:tcPr>
          <w:p w14:paraId="7E2C0D1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14,676,081</w:t>
            </w:r>
          </w:p>
        </w:tc>
        <w:tc>
          <w:tcPr>
            <w:tcW w:w="1048" w:type="pct"/>
            <w:tcBorders>
              <w:top w:val="nil"/>
              <w:left w:val="nil"/>
              <w:bottom w:val="nil"/>
              <w:right w:val="nil"/>
            </w:tcBorders>
            <w:shd w:val="clear" w:color="000000" w:fill="FFFFFF"/>
            <w:vAlign w:val="center"/>
            <w:hideMark/>
          </w:tcPr>
          <w:p w14:paraId="7E2C0D1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18,212,981</w:t>
            </w:r>
          </w:p>
        </w:tc>
      </w:tr>
      <w:tr w:rsidR="005F38FA" w:rsidRPr="005F38FA" w14:paraId="7E2C0D17" w14:textId="77777777" w:rsidTr="00950074">
        <w:trPr>
          <w:trHeight w:val="20"/>
        </w:trPr>
        <w:tc>
          <w:tcPr>
            <w:tcW w:w="1040" w:type="pct"/>
            <w:tcBorders>
              <w:top w:val="nil"/>
              <w:left w:val="nil"/>
              <w:bottom w:val="nil"/>
              <w:right w:val="nil"/>
            </w:tcBorders>
            <w:shd w:val="clear" w:color="000000" w:fill="F3F3F3"/>
            <w:vAlign w:val="center"/>
            <w:hideMark/>
          </w:tcPr>
          <w:p w14:paraId="7E2C0D1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050 MERIDA, YUC.</w:t>
            </w:r>
          </w:p>
        </w:tc>
        <w:tc>
          <w:tcPr>
            <w:tcW w:w="1563" w:type="pct"/>
            <w:tcBorders>
              <w:top w:val="nil"/>
              <w:left w:val="nil"/>
              <w:bottom w:val="nil"/>
              <w:right w:val="nil"/>
            </w:tcBorders>
            <w:shd w:val="clear" w:color="000000" w:fill="F3F3F3"/>
            <w:vAlign w:val="center"/>
            <w:hideMark/>
          </w:tcPr>
          <w:p w14:paraId="7E2C0D1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887,685,409</w:t>
            </w:r>
          </w:p>
        </w:tc>
        <w:tc>
          <w:tcPr>
            <w:tcW w:w="1349" w:type="pct"/>
            <w:tcBorders>
              <w:top w:val="nil"/>
              <w:left w:val="nil"/>
              <w:bottom w:val="nil"/>
              <w:right w:val="nil"/>
            </w:tcBorders>
            <w:shd w:val="clear" w:color="000000" w:fill="F3F3F3"/>
            <w:vAlign w:val="center"/>
            <w:hideMark/>
          </w:tcPr>
          <w:p w14:paraId="7E2C0D1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359,919,214</w:t>
            </w:r>
          </w:p>
        </w:tc>
        <w:tc>
          <w:tcPr>
            <w:tcW w:w="1048" w:type="pct"/>
            <w:tcBorders>
              <w:top w:val="nil"/>
              <w:left w:val="nil"/>
              <w:bottom w:val="nil"/>
              <w:right w:val="nil"/>
            </w:tcBorders>
            <w:shd w:val="clear" w:color="000000" w:fill="F3F3F3"/>
            <w:vAlign w:val="center"/>
            <w:hideMark/>
          </w:tcPr>
          <w:p w14:paraId="7E2C0D1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1,247,604,622</w:t>
            </w:r>
          </w:p>
        </w:tc>
      </w:tr>
      <w:tr w:rsidR="005F38FA" w:rsidRPr="005F38FA" w14:paraId="7E2C0D1C" w14:textId="77777777" w:rsidTr="00950074">
        <w:trPr>
          <w:trHeight w:val="20"/>
        </w:trPr>
        <w:tc>
          <w:tcPr>
            <w:tcW w:w="1040" w:type="pct"/>
            <w:tcBorders>
              <w:top w:val="nil"/>
              <w:left w:val="nil"/>
              <w:bottom w:val="nil"/>
              <w:right w:val="nil"/>
            </w:tcBorders>
            <w:shd w:val="clear" w:color="000000" w:fill="FFFFFF"/>
            <w:vAlign w:val="center"/>
            <w:hideMark/>
          </w:tcPr>
          <w:p w14:paraId="7E2C0D1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051 MOCOCHA, YUC.</w:t>
            </w:r>
          </w:p>
        </w:tc>
        <w:tc>
          <w:tcPr>
            <w:tcW w:w="1563" w:type="pct"/>
            <w:tcBorders>
              <w:top w:val="nil"/>
              <w:left w:val="nil"/>
              <w:bottom w:val="nil"/>
              <w:right w:val="nil"/>
            </w:tcBorders>
            <w:shd w:val="clear" w:color="000000" w:fill="FFFFFF"/>
            <w:vAlign w:val="center"/>
            <w:hideMark/>
          </w:tcPr>
          <w:p w14:paraId="7E2C0D1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3,059,664</w:t>
            </w:r>
          </w:p>
        </w:tc>
        <w:tc>
          <w:tcPr>
            <w:tcW w:w="1349" w:type="pct"/>
            <w:tcBorders>
              <w:top w:val="nil"/>
              <w:left w:val="nil"/>
              <w:bottom w:val="nil"/>
              <w:right w:val="nil"/>
            </w:tcBorders>
            <w:shd w:val="clear" w:color="000000" w:fill="FFFFFF"/>
            <w:vAlign w:val="center"/>
            <w:hideMark/>
          </w:tcPr>
          <w:p w14:paraId="7E2C0D1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2,753,736</w:t>
            </w:r>
          </w:p>
        </w:tc>
        <w:tc>
          <w:tcPr>
            <w:tcW w:w="1048" w:type="pct"/>
            <w:tcBorders>
              <w:top w:val="nil"/>
              <w:left w:val="nil"/>
              <w:bottom w:val="nil"/>
              <w:right w:val="nil"/>
            </w:tcBorders>
            <w:shd w:val="clear" w:color="000000" w:fill="FFFFFF"/>
            <w:vAlign w:val="center"/>
            <w:hideMark/>
          </w:tcPr>
          <w:p w14:paraId="7E2C0D1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5,813,400</w:t>
            </w:r>
          </w:p>
        </w:tc>
      </w:tr>
      <w:tr w:rsidR="005F38FA" w:rsidRPr="005F38FA" w14:paraId="7E2C0D21" w14:textId="77777777" w:rsidTr="00950074">
        <w:trPr>
          <w:trHeight w:val="20"/>
        </w:trPr>
        <w:tc>
          <w:tcPr>
            <w:tcW w:w="1040" w:type="pct"/>
            <w:tcBorders>
              <w:top w:val="nil"/>
              <w:left w:val="nil"/>
              <w:bottom w:val="nil"/>
              <w:right w:val="nil"/>
            </w:tcBorders>
            <w:shd w:val="clear" w:color="000000" w:fill="F3F3F3"/>
            <w:vAlign w:val="center"/>
            <w:hideMark/>
          </w:tcPr>
          <w:p w14:paraId="7E2C0D1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052 MOTUL, YUC.</w:t>
            </w:r>
          </w:p>
        </w:tc>
        <w:tc>
          <w:tcPr>
            <w:tcW w:w="1563" w:type="pct"/>
            <w:tcBorders>
              <w:top w:val="nil"/>
              <w:left w:val="nil"/>
              <w:bottom w:val="nil"/>
              <w:right w:val="nil"/>
            </w:tcBorders>
            <w:shd w:val="clear" w:color="000000" w:fill="F3F3F3"/>
            <w:vAlign w:val="center"/>
            <w:hideMark/>
          </w:tcPr>
          <w:p w14:paraId="7E2C0D1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33,722,320</w:t>
            </w:r>
          </w:p>
        </w:tc>
        <w:tc>
          <w:tcPr>
            <w:tcW w:w="1349" w:type="pct"/>
            <w:tcBorders>
              <w:top w:val="nil"/>
              <w:left w:val="nil"/>
              <w:bottom w:val="nil"/>
              <w:right w:val="nil"/>
            </w:tcBorders>
            <w:shd w:val="clear" w:color="000000" w:fill="F3F3F3"/>
            <w:vAlign w:val="center"/>
            <w:hideMark/>
          </w:tcPr>
          <w:p w14:paraId="7E2C0D1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33,571,812</w:t>
            </w:r>
          </w:p>
        </w:tc>
        <w:tc>
          <w:tcPr>
            <w:tcW w:w="1048" w:type="pct"/>
            <w:tcBorders>
              <w:top w:val="nil"/>
              <w:left w:val="nil"/>
              <w:bottom w:val="nil"/>
              <w:right w:val="nil"/>
            </w:tcBorders>
            <w:shd w:val="clear" w:color="000000" w:fill="F3F3F3"/>
            <w:vAlign w:val="center"/>
            <w:hideMark/>
          </w:tcPr>
          <w:p w14:paraId="7E2C0D2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67,294,132</w:t>
            </w:r>
          </w:p>
        </w:tc>
      </w:tr>
      <w:tr w:rsidR="005F38FA" w:rsidRPr="005F38FA" w14:paraId="7E2C0D26" w14:textId="77777777" w:rsidTr="00950074">
        <w:trPr>
          <w:trHeight w:val="20"/>
        </w:trPr>
        <w:tc>
          <w:tcPr>
            <w:tcW w:w="1040" w:type="pct"/>
            <w:tcBorders>
              <w:top w:val="nil"/>
              <w:left w:val="nil"/>
              <w:bottom w:val="nil"/>
              <w:right w:val="nil"/>
            </w:tcBorders>
            <w:shd w:val="clear" w:color="000000" w:fill="FFFFFF"/>
            <w:vAlign w:val="center"/>
            <w:hideMark/>
          </w:tcPr>
          <w:p w14:paraId="7E2C0D2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053 MUNA, YUC.</w:t>
            </w:r>
          </w:p>
        </w:tc>
        <w:tc>
          <w:tcPr>
            <w:tcW w:w="1563" w:type="pct"/>
            <w:tcBorders>
              <w:top w:val="nil"/>
              <w:left w:val="nil"/>
              <w:bottom w:val="nil"/>
              <w:right w:val="nil"/>
            </w:tcBorders>
            <w:shd w:val="clear" w:color="000000" w:fill="FFFFFF"/>
            <w:vAlign w:val="center"/>
            <w:hideMark/>
          </w:tcPr>
          <w:p w14:paraId="7E2C0D2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12,037,060</w:t>
            </w:r>
          </w:p>
        </w:tc>
        <w:tc>
          <w:tcPr>
            <w:tcW w:w="1349" w:type="pct"/>
            <w:tcBorders>
              <w:top w:val="nil"/>
              <w:left w:val="nil"/>
              <w:bottom w:val="nil"/>
              <w:right w:val="nil"/>
            </w:tcBorders>
            <w:shd w:val="clear" w:color="000000" w:fill="FFFFFF"/>
            <w:vAlign w:val="center"/>
            <w:hideMark/>
          </w:tcPr>
          <w:p w14:paraId="7E2C0D2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20,693,136</w:t>
            </w:r>
          </w:p>
        </w:tc>
        <w:tc>
          <w:tcPr>
            <w:tcW w:w="1048" w:type="pct"/>
            <w:tcBorders>
              <w:top w:val="nil"/>
              <w:left w:val="nil"/>
              <w:bottom w:val="nil"/>
              <w:right w:val="nil"/>
            </w:tcBorders>
            <w:shd w:val="clear" w:color="000000" w:fill="FFFFFF"/>
            <w:vAlign w:val="center"/>
            <w:hideMark/>
          </w:tcPr>
          <w:p w14:paraId="7E2C0D2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32,730,196</w:t>
            </w:r>
          </w:p>
        </w:tc>
      </w:tr>
      <w:tr w:rsidR="005F38FA" w:rsidRPr="005F38FA" w14:paraId="7E2C0D2B" w14:textId="77777777" w:rsidTr="00950074">
        <w:trPr>
          <w:trHeight w:val="20"/>
        </w:trPr>
        <w:tc>
          <w:tcPr>
            <w:tcW w:w="1040" w:type="pct"/>
            <w:tcBorders>
              <w:top w:val="nil"/>
              <w:left w:val="nil"/>
              <w:bottom w:val="nil"/>
              <w:right w:val="nil"/>
            </w:tcBorders>
            <w:shd w:val="clear" w:color="000000" w:fill="F3F3F3"/>
            <w:vAlign w:val="center"/>
            <w:hideMark/>
          </w:tcPr>
          <w:p w14:paraId="7E2C0D2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054 MUXUPIP, YUC.</w:t>
            </w:r>
          </w:p>
        </w:tc>
        <w:tc>
          <w:tcPr>
            <w:tcW w:w="1563" w:type="pct"/>
            <w:tcBorders>
              <w:top w:val="nil"/>
              <w:left w:val="nil"/>
              <w:bottom w:val="nil"/>
              <w:right w:val="nil"/>
            </w:tcBorders>
            <w:shd w:val="clear" w:color="000000" w:fill="F3F3F3"/>
            <w:vAlign w:val="center"/>
            <w:hideMark/>
          </w:tcPr>
          <w:p w14:paraId="7E2C0D2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2,667,172</w:t>
            </w:r>
          </w:p>
        </w:tc>
        <w:tc>
          <w:tcPr>
            <w:tcW w:w="1349" w:type="pct"/>
            <w:tcBorders>
              <w:top w:val="nil"/>
              <w:left w:val="nil"/>
              <w:bottom w:val="nil"/>
              <w:right w:val="nil"/>
            </w:tcBorders>
            <w:shd w:val="clear" w:color="000000" w:fill="F3F3F3"/>
            <w:vAlign w:val="center"/>
            <w:hideMark/>
          </w:tcPr>
          <w:p w14:paraId="7E2C0D2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3,967,924</w:t>
            </w:r>
          </w:p>
        </w:tc>
        <w:tc>
          <w:tcPr>
            <w:tcW w:w="1048" w:type="pct"/>
            <w:tcBorders>
              <w:top w:val="nil"/>
              <w:left w:val="nil"/>
              <w:bottom w:val="nil"/>
              <w:right w:val="nil"/>
            </w:tcBorders>
            <w:shd w:val="clear" w:color="000000" w:fill="F3F3F3"/>
            <w:vAlign w:val="center"/>
            <w:hideMark/>
          </w:tcPr>
          <w:p w14:paraId="7E2C0D2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6,635,096</w:t>
            </w:r>
          </w:p>
        </w:tc>
      </w:tr>
      <w:tr w:rsidR="005F38FA" w:rsidRPr="005F38FA" w14:paraId="7E2C0D30" w14:textId="77777777" w:rsidTr="00950074">
        <w:trPr>
          <w:trHeight w:val="20"/>
        </w:trPr>
        <w:tc>
          <w:tcPr>
            <w:tcW w:w="1040" w:type="pct"/>
            <w:tcBorders>
              <w:top w:val="nil"/>
              <w:left w:val="nil"/>
              <w:bottom w:val="nil"/>
              <w:right w:val="nil"/>
            </w:tcBorders>
            <w:shd w:val="clear" w:color="000000" w:fill="FFFFFF"/>
            <w:vAlign w:val="center"/>
            <w:hideMark/>
          </w:tcPr>
          <w:p w14:paraId="7E2C0D2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055 OPICHEN, YUC.</w:t>
            </w:r>
          </w:p>
        </w:tc>
        <w:tc>
          <w:tcPr>
            <w:tcW w:w="1563" w:type="pct"/>
            <w:tcBorders>
              <w:top w:val="nil"/>
              <w:left w:val="nil"/>
              <w:bottom w:val="nil"/>
              <w:right w:val="nil"/>
            </w:tcBorders>
            <w:shd w:val="clear" w:color="000000" w:fill="FFFFFF"/>
            <w:vAlign w:val="center"/>
            <w:hideMark/>
          </w:tcPr>
          <w:p w14:paraId="7E2C0D2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6,315,576</w:t>
            </w:r>
          </w:p>
        </w:tc>
        <w:tc>
          <w:tcPr>
            <w:tcW w:w="1349" w:type="pct"/>
            <w:tcBorders>
              <w:top w:val="nil"/>
              <w:left w:val="nil"/>
              <w:bottom w:val="nil"/>
              <w:right w:val="nil"/>
            </w:tcBorders>
            <w:shd w:val="clear" w:color="000000" w:fill="FFFFFF"/>
            <w:vAlign w:val="center"/>
            <w:hideMark/>
          </w:tcPr>
          <w:p w14:paraId="7E2C0D2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14,698,677</w:t>
            </w:r>
          </w:p>
        </w:tc>
        <w:tc>
          <w:tcPr>
            <w:tcW w:w="1048" w:type="pct"/>
            <w:tcBorders>
              <w:top w:val="nil"/>
              <w:left w:val="nil"/>
              <w:bottom w:val="nil"/>
              <w:right w:val="nil"/>
            </w:tcBorders>
            <w:shd w:val="clear" w:color="000000" w:fill="FFFFFF"/>
            <w:vAlign w:val="center"/>
            <w:hideMark/>
          </w:tcPr>
          <w:p w14:paraId="7E2C0D2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21,014,253</w:t>
            </w:r>
          </w:p>
        </w:tc>
      </w:tr>
      <w:tr w:rsidR="005F38FA" w:rsidRPr="005F38FA" w14:paraId="7E2C0D35" w14:textId="77777777" w:rsidTr="00950074">
        <w:trPr>
          <w:trHeight w:val="20"/>
        </w:trPr>
        <w:tc>
          <w:tcPr>
            <w:tcW w:w="1040" w:type="pct"/>
            <w:tcBorders>
              <w:top w:val="nil"/>
              <w:left w:val="nil"/>
              <w:bottom w:val="nil"/>
              <w:right w:val="nil"/>
            </w:tcBorders>
            <w:shd w:val="clear" w:color="000000" w:fill="F3F3F3"/>
            <w:vAlign w:val="center"/>
            <w:hideMark/>
          </w:tcPr>
          <w:p w14:paraId="7E2C0D3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056 OXKUTZCAB, YUC.</w:t>
            </w:r>
          </w:p>
        </w:tc>
        <w:tc>
          <w:tcPr>
            <w:tcW w:w="1563" w:type="pct"/>
            <w:tcBorders>
              <w:top w:val="nil"/>
              <w:left w:val="nil"/>
              <w:bottom w:val="nil"/>
              <w:right w:val="nil"/>
            </w:tcBorders>
            <w:shd w:val="clear" w:color="000000" w:fill="F3F3F3"/>
            <w:vAlign w:val="center"/>
            <w:hideMark/>
          </w:tcPr>
          <w:p w14:paraId="7E2C0D3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30,198,800</w:t>
            </w:r>
          </w:p>
        </w:tc>
        <w:tc>
          <w:tcPr>
            <w:tcW w:w="1349" w:type="pct"/>
            <w:tcBorders>
              <w:top w:val="nil"/>
              <w:left w:val="nil"/>
              <w:bottom w:val="nil"/>
              <w:right w:val="nil"/>
            </w:tcBorders>
            <w:shd w:val="clear" w:color="000000" w:fill="F3F3F3"/>
            <w:vAlign w:val="center"/>
            <w:hideMark/>
          </w:tcPr>
          <w:p w14:paraId="7E2C0D3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54,063,641</w:t>
            </w:r>
          </w:p>
        </w:tc>
        <w:tc>
          <w:tcPr>
            <w:tcW w:w="1048" w:type="pct"/>
            <w:tcBorders>
              <w:top w:val="nil"/>
              <w:left w:val="nil"/>
              <w:bottom w:val="nil"/>
              <w:right w:val="nil"/>
            </w:tcBorders>
            <w:shd w:val="clear" w:color="000000" w:fill="F3F3F3"/>
            <w:vAlign w:val="center"/>
            <w:hideMark/>
          </w:tcPr>
          <w:p w14:paraId="7E2C0D3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84,262,441</w:t>
            </w:r>
          </w:p>
        </w:tc>
      </w:tr>
      <w:tr w:rsidR="005F38FA" w:rsidRPr="005F38FA" w14:paraId="7E2C0D3A" w14:textId="77777777" w:rsidTr="00950074">
        <w:trPr>
          <w:trHeight w:val="20"/>
        </w:trPr>
        <w:tc>
          <w:tcPr>
            <w:tcW w:w="1040" w:type="pct"/>
            <w:tcBorders>
              <w:top w:val="nil"/>
              <w:left w:val="nil"/>
              <w:bottom w:val="nil"/>
              <w:right w:val="nil"/>
            </w:tcBorders>
            <w:shd w:val="clear" w:color="000000" w:fill="FFFFFF"/>
            <w:vAlign w:val="center"/>
            <w:hideMark/>
          </w:tcPr>
          <w:p w14:paraId="7E2C0D3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057 PANABA, YUC.</w:t>
            </w:r>
          </w:p>
        </w:tc>
        <w:tc>
          <w:tcPr>
            <w:tcW w:w="1563" w:type="pct"/>
            <w:tcBorders>
              <w:top w:val="nil"/>
              <w:left w:val="nil"/>
              <w:bottom w:val="nil"/>
              <w:right w:val="nil"/>
            </w:tcBorders>
            <w:shd w:val="clear" w:color="000000" w:fill="FFFFFF"/>
            <w:vAlign w:val="center"/>
            <w:hideMark/>
          </w:tcPr>
          <w:p w14:paraId="7E2C0D3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6,927,508</w:t>
            </w:r>
          </w:p>
        </w:tc>
        <w:tc>
          <w:tcPr>
            <w:tcW w:w="1349" w:type="pct"/>
            <w:tcBorders>
              <w:top w:val="nil"/>
              <w:left w:val="nil"/>
              <w:bottom w:val="nil"/>
              <w:right w:val="nil"/>
            </w:tcBorders>
            <w:shd w:val="clear" w:color="000000" w:fill="FFFFFF"/>
            <w:vAlign w:val="center"/>
            <w:hideMark/>
          </w:tcPr>
          <w:p w14:paraId="7E2C0D3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12,735,326</w:t>
            </w:r>
          </w:p>
        </w:tc>
        <w:tc>
          <w:tcPr>
            <w:tcW w:w="1048" w:type="pct"/>
            <w:tcBorders>
              <w:top w:val="nil"/>
              <w:left w:val="nil"/>
              <w:bottom w:val="nil"/>
              <w:right w:val="nil"/>
            </w:tcBorders>
            <w:shd w:val="clear" w:color="000000" w:fill="FFFFFF"/>
            <w:vAlign w:val="center"/>
            <w:hideMark/>
          </w:tcPr>
          <w:p w14:paraId="7E2C0D3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19,662,835</w:t>
            </w:r>
          </w:p>
        </w:tc>
      </w:tr>
      <w:tr w:rsidR="005F38FA" w:rsidRPr="005F38FA" w14:paraId="7E2C0D3F" w14:textId="77777777" w:rsidTr="00950074">
        <w:trPr>
          <w:trHeight w:val="20"/>
        </w:trPr>
        <w:tc>
          <w:tcPr>
            <w:tcW w:w="1040" w:type="pct"/>
            <w:tcBorders>
              <w:top w:val="nil"/>
              <w:left w:val="nil"/>
              <w:bottom w:val="nil"/>
              <w:right w:val="nil"/>
            </w:tcBorders>
            <w:shd w:val="clear" w:color="000000" w:fill="F3F3F3"/>
            <w:vAlign w:val="center"/>
            <w:hideMark/>
          </w:tcPr>
          <w:p w14:paraId="7E2C0D3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058 PETO, YUC.</w:t>
            </w:r>
          </w:p>
        </w:tc>
        <w:tc>
          <w:tcPr>
            <w:tcW w:w="1563" w:type="pct"/>
            <w:tcBorders>
              <w:top w:val="nil"/>
              <w:left w:val="nil"/>
              <w:bottom w:val="nil"/>
              <w:right w:val="nil"/>
            </w:tcBorders>
            <w:shd w:val="clear" w:color="000000" w:fill="F3F3F3"/>
            <w:vAlign w:val="center"/>
            <w:hideMark/>
          </w:tcPr>
          <w:p w14:paraId="7E2C0D3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23,151,760</w:t>
            </w:r>
          </w:p>
        </w:tc>
        <w:tc>
          <w:tcPr>
            <w:tcW w:w="1349" w:type="pct"/>
            <w:tcBorders>
              <w:top w:val="nil"/>
              <w:left w:val="nil"/>
              <w:bottom w:val="nil"/>
              <w:right w:val="nil"/>
            </w:tcBorders>
            <w:shd w:val="clear" w:color="000000" w:fill="F3F3F3"/>
            <w:vAlign w:val="center"/>
            <w:hideMark/>
          </w:tcPr>
          <w:p w14:paraId="7E2C0D3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58,852,717</w:t>
            </w:r>
          </w:p>
        </w:tc>
        <w:tc>
          <w:tcPr>
            <w:tcW w:w="1048" w:type="pct"/>
            <w:tcBorders>
              <w:top w:val="nil"/>
              <w:left w:val="nil"/>
              <w:bottom w:val="nil"/>
              <w:right w:val="nil"/>
            </w:tcBorders>
            <w:shd w:val="clear" w:color="000000" w:fill="F3F3F3"/>
            <w:vAlign w:val="center"/>
            <w:hideMark/>
          </w:tcPr>
          <w:p w14:paraId="7E2C0D3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82,004,477</w:t>
            </w:r>
          </w:p>
        </w:tc>
      </w:tr>
      <w:tr w:rsidR="005F38FA" w:rsidRPr="005F38FA" w14:paraId="7E2C0D44" w14:textId="77777777" w:rsidTr="00950074">
        <w:trPr>
          <w:trHeight w:val="20"/>
        </w:trPr>
        <w:tc>
          <w:tcPr>
            <w:tcW w:w="1040" w:type="pct"/>
            <w:tcBorders>
              <w:top w:val="nil"/>
              <w:left w:val="nil"/>
              <w:bottom w:val="nil"/>
              <w:right w:val="nil"/>
            </w:tcBorders>
            <w:shd w:val="clear" w:color="000000" w:fill="FFFFFF"/>
            <w:vAlign w:val="center"/>
            <w:hideMark/>
          </w:tcPr>
          <w:p w14:paraId="7E2C0D4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059 PROGRESO, YUC.</w:t>
            </w:r>
          </w:p>
        </w:tc>
        <w:tc>
          <w:tcPr>
            <w:tcW w:w="1563" w:type="pct"/>
            <w:tcBorders>
              <w:top w:val="nil"/>
              <w:left w:val="nil"/>
              <w:bottom w:val="nil"/>
              <w:right w:val="nil"/>
            </w:tcBorders>
            <w:shd w:val="clear" w:color="000000" w:fill="FFFFFF"/>
            <w:vAlign w:val="center"/>
            <w:hideMark/>
          </w:tcPr>
          <w:p w14:paraId="7E2C0D4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58,881,148</w:t>
            </w:r>
          </w:p>
        </w:tc>
        <w:tc>
          <w:tcPr>
            <w:tcW w:w="1349" w:type="pct"/>
            <w:tcBorders>
              <w:top w:val="nil"/>
              <w:left w:val="nil"/>
              <w:bottom w:val="nil"/>
              <w:right w:val="nil"/>
            </w:tcBorders>
            <w:shd w:val="clear" w:color="000000" w:fill="FFFFFF"/>
            <w:vAlign w:val="center"/>
            <w:hideMark/>
          </w:tcPr>
          <w:p w14:paraId="7E2C0D4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35,603,598</w:t>
            </w:r>
          </w:p>
        </w:tc>
        <w:tc>
          <w:tcPr>
            <w:tcW w:w="1048" w:type="pct"/>
            <w:tcBorders>
              <w:top w:val="nil"/>
              <w:left w:val="nil"/>
              <w:bottom w:val="nil"/>
              <w:right w:val="nil"/>
            </w:tcBorders>
            <w:shd w:val="clear" w:color="000000" w:fill="FFFFFF"/>
            <w:vAlign w:val="center"/>
            <w:hideMark/>
          </w:tcPr>
          <w:p w14:paraId="7E2C0D4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94,484,746</w:t>
            </w:r>
          </w:p>
        </w:tc>
      </w:tr>
      <w:tr w:rsidR="005F38FA" w:rsidRPr="005F38FA" w14:paraId="7E2C0D49" w14:textId="77777777" w:rsidTr="00950074">
        <w:trPr>
          <w:trHeight w:val="20"/>
        </w:trPr>
        <w:tc>
          <w:tcPr>
            <w:tcW w:w="1040" w:type="pct"/>
            <w:tcBorders>
              <w:top w:val="nil"/>
              <w:left w:val="nil"/>
              <w:bottom w:val="nil"/>
              <w:right w:val="nil"/>
            </w:tcBorders>
            <w:shd w:val="clear" w:color="000000" w:fill="F3F3F3"/>
            <w:vAlign w:val="center"/>
            <w:hideMark/>
          </w:tcPr>
          <w:p w14:paraId="7E2C0D4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060 QUINTANA ROO, YUC.</w:t>
            </w:r>
          </w:p>
        </w:tc>
        <w:tc>
          <w:tcPr>
            <w:tcW w:w="1563" w:type="pct"/>
            <w:tcBorders>
              <w:top w:val="nil"/>
              <w:left w:val="nil"/>
              <w:bottom w:val="nil"/>
              <w:right w:val="nil"/>
            </w:tcBorders>
            <w:shd w:val="clear" w:color="000000" w:fill="F3F3F3"/>
            <w:vAlign w:val="center"/>
            <w:hideMark/>
          </w:tcPr>
          <w:p w14:paraId="7E2C0D4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870,622</w:t>
            </w:r>
          </w:p>
        </w:tc>
        <w:tc>
          <w:tcPr>
            <w:tcW w:w="1349" w:type="pct"/>
            <w:tcBorders>
              <w:top w:val="nil"/>
              <w:left w:val="nil"/>
              <w:bottom w:val="nil"/>
              <w:right w:val="nil"/>
            </w:tcBorders>
            <w:shd w:val="clear" w:color="000000" w:fill="F3F3F3"/>
            <w:vAlign w:val="center"/>
            <w:hideMark/>
          </w:tcPr>
          <w:p w14:paraId="7E2C0D4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5,711,328</w:t>
            </w:r>
          </w:p>
        </w:tc>
        <w:tc>
          <w:tcPr>
            <w:tcW w:w="1048" w:type="pct"/>
            <w:tcBorders>
              <w:top w:val="nil"/>
              <w:left w:val="nil"/>
              <w:bottom w:val="nil"/>
              <w:right w:val="nil"/>
            </w:tcBorders>
            <w:shd w:val="clear" w:color="000000" w:fill="F3F3F3"/>
            <w:vAlign w:val="center"/>
            <w:hideMark/>
          </w:tcPr>
          <w:p w14:paraId="7E2C0D4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6,581,949</w:t>
            </w:r>
          </w:p>
        </w:tc>
      </w:tr>
      <w:tr w:rsidR="005F38FA" w:rsidRPr="005F38FA" w14:paraId="7E2C0D4E" w14:textId="77777777" w:rsidTr="00950074">
        <w:trPr>
          <w:trHeight w:val="20"/>
        </w:trPr>
        <w:tc>
          <w:tcPr>
            <w:tcW w:w="1040" w:type="pct"/>
            <w:tcBorders>
              <w:top w:val="nil"/>
              <w:left w:val="nil"/>
              <w:bottom w:val="nil"/>
              <w:right w:val="nil"/>
            </w:tcBorders>
            <w:shd w:val="clear" w:color="000000" w:fill="FFFFFF"/>
            <w:vAlign w:val="center"/>
            <w:hideMark/>
          </w:tcPr>
          <w:p w14:paraId="7E2C0D4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061 RIO LAGARTOS, YUC.</w:t>
            </w:r>
          </w:p>
        </w:tc>
        <w:tc>
          <w:tcPr>
            <w:tcW w:w="1563" w:type="pct"/>
            <w:tcBorders>
              <w:top w:val="nil"/>
              <w:left w:val="nil"/>
              <w:bottom w:val="nil"/>
              <w:right w:val="nil"/>
            </w:tcBorders>
            <w:shd w:val="clear" w:color="000000" w:fill="FFFFFF"/>
            <w:vAlign w:val="center"/>
            <w:hideMark/>
          </w:tcPr>
          <w:p w14:paraId="7E2C0D4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3,544,929</w:t>
            </w:r>
          </w:p>
        </w:tc>
        <w:tc>
          <w:tcPr>
            <w:tcW w:w="1349" w:type="pct"/>
            <w:tcBorders>
              <w:top w:val="nil"/>
              <w:left w:val="nil"/>
              <w:bottom w:val="nil"/>
              <w:right w:val="nil"/>
            </w:tcBorders>
            <w:shd w:val="clear" w:color="000000" w:fill="FFFFFF"/>
            <w:vAlign w:val="center"/>
            <w:hideMark/>
          </w:tcPr>
          <w:p w14:paraId="7E2C0D4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4,738,373</w:t>
            </w:r>
          </w:p>
        </w:tc>
        <w:tc>
          <w:tcPr>
            <w:tcW w:w="1048" w:type="pct"/>
            <w:tcBorders>
              <w:top w:val="nil"/>
              <w:left w:val="nil"/>
              <w:bottom w:val="nil"/>
              <w:right w:val="nil"/>
            </w:tcBorders>
            <w:shd w:val="clear" w:color="000000" w:fill="FFFFFF"/>
            <w:vAlign w:val="center"/>
            <w:hideMark/>
          </w:tcPr>
          <w:p w14:paraId="7E2C0D4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8,283,302</w:t>
            </w:r>
          </w:p>
        </w:tc>
      </w:tr>
      <w:tr w:rsidR="005F38FA" w:rsidRPr="005F38FA" w14:paraId="7E2C0D53" w14:textId="77777777" w:rsidTr="00950074">
        <w:trPr>
          <w:trHeight w:val="20"/>
        </w:trPr>
        <w:tc>
          <w:tcPr>
            <w:tcW w:w="1040" w:type="pct"/>
            <w:tcBorders>
              <w:top w:val="nil"/>
              <w:left w:val="nil"/>
              <w:bottom w:val="nil"/>
              <w:right w:val="nil"/>
            </w:tcBorders>
            <w:shd w:val="clear" w:color="000000" w:fill="F3F3F3"/>
            <w:vAlign w:val="center"/>
            <w:hideMark/>
          </w:tcPr>
          <w:p w14:paraId="7E2C0D4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062 SACALUM, YUC.</w:t>
            </w:r>
          </w:p>
        </w:tc>
        <w:tc>
          <w:tcPr>
            <w:tcW w:w="1563" w:type="pct"/>
            <w:tcBorders>
              <w:top w:val="nil"/>
              <w:left w:val="nil"/>
              <w:bottom w:val="nil"/>
              <w:right w:val="nil"/>
            </w:tcBorders>
            <w:shd w:val="clear" w:color="000000" w:fill="F3F3F3"/>
            <w:vAlign w:val="center"/>
            <w:hideMark/>
          </w:tcPr>
          <w:p w14:paraId="7E2C0D5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4,426,255</w:t>
            </w:r>
          </w:p>
        </w:tc>
        <w:tc>
          <w:tcPr>
            <w:tcW w:w="1349" w:type="pct"/>
            <w:tcBorders>
              <w:top w:val="nil"/>
              <w:left w:val="nil"/>
              <w:bottom w:val="nil"/>
              <w:right w:val="nil"/>
            </w:tcBorders>
            <w:shd w:val="clear" w:color="000000" w:fill="F3F3F3"/>
            <w:vAlign w:val="center"/>
            <w:hideMark/>
          </w:tcPr>
          <w:p w14:paraId="7E2C0D5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8,373,439</w:t>
            </w:r>
          </w:p>
        </w:tc>
        <w:tc>
          <w:tcPr>
            <w:tcW w:w="1048" w:type="pct"/>
            <w:tcBorders>
              <w:top w:val="nil"/>
              <w:left w:val="nil"/>
              <w:bottom w:val="nil"/>
              <w:right w:val="nil"/>
            </w:tcBorders>
            <w:shd w:val="clear" w:color="000000" w:fill="F3F3F3"/>
            <w:vAlign w:val="center"/>
            <w:hideMark/>
          </w:tcPr>
          <w:p w14:paraId="7E2C0D5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12,799,695</w:t>
            </w:r>
          </w:p>
        </w:tc>
      </w:tr>
      <w:tr w:rsidR="005F38FA" w:rsidRPr="005F38FA" w14:paraId="7E2C0D58" w14:textId="77777777" w:rsidTr="00950074">
        <w:trPr>
          <w:trHeight w:val="20"/>
        </w:trPr>
        <w:tc>
          <w:tcPr>
            <w:tcW w:w="1040" w:type="pct"/>
            <w:tcBorders>
              <w:top w:val="nil"/>
              <w:left w:val="nil"/>
              <w:bottom w:val="nil"/>
              <w:right w:val="nil"/>
            </w:tcBorders>
            <w:shd w:val="clear" w:color="000000" w:fill="FFFFFF"/>
            <w:vAlign w:val="center"/>
            <w:hideMark/>
          </w:tcPr>
          <w:p w14:paraId="7E2C0D5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063 SAMAHIL, YUC.</w:t>
            </w:r>
          </w:p>
        </w:tc>
        <w:tc>
          <w:tcPr>
            <w:tcW w:w="1563" w:type="pct"/>
            <w:tcBorders>
              <w:top w:val="nil"/>
              <w:left w:val="nil"/>
              <w:bottom w:val="nil"/>
              <w:right w:val="nil"/>
            </w:tcBorders>
            <w:shd w:val="clear" w:color="000000" w:fill="FFFFFF"/>
            <w:vAlign w:val="center"/>
            <w:hideMark/>
          </w:tcPr>
          <w:p w14:paraId="7E2C0D5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5,023,024</w:t>
            </w:r>
          </w:p>
        </w:tc>
        <w:tc>
          <w:tcPr>
            <w:tcW w:w="1349" w:type="pct"/>
            <w:tcBorders>
              <w:top w:val="nil"/>
              <w:left w:val="nil"/>
              <w:bottom w:val="nil"/>
              <w:right w:val="nil"/>
            </w:tcBorders>
            <w:shd w:val="clear" w:color="000000" w:fill="FFFFFF"/>
            <w:vAlign w:val="center"/>
            <w:hideMark/>
          </w:tcPr>
          <w:p w14:paraId="7E2C0D5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6,677,213</w:t>
            </w:r>
          </w:p>
        </w:tc>
        <w:tc>
          <w:tcPr>
            <w:tcW w:w="1048" w:type="pct"/>
            <w:tcBorders>
              <w:top w:val="nil"/>
              <w:left w:val="nil"/>
              <w:bottom w:val="nil"/>
              <w:right w:val="nil"/>
            </w:tcBorders>
            <w:shd w:val="clear" w:color="000000" w:fill="FFFFFF"/>
            <w:vAlign w:val="center"/>
            <w:hideMark/>
          </w:tcPr>
          <w:p w14:paraId="7E2C0D5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11,700,236</w:t>
            </w:r>
          </w:p>
        </w:tc>
      </w:tr>
      <w:tr w:rsidR="005F38FA" w:rsidRPr="005F38FA" w14:paraId="7E2C0D5D" w14:textId="77777777" w:rsidTr="00950074">
        <w:trPr>
          <w:trHeight w:val="20"/>
        </w:trPr>
        <w:tc>
          <w:tcPr>
            <w:tcW w:w="1040" w:type="pct"/>
            <w:tcBorders>
              <w:top w:val="nil"/>
              <w:left w:val="nil"/>
              <w:bottom w:val="nil"/>
              <w:right w:val="nil"/>
            </w:tcBorders>
            <w:shd w:val="clear" w:color="000000" w:fill="F3F3F3"/>
            <w:vAlign w:val="center"/>
            <w:hideMark/>
          </w:tcPr>
          <w:p w14:paraId="7E2C0D5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064 SANAHCAT, YUC.</w:t>
            </w:r>
          </w:p>
        </w:tc>
        <w:tc>
          <w:tcPr>
            <w:tcW w:w="1563" w:type="pct"/>
            <w:tcBorders>
              <w:top w:val="nil"/>
              <w:left w:val="nil"/>
              <w:bottom w:val="nil"/>
              <w:right w:val="nil"/>
            </w:tcBorders>
            <w:shd w:val="clear" w:color="000000" w:fill="F3F3F3"/>
            <w:vAlign w:val="center"/>
            <w:hideMark/>
          </w:tcPr>
          <w:p w14:paraId="7E2C0D5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1,517,344</w:t>
            </w:r>
          </w:p>
        </w:tc>
        <w:tc>
          <w:tcPr>
            <w:tcW w:w="1349" w:type="pct"/>
            <w:tcBorders>
              <w:top w:val="nil"/>
              <w:left w:val="nil"/>
              <w:bottom w:val="nil"/>
              <w:right w:val="nil"/>
            </w:tcBorders>
            <w:shd w:val="clear" w:color="000000" w:fill="F3F3F3"/>
            <w:vAlign w:val="center"/>
            <w:hideMark/>
          </w:tcPr>
          <w:p w14:paraId="7E2C0D5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3,160,912</w:t>
            </w:r>
          </w:p>
        </w:tc>
        <w:tc>
          <w:tcPr>
            <w:tcW w:w="1048" w:type="pct"/>
            <w:tcBorders>
              <w:top w:val="nil"/>
              <w:left w:val="nil"/>
              <w:bottom w:val="nil"/>
              <w:right w:val="nil"/>
            </w:tcBorders>
            <w:shd w:val="clear" w:color="000000" w:fill="F3F3F3"/>
            <w:vAlign w:val="center"/>
            <w:hideMark/>
          </w:tcPr>
          <w:p w14:paraId="7E2C0D5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4,678,256</w:t>
            </w:r>
          </w:p>
        </w:tc>
      </w:tr>
      <w:tr w:rsidR="005F38FA" w:rsidRPr="005F38FA" w14:paraId="7E2C0D62" w14:textId="77777777" w:rsidTr="00950074">
        <w:trPr>
          <w:trHeight w:val="20"/>
        </w:trPr>
        <w:tc>
          <w:tcPr>
            <w:tcW w:w="1040" w:type="pct"/>
            <w:tcBorders>
              <w:top w:val="nil"/>
              <w:left w:val="nil"/>
              <w:bottom w:val="nil"/>
              <w:right w:val="nil"/>
            </w:tcBorders>
            <w:shd w:val="clear" w:color="000000" w:fill="FFFFFF"/>
            <w:vAlign w:val="center"/>
            <w:hideMark/>
          </w:tcPr>
          <w:p w14:paraId="7E2C0D5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065 SAN FELIPE, YUC.</w:t>
            </w:r>
          </w:p>
        </w:tc>
        <w:tc>
          <w:tcPr>
            <w:tcW w:w="1563" w:type="pct"/>
            <w:tcBorders>
              <w:top w:val="nil"/>
              <w:left w:val="nil"/>
              <w:bottom w:val="nil"/>
              <w:right w:val="nil"/>
            </w:tcBorders>
            <w:shd w:val="clear" w:color="000000" w:fill="FFFFFF"/>
            <w:vAlign w:val="center"/>
            <w:hideMark/>
          </w:tcPr>
          <w:p w14:paraId="7E2C0D5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1,889,320</w:t>
            </w:r>
          </w:p>
        </w:tc>
        <w:tc>
          <w:tcPr>
            <w:tcW w:w="1349" w:type="pct"/>
            <w:tcBorders>
              <w:top w:val="nil"/>
              <w:left w:val="nil"/>
              <w:bottom w:val="nil"/>
              <w:right w:val="nil"/>
            </w:tcBorders>
            <w:shd w:val="clear" w:color="000000" w:fill="FFFFFF"/>
            <w:vAlign w:val="center"/>
            <w:hideMark/>
          </w:tcPr>
          <w:p w14:paraId="7E2C0D6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4,291,521</w:t>
            </w:r>
          </w:p>
        </w:tc>
        <w:tc>
          <w:tcPr>
            <w:tcW w:w="1048" w:type="pct"/>
            <w:tcBorders>
              <w:top w:val="nil"/>
              <w:left w:val="nil"/>
              <w:bottom w:val="nil"/>
              <w:right w:val="nil"/>
            </w:tcBorders>
            <w:shd w:val="clear" w:color="000000" w:fill="FFFFFF"/>
            <w:vAlign w:val="center"/>
            <w:hideMark/>
          </w:tcPr>
          <w:p w14:paraId="7E2C0D6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6,180,841</w:t>
            </w:r>
          </w:p>
        </w:tc>
      </w:tr>
      <w:tr w:rsidR="005F38FA" w:rsidRPr="005F38FA" w14:paraId="7E2C0D67" w14:textId="77777777" w:rsidTr="00950074">
        <w:trPr>
          <w:trHeight w:val="20"/>
        </w:trPr>
        <w:tc>
          <w:tcPr>
            <w:tcW w:w="1040" w:type="pct"/>
            <w:tcBorders>
              <w:top w:val="nil"/>
              <w:left w:val="nil"/>
              <w:bottom w:val="nil"/>
              <w:right w:val="nil"/>
            </w:tcBorders>
            <w:shd w:val="clear" w:color="000000" w:fill="F3F3F3"/>
            <w:vAlign w:val="center"/>
            <w:hideMark/>
          </w:tcPr>
          <w:p w14:paraId="7E2C0D6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066 SANTA ELENA, YUC.</w:t>
            </w:r>
          </w:p>
        </w:tc>
        <w:tc>
          <w:tcPr>
            <w:tcW w:w="1563" w:type="pct"/>
            <w:tcBorders>
              <w:top w:val="nil"/>
              <w:left w:val="nil"/>
              <w:bottom w:val="nil"/>
              <w:right w:val="nil"/>
            </w:tcBorders>
            <w:shd w:val="clear" w:color="000000" w:fill="F3F3F3"/>
            <w:vAlign w:val="center"/>
            <w:hideMark/>
          </w:tcPr>
          <w:p w14:paraId="7E2C0D6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3,764,368</w:t>
            </w:r>
          </w:p>
        </w:tc>
        <w:tc>
          <w:tcPr>
            <w:tcW w:w="1349" w:type="pct"/>
            <w:tcBorders>
              <w:top w:val="nil"/>
              <w:left w:val="nil"/>
              <w:bottom w:val="nil"/>
              <w:right w:val="nil"/>
            </w:tcBorders>
            <w:shd w:val="clear" w:color="000000" w:fill="F3F3F3"/>
            <w:vAlign w:val="center"/>
            <w:hideMark/>
          </w:tcPr>
          <w:p w14:paraId="7E2C0D6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10,258,840</w:t>
            </w:r>
          </w:p>
        </w:tc>
        <w:tc>
          <w:tcPr>
            <w:tcW w:w="1048" w:type="pct"/>
            <w:tcBorders>
              <w:top w:val="nil"/>
              <w:left w:val="nil"/>
              <w:bottom w:val="nil"/>
              <w:right w:val="nil"/>
            </w:tcBorders>
            <w:shd w:val="clear" w:color="000000" w:fill="F3F3F3"/>
            <w:vAlign w:val="center"/>
            <w:hideMark/>
          </w:tcPr>
          <w:p w14:paraId="7E2C0D6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14,023,208</w:t>
            </w:r>
          </w:p>
        </w:tc>
      </w:tr>
      <w:tr w:rsidR="005F38FA" w:rsidRPr="005F38FA" w14:paraId="7E2C0D6C" w14:textId="77777777" w:rsidTr="00950074">
        <w:trPr>
          <w:trHeight w:val="20"/>
        </w:trPr>
        <w:tc>
          <w:tcPr>
            <w:tcW w:w="1040" w:type="pct"/>
            <w:tcBorders>
              <w:top w:val="nil"/>
              <w:left w:val="nil"/>
              <w:bottom w:val="nil"/>
              <w:right w:val="nil"/>
            </w:tcBorders>
            <w:shd w:val="clear" w:color="000000" w:fill="FFFFFF"/>
            <w:vAlign w:val="center"/>
            <w:hideMark/>
          </w:tcPr>
          <w:p w14:paraId="7E2C0D6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067 SEYE, YUC.</w:t>
            </w:r>
          </w:p>
        </w:tc>
        <w:tc>
          <w:tcPr>
            <w:tcW w:w="1563" w:type="pct"/>
            <w:tcBorders>
              <w:top w:val="nil"/>
              <w:left w:val="nil"/>
              <w:bottom w:val="nil"/>
              <w:right w:val="nil"/>
            </w:tcBorders>
            <w:shd w:val="clear" w:color="000000" w:fill="FFFFFF"/>
            <w:vAlign w:val="center"/>
            <w:hideMark/>
          </w:tcPr>
          <w:p w14:paraId="7E2C0D6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8,967,583</w:t>
            </w:r>
          </w:p>
        </w:tc>
        <w:tc>
          <w:tcPr>
            <w:tcW w:w="1349" w:type="pct"/>
            <w:tcBorders>
              <w:top w:val="nil"/>
              <w:left w:val="nil"/>
              <w:bottom w:val="nil"/>
              <w:right w:val="nil"/>
            </w:tcBorders>
            <w:shd w:val="clear" w:color="000000" w:fill="FFFFFF"/>
            <w:vAlign w:val="center"/>
            <w:hideMark/>
          </w:tcPr>
          <w:p w14:paraId="7E2C0D6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12,221,296</w:t>
            </w:r>
          </w:p>
        </w:tc>
        <w:tc>
          <w:tcPr>
            <w:tcW w:w="1048" w:type="pct"/>
            <w:tcBorders>
              <w:top w:val="nil"/>
              <w:left w:val="nil"/>
              <w:bottom w:val="nil"/>
              <w:right w:val="nil"/>
            </w:tcBorders>
            <w:shd w:val="clear" w:color="000000" w:fill="FFFFFF"/>
            <w:vAlign w:val="center"/>
            <w:hideMark/>
          </w:tcPr>
          <w:p w14:paraId="7E2C0D6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21,188,878</w:t>
            </w:r>
          </w:p>
        </w:tc>
      </w:tr>
      <w:tr w:rsidR="005F38FA" w:rsidRPr="005F38FA" w14:paraId="7E2C0D71" w14:textId="77777777" w:rsidTr="00950074">
        <w:trPr>
          <w:trHeight w:val="20"/>
        </w:trPr>
        <w:tc>
          <w:tcPr>
            <w:tcW w:w="1040" w:type="pct"/>
            <w:tcBorders>
              <w:top w:val="nil"/>
              <w:left w:val="nil"/>
              <w:bottom w:val="nil"/>
              <w:right w:val="nil"/>
            </w:tcBorders>
            <w:shd w:val="clear" w:color="000000" w:fill="F3F3F3"/>
            <w:vAlign w:val="center"/>
            <w:hideMark/>
          </w:tcPr>
          <w:p w14:paraId="7E2C0D6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068 SINANCHE, YUC.</w:t>
            </w:r>
          </w:p>
        </w:tc>
        <w:tc>
          <w:tcPr>
            <w:tcW w:w="1563" w:type="pct"/>
            <w:tcBorders>
              <w:top w:val="nil"/>
              <w:left w:val="nil"/>
              <w:bottom w:val="nil"/>
              <w:right w:val="nil"/>
            </w:tcBorders>
            <w:shd w:val="clear" w:color="000000" w:fill="F3F3F3"/>
            <w:vAlign w:val="center"/>
            <w:hideMark/>
          </w:tcPr>
          <w:p w14:paraId="7E2C0D6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2,859,850</w:t>
            </w:r>
          </w:p>
        </w:tc>
        <w:tc>
          <w:tcPr>
            <w:tcW w:w="1349" w:type="pct"/>
            <w:tcBorders>
              <w:top w:val="nil"/>
              <w:left w:val="nil"/>
              <w:bottom w:val="nil"/>
              <w:right w:val="nil"/>
            </w:tcBorders>
            <w:shd w:val="clear" w:color="000000" w:fill="F3F3F3"/>
            <w:vAlign w:val="center"/>
            <w:hideMark/>
          </w:tcPr>
          <w:p w14:paraId="7E2C0D6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5,323,914</w:t>
            </w:r>
          </w:p>
        </w:tc>
        <w:tc>
          <w:tcPr>
            <w:tcW w:w="1048" w:type="pct"/>
            <w:tcBorders>
              <w:top w:val="nil"/>
              <w:left w:val="nil"/>
              <w:bottom w:val="nil"/>
              <w:right w:val="nil"/>
            </w:tcBorders>
            <w:shd w:val="clear" w:color="000000" w:fill="F3F3F3"/>
            <w:vAlign w:val="center"/>
            <w:hideMark/>
          </w:tcPr>
          <w:p w14:paraId="7E2C0D7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8,183,764</w:t>
            </w:r>
          </w:p>
        </w:tc>
      </w:tr>
      <w:tr w:rsidR="005F38FA" w:rsidRPr="005F38FA" w14:paraId="7E2C0D76" w14:textId="77777777" w:rsidTr="00950074">
        <w:trPr>
          <w:trHeight w:val="20"/>
        </w:trPr>
        <w:tc>
          <w:tcPr>
            <w:tcW w:w="1040" w:type="pct"/>
            <w:tcBorders>
              <w:top w:val="nil"/>
              <w:left w:val="nil"/>
              <w:bottom w:val="nil"/>
              <w:right w:val="nil"/>
            </w:tcBorders>
            <w:shd w:val="clear" w:color="000000" w:fill="FFFFFF"/>
            <w:vAlign w:val="center"/>
            <w:hideMark/>
          </w:tcPr>
          <w:p w14:paraId="7E2C0D7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069 SOTUTA, YUC.</w:t>
            </w:r>
          </w:p>
        </w:tc>
        <w:tc>
          <w:tcPr>
            <w:tcW w:w="1563" w:type="pct"/>
            <w:tcBorders>
              <w:top w:val="nil"/>
              <w:left w:val="nil"/>
              <w:bottom w:val="nil"/>
              <w:right w:val="nil"/>
            </w:tcBorders>
            <w:shd w:val="clear" w:color="000000" w:fill="FFFFFF"/>
            <w:vAlign w:val="center"/>
            <w:hideMark/>
          </w:tcPr>
          <w:p w14:paraId="7E2C0D7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7,998,837</w:t>
            </w:r>
          </w:p>
        </w:tc>
        <w:tc>
          <w:tcPr>
            <w:tcW w:w="1349" w:type="pct"/>
            <w:tcBorders>
              <w:top w:val="nil"/>
              <w:left w:val="nil"/>
              <w:bottom w:val="nil"/>
              <w:right w:val="nil"/>
            </w:tcBorders>
            <w:shd w:val="clear" w:color="000000" w:fill="FFFFFF"/>
            <w:vAlign w:val="center"/>
            <w:hideMark/>
          </w:tcPr>
          <w:p w14:paraId="7E2C0D7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30,006,341</w:t>
            </w:r>
          </w:p>
        </w:tc>
        <w:tc>
          <w:tcPr>
            <w:tcW w:w="1048" w:type="pct"/>
            <w:tcBorders>
              <w:top w:val="nil"/>
              <w:left w:val="nil"/>
              <w:bottom w:val="nil"/>
              <w:right w:val="nil"/>
            </w:tcBorders>
            <w:shd w:val="clear" w:color="000000" w:fill="FFFFFF"/>
            <w:vAlign w:val="center"/>
            <w:hideMark/>
          </w:tcPr>
          <w:p w14:paraId="7E2C0D7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38,005,178</w:t>
            </w:r>
          </w:p>
        </w:tc>
      </w:tr>
      <w:tr w:rsidR="005F38FA" w:rsidRPr="005F38FA" w14:paraId="7E2C0D7B" w14:textId="77777777" w:rsidTr="00950074">
        <w:trPr>
          <w:trHeight w:val="20"/>
        </w:trPr>
        <w:tc>
          <w:tcPr>
            <w:tcW w:w="1040" w:type="pct"/>
            <w:tcBorders>
              <w:top w:val="nil"/>
              <w:left w:val="nil"/>
              <w:bottom w:val="nil"/>
              <w:right w:val="nil"/>
            </w:tcBorders>
            <w:shd w:val="clear" w:color="000000" w:fill="F3F3F3"/>
            <w:vAlign w:val="center"/>
            <w:hideMark/>
          </w:tcPr>
          <w:p w14:paraId="7E2C0D7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070 SUCILA, YUC.</w:t>
            </w:r>
          </w:p>
        </w:tc>
        <w:tc>
          <w:tcPr>
            <w:tcW w:w="1563" w:type="pct"/>
            <w:tcBorders>
              <w:top w:val="nil"/>
              <w:left w:val="nil"/>
              <w:bottom w:val="nil"/>
              <w:right w:val="nil"/>
            </w:tcBorders>
            <w:shd w:val="clear" w:color="000000" w:fill="F3F3F3"/>
            <w:vAlign w:val="center"/>
            <w:hideMark/>
          </w:tcPr>
          <w:p w14:paraId="7E2C0D7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3,542,254</w:t>
            </w:r>
          </w:p>
        </w:tc>
        <w:tc>
          <w:tcPr>
            <w:tcW w:w="1349" w:type="pct"/>
            <w:tcBorders>
              <w:top w:val="nil"/>
              <w:left w:val="nil"/>
              <w:bottom w:val="nil"/>
              <w:right w:val="nil"/>
            </w:tcBorders>
            <w:shd w:val="clear" w:color="000000" w:fill="F3F3F3"/>
            <w:vAlign w:val="center"/>
            <w:hideMark/>
          </w:tcPr>
          <w:p w14:paraId="7E2C0D7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6,781,774</w:t>
            </w:r>
          </w:p>
        </w:tc>
        <w:tc>
          <w:tcPr>
            <w:tcW w:w="1048" w:type="pct"/>
            <w:tcBorders>
              <w:top w:val="nil"/>
              <w:left w:val="nil"/>
              <w:bottom w:val="nil"/>
              <w:right w:val="nil"/>
            </w:tcBorders>
            <w:shd w:val="clear" w:color="000000" w:fill="F3F3F3"/>
            <w:vAlign w:val="center"/>
            <w:hideMark/>
          </w:tcPr>
          <w:p w14:paraId="7E2C0D7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10,324,028</w:t>
            </w:r>
          </w:p>
        </w:tc>
      </w:tr>
      <w:tr w:rsidR="005F38FA" w:rsidRPr="005F38FA" w14:paraId="7E2C0D80" w14:textId="77777777" w:rsidTr="00950074">
        <w:trPr>
          <w:trHeight w:val="20"/>
        </w:trPr>
        <w:tc>
          <w:tcPr>
            <w:tcW w:w="1040" w:type="pct"/>
            <w:tcBorders>
              <w:top w:val="nil"/>
              <w:left w:val="nil"/>
              <w:bottom w:val="nil"/>
              <w:right w:val="nil"/>
            </w:tcBorders>
            <w:shd w:val="clear" w:color="000000" w:fill="FFFFFF"/>
            <w:vAlign w:val="center"/>
            <w:hideMark/>
          </w:tcPr>
          <w:p w14:paraId="7E2C0D7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071 SUDZAL, YUC.</w:t>
            </w:r>
          </w:p>
        </w:tc>
        <w:tc>
          <w:tcPr>
            <w:tcW w:w="1563" w:type="pct"/>
            <w:tcBorders>
              <w:top w:val="nil"/>
              <w:left w:val="nil"/>
              <w:bottom w:val="nil"/>
              <w:right w:val="nil"/>
            </w:tcBorders>
            <w:shd w:val="clear" w:color="000000" w:fill="FFFFFF"/>
            <w:vAlign w:val="center"/>
            <w:hideMark/>
          </w:tcPr>
          <w:p w14:paraId="7E2C0D7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1,738,567</w:t>
            </w:r>
          </w:p>
        </w:tc>
        <w:tc>
          <w:tcPr>
            <w:tcW w:w="1349" w:type="pct"/>
            <w:tcBorders>
              <w:top w:val="nil"/>
              <w:left w:val="nil"/>
              <w:bottom w:val="nil"/>
              <w:right w:val="nil"/>
            </w:tcBorders>
            <w:shd w:val="clear" w:color="000000" w:fill="FFFFFF"/>
            <w:vAlign w:val="center"/>
            <w:hideMark/>
          </w:tcPr>
          <w:p w14:paraId="7E2C0D7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5,963,559</w:t>
            </w:r>
          </w:p>
        </w:tc>
        <w:tc>
          <w:tcPr>
            <w:tcW w:w="1048" w:type="pct"/>
            <w:tcBorders>
              <w:top w:val="nil"/>
              <w:left w:val="nil"/>
              <w:bottom w:val="nil"/>
              <w:right w:val="nil"/>
            </w:tcBorders>
            <w:shd w:val="clear" w:color="000000" w:fill="FFFFFF"/>
            <w:vAlign w:val="center"/>
            <w:hideMark/>
          </w:tcPr>
          <w:p w14:paraId="7E2C0D7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7,702,127</w:t>
            </w:r>
          </w:p>
        </w:tc>
      </w:tr>
      <w:tr w:rsidR="005F38FA" w:rsidRPr="005F38FA" w14:paraId="7E2C0D85" w14:textId="77777777" w:rsidTr="00950074">
        <w:trPr>
          <w:trHeight w:val="20"/>
        </w:trPr>
        <w:tc>
          <w:tcPr>
            <w:tcW w:w="1040" w:type="pct"/>
            <w:tcBorders>
              <w:top w:val="nil"/>
              <w:left w:val="nil"/>
              <w:bottom w:val="nil"/>
              <w:right w:val="nil"/>
            </w:tcBorders>
            <w:shd w:val="clear" w:color="000000" w:fill="F3F3F3"/>
            <w:vAlign w:val="center"/>
            <w:hideMark/>
          </w:tcPr>
          <w:p w14:paraId="7E2C0D8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072 SUMA, YUC.</w:t>
            </w:r>
          </w:p>
        </w:tc>
        <w:tc>
          <w:tcPr>
            <w:tcW w:w="1563" w:type="pct"/>
            <w:tcBorders>
              <w:top w:val="nil"/>
              <w:left w:val="nil"/>
              <w:bottom w:val="nil"/>
              <w:right w:val="nil"/>
            </w:tcBorders>
            <w:shd w:val="clear" w:color="000000" w:fill="F3F3F3"/>
            <w:vAlign w:val="center"/>
            <w:hideMark/>
          </w:tcPr>
          <w:p w14:paraId="7E2C0D8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1,656,501</w:t>
            </w:r>
          </w:p>
        </w:tc>
        <w:tc>
          <w:tcPr>
            <w:tcW w:w="1349" w:type="pct"/>
            <w:tcBorders>
              <w:top w:val="nil"/>
              <w:left w:val="nil"/>
              <w:bottom w:val="nil"/>
              <w:right w:val="nil"/>
            </w:tcBorders>
            <w:shd w:val="clear" w:color="000000" w:fill="F3F3F3"/>
            <w:vAlign w:val="center"/>
            <w:hideMark/>
          </w:tcPr>
          <w:p w14:paraId="7E2C0D8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3,162,522</w:t>
            </w:r>
          </w:p>
        </w:tc>
        <w:tc>
          <w:tcPr>
            <w:tcW w:w="1048" w:type="pct"/>
            <w:tcBorders>
              <w:top w:val="nil"/>
              <w:left w:val="nil"/>
              <w:bottom w:val="nil"/>
              <w:right w:val="nil"/>
            </w:tcBorders>
            <w:shd w:val="clear" w:color="000000" w:fill="F3F3F3"/>
            <w:vAlign w:val="center"/>
            <w:hideMark/>
          </w:tcPr>
          <w:p w14:paraId="7E2C0D8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4,819,022</w:t>
            </w:r>
          </w:p>
        </w:tc>
      </w:tr>
      <w:tr w:rsidR="005F38FA" w:rsidRPr="005F38FA" w14:paraId="7E2C0D8A" w14:textId="77777777" w:rsidTr="00950074">
        <w:trPr>
          <w:trHeight w:val="20"/>
        </w:trPr>
        <w:tc>
          <w:tcPr>
            <w:tcW w:w="1040" w:type="pct"/>
            <w:tcBorders>
              <w:top w:val="nil"/>
              <w:left w:val="nil"/>
              <w:bottom w:val="nil"/>
              <w:right w:val="nil"/>
            </w:tcBorders>
            <w:shd w:val="clear" w:color="000000" w:fill="FFFFFF"/>
            <w:vAlign w:val="center"/>
            <w:hideMark/>
          </w:tcPr>
          <w:p w14:paraId="7E2C0D8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073 TAHDZIU, YUC.</w:t>
            </w:r>
          </w:p>
        </w:tc>
        <w:tc>
          <w:tcPr>
            <w:tcW w:w="1563" w:type="pct"/>
            <w:tcBorders>
              <w:top w:val="nil"/>
              <w:left w:val="nil"/>
              <w:bottom w:val="nil"/>
              <w:right w:val="nil"/>
            </w:tcBorders>
            <w:shd w:val="clear" w:color="000000" w:fill="FFFFFF"/>
            <w:vAlign w:val="center"/>
            <w:hideMark/>
          </w:tcPr>
          <w:p w14:paraId="7E2C0D8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5,221,946</w:t>
            </w:r>
          </w:p>
        </w:tc>
        <w:tc>
          <w:tcPr>
            <w:tcW w:w="1349" w:type="pct"/>
            <w:tcBorders>
              <w:top w:val="nil"/>
              <w:left w:val="nil"/>
              <w:bottom w:val="nil"/>
              <w:right w:val="nil"/>
            </w:tcBorders>
            <w:shd w:val="clear" w:color="000000" w:fill="FFFFFF"/>
            <w:vAlign w:val="center"/>
            <w:hideMark/>
          </w:tcPr>
          <w:p w14:paraId="7E2C0D8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28,835,444</w:t>
            </w:r>
          </w:p>
        </w:tc>
        <w:tc>
          <w:tcPr>
            <w:tcW w:w="1048" w:type="pct"/>
            <w:tcBorders>
              <w:top w:val="nil"/>
              <w:left w:val="nil"/>
              <w:bottom w:val="nil"/>
              <w:right w:val="nil"/>
            </w:tcBorders>
            <w:shd w:val="clear" w:color="000000" w:fill="FFFFFF"/>
            <w:vAlign w:val="center"/>
            <w:hideMark/>
          </w:tcPr>
          <w:p w14:paraId="7E2C0D8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34,057,391</w:t>
            </w:r>
          </w:p>
        </w:tc>
      </w:tr>
      <w:tr w:rsidR="005F38FA" w:rsidRPr="005F38FA" w14:paraId="7E2C0D8F" w14:textId="77777777" w:rsidTr="00950074">
        <w:trPr>
          <w:trHeight w:val="20"/>
        </w:trPr>
        <w:tc>
          <w:tcPr>
            <w:tcW w:w="1040" w:type="pct"/>
            <w:tcBorders>
              <w:top w:val="nil"/>
              <w:left w:val="nil"/>
              <w:bottom w:val="nil"/>
              <w:right w:val="nil"/>
            </w:tcBorders>
            <w:shd w:val="clear" w:color="000000" w:fill="F3F3F3"/>
            <w:vAlign w:val="center"/>
            <w:hideMark/>
          </w:tcPr>
          <w:p w14:paraId="7E2C0D8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074 TAHMEK, YUC.</w:t>
            </w:r>
          </w:p>
        </w:tc>
        <w:tc>
          <w:tcPr>
            <w:tcW w:w="1563" w:type="pct"/>
            <w:tcBorders>
              <w:top w:val="nil"/>
              <w:left w:val="nil"/>
              <w:bottom w:val="nil"/>
              <w:right w:val="nil"/>
            </w:tcBorders>
            <w:shd w:val="clear" w:color="000000" w:fill="F3F3F3"/>
            <w:vAlign w:val="center"/>
            <w:hideMark/>
          </w:tcPr>
          <w:p w14:paraId="7E2C0D8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3,366,523</w:t>
            </w:r>
          </w:p>
        </w:tc>
        <w:tc>
          <w:tcPr>
            <w:tcW w:w="1349" w:type="pct"/>
            <w:tcBorders>
              <w:top w:val="nil"/>
              <w:left w:val="nil"/>
              <w:bottom w:val="nil"/>
              <w:right w:val="nil"/>
            </w:tcBorders>
            <w:shd w:val="clear" w:color="000000" w:fill="F3F3F3"/>
            <w:vAlign w:val="center"/>
            <w:hideMark/>
          </w:tcPr>
          <w:p w14:paraId="7E2C0D8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4,459,795</w:t>
            </w:r>
          </w:p>
        </w:tc>
        <w:tc>
          <w:tcPr>
            <w:tcW w:w="1048" w:type="pct"/>
            <w:tcBorders>
              <w:top w:val="nil"/>
              <w:left w:val="nil"/>
              <w:bottom w:val="nil"/>
              <w:right w:val="nil"/>
            </w:tcBorders>
            <w:shd w:val="clear" w:color="000000" w:fill="F3F3F3"/>
            <w:vAlign w:val="center"/>
            <w:hideMark/>
          </w:tcPr>
          <w:p w14:paraId="7E2C0D8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7,826,318</w:t>
            </w:r>
          </w:p>
        </w:tc>
      </w:tr>
      <w:tr w:rsidR="005F38FA" w:rsidRPr="005F38FA" w14:paraId="7E2C0D94" w14:textId="77777777" w:rsidTr="00950074">
        <w:trPr>
          <w:trHeight w:val="20"/>
        </w:trPr>
        <w:tc>
          <w:tcPr>
            <w:tcW w:w="1040" w:type="pct"/>
            <w:tcBorders>
              <w:top w:val="nil"/>
              <w:left w:val="nil"/>
              <w:bottom w:val="nil"/>
              <w:right w:val="nil"/>
            </w:tcBorders>
            <w:shd w:val="clear" w:color="000000" w:fill="FFFFFF"/>
            <w:vAlign w:val="center"/>
            <w:hideMark/>
          </w:tcPr>
          <w:p w14:paraId="7E2C0D9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075 TEABO, YUC.</w:t>
            </w:r>
          </w:p>
        </w:tc>
        <w:tc>
          <w:tcPr>
            <w:tcW w:w="1563" w:type="pct"/>
            <w:tcBorders>
              <w:top w:val="nil"/>
              <w:left w:val="nil"/>
              <w:bottom w:val="nil"/>
              <w:right w:val="nil"/>
            </w:tcBorders>
            <w:shd w:val="clear" w:color="000000" w:fill="FFFFFF"/>
            <w:vAlign w:val="center"/>
            <w:hideMark/>
          </w:tcPr>
          <w:p w14:paraId="7E2C0D9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6,173,743</w:t>
            </w:r>
          </w:p>
        </w:tc>
        <w:tc>
          <w:tcPr>
            <w:tcW w:w="1349" w:type="pct"/>
            <w:tcBorders>
              <w:top w:val="nil"/>
              <w:left w:val="nil"/>
              <w:bottom w:val="nil"/>
              <w:right w:val="nil"/>
            </w:tcBorders>
            <w:shd w:val="clear" w:color="000000" w:fill="FFFFFF"/>
            <w:vAlign w:val="center"/>
            <w:hideMark/>
          </w:tcPr>
          <w:p w14:paraId="7E2C0D9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21,944,496</w:t>
            </w:r>
          </w:p>
        </w:tc>
        <w:tc>
          <w:tcPr>
            <w:tcW w:w="1048" w:type="pct"/>
            <w:tcBorders>
              <w:top w:val="nil"/>
              <w:left w:val="nil"/>
              <w:bottom w:val="nil"/>
              <w:right w:val="nil"/>
            </w:tcBorders>
            <w:shd w:val="clear" w:color="000000" w:fill="FFFFFF"/>
            <w:vAlign w:val="center"/>
            <w:hideMark/>
          </w:tcPr>
          <w:p w14:paraId="7E2C0D9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28,118,239</w:t>
            </w:r>
          </w:p>
        </w:tc>
      </w:tr>
      <w:tr w:rsidR="005F38FA" w:rsidRPr="005F38FA" w14:paraId="7E2C0D99" w14:textId="77777777" w:rsidTr="00950074">
        <w:trPr>
          <w:trHeight w:val="20"/>
        </w:trPr>
        <w:tc>
          <w:tcPr>
            <w:tcW w:w="1040" w:type="pct"/>
            <w:tcBorders>
              <w:top w:val="nil"/>
              <w:left w:val="nil"/>
              <w:bottom w:val="nil"/>
              <w:right w:val="nil"/>
            </w:tcBorders>
            <w:shd w:val="clear" w:color="000000" w:fill="F3F3F3"/>
            <w:vAlign w:val="center"/>
            <w:hideMark/>
          </w:tcPr>
          <w:p w14:paraId="7E2C0D9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076 TECOH, YUC.</w:t>
            </w:r>
          </w:p>
        </w:tc>
        <w:tc>
          <w:tcPr>
            <w:tcW w:w="1563" w:type="pct"/>
            <w:tcBorders>
              <w:top w:val="nil"/>
              <w:left w:val="nil"/>
              <w:bottom w:val="nil"/>
              <w:right w:val="nil"/>
            </w:tcBorders>
            <w:shd w:val="clear" w:color="000000" w:fill="F3F3F3"/>
            <w:vAlign w:val="center"/>
            <w:hideMark/>
          </w:tcPr>
          <w:p w14:paraId="7E2C0D9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16,002,135</w:t>
            </w:r>
          </w:p>
        </w:tc>
        <w:tc>
          <w:tcPr>
            <w:tcW w:w="1349" w:type="pct"/>
            <w:tcBorders>
              <w:top w:val="nil"/>
              <w:left w:val="nil"/>
              <w:bottom w:val="nil"/>
              <w:right w:val="nil"/>
            </w:tcBorders>
            <w:shd w:val="clear" w:color="000000" w:fill="F3F3F3"/>
            <w:vAlign w:val="center"/>
            <w:hideMark/>
          </w:tcPr>
          <w:p w14:paraId="7E2C0D9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21,573,433</w:t>
            </w:r>
          </w:p>
        </w:tc>
        <w:tc>
          <w:tcPr>
            <w:tcW w:w="1048" w:type="pct"/>
            <w:tcBorders>
              <w:top w:val="nil"/>
              <w:left w:val="nil"/>
              <w:bottom w:val="nil"/>
              <w:right w:val="nil"/>
            </w:tcBorders>
            <w:shd w:val="clear" w:color="000000" w:fill="F3F3F3"/>
            <w:vAlign w:val="center"/>
            <w:hideMark/>
          </w:tcPr>
          <w:p w14:paraId="7E2C0D9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37,575,569</w:t>
            </w:r>
          </w:p>
        </w:tc>
      </w:tr>
      <w:tr w:rsidR="005F38FA" w:rsidRPr="005F38FA" w14:paraId="7E2C0D9E" w14:textId="77777777" w:rsidTr="00950074">
        <w:trPr>
          <w:trHeight w:val="20"/>
        </w:trPr>
        <w:tc>
          <w:tcPr>
            <w:tcW w:w="1040" w:type="pct"/>
            <w:tcBorders>
              <w:top w:val="nil"/>
              <w:left w:val="nil"/>
              <w:bottom w:val="nil"/>
              <w:right w:val="nil"/>
            </w:tcBorders>
            <w:shd w:val="clear" w:color="000000" w:fill="FFFFFF"/>
            <w:vAlign w:val="center"/>
            <w:hideMark/>
          </w:tcPr>
          <w:p w14:paraId="7E2C0D9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077 TEKAL DE VENEGAS, YUC.</w:t>
            </w:r>
          </w:p>
        </w:tc>
        <w:tc>
          <w:tcPr>
            <w:tcW w:w="1563" w:type="pct"/>
            <w:tcBorders>
              <w:top w:val="nil"/>
              <w:left w:val="nil"/>
              <w:bottom w:val="nil"/>
              <w:right w:val="nil"/>
            </w:tcBorders>
            <w:shd w:val="clear" w:color="000000" w:fill="FFFFFF"/>
            <w:vAlign w:val="center"/>
            <w:hideMark/>
          </w:tcPr>
          <w:p w14:paraId="7E2C0D9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2,393,318</w:t>
            </w:r>
          </w:p>
        </w:tc>
        <w:tc>
          <w:tcPr>
            <w:tcW w:w="1349" w:type="pct"/>
            <w:tcBorders>
              <w:top w:val="nil"/>
              <w:left w:val="nil"/>
              <w:bottom w:val="nil"/>
              <w:right w:val="nil"/>
            </w:tcBorders>
            <w:shd w:val="clear" w:color="000000" w:fill="FFFFFF"/>
            <w:vAlign w:val="center"/>
            <w:hideMark/>
          </w:tcPr>
          <w:p w14:paraId="7E2C0D9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8,132,982</w:t>
            </w:r>
          </w:p>
        </w:tc>
        <w:tc>
          <w:tcPr>
            <w:tcW w:w="1048" w:type="pct"/>
            <w:tcBorders>
              <w:top w:val="nil"/>
              <w:left w:val="nil"/>
              <w:bottom w:val="nil"/>
              <w:right w:val="nil"/>
            </w:tcBorders>
            <w:shd w:val="clear" w:color="000000" w:fill="FFFFFF"/>
            <w:vAlign w:val="center"/>
            <w:hideMark/>
          </w:tcPr>
          <w:p w14:paraId="7E2C0D9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10,526,300</w:t>
            </w:r>
          </w:p>
        </w:tc>
      </w:tr>
      <w:tr w:rsidR="005F38FA" w:rsidRPr="005F38FA" w14:paraId="7E2C0DA3" w14:textId="77777777" w:rsidTr="00950074">
        <w:trPr>
          <w:trHeight w:val="20"/>
        </w:trPr>
        <w:tc>
          <w:tcPr>
            <w:tcW w:w="1040" w:type="pct"/>
            <w:tcBorders>
              <w:top w:val="nil"/>
              <w:left w:val="nil"/>
              <w:bottom w:val="nil"/>
              <w:right w:val="nil"/>
            </w:tcBorders>
            <w:shd w:val="clear" w:color="000000" w:fill="F3F3F3"/>
            <w:vAlign w:val="center"/>
            <w:hideMark/>
          </w:tcPr>
          <w:p w14:paraId="7E2C0D9F"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078 TEKANTO, YUC.</w:t>
            </w:r>
          </w:p>
        </w:tc>
        <w:tc>
          <w:tcPr>
            <w:tcW w:w="1563" w:type="pct"/>
            <w:tcBorders>
              <w:top w:val="nil"/>
              <w:left w:val="nil"/>
              <w:bottom w:val="nil"/>
              <w:right w:val="nil"/>
            </w:tcBorders>
            <w:shd w:val="clear" w:color="000000" w:fill="F3F3F3"/>
            <w:vAlign w:val="center"/>
            <w:hideMark/>
          </w:tcPr>
          <w:p w14:paraId="7E2C0DA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3,342,438</w:t>
            </w:r>
          </w:p>
        </w:tc>
        <w:tc>
          <w:tcPr>
            <w:tcW w:w="1349" w:type="pct"/>
            <w:tcBorders>
              <w:top w:val="nil"/>
              <w:left w:val="nil"/>
              <w:bottom w:val="nil"/>
              <w:right w:val="nil"/>
            </w:tcBorders>
            <w:shd w:val="clear" w:color="000000" w:fill="F3F3F3"/>
            <w:vAlign w:val="center"/>
            <w:hideMark/>
          </w:tcPr>
          <w:p w14:paraId="7E2C0DA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6,208,496</w:t>
            </w:r>
          </w:p>
        </w:tc>
        <w:tc>
          <w:tcPr>
            <w:tcW w:w="1048" w:type="pct"/>
            <w:tcBorders>
              <w:top w:val="nil"/>
              <w:left w:val="nil"/>
              <w:bottom w:val="nil"/>
              <w:right w:val="nil"/>
            </w:tcBorders>
            <w:shd w:val="clear" w:color="000000" w:fill="F3F3F3"/>
            <w:vAlign w:val="center"/>
            <w:hideMark/>
          </w:tcPr>
          <w:p w14:paraId="7E2C0DA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9,550,934</w:t>
            </w:r>
          </w:p>
        </w:tc>
      </w:tr>
      <w:tr w:rsidR="005F38FA" w:rsidRPr="005F38FA" w14:paraId="7E2C0DA8" w14:textId="77777777" w:rsidTr="00950074">
        <w:trPr>
          <w:trHeight w:val="20"/>
        </w:trPr>
        <w:tc>
          <w:tcPr>
            <w:tcW w:w="1040" w:type="pct"/>
            <w:tcBorders>
              <w:top w:val="nil"/>
              <w:left w:val="nil"/>
              <w:bottom w:val="nil"/>
              <w:right w:val="nil"/>
            </w:tcBorders>
            <w:shd w:val="clear" w:color="000000" w:fill="FFFFFF"/>
            <w:vAlign w:val="center"/>
            <w:hideMark/>
          </w:tcPr>
          <w:p w14:paraId="7E2C0DA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079 TEKAX, YUC.</w:t>
            </w:r>
          </w:p>
        </w:tc>
        <w:tc>
          <w:tcPr>
            <w:tcW w:w="1563" w:type="pct"/>
            <w:tcBorders>
              <w:top w:val="nil"/>
              <w:left w:val="nil"/>
              <w:bottom w:val="nil"/>
              <w:right w:val="nil"/>
            </w:tcBorders>
            <w:shd w:val="clear" w:color="000000" w:fill="FFFFFF"/>
            <w:vAlign w:val="center"/>
            <w:hideMark/>
          </w:tcPr>
          <w:p w14:paraId="7E2C0DA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40,196,678</w:t>
            </w:r>
          </w:p>
        </w:tc>
        <w:tc>
          <w:tcPr>
            <w:tcW w:w="1349" w:type="pct"/>
            <w:tcBorders>
              <w:top w:val="nil"/>
              <w:left w:val="nil"/>
              <w:bottom w:val="nil"/>
              <w:right w:val="nil"/>
            </w:tcBorders>
            <w:shd w:val="clear" w:color="000000" w:fill="FFFFFF"/>
            <w:vAlign w:val="center"/>
            <w:hideMark/>
          </w:tcPr>
          <w:p w14:paraId="7E2C0DA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100,990,372</w:t>
            </w:r>
          </w:p>
        </w:tc>
        <w:tc>
          <w:tcPr>
            <w:tcW w:w="1048" w:type="pct"/>
            <w:tcBorders>
              <w:top w:val="nil"/>
              <w:left w:val="nil"/>
              <w:bottom w:val="nil"/>
              <w:right w:val="nil"/>
            </w:tcBorders>
            <w:shd w:val="clear" w:color="000000" w:fill="FFFFFF"/>
            <w:vAlign w:val="center"/>
            <w:hideMark/>
          </w:tcPr>
          <w:p w14:paraId="7E2C0DA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141,187,049</w:t>
            </w:r>
          </w:p>
        </w:tc>
      </w:tr>
      <w:tr w:rsidR="005F38FA" w:rsidRPr="005F38FA" w14:paraId="7E2C0DAD" w14:textId="77777777" w:rsidTr="00950074">
        <w:trPr>
          <w:trHeight w:val="20"/>
        </w:trPr>
        <w:tc>
          <w:tcPr>
            <w:tcW w:w="1040" w:type="pct"/>
            <w:tcBorders>
              <w:top w:val="nil"/>
              <w:left w:val="nil"/>
              <w:bottom w:val="nil"/>
              <w:right w:val="nil"/>
            </w:tcBorders>
            <w:shd w:val="clear" w:color="000000" w:fill="F3F3F3"/>
            <w:vAlign w:val="center"/>
            <w:hideMark/>
          </w:tcPr>
          <w:p w14:paraId="7E2C0DA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080 TEKIT, YUC.</w:t>
            </w:r>
          </w:p>
        </w:tc>
        <w:tc>
          <w:tcPr>
            <w:tcW w:w="1563" w:type="pct"/>
            <w:tcBorders>
              <w:top w:val="nil"/>
              <w:left w:val="nil"/>
              <w:bottom w:val="nil"/>
              <w:right w:val="nil"/>
            </w:tcBorders>
            <w:shd w:val="clear" w:color="000000" w:fill="F3F3F3"/>
            <w:vAlign w:val="center"/>
            <w:hideMark/>
          </w:tcPr>
          <w:p w14:paraId="7E2C0DA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9,830,175</w:t>
            </w:r>
          </w:p>
        </w:tc>
        <w:tc>
          <w:tcPr>
            <w:tcW w:w="1349" w:type="pct"/>
            <w:tcBorders>
              <w:top w:val="nil"/>
              <w:left w:val="nil"/>
              <w:bottom w:val="nil"/>
              <w:right w:val="nil"/>
            </w:tcBorders>
            <w:shd w:val="clear" w:color="000000" w:fill="F3F3F3"/>
            <w:vAlign w:val="center"/>
            <w:hideMark/>
          </w:tcPr>
          <w:p w14:paraId="7E2C0DA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13,184,227</w:t>
            </w:r>
          </w:p>
        </w:tc>
        <w:tc>
          <w:tcPr>
            <w:tcW w:w="1048" w:type="pct"/>
            <w:tcBorders>
              <w:top w:val="nil"/>
              <w:left w:val="nil"/>
              <w:bottom w:val="nil"/>
              <w:right w:val="nil"/>
            </w:tcBorders>
            <w:shd w:val="clear" w:color="000000" w:fill="F3F3F3"/>
            <w:vAlign w:val="center"/>
            <w:hideMark/>
          </w:tcPr>
          <w:p w14:paraId="7E2C0DA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23,014,402</w:t>
            </w:r>
          </w:p>
        </w:tc>
      </w:tr>
      <w:tr w:rsidR="005F38FA" w:rsidRPr="005F38FA" w14:paraId="7E2C0DB2" w14:textId="77777777" w:rsidTr="00950074">
        <w:trPr>
          <w:trHeight w:val="20"/>
        </w:trPr>
        <w:tc>
          <w:tcPr>
            <w:tcW w:w="1040" w:type="pct"/>
            <w:tcBorders>
              <w:top w:val="nil"/>
              <w:left w:val="nil"/>
              <w:bottom w:val="nil"/>
              <w:right w:val="nil"/>
            </w:tcBorders>
            <w:shd w:val="clear" w:color="000000" w:fill="FFFFFF"/>
            <w:vAlign w:val="center"/>
            <w:hideMark/>
          </w:tcPr>
          <w:p w14:paraId="7E2C0DA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081 TEKOM, YUC.</w:t>
            </w:r>
          </w:p>
        </w:tc>
        <w:tc>
          <w:tcPr>
            <w:tcW w:w="1563" w:type="pct"/>
            <w:tcBorders>
              <w:top w:val="nil"/>
              <w:left w:val="nil"/>
              <w:bottom w:val="nil"/>
              <w:right w:val="nil"/>
            </w:tcBorders>
            <w:shd w:val="clear" w:color="000000" w:fill="FFFFFF"/>
            <w:vAlign w:val="center"/>
            <w:hideMark/>
          </w:tcPr>
          <w:p w14:paraId="7E2C0DA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2,992,762</w:t>
            </w:r>
          </w:p>
        </w:tc>
        <w:tc>
          <w:tcPr>
            <w:tcW w:w="1349" w:type="pct"/>
            <w:tcBorders>
              <w:top w:val="nil"/>
              <w:left w:val="nil"/>
              <w:bottom w:val="nil"/>
              <w:right w:val="nil"/>
            </w:tcBorders>
            <w:shd w:val="clear" w:color="000000" w:fill="FFFFFF"/>
            <w:vAlign w:val="center"/>
            <w:hideMark/>
          </w:tcPr>
          <w:p w14:paraId="7E2C0DB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13,816,346</w:t>
            </w:r>
          </w:p>
        </w:tc>
        <w:tc>
          <w:tcPr>
            <w:tcW w:w="1048" w:type="pct"/>
            <w:tcBorders>
              <w:top w:val="nil"/>
              <w:left w:val="nil"/>
              <w:bottom w:val="nil"/>
              <w:right w:val="nil"/>
            </w:tcBorders>
            <w:shd w:val="clear" w:color="000000" w:fill="FFFFFF"/>
            <w:vAlign w:val="center"/>
            <w:hideMark/>
          </w:tcPr>
          <w:p w14:paraId="7E2C0DB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16,809,109</w:t>
            </w:r>
          </w:p>
        </w:tc>
      </w:tr>
      <w:tr w:rsidR="005F38FA" w:rsidRPr="005F38FA" w14:paraId="7E2C0DB7" w14:textId="77777777" w:rsidTr="00950074">
        <w:trPr>
          <w:trHeight w:val="20"/>
        </w:trPr>
        <w:tc>
          <w:tcPr>
            <w:tcW w:w="1040" w:type="pct"/>
            <w:tcBorders>
              <w:top w:val="nil"/>
              <w:left w:val="nil"/>
              <w:bottom w:val="nil"/>
              <w:right w:val="nil"/>
            </w:tcBorders>
            <w:shd w:val="clear" w:color="000000" w:fill="F3F3F3"/>
            <w:vAlign w:val="center"/>
            <w:hideMark/>
          </w:tcPr>
          <w:p w14:paraId="7E2C0DB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082 TELCHAC PUEBLO, YUC.</w:t>
            </w:r>
          </w:p>
        </w:tc>
        <w:tc>
          <w:tcPr>
            <w:tcW w:w="1563" w:type="pct"/>
            <w:tcBorders>
              <w:top w:val="nil"/>
              <w:left w:val="nil"/>
              <w:bottom w:val="nil"/>
              <w:right w:val="nil"/>
            </w:tcBorders>
            <w:shd w:val="clear" w:color="000000" w:fill="F3F3F3"/>
            <w:vAlign w:val="center"/>
            <w:hideMark/>
          </w:tcPr>
          <w:p w14:paraId="7E2C0DB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3,132,811</w:t>
            </w:r>
          </w:p>
        </w:tc>
        <w:tc>
          <w:tcPr>
            <w:tcW w:w="1349" w:type="pct"/>
            <w:tcBorders>
              <w:top w:val="nil"/>
              <w:left w:val="nil"/>
              <w:bottom w:val="nil"/>
              <w:right w:val="nil"/>
            </w:tcBorders>
            <w:shd w:val="clear" w:color="000000" w:fill="F3F3F3"/>
            <w:vAlign w:val="center"/>
            <w:hideMark/>
          </w:tcPr>
          <w:p w14:paraId="7E2C0DB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5,019,106</w:t>
            </w:r>
          </w:p>
        </w:tc>
        <w:tc>
          <w:tcPr>
            <w:tcW w:w="1048" w:type="pct"/>
            <w:tcBorders>
              <w:top w:val="nil"/>
              <w:left w:val="nil"/>
              <w:bottom w:val="nil"/>
              <w:right w:val="nil"/>
            </w:tcBorders>
            <w:shd w:val="clear" w:color="000000" w:fill="F3F3F3"/>
            <w:vAlign w:val="center"/>
            <w:hideMark/>
          </w:tcPr>
          <w:p w14:paraId="7E2C0DB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8,151,916</w:t>
            </w:r>
          </w:p>
        </w:tc>
      </w:tr>
      <w:tr w:rsidR="005F38FA" w:rsidRPr="005F38FA" w14:paraId="7E2C0DBC" w14:textId="77777777" w:rsidTr="00950074">
        <w:trPr>
          <w:trHeight w:val="20"/>
        </w:trPr>
        <w:tc>
          <w:tcPr>
            <w:tcW w:w="1040" w:type="pct"/>
            <w:tcBorders>
              <w:top w:val="nil"/>
              <w:left w:val="nil"/>
              <w:bottom w:val="nil"/>
              <w:right w:val="nil"/>
            </w:tcBorders>
            <w:shd w:val="clear" w:color="000000" w:fill="FFFFFF"/>
            <w:vAlign w:val="center"/>
            <w:hideMark/>
          </w:tcPr>
          <w:p w14:paraId="7E2C0DB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083 TELCHAC PUERTO, YUC.</w:t>
            </w:r>
          </w:p>
        </w:tc>
        <w:tc>
          <w:tcPr>
            <w:tcW w:w="1563" w:type="pct"/>
            <w:tcBorders>
              <w:top w:val="nil"/>
              <w:left w:val="nil"/>
              <w:bottom w:val="nil"/>
              <w:right w:val="nil"/>
            </w:tcBorders>
            <w:shd w:val="clear" w:color="000000" w:fill="FFFFFF"/>
            <w:vAlign w:val="center"/>
            <w:hideMark/>
          </w:tcPr>
          <w:p w14:paraId="7E2C0DB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1,708,238</w:t>
            </w:r>
          </w:p>
        </w:tc>
        <w:tc>
          <w:tcPr>
            <w:tcW w:w="1349" w:type="pct"/>
            <w:tcBorders>
              <w:top w:val="nil"/>
              <w:left w:val="nil"/>
              <w:bottom w:val="nil"/>
              <w:right w:val="nil"/>
            </w:tcBorders>
            <w:shd w:val="clear" w:color="000000" w:fill="FFFFFF"/>
            <w:vAlign w:val="center"/>
            <w:hideMark/>
          </w:tcPr>
          <w:p w14:paraId="7E2C0DB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2,506,967</w:t>
            </w:r>
          </w:p>
        </w:tc>
        <w:tc>
          <w:tcPr>
            <w:tcW w:w="1048" w:type="pct"/>
            <w:tcBorders>
              <w:top w:val="nil"/>
              <w:left w:val="nil"/>
              <w:bottom w:val="nil"/>
              <w:right w:val="nil"/>
            </w:tcBorders>
            <w:shd w:val="clear" w:color="000000" w:fill="FFFFFF"/>
            <w:vAlign w:val="center"/>
            <w:hideMark/>
          </w:tcPr>
          <w:p w14:paraId="7E2C0DB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4,215,205</w:t>
            </w:r>
          </w:p>
        </w:tc>
      </w:tr>
      <w:tr w:rsidR="005F38FA" w:rsidRPr="005F38FA" w14:paraId="7E2C0DC1" w14:textId="77777777" w:rsidTr="00950074">
        <w:trPr>
          <w:trHeight w:val="20"/>
        </w:trPr>
        <w:tc>
          <w:tcPr>
            <w:tcW w:w="1040" w:type="pct"/>
            <w:tcBorders>
              <w:top w:val="nil"/>
              <w:left w:val="nil"/>
              <w:bottom w:val="nil"/>
              <w:right w:val="nil"/>
            </w:tcBorders>
            <w:shd w:val="clear" w:color="000000" w:fill="F3F3F3"/>
            <w:vAlign w:val="center"/>
            <w:hideMark/>
          </w:tcPr>
          <w:p w14:paraId="7E2C0DB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084 TEMAX, YUC.</w:t>
            </w:r>
          </w:p>
        </w:tc>
        <w:tc>
          <w:tcPr>
            <w:tcW w:w="1563" w:type="pct"/>
            <w:tcBorders>
              <w:top w:val="nil"/>
              <w:left w:val="nil"/>
              <w:bottom w:val="nil"/>
              <w:right w:val="nil"/>
            </w:tcBorders>
            <w:shd w:val="clear" w:color="000000" w:fill="F3F3F3"/>
            <w:vAlign w:val="center"/>
            <w:hideMark/>
          </w:tcPr>
          <w:p w14:paraId="7E2C0DB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6,277,219</w:t>
            </w:r>
          </w:p>
        </w:tc>
        <w:tc>
          <w:tcPr>
            <w:tcW w:w="1349" w:type="pct"/>
            <w:tcBorders>
              <w:top w:val="nil"/>
              <w:left w:val="nil"/>
              <w:bottom w:val="nil"/>
              <w:right w:val="nil"/>
            </w:tcBorders>
            <w:shd w:val="clear" w:color="000000" w:fill="F3F3F3"/>
            <w:vAlign w:val="center"/>
            <w:hideMark/>
          </w:tcPr>
          <w:p w14:paraId="7E2C0DB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18,719,982</w:t>
            </w:r>
          </w:p>
        </w:tc>
        <w:tc>
          <w:tcPr>
            <w:tcW w:w="1048" w:type="pct"/>
            <w:tcBorders>
              <w:top w:val="nil"/>
              <w:left w:val="nil"/>
              <w:bottom w:val="nil"/>
              <w:right w:val="nil"/>
            </w:tcBorders>
            <w:shd w:val="clear" w:color="000000" w:fill="F3F3F3"/>
            <w:vAlign w:val="center"/>
            <w:hideMark/>
          </w:tcPr>
          <w:p w14:paraId="7E2C0DC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24,997,201</w:t>
            </w:r>
          </w:p>
        </w:tc>
      </w:tr>
      <w:tr w:rsidR="005F38FA" w:rsidRPr="005F38FA" w14:paraId="7E2C0DC6" w14:textId="77777777" w:rsidTr="00950074">
        <w:trPr>
          <w:trHeight w:val="20"/>
        </w:trPr>
        <w:tc>
          <w:tcPr>
            <w:tcW w:w="1040" w:type="pct"/>
            <w:tcBorders>
              <w:top w:val="nil"/>
              <w:left w:val="nil"/>
              <w:bottom w:val="nil"/>
              <w:right w:val="nil"/>
            </w:tcBorders>
            <w:shd w:val="clear" w:color="000000" w:fill="FFFFFF"/>
            <w:vAlign w:val="center"/>
            <w:hideMark/>
          </w:tcPr>
          <w:p w14:paraId="7E2C0DC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085 TEMOZON, YUC.</w:t>
            </w:r>
          </w:p>
        </w:tc>
        <w:tc>
          <w:tcPr>
            <w:tcW w:w="1563" w:type="pct"/>
            <w:tcBorders>
              <w:top w:val="nil"/>
              <w:left w:val="nil"/>
              <w:bottom w:val="nil"/>
              <w:right w:val="nil"/>
            </w:tcBorders>
            <w:shd w:val="clear" w:color="000000" w:fill="FFFFFF"/>
            <w:vAlign w:val="center"/>
            <w:hideMark/>
          </w:tcPr>
          <w:p w14:paraId="7E2C0DC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14,879,068</w:t>
            </w:r>
          </w:p>
        </w:tc>
        <w:tc>
          <w:tcPr>
            <w:tcW w:w="1349" w:type="pct"/>
            <w:tcBorders>
              <w:top w:val="nil"/>
              <w:left w:val="nil"/>
              <w:bottom w:val="nil"/>
              <w:right w:val="nil"/>
            </w:tcBorders>
            <w:shd w:val="clear" w:color="000000" w:fill="FFFFFF"/>
            <w:vAlign w:val="center"/>
            <w:hideMark/>
          </w:tcPr>
          <w:p w14:paraId="7E2C0DC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48,640,690</w:t>
            </w:r>
          </w:p>
        </w:tc>
        <w:tc>
          <w:tcPr>
            <w:tcW w:w="1048" w:type="pct"/>
            <w:tcBorders>
              <w:top w:val="nil"/>
              <w:left w:val="nil"/>
              <w:bottom w:val="nil"/>
              <w:right w:val="nil"/>
            </w:tcBorders>
            <w:shd w:val="clear" w:color="000000" w:fill="FFFFFF"/>
            <w:vAlign w:val="center"/>
            <w:hideMark/>
          </w:tcPr>
          <w:p w14:paraId="7E2C0DC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63,519,758</w:t>
            </w:r>
          </w:p>
        </w:tc>
      </w:tr>
      <w:tr w:rsidR="005F38FA" w:rsidRPr="005F38FA" w14:paraId="7E2C0DCB" w14:textId="77777777" w:rsidTr="00950074">
        <w:trPr>
          <w:trHeight w:val="20"/>
        </w:trPr>
        <w:tc>
          <w:tcPr>
            <w:tcW w:w="1040" w:type="pct"/>
            <w:tcBorders>
              <w:top w:val="nil"/>
              <w:left w:val="nil"/>
              <w:bottom w:val="nil"/>
              <w:right w:val="nil"/>
            </w:tcBorders>
            <w:shd w:val="clear" w:color="000000" w:fill="F3F3F3"/>
            <w:vAlign w:val="center"/>
            <w:hideMark/>
          </w:tcPr>
          <w:p w14:paraId="7E2C0DC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086 TEPAKAN, YUC.</w:t>
            </w:r>
          </w:p>
        </w:tc>
        <w:tc>
          <w:tcPr>
            <w:tcW w:w="1563" w:type="pct"/>
            <w:tcBorders>
              <w:top w:val="nil"/>
              <w:left w:val="nil"/>
              <w:bottom w:val="nil"/>
              <w:right w:val="nil"/>
            </w:tcBorders>
            <w:shd w:val="clear" w:color="000000" w:fill="F3F3F3"/>
            <w:vAlign w:val="center"/>
            <w:hideMark/>
          </w:tcPr>
          <w:p w14:paraId="7E2C0DC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1,902,700</w:t>
            </w:r>
          </w:p>
        </w:tc>
        <w:tc>
          <w:tcPr>
            <w:tcW w:w="1349" w:type="pct"/>
            <w:tcBorders>
              <w:top w:val="nil"/>
              <w:left w:val="nil"/>
              <w:bottom w:val="nil"/>
              <w:right w:val="nil"/>
            </w:tcBorders>
            <w:shd w:val="clear" w:color="000000" w:fill="F3F3F3"/>
            <w:vAlign w:val="center"/>
            <w:hideMark/>
          </w:tcPr>
          <w:p w14:paraId="7E2C0DC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3,961,328</w:t>
            </w:r>
          </w:p>
        </w:tc>
        <w:tc>
          <w:tcPr>
            <w:tcW w:w="1048" w:type="pct"/>
            <w:tcBorders>
              <w:top w:val="nil"/>
              <w:left w:val="nil"/>
              <w:bottom w:val="nil"/>
              <w:right w:val="nil"/>
            </w:tcBorders>
            <w:shd w:val="clear" w:color="000000" w:fill="F3F3F3"/>
            <w:vAlign w:val="center"/>
            <w:hideMark/>
          </w:tcPr>
          <w:p w14:paraId="7E2C0DC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5,864,029</w:t>
            </w:r>
          </w:p>
        </w:tc>
      </w:tr>
      <w:tr w:rsidR="005F38FA" w:rsidRPr="005F38FA" w14:paraId="7E2C0DD0" w14:textId="77777777" w:rsidTr="00950074">
        <w:trPr>
          <w:trHeight w:val="20"/>
        </w:trPr>
        <w:tc>
          <w:tcPr>
            <w:tcW w:w="1040" w:type="pct"/>
            <w:tcBorders>
              <w:top w:val="nil"/>
              <w:left w:val="nil"/>
              <w:bottom w:val="nil"/>
              <w:right w:val="nil"/>
            </w:tcBorders>
            <w:shd w:val="clear" w:color="000000" w:fill="FFFFFF"/>
            <w:vAlign w:val="center"/>
            <w:hideMark/>
          </w:tcPr>
          <w:p w14:paraId="7E2C0DC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087 TETIZ, YUC.</w:t>
            </w:r>
          </w:p>
        </w:tc>
        <w:tc>
          <w:tcPr>
            <w:tcW w:w="1563" w:type="pct"/>
            <w:tcBorders>
              <w:top w:val="nil"/>
              <w:left w:val="nil"/>
              <w:bottom w:val="nil"/>
              <w:right w:val="nil"/>
            </w:tcBorders>
            <w:shd w:val="clear" w:color="000000" w:fill="FFFFFF"/>
            <w:vAlign w:val="center"/>
            <w:hideMark/>
          </w:tcPr>
          <w:p w14:paraId="7E2C0DC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4,874,055</w:t>
            </w:r>
          </w:p>
        </w:tc>
        <w:tc>
          <w:tcPr>
            <w:tcW w:w="1349" w:type="pct"/>
            <w:tcBorders>
              <w:top w:val="nil"/>
              <w:left w:val="nil"/>
              <w:bottom w:val="nil"/>
              <w:right w:val="nil"/>
            </w:tcBorders>
            <w:shd w:val="clear" w:color="000000" w:fill="FFFFFF"/>
            <w:vAlign w:val="center"/>
            <w:hideMark/>
          </w:tcPr>
          <w:p w14:paraId="7E2C0DC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8,969,890</w:t>
            </w:r>
          </w:p>
        </w:tc>
        <w:tc>
          <w:tcPr>
            <w:tcW w:w="1048" w:type="pct"/>
            <w:tcBorders>
              <w:top w:val="nil"/>
              <w:left w:val="nil"/>
              <w:bottom w:val="nil"/>
              <w:right w:val="nil"/>
            </w:tcBorders>
            <w:shd w:val="clear" w:color="000000" w:fill="FFFFFF"/>
            <w:vAlign w:val="center"/>
            <w:hideMark/>
          </w:tcPr>
          <w:p w14:paraId="7E2C0DC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13,843,945</w:t>
            </w:r>
          </w:p>
        </w:tc>
      </w:tr>
      <w:tr w:rsidR="005F38FA" w:rsidRPr="005F38FA" w14:paraId="7E2C0DD5" w14:textId="77777777" w:rsidTr="00950074">
        <w:trPr>
          <w:trHeight w:val="20"/>
        </w:trPr>
        <w:tc>
          <w:tcPr>
            <w:tcW w:w="1040" w:type="pct"/>
            <w:tcBorders>
              <w:top w:val="nil"/>
              <w:left w:val="nil"/>
              <w:bottom w:val="nil"/>
              <w:right w:val="nil"/>
            </w:tcBorders>
            <w:shd w:val="clear" w:color="000000" w:fill="F3F3F3"/>
            <w:vAlign w:val="center"/>
            <w:hideMark/>
          </w:tcPr>
          <w:p w14:paraId="7E2C0DD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088 TEYA, YUC.</w:t>
            </w:r>
          </w:p>
        </w:tc>
        <w:tc>
          <w:tcPr>
            <w:tcW w:w="1563" w:type="pct"/>
            <w:tcBorders>
              <w:top w:val="nil"/>
              <w:left w:val="nil"/>
              <w:bottom w:val="nil"/>
              <w:right w:val="nil"/>
            </w:tcBorders>
            <w:shd w:val="clear" w:color="000000" w:fill="F3F3F3"/>
            <w:vAlign w:val="center"/>
            <w:hideMark/>
          </w:tcPr>
          <w:p w14:paraId="7E2C0DD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1,710,022</w:t>
            </w:r>
          </w:p>
        </w:tc>
        <w:tc>
          <w:tcPr>
            <w:tcW w:w="1349" w:type="pct"/>
            <w:tcBorders>
              <w:top w:val="nil"/>
              <w:left w:val="nil"/>
              <w:bottom w:val="nil"/>
              <w:right w:val="nil"/>
            </w:tcBorders>
            <w:shd w:val="clear" w:color="000000" w:fill="F3F3F3"/>
            <w:vAlign w:val="center"/>
            <w:hideMark/>
          </w:tcPr>
          <w:p w14:paraId="7E2C0DD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3,347,151</w:t>
            </w:r>
          </w:p>
        </w:tc>
        <w:tc>
          <w:tcPr>
            <w:tcW w:w="1048" w:type="pct"/>
            <w:tcBorders>
              <w:top w:val="nil"/>
              <w:left w:val="nil"/>
              <w:bottom w:val="nil"/>
              <w:right w:val="nil"/>
            </w:tcBorders>
            <w:shd w:val="clear" w:color="000000" w:fill="F3F3F3"/>
            <w:vAlign w:val="center"/>
            <w:hideMark/>
          </w:tcPr>
          <w:p w14:paraId="7E2C0DD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5,057,174</w:t>
            </w:r>
          </w:p>
        </w:tc>
      </w:tr>
      <w:tr w:rsidR="005F38FA" w:rsidRPr="005F38FA" w14:paraId="7E2C0DDA" w14:textId="77777777" w:rsidTr="00950074">
        <w:trPr>
          <w:trHeight w:val="20"/>
        </w:trPr>
        <w:tc>
          <w:tcPr>
            <w:tcW w:w="1040" w:type="pct"/>
            <w:tcBorders>
              <w:top w:val="nil"/>
              <w:left w:val="nil"/>
              <w:bottom w:val="nil"/>
              <w:right w:val="nil"/>
            </w:tcBorders>
            <w:shd w:val="clear" w:color="000000" w:fill="FFFFFF"/>
            <w:vAlign w:val="center"/>
            <w:hideMark/>
          </w:tcPr>
          <w:p w14:paraId="7E2C0DD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089 TICUL, YUC.</w:t>
            </w:r>
          </w:p>
        </w:tc>
        <w:tc>
          <w:tcPr>
            <w:tcW w:w="1563" w:type="pct"/>
            <w:tcBorders>
              <w:top w:val="nil"/>
              <w:left w:val="nil"/>
              <w:bottom w:val="nil"/>
              <w:right w:val="nil"/>
            </w:tcBorders>
            <w:shd w:val="clear" w:color="000000" w:fill="FFFFFF"/>
            <w:vAlign w:val="center"/>
            <w:hideMark/>
          </w:tcPr>
          <w:p w14:paraId="7E2C0DD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36,122,775</w:t>
            </w:r>
          </w:p>
        </w:tc>
        <w:tc>
          <w:tcPr>
            <w:tcW w:w="1349" w:type="pct"/>
            <w:tcBorders>
              <w:top w:val="nil"/>
              <w:left w:val="nil"/>
              <w:bottom w:val="nil"/>
              <w:right w:val="nil"/>
            </w:tcBorders>
            <w:shd w:val="clear" w:color="000000" w:fill="FFFFFF"/>
            <w:vAlign w:val="center"/>
            <w:hideMark/>
          </w:tcPr>
          <w:p w14:paraId="7E2C0DD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35,607,969</w:t>
            </w:r>
          </w:p>
        </w:tc>
        <w:tc>
          <w:tcPr>
            <w:tcW w:w="1048" w:type="pct"/>
            <w:tcBorders>
              <w:top w:val="nil"/>
              <w:left w:val="nil"/>
              <w:bottom w:val="nil"/>
              <w:right w:val="nil"/>
            </w:tcBorders>
            <w:shd w:val="clear" w:color="000000" w:fill="FFFFFF"/>
            <w:vAlign w:val="center"/>
            <w:hideMark/>
          </w:tcPr>
          <w:p w14:paraId="7E2C0DD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71,730,743</w:t>
            </w:r>
          </w:p>
        </w:tc>
      </w:tr>
      <w:tr w:rsidR="005F38FA" w:rsidRPr="005F38FA" w14:paraId="7E2C0DDF" w14:textId="77777777" w:rsidTr="00950074">
        <w:trPr>
          <w:trHeight w:val="20"/>
        </w:trPr>
        <w:tc>
          <w:tcPr>
            <w:tcW w:w="1040" w:type="pct"/>
            <w:tcBorders>
              <w:top w:val="nil"/>
              <w:left w:val="nil"/>
              <w:bottom w:val="nil"/>
              <w:right w:val="nil"/>
            </w:tcBorders>
            <w:shd w:val="clear" w:color="000000" w:fill="F3F3F3"/>
            <w:vAlign w:val="center"/>
            <w:hideMark/>
          </w:tcPr>
          <w:p w14:paraId="7E2C0DD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090 TIMUCUY, YUC.</w:t>
            </w:r>
          </w:p>
        </w:tc>
        <w:tc>
          <w:tcPr>
            <w:tcW w:w="1563" w:type="pct"/>
            <w:tcBorders>
              <w:top w:val="nil"/>
              <w:left w:val="nil"/>
              <w:bottom w:val="nil"/>
              <w:right w:val="nil"/>
            </w:tcBorders>
            <w:shd w:val="clear" w:color="000000" w:fill="F3F3F3"/>
            <w:vAlign w:val="center"/>
            <w:hideMark/>
          </w:tcPr>
          <w:p w14:paraId="7E2C0DD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6,692,905</w:t>
            </w:r>
          </w:p>
        </w:tc>
        <w:tc>
          <w:tcPr>
            <w:tcW w:w="1349" w:type="pct"/>
            <w:tcBorders>
              <w:top w:val="nil"/>
              <w:left w:val="nil"/>
              <w:bottom w:val="nil"/>
              <w:right w:val="nil"/>
            </w:tcBorders>
            <w:shd w:val="clear" w:color="000000" w:fill="F3F3F3"/>
            <w:vAlign w:val="center"/>
            <w:hideMark/>
          </w:tcPr>
          <w:p w14:paraId="7E2C0DD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10,475,565</w:t>
            </w:r>
          </w:p>
        </w:tc>
        <w:tc>
          <w:tcPr>
            <w:tcW w:w="1048" w:type="pct"/>
            <w:tcBorders>
              <w:top w:val="nil"/>
              <w:left w:val="nil"/>
              <w:bottom w:val="nil"/>
              <w:right w:val="nil"/>
            </w:tcBorders>
            <w:shd w:val="clear" w:color="000000" w:fill="F3F3F3"/>
            <w:vAlign w:val="center"/>
            <w:hideMark/>
          </w:tcPr>
          <w:p w14:paraId="7E2C0DD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17,168,470</w:t>
            </w:r>
          </w:p>
        </w:tc>
      </w:tr>
      <w:tr w:rsidR="005F38FA" w:rsidRPr="005F38FA" w14:paraId="7E2C0DE4" w14:textId="77777777" w:rsidTr="00950074">
        <w:trPr>
          <w:trHeight w:val="20"/>
        </w:trPr>
        <w:tc>
          <w:tcPr>
            <w:tcW w:w="1040" w:type="pct"/>
            <w:tcBorders>
              <w:top w:val="nil"/>
              <w:left w:val="nil"/>
              <w:bottom w:val="nil"/>
              <w:right w:val="nil"/>
            </w:tcBorders>
            <w:shd w:val="clear" w:color="000000" w:fill="FFFFFF"/>
            <w:vAlign w:val="center"/>
            <w:hideMark/>
          </w:tcPr>
          <w:p w14:paraId="7E2C0DE0"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091 TINUM, YUC.</w:t>
            </w:r>
          </w:p>
        </w:tc>
        <w:tc>
          <w:tcPr>
            <w:tcW w:w="1563" w:type="pct"/>
            <w:tcBorders>
              <w:top w:val="nil"/>
              <w:left w:val="nil"/>
              <w:bottom w:val="nil"/>
              <w:right w:val="nil"/>
            </w:tcBorders>
            <w:shd w:val="clear" w:color="000000" w:fill="FFFFFF"/>
            <w:vAlign w:val="center"/>
            <w:hideMark/>
          </w:tcPr>
          <w:p w14:paraId="7E2C0DE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11,328,787</w:t>
            </w:r>
          </w:p>
        </w:tc>
        <w:tc>
          <w:tcPr>
            <w:tcW w:w="1349" w:type="pct"/>
            <w:tcBorders>
              <w:top w:val="nil"/>
              <w:left w:val="nil"/>
              <w:bottom w:val="nil"/>
              <w:right w:val="nil"/>
            </w:tcBorders>
            <w:shd w:val="clear" w:color="000000" w:fill="FFFFFF"/>
            <w:vAlign w:val="center"/>
            <w:hideMark/>
          </w:tcPr>
          <w:p w14:paraId="7E2C0DE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24,787,547</w:t>
            </w:r>
          </w:p>
        </w:tc>
        <w:tc>
          <w:tcPr>
            <w:tcW w:w="1048" w:type="pct"/>
            <w:tcBorders>
              <w:top w:val="nil"/>
              <w:left w:val="nil"/>
              <w:bottom w:val="nil"/>
              <w:right w:val="nil"/>
            </w:tcBorders>
            <w:shd w:val="clear" w:color="000000" w:fill="FFFFFF"/>
            <w:vAlign w:val="center"/>
            <w:hideMark/>
          </w:tcPr>
          <w:p w14:paraId="7E2C0DE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36,116,335</w:t>
            </w:r>
          </w:p>
        </w:tc>
      </w:tr>
      <w:tr w:rsidR="005F38FA" w:rsidRPr="005F38FA" w14:paraId="7E2C0DE9" w14:textId="77777777" w:rsidTr="00950074">
        <w:trPr>
          <w:trHeight w:val="20"/>
        </w:trPr>
        <w:tc>
          <w:tcPr>
            <w:tcW w:w="1040" w:type="pct"/>
            <w:tcBorders>
              <w:top w:val="nil"/>
              <w:left w:val="nil"/>
              <w:bottom w:val="nil"/>
              <w:right w:val="nil"/>
            </w:tcBorders>
            <w:shd w:val="clear" w:color="000000" w:fill="F3F3F3"/>
            <w:vAlign w:val="center"/>
            <w:hideMark/>
          </w:tcPr>
          <w:p w14:paraId="7E2C0DE5"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092 TIXCACALCUPUL, YUC.</w:t>
            </w:r>
          </w:p>
        </w:tc>
        <w:tc>
          <w:tcPr>
            <w:tcW w:w="1563" w:type="pct"/>
            <w:tcBorders>
              <w:top w:val="nil"/>
              <w:left w:val="nil"/>
              <w:bottom w:val="nil"/>
              <w:right w:val="nil"/>
            </w:tcBorders>
            <w:shd w:val="clear" w:color="000000" w:fill="F3F3F3"/>
            <w:vAlign w:val="center"/>
            <w:hideMark/>
          </w:tcPr>
          <w:p w14:paraId="7E2C0DE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7,036,337</w:t>
            </w:r>
          </w:p>
        </w:tc>
        <w:tc>
          <w:tcPr>
            <w:tcW w:w="1349" w:type="pct"/>
            <w:tcBorders>
              <w:top w:val="nil"/>
              <w:left w:val="nil"/>
              <w:bottom w:val="nil"/>
              <w:right w:val="nil"/>
            </w:tcBorders>
            <w:shd w:val="clear" w:color="000000" w:fill="F3F3F3"/>
            <w:vAlign w:val="center"/>
            <w:hideMark/>
          </w:tcPr>
          <w:p w14:paraId="7E2C0DE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36,503,738</w:t>
            </w:r>
          </w:p>
        </w:tc>
        <w:tc>
          <w:tcPr>
            <w:tcW w:w="1048" w:type="pct"/>
            <w:tcBorders>
              <w:top w:val="nil"/>
              <w:left w:val="nil"/>
              <w:bottom w:val="nil"/>
              <w:right w:val="nil"/>
            </w:tcBorders>
            <w:shd w:val="clear" w:color="000000" w:fill="F3F3F3"/>
            <w:vAlign w:val="center"/>
            <w:hideMark/>
          </w:tcPr>
          <w:p w14:paraId="7E2C0DE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43,540,075</w:t>
            </w:r>
          </w:p>
        </w:tc>
      </w:tr>
      <w:tr w:rsidR="005F38FA" w:rsidRPr="005F38FA" w14:paraId="7E2C0DEE" w14:textId="77777777" w:rsidTr="00950074">
        <w:trPr>
          <w:trHeight w:val="20"/>
        </w:trPr>
        <w:tc>
          <w:tcPr>
            <w:tcW w:w="1040" w:type="pct"/>
            <w:tcBorders>
              <w:top w:val="nil"/>
              <w:left w:val="nil"/>
              <w:bottom w:val="nil"/>
              <w:right w:val="nil"/>
            </w:tcBorders>
            <w:shd w:val="clear" w:color="000000" w:fill="FFFFFF"/>
            <w:vAlign w:val="center"/>
            <w:hideMark/>
          </w:tcPr>
          <w:p w14:paraId="7E2C0DEA"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093 TIXKOKOB, YUC.</w:t>
            </w:r>
          </w:p>
        </w:tc>
        <w:tc>
          <w:tcPr>
            <w:tcW w:w="1563" w:type="pct"/>
            <w:tcBorders>
              <w:top w:val="nil"/>
              <w:left w:val="nil"/>
              <w:bottom w:val="nil"/>
              <w:right w:val="nil"/>
            </w:tcBorders>
            <w:shd w:val="clear" w:color="000000" w:fill="FFFFFF"/>
            <w:vAlign w:val="center"/>
            <w:hideMark/>
          </w:tcPr>
          <w:p w14:paraId="7E2C0DE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16,431,202</w:t>
            </w:r>
          </w:p>
        </w:tc>
        <w:tc>
          <w:tcPr>
            <w:tcW w:w="1349" w:type="pct"/>
            <w:tcBorders>
              <w:top w:val="nil"/>
              <w:left w:val="nil"/>
              <w:bottom w:val="nil"/>
              <w:right w:val="nil"/>
            </w:tcBorders>
            <w:shd w:val="clear" w:color="000000" w:fill="FFFFFF"/>
            <w:vAlign w:val="center"/>
            <w:hideMark/>
          </w:tcPr>
          <w:p w14:paraId="7E2C0DE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9,881,460</w:t>
            </w:r>
          </w:p>
        </w:tc>
        <w:tc>
          <w:tcPr>
            <w:tcW w:w="1048" w:type="pct"/>
            <w:tcBorders>
              <w:top w:val="nil"/>
              <w:left w:val="nil"/>
              <w:bottom w:val="nil"/>
              <w:right w:val="nil"/>
            </w:tcBorders>
            <w:shd w:val="clear" w:color="000000" w:fill="FFFFFF"/>
            <w:vAlign w:val="center"/>
            <w:hideMark/>
          </w:tcPr>
          <w:p w14:paraId="7E2C0DE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26,312,662</w:t>
            </w:r>
          </w:p>
        </w:tc>
      </w:tr>
      <w:tr w:rsidR="005F38FA" w:rsidRPr="005F38FA" w14:paraId="7E2C0DF3" w14:textId="77777777" w:rsidTr="00950074">
        <w:trPr>
          <w:trHeight w:val="20"/>
        </w:trPr>
        <w:tc>
          <w:tcPr>
            <w:tcW w:w="1040" w:type="pct"/>
            <w:tcBorders>
              <w:top w:val="nil"/>
              <w:left w:val="nil"/>
              <w:bottom w:val="nil"/>
              <w:right w:val="nil"/>
            </w:tcBorders>
            <w:shd w:val="clear" w:color="000000" w:fill="F3F3F3"/>
            <w:vAlign w:val="center"/>
            <w:hideMark/>
          </w:tcPr>
          <w:p w14:paraId="7E2C0DEF" w14:textId="759A97B6"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094 TIXM</w:t>
            </w:r>
            <w:r w:rsidR="00C3633D">
              <w:rPr>
                <w:rFonts w:eastAsia="Times New Roman" w:cs="Arial"/>
                <w:color w:val="000000"/>
                <w:lang w:eastAsia="es-MX"/>
              </w:rPr>
              <w:t>ÉH</w:t>
            </w:r>
            <w:r w:rsidRPr="005F38FA">
              <w:rPr>
                <w:rFonts w:eastAsia="Times New Roman" w:cs="Arial"/>
                <w:color w:val="000000"/>
                <w:lang w:eastAsia="es-MX"/>
              </w:rPr>
              <w:t>UAC, YUC.</w:t>
            </w:r>
          </w:p>
        </w:tc>
        <w:tc>
          <w:tcPr>
            <w:tcW w:w="1563" w:type="pct"/>
            <w:tcBorders>
              <w:top w:val="nil"/>
              <w:left w:val="nil"/>
              <w:bottom w:val="nil"/>
              <w:right w:val="nil"/>
            </w:tcBorders>
            <w:shd w:val="clear" w:color="000000" w:fill="F3F3F3"/>
            <w:vAlign w:val="center"/>
            <w:hideMark/>
          </w:tcPr>
          <w:p w14:paraId="7E2C0DF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4,856,215</w:t>
            </w:r>
          </w:p>
        </w:tc>
        <w:tc>
          <w:tcPr>
            <w:tcW w:w="1349" w:type="pct"/>
            <w:tcBorders>
              <w:top w:val="nil"/>
              <w:left w:val="nil"/>
              <w:bottom w:val="nil"/>
              <w:right w:val="nil"/>
            </w:tcBorders>
            <w:shd w:val="clear" w:color="000000" w:fill="F3F3F3"/>
            <w:vAlign w:val="center"/>
            <w:hideMark/>
          </w:tcPr>
          <w:p w14:paraId="7E2C0DF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22,298,934</w:t>
            </w:r>
          </w:p>
        </w:tc>
        <w:tc>
          <w:tcPr>
            <w:tcW w:w="1048" w:type="pct"/>
            <w:tcBorders>
              <w:top w:val="nil"/>
              <w:left w:val="nil"/>
              <w:bottom w:val="nil"/>
              <w:right w:val="nil"/>
            </w:tcBorders>
            <w:shd w:val="clear" w:color="000000" w:fill="F3F3F3"/>
            <w:vAlign w:val="center"/>
            <w:hideMark/>
          </w:tcPr>
          <w:p w14:paraId="7E2C0DF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27,155,149</w:t>
            </w:r>
          </w:p>
        </w:tc>
      </w:tr>
      <w:tr w:rsidR="005F38FA" w:rsidRPr="005F38FA" w14:paraId="7E2C0DF8" w14:textId="77777777" w:rsidTr="00950074">
        <w:trPr>
          <w:trHeight w:val="20"/>
        </w:trPr>
        <w:tc>
          <w:tcPr>
            <w:tcW w:w="1040" w:type="pct"/>
            <w:tcBorders>
              <w:top w:val="nil"/>
              <w:left w:val="nil"/>
              <w:bottom w:val="nil"/>
              <w:right w:val="nil"/>
            </w:tcBorders>
            <w:shd w:val="clear" w:color="000000" w:fill="FFFFFF"/>
            <w:vAlign w:val="center"/>
            <w:hideMark/>
          </w:tcPr>
          <w:p w14:paraId="7E2C0DF4"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095 TIXPEUAL, YUC.</w:t>
            </w:r>
          </w:p>
        </w:tc>
        <w:tc>
          <w:tcPr>
            <w:tcW w:w="1563" w:type="pct"/>
            <w:tcBorders>
              <w:top w:val="nil"/>
              <w:left w:val="nil"/>
              <w:bottom w:val="nil"/>
              <w:right w:val="nil"/>
            </w:tcBorders>
            <w:shd w:val="clear" w:color="000000" w:fill="FFFFFF"/>
            <w:vAlign w:val="center"/>
            <w:hideMark/>
          </w:tcPr>
          <w:p w14:paraId="7E2C0DF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5,075,654</w:t>
            </w:r>
          </w:p>
        </w:tc>
        <w:tc>
          <w:tcPr>
            <w:tcW w:w="1349" w:type="pct"/>
            <w:tcBorders>
              <w:top w:val="nil"/>
              <w:left w:val="nil"/>
              <w:bottom w:val="nil"/>
              <w:right w:val="nil"/>
            </w:tcBorders>
            <w:shd w:val="clear" w:color="000000" w:fill="FFFFFF"/>
            <w:vAlign w:val="center"/>
            <w:hideMark/>
          </w:tcPr>
          <w:p w14:paraId="7E2C0DF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4,431,001</w:t>
            </w:r>
          </w:p>
        </w:tc>
        <w:tc>
          <w:tcPr>
            <w:tcW w:w="1048" w:type="pct"/>
            <w:tcBorders>
              <w:top w:val="nil"/>
              <w:left w:val="nil"/>
              <w:bottom w:val="nil"/>
              <w:right w:val="nil"/>
            </w:tcBorders>
            <w:shd w:val="clear" w:color="000000" w:fill="FFFFFF"/>
            <w:vAlign w:val="center"/>
            <w:hideMark/>
          </w:tcPr>
          <w:p w14:paraId="7E2C0DF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9,506,654</w:t>
            </w:r>
          </w:p>
        </w:tc>
      </w:tr>
      <w:tr w:rsidR="005F38FA" w:rsidRPr="005F38FA" w14:paraId="7E2C0DFD" w14:textId="77777777" w:rsidTr="00950074">
        <w:trPr>
          <w:trHeight w:val="20"/>
        </w:trPr>
        <w:tc>
          <w:tcPr>
            <w:tcW w:w="1040" w:type="pct"/>
            <w:tcBorders>
              <w:top w:val="nil"/>
              <w:left w:val="nil"/>
              <w:bottom w:val="nil"/>
              <w:right w:val="nil"/>
            </w:tcBorders>
            <w:shd w:val="clear" w:color="000000" w:fill="F3F3F3"/>
            <w:vAlign w:val="center"/>
            <w:hideMark/>
          </w:tcPr>
          <w:p w14:paraId="7E2C0DF9"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096 TIZIMIN, YUC.</w:t>
            </w:r>
          </w:p>
        </w:tc>
        <w:tc>
          <w:tcPr>
            <w:tcW w:w="1563" w:type="pct"/>
            <w:tcBorders>
              <w:top w:val="nil"/>
              <w:left w:val="nil"/>
              <w:bottom w:val="nil"/>
              <w:right w:val="nil"/>
            </w:tcBorders>
            <w:shd w:val="clear" w:color="000000" w:fill="F3F3F3"/>
            <w:vAlign w:val="center"/>
            <w:hideMark/>
          </w:tcPr>
          <w:p w14:paraId="7E2C0DF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71,961,883</w:t>
            </w:r>
          </w:p>
        </w:tc>
        <w:tc>
          <w:tcPr>
            <w:tcW w:w="1349" w:type="pct"/>
            <w:tcBorders>
              <w:top w:val="nil"/>
              <w:left w:val="nil"/>
              <w:bottom w:val="nil"/>
              <w:right w:val="nil"/>
            </w:tcBorders>
            <w:shd w:val="clear" w:color="000000" w:fill="F3F3F3"/>
            <w:vAlign w:val="center"/>
            <w:hideMark/>
          </w:tcPr>
          <w:p w14:paraId="7E2C0DF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121,401,558</w:t>
            </w:r>
          </w:p>
        </w:tc>
        <w:tc>
          <w:tcPr>
            <w:tcW w:w="1048" w:type="pct"/>
            <w:tcBorders>
              <w:top w:val="nil"/>
              <w:left w:val="nil"/>
              <w:bottom w:val="nil"/>
              <w:right w:val="nil"/>
            </w:tcBorders>
            <w:shd w:val="clear" w:color="000000" w:fill="F3F3F3"/>
            <w:vAlign w:val="center"/>
            <w:hideMark/>
          </w:tcPr>
          <w:p w14:paraId="7E2C0DF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193,363,441</w:t>
            </w:r>
          </w:p>
        </w:tc>
      </w:tr>
      <w:tr w:rsidR="005F38FA" w:rsidRPr="005F38FA" w14:paraId="7E2C0E02" w14:textId="77777777" w:rsidTr="00950074">
        <w:trPr>
          <w:trHeight w:val="20"/>
        </w:trPr>
        <w:tc>
          <w:tcPr>
            <w:tcW w:w="1040" w:type="pct"/>
            <w:tcBorders>
              <w:top w:val="nil"/>
              <w:left w:val="nil"/>
              <w:bottom w:val="nil"/>
              <w:right w:val="nil"/>
            </w:tcBorders>
            <w:shd w:val="clear" w:color="000000" w:fill="FFFFFF"/>
            <w:vAlign w:val="center"/>
            <w:hideMark/>
          </w:tcPr>
          <w:p w14:paraId="7E2C0DFE"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097 TUNKAS, YUC.</w:t>
            </w:r>
          </w:p>
        </w:tc>
        <w:tc>
          <w:tcPr>
            <w:tcW w:w="1563" w:type="pct"/>
            <w:tcBorders>
              <w:top w:val="nil"/>
              <w:left w:val="nil"/>
              <w:bottom w:val="nil"/>
              <w:right w:val="nil"/>
            </w:tcBorders>
            <w:shd w:val="clear" w:color="000000" w:fill="FFFFFF"/>
            <w:vAlign w:val="center"/>
            <w:hideMark/>
          </w:tcPr>
          <w:p w14:paraId="7E2C0DF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3,286,241</w:t>
            </w:r>
          </w:p>
        </w:tc>
        <w:tc>
          <w:tcPr>
            <w:tcW w:w="1349" w:type="pct"/>
            <w:tcBorders>
              <w:top w:val="nil"/>
              <w:left w:val="nil"/>
              <w:bottom w:val="nil"/>
              <w:right w:val="nil"/>
            </w:tcBorders>
            <w:shd w:val="clear" w:color="000000" w:fill="FFFFFF"/>
            <w:vAlign w:val="center"/>
            <w:hideMark/>
          </w:tcPr>
          <w:p w14:paraId="7E2C0E0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14,209,559</w:t>
            </w:r>
          </w:p>
        </w:tc>
        <w:tc>
          <w:tcPr>
            <w:tcW w:w="1048" w:type="pct"/>
            <w:tcBorders>
              <w:top w:val="nil"/>
              <w:left w:val="nil"/>
              <w:bottom w:val="nil"/>
              <w:right w:val="nil"/>
            </w:tcBorders>
            <w:shd w:val="clear" w:color="000000" w:fill="FFFFFF"/>
            <w:vAlign w:val="center"/>
            <w:hideMark/>
          </w:tcPr>
          <w:p w14:paraId="7E2C0E01"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17,495,800</w:t>
            </w:r>
          </w:p>
        </w:tc>
      </w:tr>
      <w:tr w:rsidR="005F38FA" w:rsidRPr="005F38FA" w14:paraId="7E2C0E07" w14:textId="77777777" w:rsidTr="00950074">
        <w:trPr>
          <w:trHeight w:val="20"/>
        </w:trPr>
        <w:tc>
          <w:tcPr>
            <w:tcW w:w="1040" w:type="pct"/>
            <w:tcBorders>
              <w:top w:val="nil"/>
              <w:left w:val="nil"/>
              <w:bottom w:val="nil"/>
              <w:right w:val="nil"/>
            </w:tcBorders>
            <w:shd w:val="clear" w:color="000000" w:fill="F3F3F3"/>
            <w:vAlign w:val="center"/>
            <w:hideMark/>
          </w:tcPr>
          <w:p w14:paraId="7E2C0E03"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098 TZUCACAB, YUC.</w:t>
            </w:r>
          </w:p>
        </w:tc>
        <w:tc>
          <w:tcPr>
            <w:tcW w:w="1563" w:type="pct"/>
            <w:tcBorders>
              <w:top w:val="nil"/>
              <w:left w:val="nil"/>
              <w:bottom w:val="nil"/>
              <w:right w:val="nil"/>
            </w:tcBorders>
            <w:shd w:val="clear" w:color="000000" w:fill="F3F3F3"/>
            <w:vAlign w:val="center"/>
            <w:hideMark/>
          </w:tcPr>
          <w:p w14:paraId="7E2C0E0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13,689,099</w:t>
            </w:r>
          </w:p>
        </w:tc>
        <w:tc>
          <w:tcPr>
            <w:tcW w:w="1349" w:type="pct"/>
            <w:tcBorders>
              <w:top w:val="nil"/>
              <w:left w:val="nil"/>
              <w:bottom w:val="nil"/>
              <w:right w:val="nil"/>
            </w:tcBorders>
            <w:shd w:val="clear" w:color="000000" w:fill="F3F3F3"/>
            <w:vAlign w:val="center"/>
            <w:hideMark/>
          </w:tcPr>
          <w:p w14:paraId="7E2C0E0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42,485,229</w:t>
            </w:r>
          </w:p>
        </w:tc>
        <w:tc>
          <w:tcPr>
            <w:tcW w:w="1048" w:type="pct"/>
            <w:tcBorders>
              <w:top w:val="nil"/>
              <w:left w:val="nil"/>
              <w:bottom w:val="nil"/>
              <w:right w:val="nil"/>
            </w:tcBorders>
            <w:shd w:val="clear" w:color="000000" w:fill="F3F3F3"/>
            <w:vAlign w:val="center"/>
            <w:hideMark/>
          </w:tcPr>
          <w:p w14:paraId="7E2C0E06"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56,174,328</w:t>
            </w:r>
          </w:p>
        </w:tc>
      </w:tr>
      <w:tr w:rsidR="005F38FA" w:rsidRPr="005F38FA" w14:paraId="7E2C0E0C" w14:textId="77777777" w:rsidTr="00950074">
        <w:trPr>
          <w:trHeight w:val="20"/>
        </w:trPr>
        <w:tc>
          <w:tcPr>
            <w:tcW w:w="1040" w:type="pct"/>
            <w:tcBorders>
              <w:top w:val="nil"/>
              <w:left w:val="nil"/>
              <w:bottom w:val="nil"/>
              <w:right w:val="nil"/>
            </w:tcBorders>
            <w:shd w:val="clear" w:color="000000" w:fill="FFFFFF"/>
            <w:vAlign w:val="center"/>
            <w:hideMark/>
          </w:tcPr>
          <w:p w14:paraId="7E2C0E08"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099 UAYMA, YUC.</w:t>
            </w:r>
          </w:p>
        </w:tc>
        <w:tc>
          <w:tcPr>
            <w:tcW w:w="1563" w:type="pct"/>
            <w:tcBorders>
              <w:top w:val="nil"/>
              <w:left w:val="nil"/>
              <w:bottom w:val="nil"/>
              <w:right w:val="nil"/>
            </w:tcBorders>
            <w:shd w:val="clear" w:color="000000" w:fill="FFFFFF"/>
            <w:vAlign w:val="center"/>
            <w:hideMark/>
          </w:tcPr>
          <w:p w14:paraId="7E2C0E0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3,738,500</w:t>
            </w:r>
          </w:p>
        </w:tc>
        <w:tc>
          <w:tcPr>
            <w:tcW w:w="1349" w:type="pct"/>
            <w:tcBorders>
              <w:top w:val="nil"/>
              <w:left w:val="nil"/>
              <w:bottom w:val="nil"/>
              <w:right w:val="nil"/>
            </w:tcBorders>
            <w:shd w:val="clear" w:color="000000" w:fill="FFFFFF"/>
            <w:vAlign w:val="center"/>
            <w:hideMark/>
          </w:tcPr>
          <w:p w14:paraId="7E2C0E0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17,290,491</w:t>
            </w:r>
          </w:p>
        </w:tc>
        <w:tc>
          <w:tcPr>
            <w:tcW w:w="1048" w:type="pct"/>
            <w:tcBorders>
              <w:top w:val="nil"/>
              <w:left w:val="nil"/>
              <w:bottom w:val="nil"/>
              <w:right w:val="nil"/>
            </w:tcBorders>
            <w:shd w:val="clear" w:color="000000" w:fill="FFFFFF"/>
            <w:vAlign w:val="center"/>
            <w:hideMark/>
          </w:tcPr>
          <w:p w14:paraId="7E2C0E0B"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21,028,991</w:t>
            </w:r>
          </w:p>
        </w:tc>
      </w:tr>
      <w:tr w:rsidR="005F38FA" w:rsidRPr="005F38FA" w14:paraId="7E2C0E11" w14:textId="77777777" w:rsidTr="00950074">
        <w:trPr>
          <w:trHeight w:val="20"/>
        </w:trPr>
        <w:tc>
          <w:tcPr>
            <w:tcW w:w="1040" w:type="pct"/>
            <w:tcBorders>
              <w:top w:val="nil"/>
              <w:left w:val="nil"/>
              <w:bottom w:val="nil"/>
              <w:right w:val="nil"/>
            </w:tcBorders>
            <w:shd w:val="clear" w:color="000000" w:fill="F3F3F3"/>
            <w:vAlign w:val="center"/>
            <w:hideMark/>
          </w:tcPr>
          <w:p w14:paraId="7E2C0E0D"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100 UCU, YUC.</w:t>
            </w:r>
          </w:p>
        </w:tc>
        <w:tc>
          <w:tcPr>
            <w:tcW w:w="1563" w:type="pct"/>
            <w:tcBorders>
              <w:top w:val="nil"/>
              <w:left w:val="nil"/>
              <w:bottom w:val="nil"/>
              <w:right w:val="nil"/>
            </w:tcBorders>
            <w:shd w:val="clear" w:color="000000" w:fill="F3F3F3"/>
            <w:vAlign w:val="center"/>
            <w:hideMark/>
          </w:tcPr>
          <w:p w14:paraId="7E2C0E0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3,611,831</w:t>
            </w:r>
          </w:p>
        </w:tc>
        <w:tc>
          <w:tcPr>
            <w:tcW w:w="1349" w:type="pct"/>
            <w:tcBorders>
              <w:top w:val="nil"/>
              <w:left w:val="nil"/>
              <w:bottom w:val="nil"/>
              <w:right w:val="nil"/>
            </w:tcBorders>
            <w:shd w:val="clear" w:color="000000" w:fill="F3F3F3"/>
            <w:vAlign w:val="center"/>
            <w:hideMark/>
          </w:tcPr>
          <w:p w14:paraId="7E2C0E0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3,885,535</w:t>
            </w:r>
          </w:p>
        </w:tc>
        <w:tc>
          <w:tcPr>
            <w:tcW w:w="1048" w:type="pct"/>
            <w:tcBorders>
              <w:top w:val="nil"/>
              <w:left w:val="nil"/>
              <w:bottom w:val="nil"/>
              <w:right w:val="nil"/>
            </w:tcBorders>
            <w:shd w:val="clear" w:color="000000" w:fill="F3F3F3"/>
            <w:vAlign w:val="center"/>
            <w:hideMark/>
          </w:tcPr>
          <w:p w14:paraId="7E2C0E10"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7,497,366</w:t>
            </w:r>
          </w:p>
        </w:tc>
      </w:tr>
      <w:tr w:rsidR="005F38FA" w:rsidRPr="005F38FA" w14:paraId="7E2C0E16" w14:textId="77777777" w:rsidTr="00950074">
        <w:trPr>
          <w:trHeight w:val="20"/>
        </w:trPr>
        <w:tc>
          <w:tcPr>
            <w:tcW w:w="1040" w:type="pct"/>
            <w:tcBorders>
              <w:top w:val="nil"/>
              <w:left w:val="nil"/>
              <w:bottom w:val="nil"/>
              <w:right w:val="nil"/>
            </w:tcBorders>
            <w:shd w:val="clear" w:color="000000" w:fill="FFFFFF"/>
            <w:vAlign w:val="center"/>
            <w:hideMark/>
          </w:tcPr>
          <w:p w14:paraId="7E2C0E12"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101 UMAN, YUC.</w:t>
            </w:r>
          </w:p>
        </w:tc>
        <w:tc>
          <w:tcPr>
            <w:tcW w:w="1563" w:type="pct"/>
            <w:tcBorders>
              <w:top w:val="nil"/>
              <w:left w:val="nil"/>
              <w:bottom w:val="nil"/>
              <w:right w:val="nil"/>
            </w:tcBorders>
            <w:shd w:val="clear" w:color="000000" w:fill="FFFFFF"/>
            <w:vAlign w:val="center"/>
            <w:hideMark/>
          </w:tcPr>
          <w:p w14:paraId="7E2C0E1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61,681,232</w:t>
            </w:r>
          </w:p>
        </w:tc>
        <w:tc>
          <w:tcPr>
            <w:tcW w:w="1349" w:type="pct"/>
            <w:tcBorders>
              <w:top w:val="nil"/>
              <w:left w:val="nil"/>
              <w:bottom w:val="nil"/>
              <w:right w:val="nil"/>
            </w:tcBorders>
            <w:shd w:val="clear" w:color="000000" w:fill="FFFFFF"/>
            <w:vAlign w:val="center"/>
            <w:hideMark/>
          </w:tcPr>
          <w:p w14:paraId="7E2C0E1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30,292,391</w:t>
            </w:r>
          </w:p>
        </w:tc>
        <w:tc>
          <w:tcPr>
            <w:tcW w:w="1048" w:type="pct"/>
            <w:tcBorders>
              <w:top w:val="nil"/>
              <w:left w:val="nil"/>
              <w:bottom w:val="nil"/>
              <w:right w:val="nil"/>
            </w:tcBorders>
            <w:shd w:val="clear" w:color="000000" w:fill="FFFFFF"/>
            <w:vAlign w:val="center"/>
            <w:hideMark/>
          </w:tcPr>
          <w:p w14:paraId="7E2C0E15"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91,973,624</w:t>
            </w:r>
          </w:p>
        </w:tc>
      </w:tr>
      <w:tr w:rsidR="005F38FA" w:rsidRPr="005F38FA" w14:paraId="7E2C0E1B" w14:textId="77777777" w:rsidTr="00950074">
        <w:trPr>
          <w:trHeight w:val="20"/>
        </w:trPr>
        <w:tc>
          <w:tcPr>
            <w:tcW w:w="1040" w:type="pct"/>
            <w:tcBorders>
              <w:top w:val="nil"/>
              <w:left w:val="nil"/>
              <w:bottom w:val="nil"/>
              <w:right w:val="nil"/>
            </w:tcBorders>
            <w:shd w:val="clear" w:color="000000" w:fill="F3F3F3"/>
            <w:vAlign w:val="center"/>
            <w:hideMark/>
          </w:tcPr>
          <w:p w14:paraId="7E2C0E17"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102 VALLADOLID, YUC.</w:t>
            </w:r>
          </w:p>
        </w:tc>
        <w:tc>
          <w:tcPr>
            <w:tcW w:w="1563" w:type="pct"/>
            <w:tcBorders>
              <w:top w:val="nil"/>
              <w:left w:val="nil"/>
              <w:bottom w:val="nil"/>
              <w:right w:val="nil"/>
            </w:tcBorders>
            <w:shd w:val="clear" w:color="000000" w:fill="F3F3F3"/>
            <w:vAlign w:val="center"/>
            <w:hideMark/>
          </w:tcPr>
          <w:p w14:paraId="7E2C0E1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76,232,926</w:t>
            </w:r>
          </w:p>
        </w:tc>
        <w:tc>
          <w:tcPr>
            <w:tcW w:w="1349" w:type="pct"/>
            <w:tcBorders>
              <w:top w:val="nil"/>
              <w:left w:val="nil"/>
              <w:bottom w:val="nil"/>
              <w:right w:val="nil"/>
            </w:tcBorders>
            <w:shd w:val="clear" w:color="000000" w:fill="F3F3F3"/>
            <w:vAlign w:val="center"/>
            <w:hideMark/>
          </w:tcPr>
          <w:p w14:paraId="7E2C0E1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125,358,686</w:t>
            </w:r>
          </w:p>
        </w:tc>
        <w:tc>
          <w:tcPr>
            <w:tcW w:w="1048" w:type="pct"/>
            <w:tcBorders>
              <w:top w:val="nil"/>
              <w:left w:val="nil"/>
              <w:bottom w:val="nil"/>
              <w:right w:val="nil"/>
            </w:tcBorders>
            <w:shd w:val="clear" w:color="000000" w:fill="F3F3F3"/>
            <w:vAlign w:val="center"/>
            <w:hideMark/>
          </w:tcPr>
          <w:p w14:paraId="7E2C0E1A"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201,591,612</w:t>
            </w:r>
          </w:p>
        </w:tc>
      </w:tr>
      <w:tr w:rsidR="005F38FA" w:rsidRPr="005F38FA" w14:paraId="7E2C0E20" w14:textId="77777777" w:rsidTr="00950074">
        <w:trPr>
          <w:trHeight w:val="20"/>
        </w:trPr>
        <w:tc>
          <w:tcPr>
            <w:tcW w:w="1040" w:type="pct"/>
            <w:tcBorders>
              <w:top w:val="nil"/>
              <w:left w:val="nil"/>
              <w:bottom w:val="nil"/>
              <w:right w:val="nil"/>
            </w:tcBorders>
            <w:shd w:val="clear" w:color="000000" w:fill="FFFFFF"/>
            <w:vAlign w:val="center"/>
            <w:hideMark/>
          </w:tcPr>
          <w:p w14:paraId="7E2C0E1C"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103 XOCCHEL, YUC.</w:t>
            </w:r>
          </w:p>
        </w:tc>
        <w:tc>
          <w:tcPr>
            <w:tcW w:w="1563" w:type="pct"/>
            <w:tcBorders>
              <w:top w:val="nil"/>
              <w:left w:val="nil"/>
              <w:bottom w:val="nil"/>
              <w:right w:val="nil"/>
            </w:tcBorders>
            <w:shd w:val="clear" w:color="000000" w:fill="FFFFFF"/>
            <w:vAlign w:val="center"/>
            <w:hideMark/>
          </w:tcPr>
          <w:p w14:paraId="7E2C0E1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3,078,398</w:t>
            </w:r>
          </w:p>
        </w:tc>
        <w:tc>
          <w:tcPr>
            <w:tcW w:w="1349" w:type="pct"/>
            <w:tcBorders>
              <w:top w:val="nil"/>
              <w:left w:val="nil"/>
              <w:bottom w:val="nil"/>
              <w:right w:val="nil"/>
            </w:tcBorders>
            <w:shd w:val="clear" w:color="000000" w:fill="FFFFFF"/>
            <w:vAlign w:val="center"/>
            <w:hideMark/>
          </w:tcPr>
          <w:p w14:paraId="7E2C0E1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6,608,133</w:t>
            </w:r>
          </w:p>
        </w:tc>
        <w:tc>
          <w:tcPr>
            <w:tcW w:w="1048" w:type="pct"/>
            <w:tcBorders>
              <w:top w:val="nil"/>
              <w:left w:val="nil"/>
              <w:bottom w:val="nil"/>
              <w:right w:val="nil"/>
            </w:tcBorders>
            <w:shd w:val="clear" w:color="000000" w:fill="FFFFFF"/>
            <w:vAlign w:val="center"/>
            <w:hideMark/>
          </w:tcPr>
          <w:p w14:paraId="7E2C0E1F"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9,686,531</w:t>
            </w:r>
          </w:p>
        </w:tc>
      </w:tr>
      <w:tr w:rsidR="005F38FA" w:rsidRPr="005F38FA" w14:paraId="7E2C0E25" w14:textId="77777777" w:rsidTr="00950074">
        <w:trPr>
          <w:trHeight w:val="20"/>
        </w:trPr>
        <w:tc>
          <w:tcPr>
            <w:tcW w:w="1040" w:type="pct"/>
            <w:tcBorders>
              <w:top w:val="nil"/>
              <w:left w:val="nil"/>
              <w:bottom w:val="nil"/>
              <w:right w:val="nil"/>
            </w:tcBorders>
            <w:shd w:val="clear" w:color="000000" w:fill="F3F3F3"/>
            <w:vAlign w:val="center"/>
            <w:hideMark/>
          </w:tcPr>
          <w:p w14:paraId="7E2C0E21"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104 YAXCABA, YUC.</w:t>
            </w:r>
          </w:p>
        </w:tc>
        <w:tc>
          <w:tcPr>
            <w:tcW w:w="1563" w:type="pct"/>
            <w:tcBorders>
              <w:top w:val="nil"/>
              <w:left w:val="nil"/>
              <w:bottom w:val="nil"/>
              <w:right w:val="nil"/>
            </w:tcBorders>
            <w:shd w:val="clear" w:color="000000" w:fill="F3F3F3"/>
            <w:vAlign w:val="center"/>
            <w:hideMark/>
          </w:tcPr>
          <w:p w14:paraId="7E2C0E22"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14,584,699</w:t>
            </w:r>
          </w:p>
        </w:tc>
        <w:tc>
          <w:tcPr>
            <w:tcW w:w="1349" w:type="pct"/>
            <w:tcBorders>
              <w:top w:val="nil"/>
              <w:left w:val="nil"/>
              <w:bottom w:val="nil"/>
              <w:right w:val="nil"/>
            </w:tcBorders>
            <w:shd w:val="clear" w:color="000000" w:fill="F3F3F3"/>
            <w:vAlign w:val="center"/>
            <w:hideMark/>
          </w:tcPr>
          <w:p w14:paraId="7E2C0E23"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62,522,893</w:t>
            </w:r>
          </w:p>
        </w:tc>
        <w:tc>
          <w:tcPr>
            <w:tcW w:w="1048" w:type="pct"/>
            <w:tcBorders>
              <w:top w:val="nil"/>
              <w:left w:val="nil"/>
              <w:bottom w:val="nil"/>
              <w:right w:val="nil"/>
            </w:tcBorders>
            <w:shd w:val="clear" w:color="000000" w:fill="F3F3F3"/>
            <w:vAlign w:val="center"/>
            <w:hideMark/>
          </w:tcPr>
          <w:p w14:paraId="7E2C0E24"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77,107,592</w:t>
            </w:r>
          </w:p>
        </w:tc>
      </w:tr>
      <w:tr w:rsidR="005F38FA" w:rsidRPr="005F38FA" w14:paraId="7E2C0E2A" w14:textId="77777777" w:rsidTr="00950074">
        <w:trPr>
          <w:trHeight w:val="20"/>
        </w:trPr>
        <w:tc>
          <w:tcPr>
            <w:tcW w:w="1040" w:type="pct"/>
            <w:tcBorders>
              <w:top w:val="nil"/>
              <w:left w:val="nil"/>
              <w:bottom w:val="nil"/>
              <w:right w:val="nil"/>
            </w:tcBorders>
            <w:shd w:val="clear" w:color="000000" w:fill="FFFFFF"/>
            <w:vAlign w:val="center"/>
            <w:hideMark/>
          </w:tcPr>
          <w:p w14:paraId="7E2C0E26"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105 YAXKUKUL, YUC.</w:t>
            </w:r>
          </w:p>
        </w:tc>
        <w:tc>
          <w:tcPr>
            <w:tcW w:w="1563" w:type="pct"/>
            <w:tcBorders>
              <w:top w:val="nil"/>
              <w:left w:val="nil"/>
              <w:bottom w:val="nil"/>
              <w:right w:val="nil"/>
            </w:tcBorders>
            <w:shd w:val="clear" w:color="000000" w:fill="FFFFFF"/>
            <w:vAlign w:val="center"/>
            <w:hideMark/>
          </w:tcPr>
          <w:p w14:paraId="7E2C0E27"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2,937,457</w:t>
            </w:r>
          </w:p>
        </w:tc>
        <w:tc>
          <w:tcPr>
            <w:tcW w:w="1349" w:type="pct"/>
            <w:tcBorders>
              <w:top w:val="nil"/>
              <w:left w:val="nil"/>
              <w:bottom w:val="nil"/>
              <w:right w:val="nil"/>
            </w:tcBorders>
            <w:shd w:val="clear" w:color="000000" w:fill="FFFFFF"/>
            <w:vAlign w:val="center"/>
            <w:hideMark/>
          </w:tcPr>
          <w:p w14:paraId="7E2C0E28"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3,708,693</w:t>
            </w:r>
          </w:p>
        </w:tc>
        <w:tc>
          <w:tcPr>
            <w:tcW w:w="1048" w:type="pct"/>
            <w:tcBorders>
              <w:top w:val="nil"/>
              <w:left w:val="nil"/>
              <w:bottom w:val="nil"/>
              <w:right w:val="nil"/>
            </w:tcBorders>
            <w:shd w:val="clear" w:color="000000" w:fill="FFFFFF"/>
            <w:vAlign w:val="center"/>
            <w:hideMark/>
          </w:tcPr>
          <w:p w14:paraId="7E2C0E29"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6,646,150</w:t>
            </w:r>
          </w:p>
        </w:tc>
      </w:tr>
      <w:tr w:rsidR="005F38FA" w:rsidRPr="005F38FA" w14:paraId="7E2C0E2F" w14:textId="77777777" w:rsidTr="00950074">
        <w:trPr>
          <w:trHeight w:val="20"/>
        </w:trPr>
        <w:tc>
          <w:tcPr>
            <w:tcW w:w="1040" w:type="pct"/>
            <w:tcBorders>
              <w:top w:val="nil"/>
              <w:left w:val="nil"/>
              <w:bottom w:val="nil"/>
              <w:right w:val="nil"/>
            </w:tcBorders>
            <w:shd w:val="clear" w:color="000000" w:fill="F3F3F3"/>
            <w:vAlign w:val="center"/>
            <w:hideMark/>
          </w:tcPr>
          <w:p w14:paraId="7E2C0E2B" w14:textId="77777777" w:rsidR="005F38FA" w:rsidRPr="005F38FA" w:rsidRDefault="005F38FA" w:rsidP="005F38FA">
            <w:pPr>
              <w:jc w:val="left"/>
              <w:rPr>
                <w:rFonts w:eastAsia="Times New Roman" w:cs="Arial"/>
                <w:color w:val="000000"/>
                <w:lang w:eastAsia="es-MX"/>
              </w:rPr>
            </w:pPr>
            <w:r w:rsidRPr="005F38FA">
              <w:rPr>
                <w:rFonts w:eastAsia="Times New Roman" w:cs="Arial"/>
                <w:color w:val="000000"/>
                <w:lang w:eastAsia="es-MX"/>
              </w:rPr>
              <w:t>106 YOBAIN, YUC.</w:t>
            </w:r>
          </w:p>
        </w:tc>
        <w:tc>
          <w:tcPr>
            <w:tcW w:w="1563" w:type="pct"/>
            <w:tcBorders>
              <w:top w:val="nil"/>
              <w:left w:val="nil"/>
              <w:bottom w:val="nil"/>
              <w:right w:val="nil"/>
            </w:tcBorders>
            <w:shd w:val="clear" w:color="000000" w:fill="F3F3F3"/>
            <w:vAlign w:val="center"/>
            <w:hideMark/>
          </w:tcPr>
          <w:p w14:paraId="7E2C0E2C"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1,975,848</w:t>
            </w:r>
          </w:p>
        </w:tc>
        <w:tc>
          <w:tcPr>
            <w:tcW w:w="1349" w:type="pct"/>
            <w:tcBorders>
              <w:top w:val="nil"/>
              <w:left w:val="nil"/>
              <w:bottom w:val="nil"/>
              <w:right w:val="nil"/>
            </w:tcBorders>
            <w:shd w:val="clear" w:color="000000" w:fill="F3F3F3"/>
            <w:vAlign w:val="center"/>
            <w:hideMark/>
          </w:tcPr>
          <w:p w14:paraId="7E2C0E2D"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3,281,069</w:t>
            </w:r>
          </w:p>
        </w:tc>
        <w:tc>
          <w:tcPr>
            <w:tcW w:w="1048" w:type="pct"/>
            <w:tcBorders>
              <w:top w:val="nil"/>
              <w:left w:val="nil"/>
              <w:bottom w:val="nil"/>
              <w:right w:val="nil"/>
            </w:tcBorders>
            <w:shd w:val="clear" w:color="000000" w:fill="F3F3F3"/>
            <w:vAlign w:val="center"/>
            <w:hideMark/>
          </w:tcPr>
          <w:p w14:paraId="7E2C0E2E" w14:textId="77777777" w:rsidR="005F38FA" w:rsidRPr="005F38FA" w:rsidRDefault="005F38FA" w:rsidP="005F38FA">
            <w:pPr>
              <w:jc w:val="right"/>
              <w:rPr>
                <w:rFonts w:eastAsia="Times New Roman" w:cs="Arial"/>
                <w:color w:val="000000"/>
                <w:lang w:eastAsia="es-MX"/>
              </w:rPr>
            </w:pPr>
            <w:r w:rsidRPr="005F38FA">
              <w:rPr>
                <w:rFonts w:eastAsia="Times New Roman" w:cs="Arial"/>
                <w:color w:val="000000"/>
                <w:lang w:eastAsia="es-MX"/>
              </w:rPr>
              <w:t>5,256,917</w:t>
            </w:r>
          </w:p>
        </w:tc>
      </w:tr>
      <w:tr w:rsidR="005F38FA" w:rsidRPr="005F38FA" w14:paraId="7E2C0E34" w14:textId="77777777" w:rsidTr="00950074">
        <w:trPr>
          <w:trHeight w:val="20"/>
        </w:trPr>
        <w:tc>
          <w:tcPr>
            <w:tcW w:w="1040" w:type="pct"/>
            <w:tcBorders>
              <w:top w:val="nil"/>
              <w:left w:val="nil"/>
              <w:bottom w:val="nil"/>
              <w:right w:val="nil"/>
            </w:tcBorders>
            <w:shd w:val="clear" w:color="000000" w:fill="4B4B4B"/>
            <w:vAlign w:val="center"/>
            <w:hideMark/>
          </w:tcPr>
          <w:p w14:paraId="7E2C0E30" w14:textId="77777777" w:rsidR="005F38FA" w:rsidRPr="005F38FA" w:rsidRDefault="005F38FA" w:rsidP="005F38FA">
            <w:pPr>
              <w:jc w:val="left"/>
              <w:rPr>
                <w:rFonts w:eastAsia="Times New Roman" w:cs="Arial"/>
                <w:b/>
                <w:bCs/>
                <w:color w:val="FFFFFF"/>
                <w:lang w:eastAsia="es-MX"/>
              </w:rPr>
            </w:pPr>
            <w:r w:rsidRPr="005F38FA">
              <w:rPr>
                <w:rFonts w:eastAsia="Times New Roman" w:cs="Arial"/>
                <w:b/>
                <w:bCs/>
                <w:color w:val="FFFFFF"/>
                <w:lang w:eastAsia="es-MX"/>
              </w:rPr>
              <w:t>TOTAL</w:t>
            </w:r>
          </w:p>
        </w:tc>
        <w:tc>
          <w:tcPr>
            <w:tcW w:w="1563" w:type="pct"/>
            <w:tcBorders>
              <w:top w:val="nil"/>
              <w:left w:val="nil"/>
              <w:bottom w:val="nil"/>
              <w:right w:val="nil"/>
            </w:tcBorders>
            <w:shd w:val="clear" w:color="000000" w:fill="4B4B4B"/>
            <w:vAlign w:val="center"/>
            <w:hideMark/>
          </w:tcPr>
          <w:p w14:paraId="7E2C0E31" w14:textId="77777777" w:rsidR="005F38FA" w:rsidRPr="005F38FA" w:rsidRDefault="005F38FA" w:rsidP="005F38FA">
            <w:pPr>
              <w:jc w:val="right"/>
              <w:rPr>
                <w:rFonts w:eastAsia="Times New Roman" w:cs="Arial"/>
                <w:b/>
                <w:bCs/>
                <w:color w:val="FFFFFF"/>
                <w:lang w:eastAsia="es-MX"/>
              </w:rPr>
            </w:pPr>
            <w:r w:rsidRPr="005F38FA">
              <w:rPr>
                <w:rFonts w:eastAsia="Times New Roman" w:cs="Arial"/>
                <w:b/>
                <w:bCs/>
                <w:color w:val="FFFFFF"/>
                <w:lang w:eastAsia="es-MX"/>
              </w:rPr>
              <w:t>2,070,311,780</w:t>
            </w:r>
          </w:p>
        </w:tc>
        <w:tc>
          <w:tcPr>
            <w:tcW w:w="1349" w:type="pct"/>
            <w:tcBorders>
              <w:top w:val="nil"/>
              <w:left w:val="nil"/>
              <w:bottom w:val="nil"/>
              <w:right w:val="nil"/>
            </w:tcBorders>
            <w:shd w:val="clear" w:color="000000" w:fill="4B4B4B"/>
            <w:vAlign w:val="center"/>
            <w:hideMark/>
          </w:tcPr>
          <w:p w14:paraId="7E2C0E32" w14:textId="77777777" w:rsidR="005F38FA" w:rsidRPr="005F38FA" w:rsidRDefault="005F38FA" w:rsidP="005F38FA">
            <w:pPr>
              <w:jc w:val="right"/>
              <w:rPr>
                <w:rFonts w:eastAsia="Times New Roman" w:cs="Arial"/>
                <w:b/>
                <w:bCs/>
                <w:color w:val="FFFFFF"/>
                <w:lang w:eastAsia="es-MX"/>
              </w:rPr>
            </w:pPr>
            <w:r w:rsidRPr="005F38FA">
              <w:rPr>
                <w:rFonts w:eastAsia="Times New Roman" w:cs="Arial"/>
                <w:b/>
                <w:bCs/>
                <w:color w:val="FFFFFF"/>
                <w:lang w:eastAsia="es-MX"/>
              </w:rPr>
              <w:t>2,381,271,928</w:t>
            </w:r>
          </w:p>
        </w:tc>
        <w:tc>
          <w:tcPr>
            <w:tcW w:w="1048" w:type="pct"/>
            <w:tcBorders>
              <w:top w:val="nil"/>
              <w:left w:val="nil"/>
              <w:bottom w:val="nil"/>
              <w:right w:val="nil"/>
            </w:tcBorders>
            <w:shd w:val="clear" w:color="000000" w:fill="4B4B4B"/>
            <w:vAlign w:val="center"/>
            <w:hideMark/>
          </w:tcPr>
          <w:p w14:paraId="7E2C0E33" w14:textId="77777777" w:rsidR="005F38FA" w:rsidRPr="005F38FA" w:rsidRDefault="005F38FA" w:rsidP="005F38FA">
            <w:pPr>
              <w:jc w:val="right"/>
              <w:rPr>
                <w:rFonts w:eastAsia="Times New Roman" w:cs="Arial"/>
                <w:b/>
                <w:bCs/>
                <w:color w:val="FFFFFF"/>
                <w:lang w:eastAsia="es-MX"/>
              </w:rPr>
            </w:pPr>
            <w:r w:rsidRPr="005F38FA">
              <w:rPr>
                <w:rFonts w:eastAsia="Times New Roman" w:cs="Arial"/>
                <w:b/>
                <w:bCs/>
                <w:color w:val="FFFFFF"/>
                <w:lang w:eastAsia="es-MX"/>
              </w:rPr>
              <w:t>4,451,583,708</w:t>
            </w:r>
          </w:p>
        </w:tc>
      </w:tr>
    </w:tbl>
    <w:p w14:paraId="7E2C0E35" w14:textId="77777777" w:rsidR="00FA49E9" w:rsidRDefault="009C1791" w:rsidP="00950074">
      <w:pPr>
        <w:ind w:left="708"/>
      </w:pPr>
      <w:r>
        <w:br w:type="page"/>
      </w:r>
    </w:p>
    <w:p w14:paraId="36DE607E" w14:textId="77777777" w:rsidR="0027214A" w:rsidRDefault="0027214A" w:rsidP="00950074">
      <w:pPr>
        <w:pStyle w:val="Ttulo2"/>
        <w:ind w:left="708"/>
      </w:pPr>
      <w:bookmarkStart w:id="20" w:name="anexo-5.-deuda-pública"/>
      <w:bookmarkEnd w:id="17"/>
      <w:bookmarkEnd w:id="19"/>
    </w:p>
    <w:p w14:paraId="3EB234C8" w14:textId="77777777" w:rsidR="0027214A" w:rsidRDefault="0027214A" w:rsidP="00950074">
      <w:pPr>
        <w:pStyle w:val="Ttulo2"/>
        <w:ind w:left="708"/>
      </w:pPr>
    </w:p>
    <w:p w14:paraId="7E2C0E36" w14:textId="36E307E2" w:rsidR="00FA49E9" w:rsidRDefault="009C1791" w:rsidP="00950074">
      <w:pPr>
        <w:pStyle w:val="Ttulo2"/>
        <w:ind w:left="708"/>
      </w:pPr>
      <w:r>
        <w:t>ANEXO 5. DEUDA PÚBLICA</w:t>
      </w:r>
    </w:p>
    <w:p w14:paraId="7E2C0E37" w14:textId="77777777" w:rsidR="00FA49E9" w:rsidRDefault="00FA49E9" w:rsidP="00950074">
      <w:pPr>
        <w:ind w:left="708"/>
      </w:pPr>
    </w:p>
    <w:p w14:paraId="7E2C0E38" w14:textId="77777777" w:rsidR="00FA49E9" w:rsidRDefault="009C1791" w:rsidP="00950074">
      <w:pPr>
        <w:pStyle w:val="Ttulo3"/>
        <w:ind w:left="708"/>
      </w:pPr>
      <w:bookmarkStart w:id="21" w:name="X5397fa14bd9cf8d3e0f1d6b4bafc1f7417f1d01"/>
      <w:r>
        <w:t>ANEXO 5.1. INFORMACIÓN SOBRE LA DEUDA PÚBLICA</w:t>
      </w:r>
    </w:p>
    <w:p w14:paraId="7E2C0E39" w14:textId="77777777" w:rsidR="00FA49E9" w:rsidRDefault="00FA49E9" w:rsidP="00950074">
      <w:pPr>
        <w:ind w:left="708"/>
      </w:pPr>
    </w:p>
    <w:p w14:paraId="7E2C0E3A" w14:textId="5F92F17D" w:rsidR="00FA49E9" w:rsidRDefault="009C1791" w:rsidP="00950074">
      <w:pPr>
        <w:pStyle w:val="Ttulo4"/>
        <w:ind w:left="708"/>
      </w:pPr>
      <w:bookmarkStart w:id="22" w:name="anexo-5.1.1.-deuda-de-largo-plazo"/>
      <w:r>
        <w:t>ANEXO 5.1.1. DEUDA DE LARGO PLAZO</w:t>
      </w:r>
    </w:p>
    <w:p w14:paraId="234729BE" w14:textId="77777777" w:rsidR="00E07E59" w:rsidRPr="00E07E59" w:rsidRDefault="00E07E59" w:rsidP="00950074">
      <w:pPr>
        <w:ind w:left="708"/>
      </w:pPr>
    </w:p>
    <w:tbl>
      <w:tblPr>
        <w:tblW w:w="10986" w:type="dxa"/>
        <w:tblInd w:w="778" w:type="dxa"/>
        <w:tblCellMar>
          <w:left w:w="70" w:type="dxa"/>
          <w:right w:w="70" w:type="dxa"/>
        </w:tblCellMar>
        <w:tblLook w:val="04A0" w:firstRow="1" w:lastRow="0" w:firstColumn="1" w:lastColumn="0" w:noHBand="0" w:noVBand="1"/>
      </w:tblPr>
      <w:tblGrid>
        <w:gridCol w:w="1750"/>
        <w:gridCol w:w="1877"/>
        <w:gridCol w:w="1714"/>
        <w:gridCol w:w="1732"/>
        <w:gridCol w:w="1732"/>
        <w:gridCol w:w="1732"/>
        <w:gridCol w:w="1847"/>
      </w:tblGrid>
      <w:tr w:rsidR="00BC3D6F" w:rsidRPr="00BC3D6F" w14:paraId="7E2C0E42" w14:textId="77777777" w:rsidTr="00950074">
        <w:trPr>
          <w:trHeight w:val="420"/>
          <w:tblHeader/>
        </w:trPr>
        <w:tc>
          <w:tcPr>
            <w:tcW w:w="0" w:type="auto"/>
            <w:tcBorders>
              <w:top w:val="nil"/>
              <w:left w:val="nil"/>
              <w:bottom w:val="nil"/>
              <w:right w:val="nil"/>
            </w:tcBorders>
            <w:shd w:val="clear" w:color="000000" w:fill="4B4B4B"/>
            <w:vAlign w:val="center"/>
            <w:hideMark/>
          </w:tcPr>
          <w:p w14:paraId="7E2C0E3B"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INSTITUCIÓN DE CRÉDITO</w:t>
            </w:r>
          </w:p>
        </w:tc>
        <w:tc>
          <w:tcPr>
            <w:tcW w:w="0" w:type="auto"/>
            <w:tcBorders>
              <w:top w:val="nil"/>
              <w:left w:val="nil"/>
              <w:bottom w:val="nil"/>
              <w:right w:val="nil"/>
            </w:tcBorders>
            <w:shd w:val="clear" w:color="000000" w:fill="4B4B4B"/>
            <w:vAlign w:val="center"/>
            <w:hideMark/>
          </w:tcPr>
          <w:p w14:paraId="7E2C0E3C"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 xml:space="preserve">BANCO NACIONAL DE OBRAS Y SERVICIOS PÚBLICOS, S.N.C. </w:t>
            </w:r>
          </w:p>
        </w:tc>
        <w:tc>
          <w:tcPr>
            <w:tcW w:w="0" w:type="auto"/>
            <w:tcBorders>
              <w:top w:val="nil"/>
              <w:left w:val="nil"/>
              <w:bottom w:val="nil"/>
              <w:right w:val="nil"/>
            </w:tcBorders>
            <w:shd w:val="clear" w:color="000000" w:fill="4B4B4B"/>
            <w:vAlign w:val="center"/>
            <w:hideMark/>
          </w:tcPr>
          <w:p w14:paraId="7E2C0E3D"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BANCO NACIONAL DE MÉXICO, S.A., INTEGRANTE DEL GRUPO FINANCIERO BANAMEX</w:t>
            </w:r>
          </w:p>
        </w:tc>
        <w:tc>
          <w:tcPr>
            <w:tcW w:w="0" w:type="auto"/>
            <w:tcBorders>
              <w:top w:val="nil"/>
              <w:left w:val="nil"/>
              <w:bottom w:val="nil"/>
              <w:right w:val="nil"/>
            </w:tcBorders>
            <w:shd w:val="clear" w:color="000000" w:fill="4B4B4B"/>
            <w:vAlign w:val="center"/>
            <w:hideMark/>
          </w:tcPr>
          <w:p w14:paraId="7E2C0E3E"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 xml:space="preserve">BANCO NACIONAL DE OBRAS Y SERVICIOS PÚBLICOS, S.N.C. </w:t>
            </w:r>
          </w:p>
        </w:tc>
        <w:tc>
          <w:tcPr>
            <w:tcW w:w="0" w:type="auto"/>
            <w:tcBorders>
              <w:top w:val="nil"/>
              <w:left w:val="nil"/>
              <w:bottom w:val="nil"/>
              <w:right w:val="nil"/>
            </w:tcBorders>
            <w:shd w:val="clear" w:color="000000" w:fill="4B4B4B"/>
            <w:vAlign w:val="center"/>
            <w:hideMark/>
          </w:tcPr>
          <w:p w14:paraId="7E2C0E3F"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 xml:space="preserve">BANCO NACIONAL DE OBRAS Y SERVICIOS PÚBLICOS, S.N.C. </w:t>
            </w:r>
          </w:p>
        </w:tc>
        <w:tc>
          <w:tcPr>
            <w:tcW w:w="0" w:type="auto"/>
            <w:tcBorders>
              <w:top w:val="nil"/>
              <w:left w:val="nil"/>
              <w:bottom w:val="nil"/>
              <w:right w:val="nil"/>
            </w:tcBorders>
            <w:shd w:val="clear" w:color="000000" w:fill="4B4B4B"/>
            <w:vAlign w:val="center"/>
            <w:hideMark/>
          </w:tcPr>
          <w:p w14:paraId="7E2C0E40"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BANCO NACIONAL DE OBRAS Y SERVICIOS PÚBLICOS, S.N.C.</w:t>
            </w:r>
          </w:p>
        </w:tc>
        <w:tc>
          <w:tcPr>
            <w:tcW w:w="0" w:type="auto"/>
            <w:tcBorders>
              <w:top w:val="nil"/>
              <w:left w:val="nil"/>
              <w:bottom w:val="nil"/>
              <w:right w:val="nil"/>
            </w:tcBorders>
            <w:shd w:val="clear" w:color="000000" w:fill="4B4B4B"/>
            <w:vAlign w:val="center"/>
            <w:hideMark/>
          </w:tcPr>
          <w:p w14:paraId="7E2C0E41" w14:textId="77777777" w:rsidR="00BC3D6F" w:rsidRPr="00BC3D6F" w:rsidRDefault="00BC3D6F" w:rsidP="00BC3D6F">
            <w:pPr>
              <w:jc w:val="center"/>
              <w:rPr>
                <w:rFonts w:eastAsia="Times New Roman" w:cs="Arial"/>
                <w:b/>
                <w:bCs/>
                <w:color w:val="FFFFFF"/>
                <w:sz w:val="16"/>
                <w:szCs w:val="16"/>
                <w:lang w:eastAsia="es-MX"/>
              </w:rPr>
            </w:pPr>
            <w:r w:rsidRPr="00BC3D6F">
              <w:rPr>
                <w:rFonts w:eastAsia="Times New Roman" w:cs="Arial"/>
                <w:b/>
                <w:bCs/>
                <w:color w:val="FFFFFF"/>
                <w:sz w:val="16"/>
                <w:szCs w:val="16"/>
                <w:lang w:eastAsia="es-MX"/>
              </w:rPr>
              <w:t>BBVA MÉXICO</w:t>
            </w:r>
          </w:p>
        </w:tc>
      </w:tr>
      <w:tr w:rsidR="00BC3D6F" w:rsidRPr="00BC3D6F" w14:paraId="7E2C0E4A" w14:textId="77777777" w:rsidTr="00950074">
        <w:trPr>
          <w:trHeight w:val="290"/>
        </w:trPr>
        <w:tc>
          <w:tcPr>
            <w:tcW w:w="0" w:type="auto"/>
            <w:tcBorders>
              <w:top w:val="nil"/>
              <w:left w:val="nil"/>
              <w:bottom w:val="nil"/>
              <w:right w:val="nil"/>
            </w:tcBorders>
            <w:shd w:val="clear" w:color="auto" w:fill="auto"/>
            <w:vAlign w:val="center"/>
            <w:hideMark/>
          </w:tcPr>
          <w:p w14:paraId="7E2C0E4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CLAVE REGISTRO RPU</w:t>
            </w:r>
          </w:p>
        </w:tc>
        <w:tc>
          <w:tcPr>
            <w:tcW w:w="0" w:type="auto"/>
            <w:tcBorders>
              <w:top w:val="nil"/>
              <w:left w:val="nil"/>
              <w:bottom w:val="nil"/>
              <w:right w:val="nil"/>
            </w:tcBorders>
            <w:shd w:val="clear" w:color="auto" w:fill="auto"/>
            <w:vAlign w:val="center"/>
            <w:hideMark/>
          </w:tcPr>
          <w:p w14:paraId="7E2C0E44"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P31-0413037</w:t>
            </w:r>
          </w:p>
        </w:tc>
        <w:tc>
          <w:tcPr>
            <w:tcW w:w="0" w:type="auto"/>
            <w:tcBorders>
              <w:top w:val="nil"/>
              <w:left w:val="nil"/>
              <w:bottom w:val="nil"/>
              <w:right w:val="nil"/>
            </w:tcBorders>
            <w:shd w:val="clear" w:color="auto" w:fill="auto"/>
            <w:vAlign w:val="center"/>
            <w:hideMark/>
          </w:tcPr>
          <w:p w14:paraId="7E2C0E45"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P31-1119054</w:t>
            </w:r>
          </w:p>
        </w:tc>
        <w:tc>
          <w:tcPr>
            <w:tcW w:w="0" w:type="auto"/>
            <w:tcBorders>
              <w:top w:val="nil"/>
              <w:left w:val="nil"/>
              <w:bottom w:val="nil"/>
              <w:right w:val="nil"/>
            </w:tcBorders>
            <w:shd w:val="clear" w:color="auto" w:fill="auto"/>
            <w:vAlign w:val="center"/>
            <w:hideMark/>
          </w:tcPr>
          <w:p w14:paraId="7E2C0E46"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P31-1020086</w:t>
            </w:r>
          </w:p>
        </w:tc>
        <w:tc>
          <w:tcPr>
            <w:tcW w:w="0" w:type="auto"/>
            <w:tcBorders>
              <w:top w:val="nil"/>
              <w:left w:val="nil"/>
              <w:bottom w:val="nil"/>
              <w:right w:val="nil"/>
            </w:tcBorders>
            <w:shd w:val="clear" w:color="auto" w:fill="auto"/>
            <w:vAlign w:val="center"/>
            <w:hideMark/>
          </w:tcPr>
          <w:p w14:paraId="7E2C0E47"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P31-1020087</w:t>
            </w:r>
          </w:p>
        </w:tc>
        <w:tc>
          <w:tcPr>
            <w:tcW w:w="0" w:type="auto"/>
            <w:tcBorders>
              <w:top w:val="nil"/>
              <w:left w:val="nil"/>
              <w:bottom w:val="nil"/>
              <w:right w:val="nil"/>
            </w:tcBorders>
            <w:shd w:val="clear" w:color="auto" w:fill="auto"/>
            <w:vAlign w:val="center"/>
            <w:hideMark/>
          </w:tcPr>
          <w:p w14:paraId="7E2C0E48"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P31-1020088</w:t>
            </w:r>
          </w:p>
        </w:tc>
        <w:tc>
          <w:tcPr>
            <w:tcW w:w="0" w:type="auto"/>
            <w:tcBorders>
              <w:top w:val="nil"/>
              <w:left w:val="nil"/>
              <w:bottom w:val="nil"/>
              <w:right w:val="nil"/>
            </w:tcBorders>
            <w:shd w:val="clear" w:color="auto" w:fill="auto"/>
            <w:vAlign w:val="center"/>
            <w:hideMark/>
          </w:tcPr>
          <w:p w14:paraId="7E2C0E49"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P31-0922035</w:t>
            </w:r>
          </w:p>
        </w:tc>
      </w:tr>
      <w:tr w:rsidR="00BC3D6F" w:rsidRPr="00BC3D6F" w14:paraId="7E2C0E52" w14:textId="77777777" w:rsidTr="00950074">
        <w:trPr>
          <w:trHeight w:val="290"/>
        </w:trPr>
        <w:tc>
          <w:tcPr>
            <w:tcW w:w="0" w:type="auto"/>
            <w:tcBorders>
              <w:top w:val="nil"/>
              <w:left w:val="nil"/>
              <w:bottom w:val="nil"/>
              <w:right w:val="nil"/>
            </w:tcBorders>
            <w:shd w:val="clear" w:color="000000" w:fill="F3F3F3"/>
            <w:vAlign w:val="center"/>
            <w:hideMark/>
          </w:tcPr>
          <w:p w14:paraId="7E2C0E4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FECHA DE CONTRATACIÓN</w:t>
            </w:r>
          </w:p>
        </w:tc>
        <w:tc>
          <w:tcPr>
            <w:tcW w:w="0" w:type="auto"/>
            <w:tcBorders>
              <w:top w:val="nil"/>
              <w:left w:val="nil"/>
              <w:bottom w:val="nil"/>
              <w:right w:val="nil"/>
            </w:tcBorders>
            <w:shd w:val="clear" w:color="000000" w:fill="F3F3F3"/>
            <w:vAlign w:val="center"/>
            <w:hideMark/>
          </w:tcPr>
          <w:p w14:paraId="7E2C0E4C"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8 DE ABRIL DE 2013</w:t>
            </w:r>
          </w:p>
        </w:tc>
        <w:tc>
          <w:tcPr>
            <w:tcW w:w="0" w:type="auto"/>
            <w:tcBorders>
              <w:top w:val="nil"/>
              <w:left w:val="nil"/>
              <w:bottom w:val="nil"/>
              <w:right w:val="nil"/>
            </w:tcBorders>
            <w:shd w:val="clear" w:color="000000" w:fill="F3F3F3"/>
            <w:vAlign w:val="center"/>
            <w:hideMark/>
          </w:tcPr>
          <w:p w14:paraId="7E2C0E4D"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06 DE NOVIEMBRE DE 2019</w:t>
            </w:r>
          </w:p>
        </w:tc>
        <w:tc>
          <w:tcPr>
            <w:tcW w:w="0" w:type="auto"/>
            <w:tcBorders>
              <w:top w:val="nil"/>
              <w:left w:val="nil"/>
              <w:bottom w:val="nil"/>
              <w:right w:val="nil"/>
            </w:tcBorders>
            <w:shd w:val="clear" w:color="000000" w:fill="F3F3F3"/>
            <w:vAlign w:val="center"/>
            <w:hideMark/>
          </w:tcPr>
          <w:p w14:paraId="7E2C0E4E"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30 DE SEPTIEMBRE 2020</w:t>
            </w:r>
          </w:p>
        </w:tc>
        <w:tc>
          <w:tcPr>
            <w:tcW w:w="0" w:type="auto"/>
            <w:tcBorders>
              <w:top w:val="nil"/>
              <w:left w:val="nil"/>
              <w:bottom w:val="nil"/>
              <w:right w:val="nil"/>
            </w:tcBorders>
            <w:shd w:val="clear" w:color="000000" w:fill="F3F3F3"/>
            <w:vAlign w:val="center"/>
            <w:hideMark/>
          </w:tcPr>
          <w:p w14:paraId="7E2C0E4F"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30 DE SEPTIEMBRE 2020</w:t>
            </w:r>
          </w:p>
        </w:tc>
        <w:tc>
          <w:tcPr>
            <w:tcW w:w="0" w:type="auto"/>
            <w:tcBorders>
              <w:top w:val="nil"/>
              <w:left w:val="nil"/>
              <w:bottom w:val="nil"/>
              <w:right w:val="nil"/>
            </w:tcBorders>
            <w:shd w:val="clear" w:color="000000" w:fill="F3F3F3"/>
            <w:vAlign w:val="center"/>
            <w:hideMark/>
          </w:tcPr>
          <w:p w14:paraId="7E2C0E50"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30 DE SEPTIEMBRE 2020</w:t>
            </w:r>
          </w:p>
        </w:tc>
        <w:tc>
          <w:tcPr>
            <w:tcW w:w="0" w:type="auto"/>
            <w:tcBorders>
              <w:top w:val="nil"/>
              <w:left w:val="nil"/>
              <w:bottom w:val="nil"/>
              <w:right w:val="nil"/>
            </w:tcBorders>
            <w:shd w:val="clear" w:color="000000" w:fill="F3F3F3"/>
            <w:vAlign w:val="center"/>
            <w:hideMark/>
          </w:tcPr>
          <w:p w14:paraId="7E2C0E51"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6 DE SEPTIEMBRE 2022</w:t>
            </w:r>
          </w:p>
        </w:tc>
      </w:tr>
      <w:tr w:rsidR="00BC3D6F" w:rsidRPr="00BC3D6F" w14:paraId="7E2C0E5A" w14:textId="77777777" w:rsidTr="00950074">
        <w:trPr>
          <w:trHeight w:val="290"/>
        </w:trPr>
        <w:tc>
          <w:tcPr>
            <w:tcW w:w="0" w:type="auto"/>
            <w:tcBorders>
              <w:top w:val="nil"/>
              <w:left w:val="nil"/>
              <w:bottom w:val="nil"/>
              <w:right w:val="nil"/>
            </w:tcBorders>
            <w:shd w:val="clear" w:color="auto" w:fill="auto"/>
            <w:vAlign w:val="center"/>
            <w:hideMark/>
          </w:tcPr>
          <w:p w14:paraId="7E2C0E5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TIPO DE INSTRUMENTO</w:t>
            </w:r>
          </w:p>
        </w:tc>
        <w:tc>
          <w:tcPr>
            <w:tcW w:w="0" w:type="auto"/>
            <w:tcBorders>
              <w:top w:val="nil"/>
              <w:left w:val="nil"/>
              <w:bottom w:val="nil"/>
              <w:right w:val="nil"/>
            </w:tcBorders>
            <w:shd w:val="clear" w:color="auto" w:fill="auto"/>
            <w:vAlign w:val="center"/>
            <w:hideMark/>
          </w:tcPr>
          <w:p w14:paraId="7E2C0E54"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5"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6"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7"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8"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c>
          <w:tcPr>
            <w:tcW w:w="0" w:type="auto"/>
            <w:tcBorders>
              <w:top w:val="nil"/>
              <w:left w:val="nil"/>
              <w:bottom w:val="nil"/>
              <w:right w:val="nil"/>
            </w:tcBorders>
            <w:shd w:val="clear" w:color="auto" w:fill="auto"/>
            <w:vAlign w:val="center"/>
            <w:hideMark/>
          </w:tcPr>
          <w:p w14:paraId="7E2C0E59"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CRÉDITO SIMPLE</w:t>
            </w:r>
          </w:p>
        </w:tc>
      </w:tr>
      <w:tr w:rsidR="00BC3D6F" w:rsidRPr="00BC3D6F" w14:paraId="7E2C0E62" w14:textId="77777777" w:rsidTr="00950074">
        <w:trPr>
          <w:trHeight w:val="800"/>
        </w:trPr>
        <w:tc>
          <w:tcPr>
            <w:tcW w:w="0" w:type="auto"/>
            <w:vMerge w:val="restart"/>
            <w:tcBorders>
              <w:top w:val="nil"/>
              <w:left w:val="nil"/>
              <w:bottom w:val="nil"/>
              <w:right w:val="nil"/>
            </w:tcBorders>
            <w:shd w:val="clear" w:color="000000" w:fill="F3F3F3"/>
            <w:vAlign w:val="center"/>
            <w:hideMark/>
          </w:tcPr>
          <w:p w14:paraId="7E2C0E5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DESTINO</w:t>
            </w:r>
          </w:p>
        </w:tc>
        <w:tc>
          <w:tcPr>
            <w:tcW w:w="0" w:type="auto"/>
            <w:tcBorders>
              <w:top w:val="nil"/>
              <w:left w:val="nil"/>
              <w:bottom w:val="nil"/>
              <w:right w:val="nil"/>
            </w:tcBorders>
            <w:shd w:val="clear" w:color="000000" w:fill="F3F3F3"/>
            <w:vAlign w:val="center"/>
            <w:hideMark/>
          </w:tcPr>
          <w:p w14:paraId="7E2C0E5C"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INVERSIÓN ASOCIADA A PROYECTOS EN MATERIA DE INFRAESTRUCTURA EN GENERAL, INFRAESTRUCTURA PARA SEGURIDAD PÚBLICA Y/O INFRAESTRUCTURA Y EQUIPAMIENTO:</w:t>
            </w:r>
          </w:p>
        </w:tc>
        <w:tc>
          <w:tcPr>
            <w:tcW w:w="0" w:type="auto"/>
            <w:vMerge w:val="restart"/>
            <w:tcBorders>
              <w:top w:val="nil"/>
              <w:left w:val="nil"/>
              <w:bottom w:val="nil"/>
              <w:right w:val="nil"/>
            </w:tcBorders>
            <w:shd w:val="clear" w:color="000000" w:fill="F3F3F3"/>
            <w:vAlign w:val="center"/>
            <w:hideMark/>
          </w:tcPr>
          <w:p w14:paraId="7E2C0E5D"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INVERSIÓN PÚBLICA PRODUCTIVA QUE COMPRENDE LA IMPLEMENTACIÓN DEL SISTEMA INTEGRAL DE SEGURIDAD ELECTRÓNICA DENOMINADO “FORTALECIMIENTO TECNOLÓGICO DE SEGURIDAD Y MONITOREO, YUCATÁN SEGURO”</w:t>
            </w:r>
          </w:p>
        </w:tc>
        <w:tc>
          <w:tcPr>
            <w:tcW w:w="0" w:type="auto"/>
            <w:vMerge w:val="restart"/>
            <w:tcBorders>
              <w:top w:val="nil"/>
              <w:left w:val="nil"/>
              <w:bottom w:val="nil"/>
              <w:right w:val="nil"/>
            </w:tcBorders>
            <w:shd w:val="clear" w:color="000000" w:fill="F3F3F3"/>
            <w:vAlign w:val="center"/>
            <w:hideMark/>
          </w:tcPr>
          <w:p w14:paraId="7E2C0E5E"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REFINANCIAMIENTO DE PASIVOS</w:t>
            </w:r>
          </w:p>
        </w:tc>
        <w:tc>
          <w:tcPr>
            <w:tcW w:w="0" w:type="auto"/>
            <w:vMerge w:val="restart"/>
            <w:tcBorders>
              <w:top w:val="nil"/>
              <w:left w:val="nil"/>
              <w:bottom w:val="nil"/>
              <w:right w:val="nil"/>
            </w:tcBorders>
            <w:shd w:val="clear" w:color="000000" w:fill="F3F3F3"/>
            <w:vAlign w:val="center"/>
            <w:hideMark/>
          </w:tcPr>
          <w:p w14:paraId="7E2C0E5F"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REFINANCIAMIENTO DE PASIVOS</w:t>
            </w:r>
          </w:p>
        </w:tc>
        <w:tc>
          <w:tcPr>
            <w:tcW w:w="0" w:type="auto"/>
            <w:vMerge w:val="restart"/>
            <w:tcBorders>
              <w:top w:val="nil"/>
              <w:left w:val="nil"/>
              <w:bottom w:val="nil"/>
              <w:right w:val="nil"/>
            </w:tcBorders>
            <w:shd w:val="clear" w:color="000000" w:fill="F3F3F3"/>
            <w:vAlign w:val="center"/>
            <w:hideMark/>
          </w:tcPr>
          <w:p w14:paraId="7E2C0E60"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REFINANCIAMIENTO DE PASIVOS</w:t>
            </w:r>
          </w:p>
        </w:tc>
        <w:tc>
          <w:tcPr>
            <w:tcW w:w="0" w:type="auto"/>
            <w:vMerge w:val="restart"/>
            <w:tcBorders>
              <w:top w:val="single" w:sz="4" w:space="0" w:color="FFFFFF"/>
              <w:left w:val="nil"/>
              <w:bottom w:val="nil"/>
              <w:right w:val="nil"/>
            </w:tcBorders>
            <w:shd w:val="clear" w:color="auto" w:fill="auto"/>
            <w:vAlign w:val="center"/>
            <w:hideMark/>
          </w:tcPr>
          <w:p w14:paraId="7E2C0E61"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INVERSIONES PÚBLICO PRODUCTIVAS, ESPECÍFICAMENTE AL PROYECTO “IETRAM Y OBRAS COMPLEMENTARIAS”, CONSISTENTE EN LA CONSTRUCCIÓN, RECONSTRUCCIÓN, AMPLIACIÓN O CONSERVACIÓN DE INFRAESTRUCTURA FÍSICA VIAL Y URBANA, ASÍ COMO LA ADQUISICIÓN DE BIENES PARA EL EQUIPAMIENTO DE LAS OBRAS GENERADAS O ADQUIRIDAS.</w:t>
            </w:r>
          </w:p>
        </w:tc>
      </w:tr>
      <w:tr w:rsidR="00BC3D6F" w:rsidRPr="00BC3D6F" w14:paraId="7E2C0E6A" w14:textId="77777777" w:rsidTr="00950074">
        <w:trPr>
          <w:trHeight w:val="400"/>
        </w:trPr>
        <w:tc>
          <w:tcPr>
            <w:tcW w:w="0" w:type="auto"/>
            <w:vMerge/>
            <w:tcBorders>
              <w:top w:val="nil"/>
              <w:left w:val="nil"/>
              <w:bottom w:val="nil"/>
              <w:right w:val="nil"/>
            </w:tcBorders>
            <w:vAlign w:val="center"/>
            <w:hideMark/>
          </w:tcPr>
          <w:p w14:paraId="7E2C0E63"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64"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1.-SISTEMA INTEGRAL DE VIDEO Y ANÁLISIS INTELIGENTE.</w:t>
            </w:r>
          </w:p>
        </w:tc>
        <w:tc>
          <w:tcPr>
            <w:tcW w:w="0" w:type="auto"/>
            <w:vMerge/>
            <w:tcBorders>
              <w:top w:val="nil"/>
              <w:left w:val="nil"/>
              <w:bottom w:val="nil"/>
              <w:right w:val="nil"/>
            </w:tcBorders>
            <w:vAlign w:val="center"/>
            <w:hideMark/>
          </w:tcPr>
          <w:p w14:paraId="7E2C0E65"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6"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7"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8"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single" w:sz="4" w:space="0" w:color="FFFFFF"/>
              <w:left w:val="nil"/>
              <w:bottom w:val="nil"/>
              <w:right w:val="nil"/>
            </w:tcBorders>
            <w:vAlign w:val="center"/>
            <w:hideMark/>
          </w:tcPr>
          <w:p w14:paraId="7E2C0E69"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72" w14:textId="77777777" w:rsidTr="00950074">
        <w:trPr>
          <w:trHeight w:val="400"/>
        </w:trPr>
        <w:tc>
          <w:tcPr>
            <w:tcW w:w="0" w:type="auto"/>
            <w:vMerge/>
            <w:tcBorders>
              <w:top w:val="nil"/>
              <w:left w:val="nil"/>
              <w:bottom w:val="nil"/>
              <w:right w:val="nil"/>
            </w:tcBorders>
            <w:vAlign w:val="center"/>
            <w:hideMark/>
          </w:tcPr>
          <w:p w14:paraId="7E2C0E6B"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6C"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2.-PROYECTO ESTRATÉGICO DE VIGILANCIA TERRITORIAL DEL ESTADO DE YUCATÁN.</w:t>
            </w:r>
          </w:p>
        </w:tc>
        <w:tc>
          <w:tcPr>
            <w:tcW w:w="0" w:type="auto"/>
            <w:vMerge/>
            <w:tcBorders>
              <w:top w:val="nil"/>
              <w:left w:val="nil"/>
              <w:bottom w:val="nil"/>
              <w:right w:val="nil"/>
            </w:tcBorders>
            <w:vAlign w:val="center"/>
            <w:hideMark/>
          </w:tcPr>
          <w:p w14:paraId="7E2C0E6D"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E"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6F"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0"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single" w:sz="4" w:space="0" w:color="FFFFFF"/>
              <w:left w:val="nil"/>
              <w:bottom w:val="nil"/>
              <w:right w:val="nil"/>
            </w:tcBorders>
            <w:vAlign w:val="center"/>
            <w:hideMark/>
          </w:tcPr>
          <w:p w14:paraId="7E2C0E71"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7A" w14:textId="77777777" w:rsidTr="00950074">
        <w:trPr>
          <w:trHeight w:val="400"/>
        </w:trPr>
        <w:tc>
          <w:tcPr>
            <w:tcW w:w="0" w:type="auto"/>
            <w:vMerge/>
            <w:tcBorders>
              <w:top w:val="nil"/>
              <w:left w:val="nil"/>
              <w:bottom w:val="nil"/>
              <w:right w:val="nil"/>
            </w:tcBorders>
            <w:vAlign w:val="center"/>
            <w:hideMark/>
          </w:tcPr>
          <w:p w14:paraId="7E2C0E73"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74" w14:textId="77777777" w:rsidR="00BC3D6F" w:rsidRPr="004B1DCF" w:rsidRDefault="00BC3D6F" w:rsidP="00BC3D6F">
            <w:pPr>
              <w:jc w:val="left"/>
              <w:rPr>
                <w:rFonts w:eastAsia="Times New Roman" w:cs="Arial"/>
                <w:color w:val="000000"/>
                <w:sz w:val="14"/>
                <w:szCs w:val="14"/>
                <w:lang w:eastAsia="es-MX"/>
              </w:rPr>
            </w:pPr>
            <w:r w:rsidRPr="004B1DCF">
              <w:rPr>
                <w:rFonts w:eastAsia="Times New Roman" w:cs="Arial"/>
                <w:color w:val="000000"/>
                <w:sz w:val="14"/>
                <w:szCs w:val="14"/>
                <w:lang w:eastAsia="es-MX"/>
              </w:rPr>
              <w:t>3.-CENTRO DE JUSTICIA ORAL DEL PRIMER DISTRITO JUDICIAL DEL ESTADO DE YUCATÁN (1A ETAPA)</w:t>
            </w:r>
          </w:p>
        </w:tc>
        <w:tc>
          <w:tcPr>
            <w:tcW w:w="0" w:type="auto"/>
            <w:vMerge/>
            <w:tcBorders>
              <w:top w:val="nil"/>
              <w:left w:val="nil"/>
              <w:bottom w:val="nil"/>
              <w:right w:val="nil"/>
            </w:tcBorders>
            <w:vAlign w:val="center"/>
            <w:hideMark/>
          </w:tcPr>
          <w:p w14:paraId="7E2C0E75"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6"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7"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78"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single" w:sz="4" w:space="0" w:color="FFFFFF"/>
              <w:left w:val="nil"/>
              <w:bottom w:val="nil"/>
              <w:right w:val="nil"/>
            </w:tcBorders>
            <w:vAlign w:val="center"/>
            <w:hideMark/>
          </w:tcPr>
          <w:p w14:paraId="7E2C0E79"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82" w14:textId="77777777" w:rsidTr="00950074">
        <w:trPr>
          <w:trHeight w:val="290"/>
        </w:trPr>
        <w:tc>
          <w:tcPr>
            <w:tcW w:w="0" w:type="auto"/>
            <w:tcBorders>
              <w:top w:val="nil"/>
              <w:left w:val="nil"/>
              <w:bottom w:val="nil"/>
              <w:right w:val="nil"/>
            </w:tcBorders>
            <w:shd w:val="clear" w:color="auto" w:fill="auto"/>
            <w:vAlign w:val="center"/>
            <w:hideMark/>
          </w:tcPr>
          <w:p w14:paraId="7E2C0E7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FUENTE O GARANTÍA DEL CRÉDITO</w:t>
            </w:r>
          </w:p>
        </w:tc>
        <w:tc>
          <w:tcPr>
            <w:tcW w:w="0" w:type="auto"/>
            <w:tcBorders>
              <w:top w:val="nil"/>
              <w:left w:val="nil"/>
              <w:bottom w:val="nil"/>
              <w:right w:val="nil"/>
            </w:tcBorders>
            <w:shd w:val="clear" w:color="auto" w:fill="auto"/>
            <w:vAlign w:val="center"/>
            <w:hideMark/>
          </w:tcPr>
          <w:p w14:paraId="7E2C0E7C"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7D"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7E"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7F" w14:textId="77777777" w:rsidR="00BC3D6F" w:rsidRPr="00B948C9" w:rsidRDefault="00BC3D6F" w:rsidP="00BC3D6F">
            <w:pPr>
              <w:jc w:val="left"/>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80"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c>
          <w:tcPr>
            <w:tcW w:w="0" w:type="auto"/>
            <w:tcBorders>
              <w:top w:val="nil"/>
              <w:left w:val="nil"/>
              <w:bottom w:val="nil"/>
              <w:right w:val="nil"/>
            </w:tcBorders>
            <w:shd w:val="clear" w:color="auto" w:fill="auto"/>
            <w:vAlign w:val="center"/>
            <w:hideMark/>
          </w:tcPr>
          <w:p w14:paraId="7E2C0E81" w14:textId="77777777" w:rsidR="00BC3D6F" w:rsidRPr="00B948C9" w:rsidRDefault="00BC3D6F" w:rsidP="00BC3D6F">
            <w:pPr>
              <w:jc w:val="center"/>
              <w:rPr>
                <w:rFonts w:eastAsia="Times New Roman" w:cs="Arial"/>
                <w:color w:val="000000"/>
                <w:sz w:val="14"/>
                <w:szCs w:val="14"/>
                <w:lang w:eastAsia="es-MX"/>
              </w:rPr>
            </w:pPr>
            <w:r w:rsidRPr="00B948C9">
              <w:rPr>
                <w:rFonts w:eastAsia="Times New Roman" w:cs="Arial"/>
                <w:color w:val="000000"/>
                <w:sz w:val="14"/>
                <w:szCs w:val="14"/>
                <w:lang w:eastAsia="es-MX"/>
              </w:rPr>
              <w:t>FONDO GENERAL DE PARTICIPACIONES</w:t>
            </w:r>
          </w:p>
        </w:tc>
      </w:tr>
      <w:tr w:rsidR="0027214A" w:rsidRPr="00BC3D6F" w14:paraId="7EFB5B86" w14:textId="77777777" w:rsidTr="00950074">
        <w:trPr>
          <w:trHeight w:val="290"/>
        </w:trPr>
        <w:tc>
          <w:tcPr>
            <w:tcW w:w="0" w:type="auto"/>
            <w:tcBorders>
              <w:top w:val="nil"/>
              <w:left w:val="nil"/>
              <w:bottom w:val="nil"/>
              <w:right w:val="nil"/>
            </w:tcBorders>
            <w:shd w:val="clear" w:color="auto" w:fill="auto"/>
            <w:vAlign w:val="center"/>
          </w:tcPr>
          <w:p w14:paraId="2BFE4C46" w14:textId="77777777" w:rsidR="0027214A" w:rsidRPr="00BC3D6F" w:rsidRDefault="0027214A"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55C0F404" w14:textId="77777777" w:rsidR="0027214A" w:rsidRPr="00B948C9" w:rsidRDefault="0027214A" w:rsidP="00BC3D6F">
            <w:pPr>
              <w:jc w:val="center"/>
              <w:rPr>
                <w:rFonts w:eastAsia="Times New Roman" w:cs="Arial"/>
                <w:color w:val="000000"/>
                <w:sz w:val="14"/>
                <w:szCs w:val="14"/>
                <w:lang w:eastAsia="es-MX"/>
              </w:rPr>
            </w:pPr>
          </w:p>
        </w:tc>
        <w:tc>
          <w:tcPr>
            <w:tcW w:w="0" w:type="auto"/>
            <w:tcBorders>
              <w:top w:val="nil"/>
              <w:left w:val="nil"/>
              <w:bottom w:val="nil"/>
              <w:right w:val="nil"/>
            </w:tcBorders>
            <w:shd w:val="clear" w:color="auto" w:fill="auto"/>
            <w:vAlign w:val="center"/>
          </w:tcPr>
          <w:p w14:paraId="665E2E71" w14:textId="77777777" w:rsidR="0027214A" w:rsidRPr="00B948C9" w:rsidRDefault="0027214A" w:rsidP="00BC3D6F">
            <w:pPr>
              <w:jc w:val="center"/>
              <w:rPr>
                <w:rFonts w:eastAsia="Times New Roman" w:cs="Arial"/>
                <w:color w:val="000000"/>
                <w:sz w:val="14"/>
                <w:szCs w:val="14"/>
                <w:lang w:eastAsia="es-MX"/>
              </w:rPr>
            </w:pPr>
          </w:p>
        </w:tc>
        <w:tc>
          <w:tcPr>
            <w:tcW w:w="0" w:type="auto"/>
            <w:tcBorders>
              <w:top w:val="nil"/>
              <w:left w:val="nil"/>
              <w:bottom w:val="nil"/>
              <w:right w:val="nil"/>
            </w:tcBorders>
            <w:shd w:val="clear" w:color="auto" w:fill="auto"/>
            <w:vAlign w:val="center"/>
          </w:tcPr>
          <w:p w14:paraId="4628A1F5" w14:textId="77777777" w:rsidR="0027214A" w:rsidRPr="00B948C9" w:rsidRDefault="0027214A" w:rsidP="00BC3D6F">
            <w:pPr>
              <w:jc w:val="center"/>
              <w:rPr>
                <w:rFonts w:eastAsia="Times New Roman" w:cs="Arial"/>
                <w:color w:val="000000"/>
                <w:sz w:val="14"/>
                <w:szCs w:val="14"/>
                <w:lang w:eastAsia="es-MX"/>
              </w:rPr>
            </w:pPr>
          </w:p>
        </w:tc>
        <w:tc>
          <w:tcPr>
            <w:tcW w:w="0" w:type="auto"/>
            <w:tcBorders>
              <w:top w:val="nil"/>
              <w:left w:val="nil"/>
              <w:bottom w:val="nil"/>
              <w:right w:val="nil"/>
            </w:tcBorders>
            <w:shd w:val="clear" w:color="auto" w:fill="auto"/>
            <w:vAlign w:val="center"/>
          </w:tcPr>
          <w:p w14:paraId="1FDA05FA" w14:textId="77777777" w:rsidR="0027214A" w:rsidRPr="00B948C9" w:rsidRDefault="0027214A" w:rsidP="00BC3D6F">
            <w:pPr>
              <w:jc w:val="left"/>
              <w:rPr>
                <w:rFonts w:eastAsia="Times New Roman" w:cs="Arial"/>
                <w:color w:val="000000"/>
                <w:sz w:val="14"/>
                <w:szCs w:val="14"/>
                <w:lang w:eastAsia="es-MX"/>
              </w:rPr>
            </w:pPr>
          </w:p>
        </w:tc>
        <w:tc>
          <w:tcPr>
            <w:tcW w:w="0" w:type="auto"/>
            <w:tcBorders>
              <w:top w:val="nil"/>
              <w:left w:val="nil"/>
              <w:bottom w:val="nil"/>
              <w:right w:val="nil"/>
            </w:tcBorders>
            <w:shd w:val="clear" w:color="auto" w:fill="auto"/>
            <w:vAlign w:val="center"/>
          </w:tcPr>
          <w:p w14:paraId="0A2416B9" w14:textId="77777777" w:rsidR="0027214A" w:rsidRPr="00B948C9" w:rsidRDefault="0027214A" w:rsidP="00BC3D6F">
            <w:pPr>
              <w:jc w:val="center"/>
              <w:rPr>
                <w:rFonts w:eastAsia="Times New Roman" w:cs="Arial"/>
                <w:color w:val="000000"/>
                <w:sz w:val="14"/>
                <w:szCs w:val="14"/>
                <w:lang w:eastAsia="es-MX"/>
              </w:rPr>
            </w:pPr>
          </w:p>
        </w:tc>
        <w:tc>
          <w:tcPr>
            <w:tcW w:w="0" w:type="auto"/>
            <w:tcBorders>
              <w:top w:val="nil"/>
              <w:left w:val="nil"/>
              <w:bottom w:val="nil"/>
              <w:right w:val="nil"/>
            </w:tcBorders>
            <w:shd w:val="clear" w:color="auto" w:fill="auto"/>
            <w:vAlign w:val="center"/>
          </w:tcPr>
          <w:p w14:paraId="258874F3" w14:textId="77777777" w:rsidR="0027214A" w:rsidRPr="00B948C9" w:rsidRDefault="0027214A" w:rsidP="00BC3D6F">
            <w:pPr>
              <w:jc w:val="center"/>
              <w:rPr>
                <w:rFonts w:eastAsia="Times New Roman" w:cs="Arial"/>
                <w:color w:val="000000"/>
                <w:sz w:val="14"/>
                <w:szCs w:val="14"/>
                <w:lang w:eastAsia="es-MX"/>
              </w:rPr>
            </w:pPr>
          </w:p>
        </w:tc>
      </w:tr>
      <w:tr w:rsidR="00BC3D6F" w:rsidRPr="00BC3D6F" w14:paraId="7E2C0E8A" w14:textId="77777777" w:rsidTr="00950074">
        <w:trPr>
          <w:trHeight w:val="290"/>
        </w:trPr>
        <w:tc>
          <w:tcPr>
            <w:tcW w:w="0" w:type="auto"/>
            <w:tcBorders>
              <w:top w:val="nil"/>
              <w:left w:val="nil"/>
              <w:bottom w:val="nil"/>
              <w:right w:val="nil"/>
            </w:tcBorders>
            <w:shd w:val="clear" w:color="000000" w:fill="F3F3F3"/>
            <w:vAlign w:val="center"/>
            <w:hideMark/>
          </w:tcPr>
          <w:p w14:paraId="7E2C0E8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MONTO CONTRATADO</w:t>
            </w:r>
          </w:p>
        </w:tc>
        <w:tc>
          <w:tcPr>
            <w:tcW w:w="0" w:type="auto"/>
            <w:tcBorders>
              <w:top w:val="nil"/>
              <w:left w:val="nil"/>
              <w:bottom w:val="nil"/>
              <w:right w:val="nil"/>
            </w:tcBorders>
            <w:shd w:val="clear" w:color="000000" w:fill="F3F3F3"/>
            <w:vAlign w:val="center"/>
            <w:hideMark/>
          </w:tcPr>
          <w:p w14:paraId="7E2C0E84"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317,268,611</w:t>
            </w:r>
          </w:p>
        </w:tc>
        <w:tc>
          <w:tcPr>
            <w:tcW w:w="0" w:type="auto"/>
            <w:tcBorders>
              <w:top w:val="nil"/>
              <w:left w:val="nil"/>
              <w:bottom w:val="nil"/>
              <w:right w:val="nil"/>
            </w:tcBorders>
            <w:shd w:val="clear" w:color="000000" w:fill="F3F3F3"/>
            <w:vAlign w:val="center"/>
            <w:hideMark/>
          </w:tcPr>
          <w:p w14:paraId="7E2C0E8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2,620,000,000</w:t>
            </w:r>
          </w:p>
        </w:tc>
        <w:tc>
          <w:tcPr>
            <w:tcW w:w="0" w:type="auto"/>
            <w:tcBorders>
              <w:top w:val="nil"/>
              <w:left w:val="nil"/>
              <w:bottom w:val="nil"/>
              <w:right w:val="nil"/>
            </w:tcBorders>
            <w:shd w:val="clear" w:color="000000" w:fill="F3F3F3"/>
            <w:vAlign w:val="center"/>
            <w:hideMark/>
          </w:tcPr>
          <w:p w14:paraId="7E2C0E8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800,000,000</w:t>
            </w:r>
          </w:p>
        </w:tc>
        <w:tc>
          <w:tcPr>
            <w:tcW w:w="0" w:type="auto"/>
            <w:tcBorders>
              <w:top w:val="nil"/>
              <w:left w:val="nil"/>
              <w:bottom w:val="nil"/>
              <w:right w:val="nil"/>
            </w:tcBorders>
            <w:shd w:val="clear" w:color="000000" w:fill="F3F3F3"/>
            <w:vAlign w:val="center"/>
            <w:hideMark/>
          </w:tcPr>
          <w:p w14:paraId="7E2C0E8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1,200,000,000</w:t>
            </w:r>
          </w:p>
        </w:tc>
        <w:tc>
          <w:tcPr>
            <w:tcW w:w="0" w:type="auto"/>
            <w:tcBorders>
              <w:top w:val="nil"/>
              <w:left w:val="nil"/>
              <w:bottom w:val="nil"/>
              <w:right w:val="nil"/>
            </w:tcBorders>
            <w:shd w:val="clear" w:color="000000" w:fill="F3F3F3"/>
            <w:vAlign w:val="center"/>
            <w:hideMark/>
          </w:tcPr>
          <w:p w14:paraId="7E2C0E8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1,420,399,383</w:t>
            </w:r>
          </w:p>
        </w:tc>
        <w:tc>
          <w:tcPr>
            <w:tcW w:w="0" w:type="auto"/>
            <w:tcBorders>
              <w:top w:val="nil"/>
              <w:left w:val="nil"/>
              <w:bottom w:val="nil"/>
              <w:right w:val="nil"/>
            </w:tcBorders>
            <w:shd w:val="clear" w:color="000000" w:fill="F3F3F3"/>
            <w:vAlign w:val="center"/>
            <w:hideMark/>
          </w:tcPr>
          <w:p w14:paraId="7E2C0E8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1,735,000,000</w:t>
            </w:r>
          </w:p>
        </w:tc>
      </w:tr>
      <w:tr w:rsidR="0027214A" w:rsidRPr="00BC3D6F" w14:paraId="49D0B506" w14:textId="77777777" w:rsidTr="00950074">
        <w:trPr>
          <w:trHeight w:val="290"/>
        </w:trPr>
        <w:tc>
          <w:tcPr>
            <w:tcW w:w="0" w:type="auto"/>
            <w:tcBorders>
              <w:top w:val="nil"/>
              <w:left w:val="nil"/>
              <w:bottom w:val="nil"/>
              <w:right w:val="nil"/>
            </w:tcBorders>
            <w:shd w:val="clear" w:color="000000" w:fill="F3F3F3"/>
            <w:vAlign w:val="center"/>
          </w:tcPr>
          <w:p w14:paraId="2DD716BE" w14:textId="77777777" w:rsidR="0027214A" w:rsidRPr="00BC3D6F" w:rsidRDefault="0027214A"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2F904C98"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4DD72754"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520C9FA0"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49549C5C"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4DFF4A17"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tcPr>
          <w:p w14:paraId="55CA37EF" w14:textId="77777777" w:rsidR="0027214A" w:rsidRPr="00BC3D6F" w:rsidRDefault="0027214A" w:rsidP="00BC3D6F">
            <w:pPr>
              <w:jc w:val="right"/>
              <w:rPr>
                <w:rFonts w:eastAsia="Times New Roman" w:cs="Arial"/>
                <w:color w:val="000000"/>
                <w:sz w:val="16"/>
                <w:szCs w:val="16"/>
                <w:lang w:eastAsia="es-MX"/>
              </w:rPr>
            </w:pPr>
          </w:p>
        </w:tc>
      </w:tr>
      <w:tr w:rsidR="00BC3D6F" w:rsidRPr="00BC3D6F" w14:paraId="7E2C0E92" w14:textId="77777777" w:rsidTr="00950074">
        <w:trPr>
          <w:trHeight w:val="290"/>
        </w:trPr>
        <w:tc>
          <w:tcPr>
            <w:tcW w:w="0" w:type="auto"/>
            <w:vMerge w:val="restart"/>
            <w:tcBorders>
              <w:top w:val="nil"/>
              <w:left w:val="nil"/>
              <w:bottom w:val="nil"/>
              <w:right w:val="nil"/>
            </w:tcBorders>
            <w:shd w:val="clear" w:color="auto" w:fill="auto"/>
            <w:vAlign w:val="center"/>
            <w:hideMark/>
          </w:tcPr>
          <w:p w14:paraId="7E2C0E8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TASA DE INTERÉS</w:t>
            </w:r>
          </w:p>
        </w:tc>
        <w:tc>
          <w:tcPr>
            <w:tcW w:w="0" w:type="auto"/>
            <w:tcBorders>
              <w:top w:val="nil"/>
              <w:left w:val="nil"/>
              <w:bottom w:val="nil"/>
              <w:right w:val="nil"/>
            </w:tcBorders>
            <w:shd w:val="clear" w:color="000000" w:fill="FFFFFF"/>
            <w:vAlign w:val="center"/>
            <w:hideMark/>
          </w:tcPr>
          <w:p w14:paraId="7E2C0E8C"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8.14% (1A DISPOSICIÓN)</w:t>
            </w:r>
          </w:p>
        </w:tc>
        <w:tc>
          <w:tcPr>
            <w:tcW w:w="0" w:type="auto"/>
            <w:vMerge w:val="restart"/>
            <w:tcBorders>
              <w:top w:val="nil"/>
              <w:left w:val="nil"/>
              <w:bottom w:val="nil"/>
              <w:right w:val="nil"/>
            </w:tcBorders>
            <w:shd w:val="clear" w:color="auto" w:fill="auto"/>
            <w:vAlign w:val="center"/>
            <w:hideMark/>
          </w:tcPr>
          <w:p w14:paraId="7E2C0E8D"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+ 0.25</w:t>
            </w:r>
          </w:p>
        </w:tc>
        <w:tc>
          <w:tcPr>
            <w:tcW w:w="0" w:type="auto"/>
            <w:vMerge w:val="restart"/>
            <w:tcBorders>
              <w:top w:val="nil"/>
              <w:left w:val="nil"/>
              <w:bottom w:val="nil"/>
              <w:right w:val="nil"/>
            </w:tcBorders>
            <w:shd w:val="clear" w:color="auto" w:fill="auto"/>
            <w:vAlign w:val="center"/>
            <w:hideMark/>
          </w:tcPr>
          <w:p w14:paraId="7E2C0E8E"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+ 0.74</w:t>
            </w:r>
          </w:p>
        </w:tc>
        <w:tc>
          <w:tcPr>
            <w:tcW w:w="0" w:type="auto"/>
            <w:vMerge w:val="restart"/>
            <w:tcBorders>
              <w:top w:val="nil"/>
              <w:left w:val="nil"/>
              <w:bottom w:val="nil"/>
              <w:right w:val="nil"/>
            </w:tcBorders>
            <w:shd w:val="clear" w:color="auto" w:fill="auto"/>
            <w:vAlign w:val="center"/>
            <w:hideMark/>
          </w:tcPr>
          <w:p w14:paraId="7E2C0E8F"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+ 0.84</w:t>
            </w:r>
          </w:p>
        </w:tc>
        <w:tc>
          <w:tcPr>
            <w:tcW w:w="0" w:type="auto"/>
            <w:vMerge w:val="restart"/>
            <w:tcBorders>
              <w:top w:val="nil"/>
              <w:left w:val="nil"/>
              <w:bottom w:val="nil"/>
              <w:right w:val="nil"/>
            </w:tcBorders>
            <w:shd w:val="clear" w:color="auto" w:fill="auto"/>
            <w:vAlign w:val="center"/>
            <w:hideMark/>
          </w:tcPr>
          <w:p w14:paraId="7E2C0E90"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+ 0.94</w:t>
            </w:r>
          </w:p>
        </w:tc>
        <w:tc>
          <w:tcPr>
            <w:tcW w:w="0" w:type="auto"/>
            <w:vMerge w:val="restart"/>
            <w:tcBorders>
              <w:top w:val="nil"/>
              <w:left w:val="nil"/>
              <w:bottom w:val="nil"/>
              <w:right w:val="nil"/>
            </w:tcBorders>
            <w:shd w:val="clear" w:color="auto" w:fill="auto"/>
            <w:vAlign w:val="center"/>
            <w:hideMark/>
          </w:tcPr>
          <w:p w14:paraId="7E2C0E91"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TIIE + 0.32</w:t>
            </w:r>
          </w:p>
        </w:tc>
      </w:tr>
      <w:tr w:rsidR="00BC3D6F" w:rsidRPr="00BC3D6F" w14:paraId="7E2C0E9A" w14:textId="77777777" w:rsidTr="00950074">
        <w:trPr>
          <w:trHeight w:val="290"/>
        </w:trPr>
        <w:tc>
          <w:tcPr>
            <w:tcW w:w="0" w:type="auto"/>
            <w:vMerge/>
            <w:tcBorders>
              <w:top w:val="nil"/>
              <w:left w:val="nil"/>
              <w:bottom w:val="nil"/>
              <w:right w:val="nil"/>
            </w:tcBorders>
            <w:vAlign w:val="center"/>
            <w:hideMark/>
          </w:tcPr>
          <w:p w14:paraId="7E2C0E93"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000000" w:fill="FFFFFF"/>
            <w:vAlign w:val="center"/>
            <w:hideMark/>
          </w:tcPr>
          <w:p w14:paraId="7E2C0E94"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8.74% (2A DISPOSICIÓN)</w:t>
            </w:r>
          </w:p>
        </w:tc>
        <w:tc>
          <w:tcPr>
            <w:tcW w:w="0" w:type="auto"/>
            <w:vMerge/>
            <w:tcBorders>
              <w:top w:val="nil"/>
              <w:left w:val="nil"/>
              <w:bottom w:val="nil"/>
              <w:right w:val="nil"/>
            </w:tcBorders>
            <w:vAlign w:val="center"/>
            <w:hideMark/>
          </w:tcPr>
          <w:p w14:paraId="7E2C0E95"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6"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7"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8" w14:textId="77777777" w:rsidR="00BC3D6F" w:rsidRPr="00BC3D6F" w:rsidRDefault="00BC3D6F" w:rsidP="00BC3D6F">
            <w:pPr>
              <w:jc w:val="left"/>
              <w:rPr>
                <w:rFonts w:eastAsia="Times New Roman" w:cs="Arial"/>
                <w:color w:val="000000"/>
                <w:sz w:val="16"/>
                <w:szCs w:val="16"/>
                <w:lang w:eastAsia="es-MX"/>
              </w:rPr>
            </w:pPr>
          </w:p>
        </w:tc>
        <w:tc>
          <w:tcPr>
            <w:tcW w:w="0" w:type="auto"/>
            <w:vMerge/>
            <w:tcBorders>
              <w:top w:val="nil"/>
              <w:left w:val="nil"/>
              <w:bottom w:val="nil"/>
              <w:right w:val="nil"/>
            </w:tcBorders>
            <w:vAlign w:val="center"/>
            <w:hideMark/>
          </w:tcPr>
          <w:p w14:paraId="7E2C0E99" w14:textId="77777777" w:rsidR="00BC3D6F" w:rsidRPr="00BC3D6F" w:rsidRDefault="00BC3D6F" w:rsidP="00BC3D6F">
            <w:pPr>
              <w:jc w:val="left"/>
              <w:rPr>
                <w:rFonts w:eastAsia="Times New Roman" w:cs="Arial"/>
                <w:color w:val="000000"/>
                <w:sz w:val="16"/>
                <w:szCs w:val="16"/>
                <w:lang w:eastAsia="es-MX"/>
              </w:rPr>
            </w:pPr>
          </w:p>
        </w:tc>
      </w:tr>
      <w:tr w:rsidR="00BC3D6F" w:rsidRPr="00BC3D6F" w14:paraId="7E2C0EA2" w14:textId="77777777" w:rsidTr="00950074">
        <w:trPr>
          <w:trHeight w:val="290"/>
        </w:trPr>
        <w:tc>
          <w:tcPr>
            <w:tcW w:w="0" w:type="auto"/>
            <w:tcBorders>
              <w:top w:val="nil"/>
              <w:left w:val="nil"/>
              <w:bottom w:val="nil"/>
              <w:right w:val="nil"/>
            </w:tcBorders>
            <w:shd w:val="clear" w:color="000000" w:fill="F3F3F3"/>
            <w:vAlign w:val="center"/>
            <w:hideMark/>
          </w:tcPr>
          <w:p w14:paraId="7E2C0E9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PLAZO DE CONTRATACIÓN</w:t>
            </w:r>
          </w:p>
        </w:tc>
        <w:tc>
          <w:tcPr>
            <w:tcW w:w="0" w:type="auto"/>
            <w:tcBorders>
              <w:top w:val="nil"/>
              <w:left w:val="nil"/>
              <w:bottom w:val="nil"/>
              <w:right w:val="nil"/>
            </w:tcBorders>
            <w:shd w:val="clear" w:color="000000" w:fill="F3F3F3"/>
            <w:vAlign w:val="center"/>
            <w:hideMark/>
          </w:tcPr>
          <w:p w14:paraId="7E2C0E9C"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9D"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9E"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9F"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A0"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c>
          <w:tcPr>
            <w:tcW w:w="0" w:type="auto"/>
            <w:tcBorders>
              <w:top w:val="nil"/>
              <w:left w:val="nil"/>
              <w:bottom w:val="nil"/>
              <w:right w:val="nil"/>
            </w:tcBorders>
            <w:shd w:val="clear" w:color="000000" w:fill="F3F3F3"/>
            <w:vAlign w:val="center"/>
            <w:hideMark/>
          </w:tcPr>
          <w:p w14:paraId="7E2C0EA1" w14:textId="77777777" w:rsidR="00BC3D6F" w:rsidRPr="00BC3D6F" w:rsidRDefault="00BC3D6F" w:rsidP="00BC3D6F">
            <w:pPr>
              <w:jc w:val="center"/>
              <w:rPr>
                <w:rFonts w:eastAsia="Times New Roman" w:cs="Arial"/>
                <w:color w:val="000000"/>
                <w:sz w:val="16"/>
                <w:szCs w:val="16"/>
                <w:lang w:eastAsia="es-MX"/>
              </w:rPr>
            </w:pPr>
            <w:r w:rsidRPr="00BC3D6F">
              <w:rPr>
                <w:rFonts w:eastAsia="Times New Roman" w:cs="Arial"/>
                <w:color w:val="000000"/>
                <w:sz w:val="16"/>
                <w:szCs w:val="16"/>
                <w:lang w:eastAsia="es-MX"/>
              </w:rPr>
              <w:t>240 MESES</w:t>
            </w:r>
          </w:p>
        </w:tc>
      </w:tr>
      <w:tr w:rsidR="00BC3D6F" w:rsidRPr="00BC3D6F" w14:paraId="7E2C0EAA" w14:textId="77777777" w:rsidTr="00950074">
        <w:trPr>
          <w:trHeight w:val="400"/>
        </w:trPr>
        <w:tc>
          <w:tcPr>
            <w:tcW w:w="0" w:type="auto"/>
            <w:tcBorders>
              <w:top w:val="nil"/>
              <w:left w:val="nil"/>
              <w:bottom w:val="nil"/>
              <w:right w:val="nil"/>
            </w:tcBorders>
            <w:shd w:val="clear" w:color="auto" w:fill="auto"/>
            <w:vAlign w:val="center"/>
            <w:hideMark/>
          </w:tcPr>
          <w:p w14:paraId="7E2C0EA3"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SALDO DE LA DEUDA ESTIMADO AL 31 DE DICIEMBRE DE 2022</w:t>
            </w:r>
          </w:p>
        </w:tc>
        <w:tc>
          <w:tcPr>
            <w:tcW w:w="0" w:type="auto"/>
            <w:tcBorders>
              <w:top w:val="nil"/>
              <w:left w:val="nil"/>
              <w:bottom w:val="nil"/>
              <w:right w:val="nil"/>
            </w:tcBorders>
            <w:shd w:val="clear" w:color="auto" w:fill="auto"/>
            <w:vAlign w:val="center"/>
            <w:hideMark/>
          </w:tcPr>
          <w:p w14:paraId="7E2C0EA4"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306,931,762 </w:t>
            </w:r>
          </w:p>
        </w:tc>
        <w:tc>
          <w:tcPr>
            <w:tcW w:w="0" w:type="auto"/>
            <w:tcBorders>
              <w:top w:val="nil"/>
              <w:left w:val="nil"/>
              <w:bottom w:val="nil"/>
              <w:right w:val="nil"/>
            </w:tcBorders>
            <w:shd w:val="clear" w:color="auto" w:fill="auto"/>
            <w:vAlign w:val="center"/>
            <w:hideMark/>
          </w:tcPr>
          <w:p w14:paraId="7E2C0EA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2,560,263,346 </w:t>
            </w:r>
          </w:p>
        </w:tc>
        <w:tc>
          <w:tcPr>
            <w:tcW w:w="0" w:type="auto"/>
            <w:tcBorders>
              <w:top w:val="nil"/>
              <w:left w:val="nil"/>
              <w:bottom w:val="nil"/>
              <w:right w:val="nil"/>
            </w:tcBorders>
            <w:shd w:val="clear" w:color="auto" w:fill="auto"/>
            <w:vAlign w:val="center"/>
            <w:hideMark/>
          </w:tcPr>
          <w:p w14:paraId="7E2C0EA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783,499,834 </w:t>
            </w:r>
          </w:p>
        </w:tc>
        <w:tc>
          <w:tcPr>
            <w:tcW w:w="0" w:type="auto"/>
            <w:tcBorders>
              <w:top w:val="nil"/>
              <w:left w:val="nil"/>
              <w:bottom w:val="nil"/>
              <w:right w:val="nil"/>
            </w:tcBorders>
            <w:shd w:val="clear" w:color="auto" w:fill="auto"/>
            <w:vAlign w:val="center"/>
            <w:hideMark/>
          </w:tcPr>
          <w:p w14:paraId="7E2C0EA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1,175,594,446 </w:t>
            </w:r>
          </w:p>
        </w:tc>
        <w:tc>
          <w:tcPr>
            <w:tcW w:w="0" w:type="auto"/>
            <w:tcBorders>
              <w:top w:val="nil"/>
              <w:left w:val="nil"/>
              <w:bottom w:val="nil"/>
              <w:right w:val="nil"/>
            </w:tcBorders>
            <w:shd w:val="clear" w:color="auto" w:fill="auto"/>
            <w:vAlign w:val="center"/>
            <w:hideMark/>
          </w:tcPr>
          <w:p w14:paraId="7E2C0EA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1,352,199,421 </w:t>
            </w:r>
          </w:p>
        </w:tc>
        <w:tc>
          <w:tcPr>
            <w:tcW w:w="0" w:type="auto"/>
            <w:tcBorders>
              <w:top w:val="nil"/>
              <w:left w:val="nil"/>
              <w:bottom w:val="nil"/>
              <w:right w:val="nil"/>
            </w:tcBorders>
            <w:shd w:val="clear" w:color="auto" w:fill="auto"/>
            <w:vAlign w:val="center"/>
            <w:hideMark/>
          </w:tcPr>
          <w:p w14:paraId="7E2C0EA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1,734,999,217 </w:t>
            </w:r>
          </w:p>
        </w:tc>
      </w:tr>
      <w:tr w:rsidR="00BC3D6F" w:rsidRPr="00BC3D6F" w14:paraId="7E2C0EB3" w14:textId="77777777" w:rsidTr="00950074">
        <w:trPr>
          <w:trHeight w:val="400"/>
        </w:trPr>
        <w:tc>
          <w:tcPr>
            <w:tcW w:w="0" w:type="auto"/>
            <w:tcBorders>
              <w:top w:val="nil"/>
              <w:left w:val="nil"/>
              <w:bottom w:val="nil"/>
              <w:right w:val="nil"/>
            </w:tcBorders>
            <w:shd w:val="clear" w:color="000000" w:fill="F3F3F3"/>
            <w:vAlign w:val="center"/>
            <w:hideMark/>
          </w:tcPr>
          <w:p w14:paraId="7E2C0EAB"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SALDO DEVENGADO PENDIENTE DE PAGAR AL CIERRE DEL EJERCICIO ANTERIOR</w:t>
            </w:r>
          </w:p>
        </w:tc>
        <w:tc>
          <w:tcPr>
            <w:tcW w:w="0" w:type="auto"/>
            <w:tcBorders>
              <w:top w:val="nil"/>
              <w:left w:val="nil"/>
              <w:bottom w:val="nil"/>
              <w:right w:val="nil"/>
            </w:tcBorders>
            <w:shd w:val="clear" w:color="000000" w:fill="F3F3F3"/>
            <w:vAlign w:val="center"/>
            <w:hideMark/>
          </w:tcPr>
          <w:p w14:paraId="7E2C0EAC" w14:textId="77777777" w:rsid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3558D">
              <w:rPr>
                <w:rFonts w:eastAsia="Times New Roman" w:cs="Arial"/>
                <w:color w:val="000000"/>
                <w:sz w:val="16"/>
                <w:szCs w:val="16"/>
                <w:lang w:eastAsia="es-MX"/>
              </w:rPr>
              <w:t xml:space="preserve">                 0</w:t>
            </w:r>
          </w:p>
          <w:p w14:paraId="7E2C0EAD" w14:textId="77777777" w:rsidR="0043558D" w:rsidRPr="00BC3D6F" w:rsidRDefault="0043558D" w:rsidP="0043558D">
            <w:pPr>
              <w:jc w:val="center"/>
              <w:rPr>
                <w:rFonts w:eastAsia="Times New Roman" w:cs="Arial"/>
                <w:color w:val="000000"/>
                <w:sz w:val="16"/>
                <w:szCs w:val="16"/>
                <w:lang w:eastAsia="es-MX"/>
              </w:rPr>
            </w:pPr>
          </w:p>
        </w:tc>
        <w:tc>
          <w:tcPr>
            <w:tcW w:w="0" w:type="auto"/>
            <w:tcBorders>
              <w:top w:val="nil"/>
              <w:left w:val="nil"/>
              <w:bottom w:val="nil"/>
              <w:right w:val="nil"/>
            </w:tcBorders>
            <w:shd w:val="clear" w:color="000000" w:fill="F3F3F3"/>
            <w:vAlign w:val="center"/>
            <w:hideMark/>
          </w:tcPr>
          <w:p w14:paraId="7E2C0EAE" w14:textId="77777777" w:rsidR="00BC3D6F" w:rsidRPr="00BC3D6F" w:rsidRDefault="0043558D" w:rsidP="00BC3D6F">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0" w:type="auto"/>
            <w:tcBorders>
              <w:top w:val="nil"/>
              <w:left w:val="nil"/>
              <w:bottom w:val="nil"/>
              <w:right w:val="nil"/>
            </w:tcBorders>
            <w:shd w:val="clear" w:color="000000" w:fill="F3F3F3"/>
            <w:vAlign w:val="center"/>
            <w:hideMark/>
          </w:tcPr>
          <w:p w14:paraId="7E2C0EA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3558D">
              <w:rPr>
                <w:rFonts w:eastAsia="Times New Roman" w:cs="Arial"/>
                <w:color w:val="000000"/>
                <w:sz w:val="16"/>
                <w:szCs w:val="16"/>
                <w:lang w:eastAsia="es-MX"/>
              </w:rPr>
              <w:t>0</w:t>
            </w:r>
          </w:p>
        </w:tc>
        <w:tc>
          <w:tcPr>
            <w:tcW w:w="0" w:type="auto"/>
            <w:tcBorders>
              <w:top w:val="nil"/>
              <w:left w:val="nil"/>
              <w:bottom w:val="nil"/>
              <w:right w:val="nil"/>
            </w:tcBorders>
            <w:shd w:val="clear" w:color="000000" w:fill="F3F3F3"/>
            <w:vAlign w:val="center"/>
            <w:hideMark/>
          </w:tcPr>
          <w:p w14:paraId="7E2C0EB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3558D">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B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0" w:type="auto"/>
            <w:tcBorders>
              <w:top w:val="nil"/>
              <w:left w:val="nil"/>
              <w:bottom w:val="nil"/>
              <w:right w:val="nil"/>
            </w:tcBorders>
            <w:shd w:val="clear" w:color="000000" w:fill="F3F3F3"/>
            <w:vAlign w:val="center"/>
            <w:hideMark/>
          </w:tcPr>
          <w:p w14:paraId="7E2C0EB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r>
      <w:tr w:rsidR="00BC3D6F" w:rsidRPr="00BC3D6F" w14:paraId="7E2C0EBB" w14:textId="77777777" w:rsidTr="00950074">
        <w:trPr>
          <w:trHeight w:val="290"/>
        </w:trPr>
        <w:tc>
          <w:tcPr>
            <w:tcW w:w="0" w:type="auto"/>
            <w:tcBorders>
              <w:top w:val="nil"/>
              <w:left w:val="nil"/>
              <w:bottom w:val="nil"/>
              <w:right w:val="nil"/>
            </w:tcBorders>
            <w:shd w:val="clear" w:color="auto" w:fill="auto"/>
            <w:vAlign w:val="center"/>
            <w:hideMark/>
          </w:tcPr>
          <w:p w14:paraId="7E2C0EB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EGRESOS DESTINADO AL PAGO DE LA DEUDA</w:t>
            </w:r>
          </w:p>
        </w:tc>
        <w:tc>
          <w:tcPr>
            <w:tcW w:w="0" w:type="auto"/>
            <w:tcBorders>
              <w:top w:val="nil"/>
              <w:left w:val="nil"/>
              <w:bottom w:val="nil"/>
              <w:right w:val="nil"/>
            </w:tcBorders>
            <w:shd w:val="clear" w:color="auto" w:fill="auto"/>
            <w:vAlign w:val="center"/>
            <w:hideMark/>
          </w:tcPr>
          <w:p w14:paraId="7E2C0EB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25,453,165 </w:t>
            </w:r>
          </w:p>
        </w:tc>
        <w:tc>
          <w:tcPr>
            <w:tcW w:w="0" w:type="auto"/>
            <w:tcBorders>
              <w:top w:val="nil"/>
              <w:left w:val="nil"/>
              <w:bottom w:val="nil"/>
              <w:right w:val="nil"/>
            </w:tcBorders>
            <w:shd w:val="clear" w:color="auto" w:fill="auto"/>
            <w:vAlign w:val="center"/>
            <w:hideMark/>
          </w:tcPr>
          <w:p w14:paraId="7E2C0EB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290,371,324 </w:t>
            </w:r>
          </w:p>
        </w:tc>
        <w:tc>
          <w:tcPr>
            <w:tcW w:w="0" w:type="auto"/>
            <w:tcBorders>
              <w:top w:val="nil"/>
              <w:left w:val="nil"/>
              <w:bottom w:val="nil"/>
              <w:right w:val="nil"/>
            </w:tcBorders>
            <w:shd w:val="clear" w:color="auto" w:fill="auto"/>
            <w:vAlign w:val="center"/>
            <w:hideMark/>
          </w:tcPr>
          <w:p w14:paraId="7E2C0EB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99,766,017 </w:t>
            </w:r>
          </w:p>
        </w:tc>
        <w:tc>
          <w:tcPr>
            <w:tcW w:w="0" w:type="auto"/>
            <w:tcBorders>
              <w:top w:val="nil"/>
              <w:left w:val="nil"/>
              <w:bottom w:val="nil"/>
              <w:right w:val="nil"/>
            </w:tcBorders>
            <w:shd w:val="clear" w:color="auto" w:fill="auto"/>
            <w:vAlign w:val="center"/>
            <w:hideMark/>
          </w:tcPr>
          <w:p w14:paraId="7E2C0EB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131,716,780 </w:t>
            </w:r>
          </w:p>
        </w:tc>
        <w:tc>
          <w:tcPr>
            <w:tcW w:w="0" w:type="auto"/>
            <w:tcBorders>
              <w:top w:val="nil"/>
              <w:left w:val="nil"/>
              <w:bottom w:val="nil"/>
              <w:right w:val="nil"/>
            </w:tcBorders>
            <w:shd w:val="clear" w:color="auto" w:fill="auto"/>
            <w:vAlign w:val="center"/>
            <w:hideMark/>
          </w:tcPr>
          <w:p w14:paraId="7E2C0EB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174,907,675 </w:t>
            </w:r>
          </w:p>
        </w:tc>
        <w:tc>
          <w:tcPr>
            <w:tcW w:w="0" w:type="auto"/>
            <w:tcBorders>
              <w:top w:val="nil"/>
              <w:left w:val="nil"/>
              <w:bottom w:val="nil"/>
              <w:right w:val="nil"/>
            </w:tcBorders>
            <w:shd w:val="clear" w:color="auto" w:fill="auto"/>
            <w:vAlign w:val="center"/>
            <w:hideMark/>
          </w:tcPr>
          <w:p w14:paraId="7E2C0EB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180,149,194 </w:t>
            </w:r>
          </w:p>
        </w:tc>
      </w:tr>
      <w:tr w:rsidR="00BC3D6F" w:rsidRPr="00BC3D6F" w14:paraId="7E2C0EC3" w14:textId="77777777" w:rsidTr="00950074">
        <w:trPr>
          <w:trHeight w:val="290"/>
        </w:trPr>
        <w:tc>
          <w:tcPr>
            <w:tcW w:w="0" w:type="auto"/>
            <w:tcBorders>
              <w:top w:val="nil"/>
              <w:left w:val="nil"/>
              <w:bottom w:val="nil"/>
              <w:right w:val="nil"/>
            </w:tcBorders>
            <w:shd w:val="clear" w:color="000000" w:fill="F3F3F3"/>
            <w:vAlign w:val="center"/>
            <w:hideMark/>
          </w:tcPr>
          <w:p w14:paraId="7E2C0EB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9100 AMORTIZACIÓN DE LA DEUDA</w:t>
            </w:r>
          </w:p>
        </w:tc>
        <w:tc>
          <w:tcPr>
            <w:tcW w:w="0" w:type="auto"/>
            <w:tcBorders>
              <w:top w:val="nil"/>
              <w:left w:val="nil"/>
              <w:bottom w:val="nil"/>
              <w:right w:val="nil"/>
            </w:tcBorders>
            <w:shd w:val="clear" w:color="auto" w:fill="auto"/>
            <w:vAlign w:val="center"/>
            <w:hideMark/>
          </w:tcPr>
          <w:p w14:paraId="7E2C0EBD" w14:textId="77777777" w:rsidR="00BC3D6F" w:rsidRPr="00BC3D6F" w:rsidRDefault="00BC3D6F" w:rsidP="00DC602C">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BE"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35,943,334 </w:t>
            </w:r>
          </w:p>
        </w:tc>
        <w:tc>
          <w:tcPr>
            <w:tcW w:w="0" w:type="auto"/>
            <w:tcBorders>
              <w:top w:val="nil"/>
              <w:left w:val="nil"/>
              <w:bottom w:val="nil"/>
              <w:right w:val="nil"/>
            </w:tcBorders>
            <w:shd w:val="clear" w:color="auto" w:fill="auto"/>
            <w:vAlign w:val="center"/>
            <w:hideMark/>
          </w:tcPr>
          <w:p w14:paraId="7E2C0EB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9,609,880 </w:t>
            </w:r>
          </w:p>
        </w:tc>
        <w:tc>
          <w:tcPr>
            <w:tcW w:w="0" w:type="auto"/>
            <w:tcBorders>
              <w:top w:val="nil"/>
              <w:left w:val="nil"/>
              <w:bottom w:val="nil"/>
              <w:right w:val="nil"/>
            </w:tcBorders>
            <w:shd w:val="clear" w:color="auto" w:fill="auto"/>
            <w:vAlign w:val="center"/>
            <w:hideMark/>
          </w:tcPr>
          <w:p w14:paraId="7E2C0EC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14,409,097 </w:t>
            </w:r>
          </w:p>
        </w:tc>
        <w:tc>
          <w:tcPr>
            <w:tcW w:w="0" w:type="auto"/>
            <w:tcBorders>
              <w:top w:val="nil"/>
              <w:left w:val="nil"/>
              <w:bottom w:val="nil"/>
              <w:right w:val="nil"/>
            </w:tcBorders>
            <w:shd w:val="clear" w:color="auto" w:fill="auto"/>
            <w:vAlign w:val="center"/>
            <w:hideMark/>
          </w:tcPr>
          <w:p w14:paraId="7E2C0EC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16,585,166 </w:t>
            </w:r>
          </w:p>
        </w:tc>
        <w:tc>
          <w:tcPr>
            <w:tcW w:w="0" w:type="auto"/>
            <w:tcBorders>
              <w:top w:val="nil"/>
              <w:left w:val="nil"/>
              <w:bottom w:val="nil"/>
              <w:right w:val="nil"/>
            </w:tcBorders>
            <w:shd w:val="clear" w:color="auto" w:fill="auto"/>
            <w:vAlign w:val="center"/>
            <w:hideMark/>
          </w:tcPr>
          <w:p w14:paraId="7E2C0EC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4,228,478 </w:t>
            </w:r>
          </w:p>
        </w:tc>
      </w:tr>
      <w:tr w:rsidR="00BC3D6F" w:rsidRPr="00BC3D6F" w14:paraId="7E2C0ECB" w14:textId="77777777" w:rsidTr="00950074">
        <w:trPr>
          <w:trHeight w:val="290"/>
        </w:trPr>
        <w:tc>
          <w:tcPr>
            <w:tcW w:w="0" w:type="auto"/>
            <w:tcBorders>
              <w:top w:val="nil"/>
              <w:left w:val="nil"/>
              <w:bottom w:val="nil"/>
              <w:right w:val="nil"/>
            </w:tcBorders>
            <w:shd w:val="clear" w:color="auto" w:fill="auto"/>
            <w:vAlign w:val="center"/>
            <w:hideMark/>
          </w:tcPr>
          <w:p w14:paraId="7E2C0EC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9200 INTERESES DE LA DEUDA</w:t>
            </w:r>
          </w:p>
        </w:tc>
        <w:tc>
          <w:tcPr>
            <w:tcW w:w="0" w:type="auto"/>
            <w:tcBorders>
              <w:top w:val="nil"/>
              <w:left w:val="nil"/>
              <w:bottom w:val="nil"/>
              <w:right w:val="nil"/>
            </w:tcBorders>
            <w:shd w:val="clear" w:color="auto" w:fill="auto"/>
            <w:vAlign w:val="center"/>
            <w:hideMark/>
          </w:tcPr>
          <w:p w14:paraId="7E2C0EC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25,453,165 </w:t>
            </w:r>
          </w:p>
        </w:tc>
        <w:tc>
          <w:tcPr>
            <w:tcW w:w="0" w:type="auto"/>
            <w:tcBorders>
              <w:top w:val="nil"/>
              <w:left w:val="nil"/>
              <w:bottom w:val="nil"/>
              <w:right w:val="nil"/>
            </w:tcBorders>
            <w:shd w:val="clear" w:color="auto" w:fill="auto"/>
            <w:vAlign w:val="center"/>
            <w:hideMark/>
          </w:tcPr>
          <w:p w14:paraId="7E2C0EC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254,427,990 </w:t>
            </w:r>
          </w:p>
        </w:tc>
        <w:tc>
          <w:tcPr>
            <w:tcW w:w="0" w:type="auto"/>
            <w:tcBorders>
              <w:top w:val="nil"/>
              <w:left w:val="nil"/>
              <w:bottom w:val="nil"/>
              <w:right w:val="nil"/>
            </w:tcBorders>
            <w:shd w:val="clear" w:color="auto" w:fill="auto"/>
            <w:vAlign w:val="center"/>
            <w:hideMark/>
          </w:tcPr>
          <w:p w14:paraId="7E2C0EC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90,156,137 </w:t>
            </w:r>
          </w:p>
        </w:tc>
        <w:tc>
          <w:tcPr>
            <w:tcW w:w="0" w:type="auto"/>
            <w:tcBorders>
              <w:top w:val="nil"/>
              <w:left w:val="nil"/>
              <w:bottom w:val="nil"/>
              <w:right w:val="nil"/>
            </w:tcBorders>
            <w:shd w:val="clear" w:color="auto" w:fill="auto"/>
            <w:vAlign w:val="center"/>
            <w:hideMark/>
          </w:tcPr>
          <w:p w14:paraId="7E2C0EC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117,307,683 </w:t>
            </w:r>
          </w:p>
        </w:tc>
        <w:tc>
          <w:tcPr>
            <w:tcW w:w="0" w:type="auto"/>
            <w:tcBorders>
              <w:top w:val="nil"/>
              <w:left w:val="nil"/>
              <w:bottom w:val="nil"/>
              <w:right w:val="nil"/>
            </w:tcBorders>
            <w:shd w:val="clear" w:color="auto" w:fill="auto"/>
            <w:vAlign w:val="center"/>
            <w:hideMark/>
          </w:tcPr>
          <w:p w14:paraId="7E2C0EC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158,322,509 </w:t>
            </w:r>
          </w:p>
        </w:tc>
        <w:tc>
          <w:tcPr>
            <w:tcW w:w="0" w:type="auto"/>
            <w:tcBorders>
              <w:top w:val="nil"/>
              <w:left w:val="nil"/>
              <w:bottom w:val="nil"/>
              <w:right w:val="nil"/>
            </w:tcBorders>
            <w:shd w:val="clear" w:color="auto" w:fill="auto"/>
            <w:vAlign w:val="center"/>
            <w:hideMark/>
          </w:tcPr>
          <w:p w14:paraId="7E2C0EC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175,920,716 </w:t>
            </w:r>
          </w:p>
        </w:tc>
      </w:tr>
      <w:tr w:rsidR="00BC3D6F" w:rsidRPr="00BC3D6F" w14:paraId="7E2C0ED3" w14:textId="77777777" w:rsidTr="00950074">
        <w:trPr>
          <w:trHeight w:val="290"/>
        </w:trPr>
        <w:tc>
          <w:tcPr>
            <w:tcW w:w="0" w:type="auto"/>
            <w:tcBorders>
              <w:top w:val="nil"/>
              <w:left w:val="nil"/>
              <w:bottom w:val="nil"/>
              <w:right w:val="nil"/>
            </w:tcBorders>
            <w:shd w:val="clear" w:color="000000" w:fill="F3F3F3"/>
            <w:vAlign w:val="center"/>
            <w:hideMark/>
          </w:tcPr>
          <w:p w14:paraId="7E2C0EC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COSTOS ADICIONALES ASOCIADOS</w:t>
            </w:r>
          </w:p>
        </w:tc>
        <w:tc>
          <w:tcPr>
            <w:tcW w:w="0" w:type="auto"/>
            <w:tcBorders>
              <w:top w:val="nil"/>
              <w:left w:val="nil"/>
              <w:bottom w:val="nil"/>
              <w:right w:val="nil"/>
            </w:tcBorders>
            <w:shd w:val="clear" w:color="auto" w:fill="auto"/>
            <w:vAlign w:val="center"/>
            <w:hideMark/>
          </w:tcPr>
          <w:p w14:paraId="7E2C0ECD"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1,430,363 </w:t>
            </w:r>
          </w:p>
        </w:tc>
        <w:tc>
          <w:tcPr>
            <w:tcW w:w="0" w:type="auto"/>
            <w:tcBorders>
              <w:top w:val="nil"/>
              <w:left w:val="nil"/>
              <w:bottom w:val="nil"/>
              <w:right w:val="nil"/>
            </w:tcBorders>
            <w:shd w:val="clear" w:color="auto" w:fill="auto"/>
            <w:vAlign w:val="center"/>
            <w:hideMark/>
          </w:tcPr>
          <w:p w14:paraId="7E2C0ECE"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10,306,456 </w:t>
            </w:r>
          </w:p>
        </w:tc>
        <w:tc>
          <w:tcPr>
            <w:tcW w:w="0" w:type="auto"/>
            <w:tcBorders>
              <w:top w:val="nil"/>
              <w:left w:val="nil"/>
              <w:bottom w:val="nil"/>
              <w:right w:val="nil"/>
            </w:tcBorders>
            <w:shd w:val="clear" w:color="auto" w:fill="auto"/>
            <w:vAlign w:val="center"/>
            <w:hideMark/>
          </w:tcPr>
          <w:p w14:paraId="7E2C0EC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5,908,073 </w:t>
            </w:r>
          </w:p>
        </w:tc>
        <w:tc>
          <w:tcPr>
            <w:tcW w:w="0" w:type="auto"/>
            <w:tcBorders>
              <w:top w:val="nil"/>
              <w:left w:val="nil"/>
              <w:bottom w:val="nil"/>
              <w:right w:val="nil"/>
            </w:tcBorders>
            <w:shd w:val="clear" w:color="auto" w:fill="auto"/>
            <w:vAlign w:val="center"/>
            <w:hideMark/>
          </w:tcPr>
          <w:p w14:paraId="7E2C0ED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D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9,807,858 </w:t>
            </w:r>
          </w:p>
        </w:tc>
        <w:tc>
          <w:tcPr>
            <w:tcW w:w="0" w:type="auto"/>
            <w:tcBorders>
              <w:top w:val="nil"/>
              <w:left w:val="nil"/>
              <w:bottom w:val="nil"/>
              <w:right w:val="nil"/>
            </w:tcBorders>
            <w:shd w:val="clear" w:color="auto" w:fill="auto"/>
            <w:vAlign w:val="center"/>
            <w:hideMark/>
          </w:tcPr>
          <w:p w14:paraId="7E2C0ED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13,392,689 </w:t>
            </w:r>
          </w:p>
        </w:tc>
      </w:tr>
      <w:tr w:rsidR="00BC3D6F" w:rsidRPr="00BC3D6F" w14:paraId="7E2C0EDB" w14:textId="77777777" w:rsidTr="00950074">
        <w:trPr>
          <w:trHeight w:val="290"/>
        </w:trPr>
        <w:tc>
          <w:tcPr>
            <w:tcW w:w="0" w:type="auto"/>
            <w:tcBorders>
              <w:top w:val="nil"/>
              <w:left w:val="nil"/>
              <w:bottom w:val="nil"/>
              <w:right w:val="nil"/>
            </w:tcBorders>
            <w:shd w:val="clear" w:color="auto" w:fill="auto"/>
            <w:vAlign w:val="center"/>
            <w:hideMark/>
          </w:tcPr>
          <w:p w14:paraId="7E2C0ED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9300 COMISIONES DE LA DEUDA</w:t>
            </w:r>
          </w:p>
        </w:tc>
        <w:tc>
          <w:tcPr>
            <w:tcW w:w="0" w:type="auto"/>
            <w:tcBorders>
              <w:top w:val="nil"/>
              <w:left w:val="nil"/>
              <w:bottom w:val="nil"/>
              <w:right w:val="nil"/>
            </w:tcBorders>
            <w:shd w:val="clear" w:color="auto" w:fill="auto"/>
            <w:vAlign w:val="center"/>
            <w:hideMark/>
          </w:tcPr>
          <w:p w14:paraId="7E2C0ED5"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8"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D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DC602C">
              <w:rPr>
                <w:rFonts w:eastAsia="Times New Roman" w:cs="Arial"/>
                <w:color w:val="000000"/>
                <w:sz w:val="16"/>
                <w:szCs w:val="16"/>
                <w:lang w:eastAsia="es-MX"/>
              </w:rPr>
              <w:t xml:space="preserve">                               0</w:t>
            </w:r>
            <w:r w:rsidRPr="00BC3D6F">
              <w:rPr>
                <w:rFonts w:eastAsia="Times New Roman" w:cs="Arial"/>
                <w:color w:val="000000"/>
                <w:sz w:val="16"/>
                <w:szCs w:val="16"/>
                <w:lang w:eastAsia="es-MX"/>
              </w:rPr>
              <w:t xml:space="preserve"> </w:t>
            </w:r>
          </w:p>
        </w:tc>
      </w:tr>
      <w:tr w:rsidR="00BC3D6F" w:rsidRPr="00BC3D6F" w14:paraId="7E2C0EE3" w14:textId="77777777" w:rsidTr="00950074">
        <w:trPr>
          <w:trHeight w:val="290"/>
        </w:trPr>
        <w:tc>
          <w:tcPr>
            <w:tcW w:w="0" w:type="auto"/>
            <w:tcBorders>
              <w:top w:val="nil"/>
              <w:left w:val="nil"/>
              <w:bottom w:val="nil"/>
              <w:right w:val="nil"/>
            </w:tcBorders>
            <w:shd w:val="clear" w:color="000000" w:fill="F3F3F3"/>
            <w:vAlign w:val="center"/>
            <w:hideMark/>
          </w:tcPr>
          <w:p w14:paraId="7E2C0ED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9400 GASTOS DE LA DEUDA</w:t>
            </w:r>
          </w:p>
        </w:tc>
        <w:tc>
          <w:tcPr>
            <w:tcW w:w="0" w:type="auto"/>
            <w:tcBorders>
              <w:top w:val="nil"/>
              <w:left w:val="nil"/>
              <w:bottom w:val="nil"/>
              <w:right w:val="nil"/>
            </w:tcBorders>
            <w:shd w:val="clear" w:color="auto" w:fill="auto"/>
            <w:vAlign w:val="center"/>
            <w:hideMark/>
          </w:tcPr>
          <w:p w14:paraId="7E2C0EDD"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1,430,363 </w:t>
            </w:r>
          </w:p>
        </w:tc>
        <w:tc>
          <w:tcPr>
            <w:tcW w:w="0" w:type="auto"/>
            <w:tcBorders>
              <w:top w:val="nil"/>
              <w:left w:val="nil"/>
              <w:bottom w:val="nil"/>
              <w:right w:val="nil"/>
            </w:tcBorders>
            <w:shd w:val="clear" w:color="auto" w:fill="auto"/>
            <w:vAlign w:val="center"/>
            <w:hideMark/>
          </w:tcPr>
          <w:p w14:paraId="7E2C0EDE"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1,104,429 </w:t>
            </w:r>
          </w:p>
        </w:tc>
        <w:tc>
          <w:tcPr>
            <w:tcW w:w="0" w:type="auto"/>
            <w:tcBorders>
              <w:top w:val="nil"/>
              <w:left w:val="nil"/>
              <w:bottom w:val="nil"/>
              <w:right w:val="nil"/>
            </w:tcBorders>
            <w:shd w:val="clear" w:color="auto" w:fill="auto"/>
            <w:vAlign w:val="center"/>
            <w:hideMark/>
          </w:tcPr>
          <w:p w14:paraId="7E2C0EDF"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E0"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E1"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535,321 </w:t>
            </w:r>
          </w:p>
        </w:tc>
        <w:tc>
          <w:tcPr>
            <w:tcW w:w="0" w:type="auto"/>
            <w:tcBorders>
              <w:top w:val="nil"/>
              <w:left w:val="nil"/>
              <w:bottom w:val="nil"/>
              <w:right w:val="nil"/>
            </w:tcBorders>
            <w:shd w:val="clear" w:color="auto" w:fill="auto"/>
            <w:vAlign w:val="center"/>
            <w:hideMark/>
          </w:tcPr>
          <w:p w14:paraId="7E2C0EE2"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1,495,791 </w:t>
            </w:r>
          </w:p>
        </w:tc>
      </w:tr>
      <w:tr w:rsidR="0027214A" w:rsidRPr="00BC3D6F" w14:paraId="3A5B7C6E" w14:textId="77777777" w:rsidTr="00950074">
        <w:trPr>
          <w:trHeight w:val="290"/>
        </w:trPr>
        <w:tc>
          <w:tcPr>
            <w:tcW w:w="0" w:type="auto"/>
            <w:tcBorders>
              <w:top w:val="nil"/>
              <w:left w:val="nil"/>
              <w:bottom w:val="nil"/>
              <w:right w:val="nil"/>
            </w:tcBorders>
            <w:shd w:val="clear" w:color="000000" w:fill="F3F3F3"/>
            <w:vAlign w:val="center"/>
          </w:tcPr>
          <w:p w14:paraId="47310C5E" w14:textId="77777777" w:rsidR="0027214A" w:rsidRDefault="0027214A" w:rsidP="00BC3D6F">
            <w:pPr>
              <w:jc w:val="left"/>
              <w:rPr>
                <w:rFonts w:eastAsia="Times New Roman" w:cs="Arial"/>
                <w:color w:val="000000"/>
                <w:sz w:val="16"/>
                <w:szCs w:val="16"/>
                <w:lang w:eastAsia="es-MX"/>
              </w:rPr>
            </w:pPr>
          </w:p>
          <w:p w14:paraId="4C1201EE" w14:textId="7A8E7BD1" w:rsidR="0027214A" w:rsidRPr="00BC3D6F" w:rsidRDefault="0027214A"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69E0EABD"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749A4859"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5DD6698E"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059C43BB"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56DF19ED" w14:textId="77777777" w:rsidR="0027214A" w:rsidRPr="00BC3D6F" w:rsidRDefault="0027214A" w:rsidP="00BC3D6F">
            <w:pPr>
              <w:jc w:val="right"/>
              <w:rPr>
                <w:rFonts w:eastAsia="Times New Roman" w:cs="Arial"/>
                <w:color w:val="000000"/>
                <w:sz w:val="16"/>
                <w:szCs w:val="16"/>
                <w:lang w:eastAsia="es-MX"/>
              </w:rPr>
            </w:pPr>
          </w:p>
        </w:tc>
        <w:tc>
          <w:tcPr>
            <w:tcW w:w="0" w:type="auto"/>
            <w:tcBorders>
              <w:top w:val="nil"/>
              <w:left w:val="nil"/>
              <w:bottom w:val="nil"/>
              <w:right w:val="nil"/>
            </w:tcBorders>
            <w:shd w:val="clear" w:color="auto" w:fill="auto"/>
            <w:vAlign w:val="center"/>
          </w:tcPr>
          <w:p w14:paraId="47F26D64" w14:textId="77777777" w:rsidR="0027214A" w:rsidRPr="00BC3D6F" w:rsidRDefault="0027214A" w:rsidP="00BC3D6F">
            <w:pPr>
              <w:jc w:val="right"/>
              <w:rPr>
                <w:rFonts w:eastAsia="Times New Roman" w:cs="Arial"/>
                <w:color w:val="000000"/>
                <w:sz w:val="16"/>
                <w:szCs w:val="16"/>
                <w:lang w:eastAsia="es-MX"/>
              </w:rPr>
            </w:pPr>
          </w:p>
        </w:tc>
      </w:tr>
      <w:tr w:rsidR="00BC3D6F" w:rsidRPr="00BC3D6F" w14:paraId="7E2C0EEB" w14:textId="77777777" w:rsidTr="00950074">
        <w:trPr>
          <w:trHeight w:val="290"/>
        </w:trPr>
        <w:tc>
          <w:tcPr>
            <w:tcW w:w="0" w:type="auto"/>
            <w:tcBorders>
              <w:top w:val="nil"/>
              <w:left w:val="nil"/>
              <w:bottom w:val="nil"/>
              <w:right w:val="nil"/>
            </w:tcBorders>
            <w:shd w:val="clear" w:color="auto" w:fill="auto"/>
            <w:vAlign w:val="center"/>
            <w:hideMark/>
          </w:tcPr>
          <w:p w14:paraId="7E2C0EE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9500 COSTO POR COBERTURAS</w:t>
            </w:r>
          </w:p>
        </w:tc>
        <w:tc>
          <w:tcPr>
            <w:tcW w:w="0" w:type="auto"/>
            <w:tcBorders>
              <w:top w:val="nil"/>
              <w:left w:val="nil"/>
              <w:bottom w:val="nil"/>
              <w:right w:val="nil"/>
            </w:tcBorders>
            <w:shd w:val="clear" w:color="auto" w:fill="auto"/>
            <w:vAlign w:val="center"/>
            <w:hideMark/>
          </w:tcPr>
          <w:p w14:paraId="7E2C0EE5"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E6"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9,202,027 </w:t>
            </w:r>
          </w:p>
        </w:tc>
        <w:tc>
          <w:tcPr>
            <w:tcW w:w="0" w:type="auto"/>
            <w:tcBorders>
              <w:top w:val="nil"/>
              <w:left w:val="nil"/>
              <w:bottom w:val="nil"/>
              <w:right w:val="nil"/>
            </w:tcBorders>
            <w:shd w:val="clear" w:color="auto" w:fill="auto"/>
            <w:vAlign w:val="center"/>
            <w:hideMark/>
          </w:tcPr>
          <w:p w14:paraId="7E2C0EE7"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5,372,752 </w:t>
            </w:r>
          </w:p>
        </w:tc>
        <w:tc>
          <w:tcPr>
            <w:tcW w:w="0" w:type="auto"/>
            <w:tcBorders>
              <w:top w:val="nil"/>
              <w:left w:val="nil"/>
              <w:bottom w:val="nil"/>
              <w:right w:val="nil"/>
            </w:tcBorders>
            <w:shd w:val="clear" w:color="auto" w:fill="auto"/>
            <w:vAlign w:val="center"/>
            <w:hideMark/>
          </w:tcPr>
          <w:p w14:paraId="7E2C0EE8"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auto" w:fill="auto"/>
            <w:vAlign w:val="center"/>
            <w:hideMark/>
          </w:tcPr>
          <w:p w14:paraId="7E2C0EE9"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9,272,537 </w:t>
            </w:r>
          </w:p>
        </w:tc>
        <w:tc>
          <w:tcPr>
            <w:tcW w:w="0" w:type="auto"/>
            <w:tcBorders>
              <w:top w:val="nil"/>
              <w:left w:val="nil"/>
              <w:bottom w:val="nil"/>
              <w:right w:val="nil"/>
            </w:tcBorders>
            <w:shd w:val="clear" w:color="auto" w:fill="auto"/>
            <w:vAlign w:val="center"/>
            <w:hideMark/>
          </w:tcPr>
          <w:p w14:paraId="7E2C0EEA" w14:textId="77777777" w:rsidR="00BC3D6F" w:rsidRPr="00BC3D6F" w:rsidRDefault="00BC3D6F" w:rsidP="00BC3D6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11,896,898 </w:t>
            </w:r>
          </w:p>
        </w:tc>
      </w:tr>
      <w:tr w:rsidR="00BC3D6F" w:rsidRPr="00BC3D6F" w14:paraId="7E2C0EF3" w14:textId="77777777" w:rsidTr="00950074">
        <w:trPr>
          <w:trHeight w:val="400"/>
        </w:trPr>
        <w:tc>
          <w:tcPr>
            <w:tcW w:w="0" w:type="auto"/>
            <w:tcBorders>
              <w:top w:val="nil"/>
              <w:left w:val="nil"/>
              <w:bottom w:val="nil"/>
              <w:right w:val="nil"/>
            </w:tcBorders>
            <w:shd w:val="clear" w:color="000000" w:fill="F3F3F3"/>
            <w:vAlign w:val="center"/>
            <w:hideMark/>
          </w:tcPr>
          <w:p w14:paraId="7E2C0EEC"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3411 INTERESES, DESCUENTOS Y OTROS SERVICIOS BANCARIOS</w:t>
            </w:r>
          </w:p>
        </w:tc>
        <w:tc>
          <w:tcPr>
            <w:tcW w:w="0" w:type="auto"/>
            <w:tcBorders>
              <w:top w:val="nil"/>
              <w:left w:val="nil"/>
              <w:bottom w:val="nil"/>
              <w:right w:val="nil"/>
            </w:tcBorders>
            <w:shd w:val="clear" w:color="000000" w:fill="F3F3F3"/>
            <w:vAlign w:val="center"/>
            <w:hideMark/>
          </w:tcPr>
          <w:p w14:paraId="7E2C0EED"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EE"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EF"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F0"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F1"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c>
          <w:tcPr>
            <w:tcW w:w="0" w:type="auto"/>
            <w:tcBorders>
              <w:top w:val="nil"/>
              <w:left w:val="nil"/>
              <w:bottom w:val="nil"/>
              <w:right w:val="nil"/>
            </w:tcBorders>
            <w:shd w:val="clear" w:color="000000" w:fill="F3F3F3"/>
            <w:vAlign w:val="center"/>
            <w:hideMark/>
          </w:tcPr>
          <w:p w14:paraId="7E2C0EF2" w14:textId="77777777" w:rsidR="00BC3D6F" w:rsidRPr="00BC3D6F" w:rsidRDefault="00BC3D6F" w:rsidP="004B1DCF">
            <w:pPr>
              <w:jc w:val="right"/>
              <w:rPr>
                <w:rFonts w:eastAsia="Times New Roman" w:cs="Arial"/>
                <w:color w:val="000000"/>
                <w:sz w:val="16"/>
                <w:szCs w:val="16"/>
                <w:lang w:eastAsia="es-MX"/>
              </w:rPr>
            </w:pPr>
            <w:r w:rsidRPr="00BC3D6F">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BC3D6F">
              <w:rPr>
                <w:rFonts w:eastAsia="Times New Roman" w:cs="Arial"/>
                <w:color w:val="000000"/>
                <w:sz w:val="16"/>
                <w:szCs w:val="16"/>
                <w:lang w:eastAsia="es-MX"/>
              </w:rPr>
              <w:t xml:space="preserve"> </w:t>
            </w:r>
          </w:p>
        </w:tc>
      </w:tr>
      <w:tr w:rsidR="00BC3D6F" w:rsidRPr="00BC3D6F" w14:paraId="7E2C0EFA" w14:textId="77777777" w:rsidTr="00950074">
        <w:trPr>
          <w:trHeight w:val="290"/>
        </w:trPr>
        <w:tc>
          <w:tcPr>
            <w:tcW w:w="0" w:type="auto"/>
            <w:gridSpan w:val="2"/>
            <w:tcBorders>
              <w:top w:val="nil"/>
              <w:left w:val="nil"/>
              <w:bottom w:val="nil"/>
              <w:right w:val="nil"/>
            </w:tcBorders>
            <w:shd w:val="clear" w:color="auto" w:fill="auto"/>
            <w:noWrap/>
            <w:vAlign w:val="center"/>
            <w:hideMark/>
          </w:tcPr>
          <w:p w14:paraId="7E2C0EF4" w14:textId="77777777" w:rsidR="00BC3D6F" w:rsidRPr="00BC3D6F" w:rsidRDefault="00BC3D6F" w:rsidP="00BC3D6F">
            <w:pPr>
              <w:jc w:val="left"/>
              <w:rPr>
                <w:rFonts w:eastAsia="Times New Roman" w:cs="Arial"/>
                <w:color w:val="000000"/>
                <w:sz w:val="16"/>
                <w:szCs w:val="16"/>
                <w:lang w:eastAsia="es-MX"/>
              </w:rPr>
            </w:pPr>
            <w:r w:rsidRPr="00BC3D6F">
              <w:rPr>
                <w:rFonts w:eastAsia="Times New Roman" w:cs="Arial"/>
                <w:color w:val="000000"/>
                <w:sz w:val="16"/>
                <w:szCs w:val="16"/>
                <w:lang w:eastAsia="es-MX"/>
              </w:rPr>
              <w:t>Nota: El saldo de la deuda es una cifra estimada.</w:t>
            </w:r>
          </w:p>
        </w:tc>
        <w:tc>
          <w:tcPr>
            <w:tcW w:w="0" w:type="auto"/>
            <w:tcBorders>
              <w:top w:val="nil"/>
              <w:left w:val="nil"/>
              <w:bottom w:val="nil"/>
              <w:right w:val="nil"/>
            </w:tcBorders>
            <w:shd w:val="clear" w:color="auto" w:fill="auto"/>
            <w:noWrap/>
            <w:vAlign w:val="bottom"/>
            <w:hideMark/>
          </w:tcPr>
          <w:p w14:paraId="7E2C0EF5" w14:textId="77777777" w:rsidR="00BC3D6F" w:rsidRPr="00BC3D6F" w:rsidRDefault="00BC3D6F" w:rsidP="00BC3D6F">
            <w:pPr>
              <w:jc w:val="left"/>
              <w:rPr>
                <w:rFonts w:eastAsia="Times New Roman" w:cs="Arial"/>
                <w:color w:val="000000"/>
                <w:sz w:val="16"/>
                <w:szCs w:val="16"/>
                <w:lang w:eastAsia="es-MX"/>
              </w:rPr>
            </w:pPr>
          </w:p>
        </w:tc>
        <w:tc>
          <w:tcPr>
            <w:tcW w:w="0" w:type="auto"/>
            <w:tcBorders>
              <w:top w:val="nil"/>
              <w:left w:val="nil"/>
              <w:bottom w:val="nil"/>
              <w:right w:val="nil"/>
            </w:tcBorders>
            <w:shd w:val="clear" w:color="auto" w:fill="auto"/>
            <w:noWrap/>
            <w:vAlign w:val="bottom"/>
            <w:hideMark/>
          </w:tcPr>
          <w:p w14:paraId="7E2C0EF6" w14:textId="77777777" w:rsidR="00BC3D6F" w:rsidRPr="00BC3D6F" w:rsidRDefault="00BC3D6F" w:rsidP="00BC3D6F">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0EF7" w14:textId="77777777" w:rsidR="00BC3D6F" w:rsidRPr="00BC3D6F" w:rsidRDefault="00BC3D6F" w:rsidP="00BC3D6F">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0EF8" w14:textId="77777777" w:rsidR="00BC3D6F" w:rsidRPr="00BC3D6F" w:rsidRDefault="00BC3D6F" w:rsidP="00BC3D6F">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0EF9" w14:textId="77777777" w:rsidR="00BC3D6F" w:rsidRPr="00BC3D6F" w:rsidRDefault="00BC3D6F" w:rsidP="00BC3D6F">
            <w:pPr>
              <w:jc w:val="left"/>
              <w:rPr>
                <w:rFonts w:ascii="Times New Roman" w:eastAsia="Times New Roman" w:hAnsi="Times New Roman"/>
                <w:sz w:val="20"/>
                <w:szCs w:val="20"/>
                <w:lang w:eastAsia="es-MX"/>
              </w:rPr>
            </w:pPr>
          </w:p>
        </w:tc>
      </w:tr>
    </w:tbl>
    <w:p w14:paraId="7E2C0EFB" w14:textId="77777777" w:rsidR="00E10BB8" w:rsidRPr="00E10BB8" w:rsidRDefault="00E10BB8" w:rsidP="00950074">
      <w:pPr>
        <w:ind w:left="708"/>
      </w:pPr>
    </w:p>
    <w:p w14:paraId="7E2C0EFC" w14:textId="1AC8A0C7" w:rsidR="00FA49E9" w:rsidRDefault="00FA49E9" w:rsidP="00950074">
      <w:pPr>
        <w:ind w:left="708"/>
      </w:pPr>
    </w:p>
    <w:p w14:paraId="1DCCC564" w14:textId="09330BA6" w:rsidR="00E07E59" w:rsidRDefault="00E07E59" w:rsidP="00950074">
      <w:pPr>
        <w:ind w:left="708"/>
      </w:pPr>
    </w:p>
    <w:p w14:paraId="0652A67E" w14:textId="06D6B92F" w:rsidR="00E07E59" w:rsidRDefault="00E07E59" w:rsidP="00950074">
      <w:pPr>
        <w:ind w:left="708"/>
      </w:pPr>
    </w:p>
    <w:p w14:paraId="768AE4C9" w14:textId="46BE62A0" w:rsidR="00E07E59" w:rsidRDefault="00E07E59" w:rsidP="00950074">
      <w:pPr>
        <w:ind w:left="708"/>
      </w:pPr>
    </w:p>
    <w:p w14:paraId="10DA7250" w14:textId="1BF302EC" w:rsidR="00E07E59" w:rsidRDefault="00E07E59" w:rsidP="00950074">
      <w:pPr>
        <w:ind w:left="708"/>
      </w:pPr>
    </w:p>
    <w:p w14:paraId="54C3CD62" w14:textId="0EA30CF8" w:rsidR="00E07E59" w:rsidRDefault="00E07E59" w:rsidP="00950074">
      <w:pPr>
        <w:ind w:left="708"/>
      </w:pPr>
    </w:p>
    <w:p w14:paraId="2035458F" w14:textId="5DFA2750" w:rsidR="00E07E59" w:rsidRDefault="00E07E59" w:rsidP="00950074">
      <w:pPr>
        <w:ind w:left="708"/>
      </w:pPr>
    </w:p>
    <w:p w14:paraId="60C3093E" w14:textId="3FB5CC55" w:rsidR="00E07E59" w:rsidRDefault="00E07E59" w:rsidP="00950074">
      <w:pPr>
        <w:ind w:left="708"/>
      </w:pPr>
    </w:p>
    <w:p w14:paraId="3C6CA1B6" w14:textId="1BC5A5AE" w:rsidR="00E07E59" w:rsidRDefault="00E07E59" w:rsidP="00950074">
      <w:pPr>
        <w:ind w:left="708"/>
      </w:pPr>
    </w:p>
    <w:p w14:paraId="0871BB70" w14:textId="016B4209" w:rsidR="00E07E59" w:rsidRDefault="00E07E59" w:rsidP="00950074">
      <w:pPr>
        <w:ind w:left="708"/>
      </w:pPr>
    </w:p>
    <w:p w14:paraId="0AD116B5" w14:textId="046A972F" w:rsidR="00E07E59" w:rsidRDefault="00E07E59" w:rsidP="00950074">
      <w:pPr>
        <w:ind w:left="708"/>
      </w:pPr>
    </w:p>
    <w:p w14:paraId="08368A32" w14:textId="77777777" w:rsidR="0027214A" w:rsidRDefault="0027214A" w:rsidP="00950074">
      <w:pPr>
        <w:ind w:left="708"/>
      </w:pPr>
    </w:p>
    <w:p w14:paraId="2135D0DA" w14:textId="42B8B870" w:rsidR="00E07E59" w:rsidRDefault="00E07E59" w:rsidP="00950074">
      <w:pPr>
        <w:ind w:left="708"/>
      </w:pPr>
    </w:p>
    <w:p w14:paraId="4388816C" w14:textId="47090319" w:rsidR="00E07E59" w:rsidRDefault="00E07E59" w:rsidP="00950074">
      <w:pPr>
        <w:ind w:left="708"/>
      </w:pPr>
    </w:p>
    <w:p w14:paraId="3FC8BC49" w14:textId="68F06ED3" w:rsidR="00E07E59" w:rsidRDefault="00E07E59" w:rsidP="00950074">
      <w:pPr>
        <w:ind w:left="708"/>
      </w:pPr>
    </w:p>
    <w:p w14:paraId="6AD8875E" w14:textId="2D9EDF7E" w:rsidR="00E07E59" w:rsidRDefault="00E07E59" w:rsidP="00950074">
      <w:pPr>
        <w:ind w:left="708"/>
      </w:pPr>
    </w:p>
    <w:p w14:paraId="42F0AA88" w14:textId="64F00CE1" w:rsidR="00E07E59" w:rsidRDefault="00E07E59" w:rsidP="00950074">
      <w:pPr>
        <w:ind w:left="708"/>
      </w:pPr>
    </w:p>
    <w:p w14:paraId="682AF9A3" w14:textId="07A968D9" w:rsidR="00E07E59" w:rsidRDefault="00E07E59" w:rsidP="00950074">
      <w:pPr>
        <w:ind w:left="708"/>
      </w:pPr>
    </w:p>
    <w:p w14:paraId="0927FC44" w14:textId="1CE16BD4" w:rsidR="00E07E59" w:rsidRDefault="00E07E59" w:rsidP="00950074">
      <w:pPr>
        <w:ind w:left="708"/>
      </w:pPr>
    </w:p>
    <w:p w14:paraId="0EF25E3D" w14:textId="77777777" w:rsidR="00E07E59" w:rsidRDefault="00E07E59" w:rsidP="00950074">
      <w:pPr>
        <w:ind w:left="708"/>
      </w:pPr>
    </w:p>
    <w:p w14:paraId="7E2C0EFD" w14:textId="77777777" w:rsidR="00FA49E9" w:rsidRDefault="009C1791" w:rsidP="00950074">
      <w:pPr>
        <w:pStyle w:val="Ttulo4"/>
        <w:ind w:left="708"/>
      </w:pPr>
      <w:bookmarkStart w:id="23" w:name="anexo-5.1.2.-deuda-de-corto-plazo"/>
      <w:bookmarkEnd w:id="22"/>
      <w:r>
        <w:t>ANEXO 5.1.2. DEUDA DE CORTO PLAZO</w:t>
      </w:r>
    </w:p>
    <w:p w14:paraId="7E2C0EFE" w14:textId="77777777" w:rsidR="00FA49E9" w:rsidRDefault="009C1791" w:rsidP="00950074">
      <w:pPr>
        <w:ind w:left="708"/>
      </w:pPr>
      <w:r>
        <w:t xml:space="preserve"> </w:t>
      </w:r>
    </w:p>
    <w:p w14:paraId="7E2C0EFF" w14:textId="77777777" w:rsidR="002764FA" w:rsidRDefault="002764FA" w:rsidP="00950074">
      <w:pPr>
        <w:ind w:left="708"/>
      </w:pPr>
    </w:p>
    <w:tbl>
      <w:tblPr>
        <w:tblW w:w="5000" w:type="pct"/>
        <w:jc w:val="center"/>
        <w:tblCellMar>
          <w:left w:w="70" w:type="dxa"/>
          <w:right w:w="70" w:type="dxa"/>
        </w:tblCellMar>
        <w:tblLook w:val="04A0" w:firstRow="1" w:lastRow="0" w:firstColumn="1" w:lastColumn="0" w:noHBand="0" w:noVBand="1"/>
      </w:tblPr>
      <w:tblGrid>
        <w:gridCol w:w="2764"/>
        <w:gridCol w:w="2764"/>
        <w:gridCol w:w="2764"/>
        <w:gridCol w:w="2764"/>
      </w:tblGrid>
      <w:tr w:rsidR="002764FA" w:rsidRPr="002764FA" w14:paraId="7E2C0F04" w14:textId="77777777" w:rsidTr="00950074">
        <w:trPr>
          <w:trHeight w:val="600"/>
          <w:tblHeader/>
          <w:jc w:val="center"/>
        </w:trPr>
        <w:tc>
          <w:tcPr>
            <w:tcW w:w="1250" w:type="pct"/>
            <w:tcBorders>
              <w:top w:val="nil"/>
              <w:left w:val="nil"/>
              <w:bottom w:val="nil"/>
              <w:right w:val="nil"/>
            </w:tcBorders>
            <w:shd w:val="clear" w:color="000000" w:fill="4B4B4B"/>
            <w:vAlign w:val="center"/>
            <w:hideMark/>
          </w:tcPr>
          <w:p w14:paraId="7E2C0F00" w14:textId="77777777" w:rsidR="002764FA" w:rsidRPr="002764FA" w:rsidRDefault="002764FA" w:rsidP="002764FA">
            <w:pPr>
              <w:jc w:val="left"/>
              <w:rPr>
                <w:rFonts w:eastAsia="Times New Roman" w:cs="Arial"/>
                <w:b/>
                <w:bCs/>
                <w:color w:val="FFFFFF"/>
                <w:sz w:val="16"/>
                <w:szCs w:val="16"/>
                <w:lang w:eastAsia="es-MX"/>
              </w:rPr>
            </w:pPr>
            <w:r w:rsidRPr="002764FA">
              <w:rPr>
                <w:rFonts w:eastAsia="Times New Roman" w:cs="Arial"/>
                <w:b/>
                <w:bCs/>
                <w:color w:val="FFFFFF"/>
                <w:sz w:val="16"/>
                <w:szCs w:val="16"/>
                <w:lang w:eastAsia="es-MX"/>
              </w:rPr>
              <w:t>INSTITUCIÓN DE CRÉDITO</w:t>
            </w:r>
          </w:p>
        </w:tc>
        <w:tc>
          <w:tcPr>
            <w:tcW w:w="1250" w:type="pct"/>
            <w:tcBorders>
              <w:top w:val="nil"/>
              <w:left w:val="nil"/>
              <w:bottom w:val="nil"/>
              <w:right w:val="nil"/>
            </w:tcBorders>
            <w:shd w:val="clear" w:color="000000" w:fill="4B4B4B"/>
            <w:vAlign w:val="center"/>
            <w:hideMark/>
          </w:tcPr>
          <w:p w14:paraId="7E2C0F01" w14:textId="77777777" w:rsidR="002764FA" w:rsidRPr="002764FA" w:rsidRDefault="002764FA" w:rsidP="002764FA">
            <w:pPr>
              <w:jc w:val="center"/>
              <w:rPr>
                <w:rFonts w:eastAsia="Times New Roman" w:cs="Arial"/>
                <w:b/>
                <w:bCs/>
                <w:color w:val="FFFFFF"/>
                <w:sz w:val="16"/>
                <w:szCs w:val="16"/>
                <w:lang w:eastAsia="es-MX"/>
              </w:rPr>
            </w:pPr>
            <w:r w:rsidRPr="002764FA">
              <w:rPr>
                <w:rFonts w:eastAsia="Times New Roman" w:cs="Arial"/>
                <w:b/>
                <w:bCs/>
                <w:color w:val="FFFFFF"/>
                <w:sz w:val="16"/>
                <w:szCs w:val="16"/>
                <w:lang w:eastAsia="es-MX"/>
              </w:rPr>
              <w:t>SCOTIABANK INVERLAT</w:t>
            </w:r>
          </w:p>
        </w:tc>
        <w:tc>
          <w:tcPr>
            <w:tcW w:w="1250" w:type="pct"/>
            <w:tcBorders>
              <w:top w:val="nil"/>
              <w:left w:val="nil"/>
              <w:bottom w:val="nil"/>
              <w:right w:val="nil"/>
            </w:tcBorders>
            <w:shd w:val="clear" w:color="000000" w:fill="4B4B4B"/>
            <w:vAlign w:val="center"/>
            <w:hideMark/>
          </w:tcPr>
          <w:p w14:paraId="7E2C0F02" w14:textId="77777777" w:rsidR="002764FA" w:rsidRPr="002764FA" w:rsidRDefault="002764FA" w:rsidP="002764FA">
            <w:pPr>
              <w:jc w:val="center"/>
              <w:rPr>
                <w:rFonts w:eastAsia="Times New Roman" w:cs="Arial"/>
                <w:b/>
                <w:bCs/>
                <w:color w:val="FFFFFF"/>
                <w:sz w:val="16"/>
                <w:szCs w:val="16"/>
                <w:lang w:eastAsia="es-MX"/>
              </w:rPr>
            </w:pPr>
            <w:r w:rsidRPr="002764FA">
              <w:rPr>
                <w:rFonts w:eastAsia="Times New Roman" w:cs="Arial"/>
                <w:b/>
                <w:bCs/>
                <w:color w:val="FFFFFF"/>
                <w:sz w:val="16"/>
                <w:szCs w:val="16"/>
                <w:lang w:eastAsia="es-MX"/>
              </w:rPr>
              <w:t>BANCO MERCANTIL DEL NORTE</w:t>
            </w:r>
          </w:p>
        </w:tc>
        <w:tc>
          <w:tcPr>
            <w:tcW w:w="1250" w:type="pct"/>
            <w:tcBorders>
              <w:top w:val="nil"/>
              <w:left w:val="nil"/>
              <w:bottom w:val="nil"/>
              <w:right w:val="nil"/>
            </w:tcBorders>
            <w:shd w:val="clear" w:color="000000" w:fill="4B4B4B"/>
            <w:vAlign w:val="center"/>
            <w:hideMark/>
          </w:tcPr>
          <w:p w14:paraId="7E2C0F03" w14:textId="77777777" w:rsidR="002764FA" w:rsidRPr="002764FA" w:rsidRDefault="002764FA" w:rsidP="002764FA">
            <w:pPr>
              <w:jc w:val="center"/>
              <w:rPr>
                <w:rFonts w:eastAsia="Times New Roman" w:cs="Arial"/>
                <w:b/>
                <w:bCs/>
                <w:color w:val="FFFFFF"/>
                <w:sz w:val="16"/>
                <w:szCs w:val="16"/>
                <w:lang w:eastAsia="es-MX"/>
              </w:rPr>
            </w:pPr>
            <w:r w:rsidRPr="002764FA">
              <w:rPr>
                <w:rFonts w:eastAsia="Times New Roman" w:cs="Arial"/>
                <w:b/>
                <w:bCs/>
                <w:color w:val="FFFFFF"/>
                <w:sz w:val="16"/>
                <w:szCs w:val="16"/>
                <w:lang w:eastAsia="es-MX"/>
              </w:rPr>
              <w:t>BANCO SANTANDER</w:t>
            </w:r>
          </w:p>
        </w:tc>
      </w:tr>
      <w:tr w:rsidR="002764FA" w:rsidRPr="002764FA" w14:paraId="7E2C0F09"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05"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CLAVE REGISTRO RPU</w:t>
            </w:r>
          </w:p>
        </w:tc>
        <w:tc>
          <w:tcPr>
            <w:tcW w:w="1250" w:type="pct"/>
            <w:tcBorders>
              <w:top w:val="nil"/>
              <w:left w:val="nil"/>
              <w:bottom w:val="nil"/>
              <w:right w:val="nil"/>
            </w:tcBorders>
            <w:shd w:val="clear" w:color="auto" w:fill="auto"/>
            <w:vAlign w:val="center"/>
            <w:hideMark/>
          </w:tcPr>
          <w:p w14:paraId="7E2C0F06"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Q31-0722097</w:t>
            </w:r>
          </w:p>
        </w:tc>
        <w:tc>
          <w:tcPr>
            <w:tcW w:w="1250" w:type="pct"/>
            <w:tcBorders>
              <w:top w:val="nil"/>
              <w:left w:val="nil"/>
              <w:bottom w:val="nil"/>
              <w:right w:val="nil"/>
            </w:tcBorders>
            <w:shd w:val="clear" w:color="auto" w:fill="auto"/>
            <w:vAlign w:val="center"/>
            <w:hideMark/>
          </w:tcPr>
          <w:p w14:paraId="7E2C0F07"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Q31-0722098</w:t>
            </w:r>
          </w:p>
        </w:tc>
        <w:tc>
          <w:tcPr>
            <w:tcW w:w="1250" w:type="pct"/>
            <w:tcBorders>
              <w:top w:val="nil"/>
              <w:left w:val="nil"/>
              <w:bottom w:val="nil"/>
              <w:right w:val="nil"/>
            </w:tcBorders>
            <w:shd w:val="clear" w:color="auto" w:fill="auto"/>
            <w:vAlign w:val="center"/>
            <w:hideMark/>
          </w:tcPr>
          <w:p w14:paraId="7E2C0F08"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Q31-1022123</w:t>
            </w:r>
          </w:p>
        </w:tc>
      </w:tr>
      <w:tr w:rsidR="002764FA" w:rsidRPr="002764FA" w14:paraId="7E2C0F0E"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0A"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FECHA DE CONTRATACIÓN</w:t>
            </w:r>
          </w:p>
        </w:tc>
        <w:tc>
          <w:tcPr>
            <w:tcW w:w="1250" w:type="pct"/>
            <w:tcBorders>
              <w:top w:val="nil"/>
              <w:left w:val="nil"/>
              <w:bottom w:val="nil"/>
              <w:right w:val="nil"/>
            </w:tcBorders>
            <w:shd w:val="clear" w:color="000000" w:fill="F3F3F3"/>
            <w:vAlign w:val="center"/>
            <w:hideMark/>
          </w:tcPr>
          <w:p w14:paraId="7E2C0F0B"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30 DE MAYO DE 2022</w:t>
            </w:r>
          </w:p>
        </w:tc>
        <w:tc>
          <w:tcPr>
            <w:tcW w:w="1250" w:type="pct"/>
            <w:tcBorders>
              <w:top w:val="nil"/>
              <w:left w:val="nil"/>
              <w:bottom w:val="nil"/>
              <w:right w:val="nil"/>
            </w:tcBorders>
            <w:shd w:val="clear" w:color="000000" w:fill="F3F3F3"/>
            <w:vAlign w:val="center"/>
            <w:hideMark/>
          </w:tcPr>
          <w:p w14:paraId="7E2C0F0C"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03 DE JUNIO DE 2022</w:t>
            </w:r>
          </w:p>
        </w:tc>
        <w:tc>
          <w:tcPr>
            <w:tcW w:w="1250" w:type="pct"/>
            <w:tcBorders>
              <w:top w:val="nil"/>
              <w:left w:val="nil"/>
              <w:bottom w:val="nil"/>
              <w:right w:val="nil"/>
            </w:tcBorders>
            <w:shd w:val="clear" w:color="000000" w:fill="F3F3F3"/>
            <w:vAlign w:val="center"/>
            <w:hideMark/>
          </w:tcPr>
          <w:p w14:paraId="7E2C0F0D"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29 DE SEPTIEMBRE DE 2022</w:t>
            </w:r>
          </w:p>
        </w:tc>
      </w:tr>
      <w:tr w:rsidR="002764FA" w:rsidRPr="002764FA" w14:paraId="7E2C0F13"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0F"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TIPO DE INSTRUMENTO</w:t>
            </w:r>
          </w:p>
        </w:tc>
        <w:tc>
          <w:tcPr>
            <w:tcW w:w="1250" w:type="pct"/>
            <w:tcBorders>
              <w:top w:val="nil"/>
              <w:left w:val="nil"/>
              <w:bottom w:val="nil"/>
              <w:right w:val="nil"/>
            </w:tcBorders>
            <w:shd w:val="clear" w:color="auto" w:fill="auto"/>
            <w:vAlign w:val="center"/>
            <w:hideMark/>
          </w:tcPr>
          <w:p w14:paraId="7E2C0F10"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CRÉDITO QUIROGRAFARIO</w:t>
            </w:r>
          </w:p>
        </w:tc>
        <w:tc>
          <w:tcPr>
            <w:tcW w:w="1250" w:type="pct"/>
            <w:tcBorders>
              <w:top w:val="nil"/>
              <w:left w:val="nil"/>
              <w:bottom w:val="nil"/>
              <w:right w:val="nil"/>
            </w:tcBorders>
            <w:shd w:val="clear" w:color="auto" w:fill="auto"/>
            <w:vAlign w:val="center"/>
            <w:hideMark/>
          </w:tcPr>
          <w:p w14:paraId="7E2C0F11"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CRÉDITO QUIROGRAFARIO</w:t>
            </w:r>
          </w:p>
        </w:tc>
        <w:tc>
          <w:tcPr>
            <w:tcW w:w="1250" w:type="pct"/>
            <w:tcBorders>
              <w:top w:val="nil"/>
              <w:left w:val="nil"/>
              <w:bottom w:val="nil"/>
              <w:right w:val="nil"/>
            </w:tcBorders>
            <w:shd w:val="clear" w:color="auto" w:fill="auto"/>
            <w:vAlign w:val="center"/>
            <w:hideMark/>
          </w:tcPr>
          <w:p w14:paraId="7E2C0F12"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CRÉDITO QUIROGRAFARIO</w:t>
            </w:r>
          </w:p>
        </w:tc>
      </w:tr>
      <w:tr w:rsidR="002764FA" w:rsidRPr="002764FA" w14:paraId="7E2C0F18" w14:textId="77777777" w:rsidTr="00950074">
        <w:trPr>
          <w:trHeight w:val="600"/>
          <w:jc w:val="center"/>
        </w:trPr>
        <w:tc>
          <w:tcPr>
            <w:tcW w:w="1250" w:type="pct"/>
            <w:tcBorders>
              <w:top w:val="nil"/>
              <w:left w:val="nil"/>
              <w:bottom w:val="nil"/>
              <w:right w:val="nil"/>
            </w:tcBorders>
            <w:shd w:val="clear" w:color="000000" w:fill="F3F3F3"/>
            <w:vAlign w:val="center"/>
            <w:hideMark/>
          </w:tcPr>
          <w:p w14:paraId="7E2C0F14"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DESTINO</w:t>
            </w:r>
          </w:p>
        </w:tc>
        <w:tc>
          <w:tcPr>
            <w:tcW w:w="1250" w:type="pct"/>
            <w:tcBorders>
              <w:top w:val="nil"/>
              <w:left w:val="nil"/>
              <w:bottom w:val="nil"/>
              <w:right w:val="nil"/>
            </w:tcBorders>
            <w:shd w:val="clear" w:color="000000" w:fill="F3F3F3"/>
            <w:vAlign w:val="center"/>
            <w:hideMark/>
          </w:tcPr>
          <w:p w14:paraId="7E2C0F15"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 xml:space="preserve">CUBRIR NECESIDADES A CORTO PLAZO DE CONFORMIDAD A LO ESTABLECIDO EN EL ART. 31 DE LA LDF </w:t>
            </w:r>
          </w:p>
        </w:tc>
        <w:tc>
          <w:tcPr>
            <w:tcW w:w="1250" w:type="pct"/>
            <w:tcBorders>
              <w:top w:val="nil"/>
              <w:left w:val="nil"/>
              <w:bottom w:val="nil"/>
              <w:right w:val="nil"/>
            </w:tcBorders>
            <w:shd w:val="clear" w:color="000000" w:fill="F3F3F3"/>
            <w:vAlign w:val="center"/>
            <w:hideMark/>
          </w:tcPr>
          <w:p w14:paraId="7E2C0F16"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 xml:space="preserve">CUBRIR NECESIDADES A CORTO PLAZO DE CONFORMIDAD A LO ESTABLECIDO EN EL ART. 31 DE LA LDF </w:t>
            </w:r>
          </w:p>
        </w:tc>
        <w:tc>
          <w:tcPr>
            <w:tcW w:w="1250" w:type="pct"/>
            <w:tcBorders>
              <w:top w:val="nil"/>
              <w:left w:val="nil"/>
              <w:bottom w:val="nil"/>
              <w:right w:val="nil"/>
            </w:tcBorders>
            <w:shd w:val="clear" w:color="000000" w:fill="F3F3F3"/>
            <w:vAlign w:val="center"/>
            <w:hideMark/>
          </w:tcPr>
          <w:p w14:paraId="7E2C0F17"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 xml:space="preserve">CUBRIR NECESIDADES A CORTO PLAZO DE CONFORMIDAD A LO ESTABLECIDO EN EL ART. 31 DE LA LDF </w:t>
            </w:r>
          </w:p>
        </w:tc>
      </w:tr>
      <w:tr w:rsidR="002764FA" w:rsidRPr="002764FA" w14:paraId="7E2C0F1D"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19"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FUENTE O GARANTÍA DEL CRÉDITO</w:t>
            </w:r>
          </w:p>
        </w:tc>
        <w:tc>
          <w:tcPr>
            <w:tcW w:w="1250" w:type="pct"/>
            <w:tcBorders>
              <w:top w:val="nil"/>
              <w:left w:val="nil"/>
              <w:bottom w:val="nil"/>
              <w:right w:val="nil"/>
            </w:tcBorders>
            <w:shd w:val="clear" w:color="auto" w:fill="auto"/>
            <w:vAlign w:val="center"/>
            <w:hideMark/>
          </w:tcPr>
          <w:p w14:paraId="7E2C0F1A"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N/A</w:t>
            </w:r>
          </w:p>
        </w:tc>
        <w:tc>
          <w:tcPr>
            <w:tcW w:w="1250" w:type="pct"/>
            <w:tcBorders>
              <w:top w:val="nil"/>
              <w:left w:val="nil"/>
              <w:bottom w:val="nil"/>
              <w:right w:val="nil"/>
            </w:tcBorders>
            <w:shd w:val="clear" w:color="auto" w:fill="auto"/>
            <w:vAlign w:val="center"/>
            <w:hideMark/>
          </w:tcPr>
          <w:p w14:paraId="7E2C0F1B"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N/A</w:t>
            </w:r>
          </w:p>
        </w:tc>
        <w:tc>
          <w:tcPr>
            <w:tcW w:w="1250" w:type="pct"/>
            <w:tcBorders>
              <w:top w:val="nil"/>
              <w:left w:val="nil"/>
              <w:bottom w:val="nil"/>
              <w:right w:val="nil"/>
            </w:tcBorders>
            <w:shd w:val="clear" w:color="auto" w:fill="auto"/>
            <w:vAlign w:val="center"/>
            <w:hideMark/>
          </w:tcPr>
          <w:p w14:paraId="7E2C0F1C"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N/A</w:t>
            </w:r>
          </w:p>
        </w:tc>
      </w:tr>
      <w:tr w:rsidR="002764FA" w:rsidRPr="002764FA" w14:paraId="7E2C0F22"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1E"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MONTO CONTRATADO</w:t>
            </w:r>
          </w:p>
        </w:tc>
        <w:tc>
          <w:tcPr>
            <w:tcW w:w="1250" w:type="pct"/>
            <w:tcBorders>
              <w:top w:val="nil"/>
              <w:left w:val="nil"/>
              <w:bottom w:val="nil"/>
              <w:right w:val="nil"/>
            </w:tcBorders>
            <w:shd w:val="clear" w:color="000000" w:fill="F3F3F3"/>
            <w:vAlign w:val="center"/>
            <w:hideMark/>
          </w:tcPr>
          <w:p w14:paraId="7E2C0F1F"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20"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21"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509,000,000 </w:t>
            </w:r>
          </w:p>
        </w:tc>
      </w:tr>
      <w:tr w:rsidR="002764FA" w:rsidRPr="002764FA" w14:paraId="7E2C0F27"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23"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TASA DE INTERÉS</w:t>
            </w:r>
          </w:p>
        </w:tc>
        <w:tc>
          <w:tcPr>
            <w:tcW w:w="1250" w:type="pct"/>
            <w:tcBorders>
              <w:top w:val="nil"/>
              <w:left w:val="nil"/>
              <w:bottom w:val="nil"/>
              <w:right w:val="nil"/>
            </w:tcBorders>
            <w:shd w:val="clear" w:color="auto" w:fill="auto"/>
            <w:vAlign w:val="center"/>
            <w:hideMark/>
          </w:tcPr>
          <w:p w14:paraId="7E2C0F24"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TIIE + 0.39</w:t>
            </w:r>
          </w:p>
        </w:tc>
        <w:tc>
          <w:tcPr>
            <w:tcW w:w="1250" w:type="pct"/>
            <w:tcBorders>
              <w:top w:val="nil"/>
              <w:left w:val="nil"/>
              <w:bottom w:val="nil"/>
              <w:right w:val="nil"/>
            </w:tcBorders>
            <w:shd w:val="clear" w:color="auto" w:fill="auto"/>
            <w:vAlign w:val="center"/>
            <w:hideMark/>
          </w:tcPr>
          <w:p w14:paraId="7E2C0F25"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TIIE + 0.40</w:t>
            </w:r>
          </w:p>
        </w:tc>
        <w:tc>
          <w:tcPr>
            <w:tcW w:w="1250" w:type="pct"/>
            <w:tcBorders>
              <w:top w:val="nil"/>
              <w:left w:val="nil"/>
              <w:bottom w:val="nil"/>
              <w:right w:val="nil"/>
            </w:tcBorders>
            <w:shd w:val="clear" w:color="auto" w:fill="auto"/>
            <w:vAlign w:val="center"/>
            <w:hideMark/>
          </w:tcPr>
          <w:p w14:paraId="7E2C0F26"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TIIE + 0.31</w:t>
            </w:r>
          </w:p>
        </w:tc>
      </w:tr>
      <w:tr w:rsidR="002764FA" w:rsidRPr="002764FA" w14:paraId="7E2C0F2C"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28"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PLAZO DE CONTRATACIÓN</w:t>
            </w:r>
          </w:p>
        </w:tc>
        <w:tc>
          <w:tcPr>
            <w:tcW w:w="1250" w:type="pct"/>
            <w:tcBorders>
              <w:top w:val="nil"/>
              <w:left w:val="nil"/>
              <w:bottom w:val="nil"/>
              <w:right w:val="nil"/>
            </w:tcBorders>
            <w:shd w:val="clear" w:color="000000" w:fill="F3F3F3"/>
            <w:vAlign w:val="center"/>
            <w:hideMark/>
          </w:tcPr>
          <w:p w14:paraId="7E2C0F29"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365 DÍAS</w:t>
            </w:r>
          </w:p>
        </w:tc>
        <w:tc>
          <w:tcPr>
            <w:tcW w:w="1250" w:type="pct"/>
            <w:tcBorders>
              <w:top w:val="nil"/>
              <w:left w:val="nil"/>
              <w:bottom w:val="nil"/>
              <w:right w:val="nil"/>
            </w:tcBorders>
            <w:shd w:val="clear" w:color="000000" w:fill="F3F3F3"/>
            <w:vAlign w:val="center"/>
            <w:hideMark/>
          </w:tcPr>
          <w:p w14:paraId="7E2C0F2A"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365 DÍAS</w:t>
            </w:r>
          </w:p>
        </w:tc>
        <w:tc>
          <w:tcPr>
            <w:tcW w:w="1250" w:type="pct"/>
            <w:tcBorders>
              <w:top w:val="nil"/>
              <w:left w:val="nil"/>
              <w:bottom w:val="nil"/>
              <w:right w:val="nil"/>
            </w:tcBorders>
            <w:shd w:val="clear" w:color="000000" w:fill="F3F3F3"/>
            <w:vAlign w:val="center"/>
            <w:hideMark/>
          </w:tcPr>
          <w:p w14:paraId="7E2C0F2B" w14:textId="77777777" w:rsidR="002764FA" w:rsidRPr="002764FA" w:rsidRDefault="002764FA" w:rsidP="002764FA">
            <w:pPr>
              <w:jc w:val="center"/>
              <w:rPr>
                <w:rFonts w:eastAsia="Times New Roman" w:cs="Arial"/>
                <w:color w:val="000000"/>
                <w:sz w:val="16"/>
                <w:szCs w:val="16"/>
                <w:lang w:eastAsia="es-MX"/>
              </w:rPr>
            </w:pPr>
            <w:r w:rsidRPr="002764FA">
              <w:rPr>
                <w:rFonts w:eastAsia="Times New Roman" w:cs="Arial"/>
                <w:color w:val="000000"/>
                <w:sz w:val="16"/>
                <w:szCs w:val="16"/>
                <w:lang w:eastAsia="es-MX"/>
              </w:rPr>
              <w:t>365 DÍAS</w:t>
            </w:r>
          </w:p>
        </w:tc>
      </w:tr>
      <w:tr w:rsidR="002764FA" w:rsidRPr="002764FA" w14:paraId="7E2C0F31"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2D"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SALDO DE LA DEUDA AL 31 DE DICIEMBRE DE 2022</w:t>
            </w:r>
          </w:p>
        </w:tc>
        <w:tc>
          <w:tcPr>
            <w:tcW w:w="1250" w:type="pct"/>
            <w:tcBorders>
              <w:top w:val="nil"/>
              <w:left w:val="nil"/>
              <w:bottom w:val="nil"/>
              <w:right w:val="nil"/>
            </w:tcBorders>
            <w:shd w:val="clear" w:color="000000" w:fill="F3F3F3"/>
            <w:vAlign w:val="center"/>
            <w:hideMark/>
          </w:tcPr>
          <w:p w14:paraId="7E2C0F2E"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2F"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57,000,000 </w:t>
            </w:r>
          </w:p>
        </w:tc>
        <w:tc>
          <w:tcPr>
            <w:tcW w:w="1250" w:type="pct"/>
            <w:tcBorders>
              <w:top w:val="nil"/>
              <w:left w:val="nil"/>
              <w:bottom w:val="nil"/>
              <w:right w:val="nil"/>
            </w:tcBorders>
            <w:shd w:val="clear" w:color="000000" w:fill="F3F3F3"/>
            <w:vAlign w:val="center"/>
            <w:hideMark/>
          </w:tcPr>
          <w:p w14:paraId="7E2C0F30"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509,000,000 </w:t>
            </w:r>
          </w:p>
        </w:tc>
      </w:tr>
      <w:tr w:rsidR="002764FA" w:rsidRPr="002764FA" w14:paraId="7E2C0F36" w14:textId="77777777" w:rsidTr="00950074">
        <w:trPr>
          <w:trHeight w:val="400"/>
          <w:jc w:val="center"/>
        </w:trPr>
        <w:tc>
          <w:tcPr>
            <w:tcW w:w="1250" w:type="pct"/>
            <w:tcBorders>
              <w:top w:val="nil"/>
              <w:left w:val="nil"/>
              <w:bottom w:val="nil"/>
              <w:right w:val="nil"/>
            </w:tcBorders>
            <w:shd w:val="clear" w:color="000000" w:fill="F3F3F3"/>
            <w:vAlign w:val="center"/>
            <w:hideMark/>
          </w:tcPr>
          <w:p w14:paraId="7E2C0F32"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SALDO DEVENGADO PENDIENTE DE PAGAR AL CIERRE DEL EJERCICIO ANTERIOR</w:t>
            </w:r>
          </w:p>
        </w:tc>
        <w:tc>
          <w:tcPr>
            <w:tcW w:w="1250" w:type="pct"/>
            <w:tcBorders>
              <w:top w:val="nil"/>
              <w:left w:val="nil"/>
              <w:bottom w:val="nil"/>
              <w:right w:val="nil"/>
            </w:tcBorders>
            <w:shd w:val="clear" w:color="000000" w:fill="F3F3F3"/>
            <w:vAlign w:val="center"/>
            <w:hideMark/>
          </w:tcPr>
          <w:p w14:paraId="7E2C0F33" w14:textId="77777777" w:rsidR="002764FA" w:rsidRPr="002764FA" w:rsidRDefault="004B1DCF" w:rsidP="004B1DCF">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34"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35"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3B"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37"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EGRESOS DESTINADO AL PAGO DE LA DEUDA</w:t>
            </w:r>
          </w:p>
        </w:tc>
        <w:tc>
          <w:tcPr>
            <w:tcW w:w="1250" w:type="pct"/>
            <w:tcBorders>
              <w:top w:val="nil"/>
              <w:left w:val="nil"/>
              <w:bottom w:val="nil"/>
              <w:right w:val="nil"/>
            </w:tcBorders>
            <w:shd w:val="clear" w:color="auto" w:fill="auto"/>
            <w:vAlign w:val="center"/>
            <w:hideMark/>
          </w:tcPr>
          <w:p w14:paraId="7E2C0F38"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auto" w:fill="auto"/>
            <w:vAlign w:val="center"/>
            <w:hideMark/>
          </w:tcPr>
          <w:p w14:paraId="7E2C0F39"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57,000,000 </w:t>
            </w:r>
          </w:p>
        </w:tc>
        <w:tc>
          <w:tcPr>
            <w:tcW w:w="1250" w:type="pct"/>
            <w:tcBorders>
              <w:top w:val="nil"/>
              <w:left w:val="nil"/>
              <w:bottom w:val="nil"/>
              <w:right w:val="nil"/>
            </w:tcBorders>
            <w:shd w:val="clear" w:color="auto" w:fill="auto"/>
            <w:vAlign w:val="center"/>
            <w:hideMark/>
          </w:tcPr>
          <w:p w14:paraId="7E2C0F3A"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131,061,631 </w:t>
            </w:r>
          </w:p>
        </w:tc>
      </w:tr>
      <w:tr w:rsidR="002764FA" w:rsidRPr="002764FA" w14:paraId="7E2C0F40"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3C"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9100 AMORTIZACIÓN DE LA DEUDA</w:t>
            </w:r>
          </w:p>
        </w:tc>
        <w:tc>
          <w:tcPr>
            <w:tcW w:w="1250" w:type="pct"/>
            <w:tcBorders>
              <w:top w:val="nil"/>
              <w:left w:val="nil"/>
              <w:bottom w:val="nil"/>
              <w:right w:val="nil"/>
            </w:tcBorders>
            <w:shd w:val="clear" w:color="000000" w:fill="F3F3F3"/>
            <w:vAlign w:val="center"/>
            <w:hideMark/>
          </w:tcPr>
          <w:p w14:paraId="7E2C0F3D"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300,000,000 </w:t>
            </w:r>
          </w:p>
        </w:tc>
        <w:tc>
          <w:tcPr>
            <w:tcW w:w="1250" w:type="pct"/>
            <w:tcBorders>
              <w:top w:val="nil"/>
              <w:left w:val="nil"/>
              <w:bottom w:val="nil"/>
              <w:right w:val="nil"/>
            </w:tcBorders>
            <w:shd w:val="clear" w:color="000000" w:fill="F3F3F3"/>
            <w:vAlign w:val="center"/>
            <w:hideMark/>
          </w:tcPr>
          <w:p w14:paraId="7E2C0F3E"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57,000,000 </w:t>
            </w:r>
          </w:p>
        </w:tc>
        <w:tc>
          <w:tcPr>
            <w:tcW w:w="1250" w:type="pct"/>
            <w:tcBorders>
              <w:top w:val="nil"/>
              <w:left w:val="nil"/>
              <w:bottom w:val="nil"/>
              <w:right w:val="nil"/>
            </w:tcBorders>
            <w:shd w:val="clear" w:color="000000" w:fill="F3F3F3"/>
            <w:vAlign w:val="center"/>
            <w:hideMark/>
          </w:tcPr>
          <w:p w14:paraId="7E2C0F3F"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131,061,631 </w:t>
            </w:r>
          </w:p>
        </w:tc>
      </w:tr>
      <w:tr w:rsidR="002764FA" w:rsidRPr="002764FA" w14:paraId="7E2C0F45"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41"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9200 INTERESES DE LA DEUDA</w:t>
            </w:r>
          </w:p>
        </w:tc>
        <w:tc>
          <w:tcPr>
            <w:tcW w:w="1250" w:type="pct"/>
            <w:tcBorders>
              <w:top w:val="nil"/>
              <w:left w:val="nil"/>
              <w:bottom w:val="nil"/>
              <w:right w:val="nil"/>
            </w:tcBorders>
            <w:shd w:val="clear" w:color="auto" w:fill="auto"/>
            <w:vAlign w:val="center"/>
            <w:hideMark/>
          </w:tcPr>
          <w:p w14:paraId="7E2C0F42"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r w:rsidRPr="002764FA">
              <w:rPr>
                <w:rFonts w:eastAsia="Times New Roman" w:cs="Arial"/>
                <w:color w:val="000000"/>
                <w:sz w:val="16"/>
                <w:szCs w:val="16"/>
                <w:lang w:eastAsia="es-MX"/>
              </w:rPr>
              <w:t xml:space="preserve"> </w:t>
            </w:r>
          </w:p>
        </w:tc>
        <w:tc>
          <w:tcPr>
            <w:tcW w:w="1250" w:type="pct"/>
            <w:tcBorders>
              <w:top w:val="nil"/>
              <w:left w:val="nil"/>
              <w:bottom w:val="nil"/>
              <w:right w:val="nil"/>
            </w:tcBorders>
            <w:shd w:val="clear" w:color="auto" w:fill="auto"/>
            <w:vAlign w:val="center"/>
            <w:hideMark/>
          </w:tcPr>
          <w:p w14:paraId="7E2C0F43" w14:textId="77777777" w:rsidR="002764FA" w:rsidRPr="002764FA" w:rsidRDefault="004B1DCF" w:rsidP="004B1DCF">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44"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r>
      <w:tr w:rsidR="002764FA" w:rsidRPr="002764FA" w14:paraId="7E2C0F4A"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46"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COSTOS ADICIONALES ASOCIADOS</w:t>
            </w:r>
          </w:p>
        </w:tc>
        <w:tc>
          <w:tcPr>
            <w:tcW w:w="1250" w:type="pct"/>
            <w:tcBorders>
              <w:top w:val="nil"/>
              <w:left w:val="nil"/>
              <w:bottom w:val="nil"/>
              <w:right w:val="nil"/>
            </w:tcBorders>
            <w:shd w:val="clear" w:color="000000" w:fill="F3F3F3"/>
            <w:vAlign w:val="center"/>
            <w:hideMark/>
          </w:tcPr>
          <w:p w14:paraId="7E2C0F47"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12,353,032 </w:t>
            </w:r>
          </w:p>
        </w:tc>
        <w:tc>
          <w:tcPr>
            <w:tcW w:w="1250" w:type="pct"/>
            <w:tcBorders>
              <w:top w:val="nil"/>
              <w:left w:val="nil"/>
              <w:bottom w:val="nil"/>
              <w:right w:val="nil"/>
            </w:tcBorders>
            <w:shd w:val="clear" w:color="000000" w:fill="F3F3F3"/>
            <w:vAlign w:val="center"/>
            <w:hideMark/>
          </w:tcPr>
          <w:p w14:paraId="7E2C0F48"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683,291 </w:t>
            </w:r>
          </w:p>
        </w:tc>
        <w:tc>
          <w:tcPr>
            <w:tcW w:w="1250" w:type="pct"/>
            <w:tcBorders>
              <w:top w:val="nil"/>
              <w:left w:val="nil"/>
              <w:bottom w:val="nil"/>
              <w:right w:val="nil"/>
            </w:tcBorders>
            <w:shd w:val="clear" w:color="000000" w:fill="F3F3F3"/>
            <w:vAlign w:val="center"/>
            <w:hideMark/>
          </w:tcPr>
          <w:p w14:paraId="7E2C0F49"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40,923,572 </w:t>
            </w:r>
          </w:p>
        </w:tc>
      </w:tr>
      <w:tr w:rsidR="002764FA" w:rsidRPr="002764FA" w14:paraId="7E2C0F4F"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4B"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9300 COMISIONES DE LA DEUDA</w:t>
            </w:r>
          </w:p>
        </w:tc>
        <w:tc>
          <w:tcPr>
            <w:tcW w:w="1250" w:type="pct"/>
            <w:tcBorders>
              <w:top w:val="nil"/>
              <w:left w:val="nil"/>
              <w:bottom w:val="nil"/>
              <w:right w:val="nil"/>
            </w:tcBorders>
            <w:shd w:val="clear" w:color="auto" w:fill="auto"/>
            <w:vAlign w:val="center"/>
            <w:hideMark/>
          </w:tcPr>
          <w:p w14:paraId="7E2C0F4C"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4D"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4E"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54" w14:textId="77777777" w:rsidTr="00950074">
        <w:trPr>
          <w:trHeight w:val="290"/>
          <w:jc w:val="center"/>
        </w:trPr>
        <w:tc>
          <w:tcPr>
            <w:tcW w:w="1250" w:type="pct"/>
            <w:tcBorders>
              <w:top w:val="nil"/>
              <w:left w:val="nil"/>
              <w:bottom w:val="nil"/>
              <w:right w:val="nil"/>
            </w:tcBorders>
            <w:shd w:val="clear" w:color="000000" w:fill="F3F3F3"/>
            <w:vAlign w:val="center"/>
            <w:hideMark/>
          </w:tcPr>
          <w:p w14:paraId="7E2C0F50"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9400 GASTOS DE LA DEUDA</w:t>
            </w:r>
          </w:p>
        </w:tc>
        <w:tc>
          <w:tcPr>
            <w:tcW w:w="1250" w:type="pct"/>
            <w:tcBorders>
              <w:top w:val="nil"/>
              <w:left w:val="nil"/>
              <w:bottom w:val="nil"/>
              <w:right w:val="nil"/>
            </w:tcBorders>
            <w:shd w:val="clear" w:color="000000" w:fill="F3F3F3"/>
            <w:vAlign w:val="center"/>
            <w:hideMark/>
          </w:tcPr>
          <w:p w14:paraId="7E2C0F51"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52" w14:textId="77777777" w:rsidR="002764FA" w:rsidRPr="002764FA" w:rsidRDefault="002764FA" w:rsidP="004B1DCF">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w:t>
            </w:r>
            <w:r w:rsidR="004B1DCF">
              <w:rPr>
                <w:rFonts w:eastAsia="Times New Roman" w:cs="Arial"/>
                <w:color w:val="000000"/>
                <w:sz w:val="16"/>
                <w:szCs w:val="16"/>
                <w:lang w:eastAsia="es-MX"/>
              </w:rPr>
              <w:t>0</w:t>
            </w:r>
          </w:p>
        </w:tc>
        <w:tc>
          <w:tcPr>
            <w:tcW w:w="1250" w:type="pct"/>
            <w:tcBorders>
              <w:top w:val="nil"/>
              <w:left w:val="nil"/>
              <w:bottom w:val="nil"/>
              <w:right w:val="nil"/>
            </w:tcBorders>
            <w:shd w:val="clear" w:color="000000" w:fill="F3F3F3"/>
            <w:vAlign w:val="center"/>
            <w:hideMark/>
          </w:tcPr>
          <w:p w14:paraId="7E2C0F53"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59" w14:textId="77777777" w:rsidTr="00950074">
        <w:trPr>
          <w:trHeight w:val="290"/>
          <w:jc w:val="center"/>
        </w:trPr>
        <w:tc>
          <w:tcPr>
            <w:tcW w:w="1250" w:type="pct"/>
            <w:tcBorders>
              <w:top w:val="nil"/>
              <w:left w:val="nil"/>
              <w:bottom w:val="nil"/>
              <w:right w:val="nil"/>
            </w:tcBorders>
            <w:shd w:val="clear" w:color="auto" w:fill="auto"/>
            <w:vAlign w:val="center"/>
            <w:hideMark/>
          </w:tcPr>
          <w:p w14:paraId="7E2C0F55"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9500 COSTO POR COBERTURAS</w:t>
            </w:r>
          </w:p>
        </w:tc>
        <w:tc>
          <w:tcPr>
            <w:tcW w:w="1250" w:type="pct"/>
            <w:tcBorders>
              <w:top w:val="nil"/>
              <w:left w:val="nil"/>
              <w:bottom w:val="nil"/>
              <w:right w:val="nil"/>
            </w:tcBorders>
            <w:shd w:val="clear" w:color="auto" w:fill="auto"/>
            <w:vAlign w:val="center"/>
            <w:hideMark/>
          </w:tcPr>
          <w:p w14:paraId="7E2C0F56"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57"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c>
          <w:tcPr>
            <w:tcW w:w="1250" w:type="pct"/>
            <w:tcBorders>
              <w:top w:val="nil"/>
              <w:left w:val="nil"/>
              <w:bottom w:val="nil"/>
              <w:right w:val="nil"/>
            </w:tcBorders>
            <w:shd w:val="clear" w:color="auto" w:fill="auto"/>
            <w:vAlign w:val="center"/>
            <w:hideMark/>
          </w:tcPr>
          <w:p w14:paraId="7E2C0F58" w14:textId="77777777" w:rsidR="002764FA" w:rsidRPr="002764FA" w:rsidRDefault="004B1DCF" w:rsidP="002764FA">
            <w:pPr>
              <w:jc w:val="right"/>
              <w:rPr>
                <w:rFonts w:eastAsia="Times New Roman" w:cs="Arial"/>
                <w:color w:val="000000"/>
                <w:sz w:val="16"/>
                <w:szCs w:val="16"/>
                <w:lang w:eastAsia="es-MX"/>
              </w:rPr>
            </w:pPr>
            <w:r>
              <w:rPr>
                <w:rFonts w:eastAsia="Times New Roman" w:cs="Arial"/>
                <w:color w:val="000000"/>
                <w:sz w:val="16"/>
                <w:szCs w:val="16"/>
                <w:lang w:eastAsia="es-MX"/>
              </w:rPr>
              <w:t>0</w:t>
            </w:r>
          </w:p>
        </w:tc>
      </w:tr>
      <w:tr w:rsidR="002764FA" w:rsidRPr="002764FA" w14:paraId="7E2C0F5E" w14:textId="77777777" w:rsidTr="00950074">
        <w:trPr>
          <w:trHeight w:val="400"/>
          <w:jc w:val="center"/>
        </w:trPr>
        <w:tc>
          <w:tcPr>
            <w:tcW w:w="1250" w:type="pct"/>
            <w:tcBorders>
              <w:top w:val="nil"/>
              <w:left w:val="nil"/>
              <w:bottom w:val="nil"/>
              <w:right w:val="nil"/>
            </w:tcBorders>
            <w:shd w:val="clear" w:color="000000" w:fill="F3F3F3"/>
            <w:vAlign w:val="center"/>
            <w:hideMark/>
          </w:tcPr>
          <w:p w14:paraId="7E2C0F5A" w14:textId="77777777" w:rsidR="002764FA" w:rsidRPr="002764FA" w:rsidRDefault="002764FA" w:rsidP="002764FA">
            <w:pPr>
              <w:jc w:val="left"/>
              <w:rPr>
                <w:rFonts w:eastAsia="Times New Roman" w:cs="Arial"/>
                <w:color w:val="000000"/>
                <w:sz w:val="16"/>
                <w:szCs w:val="16"/>
                <w:lang w:eastAsia="es-MX"/>
              </w:rPr>
            </w:pPr>
            <w:r w:rsidRPr="002764FA">
              <w:rPr>
                <w:rFonts w:eastAsia="Times New Roman" w:cs="Arial"/>
                <w:color w:val="000000"/>
                <w:sz w:val="16"/>
                <w:szCs w:val="16"/>
                <w:lang w:eastAsia="es-MX"/>
              </w:rPr>
              <w:t>3411 INTERESES, DESCUENTOS Y OTROS SERVICIOS BANCARIOS</w:t>
            </w:r>
          </w:p>
        </w:tc>
        <w:tc>
          <w:tcPr>
            <w:tcW w:w="1250" w:type="pct"/>
            <w:tcBorders>
              <w:top w:val="nil"/>
              <w:left w:val="nil"/>
              <w:bottom w:val="nil"/>
              <w:right w:val="nil"/>
            </w:tcBorders>
            <w:shd w:val="clear" w:color="000000" w:fill="F3F3F3"/>
            <w:vAlign w:val="center"/>
            <w:hideMark/>
          </w:tcPr>
          <w:p w14:paraId="7E2C0F5B"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12,353,032 </w:t>
            </w:r>
          </w:p>
        </w:tc>
        <w:tc>
          <w:tcPr>
            <w:tcW w:w="1250" w:type="pct"/>
            <w:tcBorders>
              <w:top w:val="nil"/>
              <w:left w:val="nil"/>
              <w:bottom w:val="nil"/>
              <w:right w:val="nil"/>
            </w:tcBorders>
            <w:shd w:val="clear" w:color="000000" w:fill="F3F3F3"/>
            <w:vAlign w:val="center"/>
            <w:hideMark/>
          </w:tcPr>
          <w:p w14:paraId="7E2C0F5C"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683,291 </w:t>
            </w:r>
          </w:p>
        </w:tc>
        <w:tc>
          <w:tcPr>
            <w:tcW w:w="1250" w:type="pct"/>
            <w:tcBorders>
              <w:top w:val="nil"/>
              <w:left w:val="nil"/>
              <w:bottom w:val="nil"/>
              <w:right w:val="nil"/>
            </w:tcBorders>
            <w:shd w:val="clear" w:color="000000" w:fill="F3F3F3"/>
            <w:vAlign w:val="center"/>
            <w:hideMark/>
          </w:tcPr>
          <w:p w14:paraId="7E2C0F5D" w14:textId="77777777" w:rsidR="002764FA" w:rsidRPr="002764FA" w:rsidRDefault="002764FA" w:rsidP="002764FA">
            <w:pPr>
              <w:jc w:val="right"/>
              <w:rPr>
                <w:rFonts w:eastAsia="Times New Roman" w:cs="Arial"/>
                <w:color w:val="000000"/>
                <w:sz w:val="16"/>
                <w:szCs w:val="16"/>
                <w:lang w:eastAsia="es-MX"/>
              </w:rPr>
            </w:pPr>
            <w:r w:rsidRPr="002764FA">
              <w:rPr>
                <w:rFonts w:eastAsia="Times New Roman" w:cs="Arial"/>
                <w:color w:val="000000"/>
                <w:sz w:val="16"/>
                <w:szCs w:val="16"/>
                <w:lang w:eastAsia="es-MX"/>
              </w:rPr>
              <w:t xml:space="preserve">                                  40,923,572 </w:t>
            </w:r>
          </w:p>
        </w:tc>
      </w:tr>
    </w:tbl>
    <w:p w14:paraId="7E2C0F5F" w14:textId="77777777" w:rsidR="00FA49E9" w:rsidRDefault="009C1791" w:rsidP="00950074">
      <w:pPr>
        <w:ind w:left="708"/>
      </w:pPr>
      <w:r>
        <w:br w:type="page"/>
      </w:r>
    </w:p>
    <w:p w14:paraId="7E2C0F60" w14:textId="77E38A50" w:rsidR="00FA49E9" w:rsidRDefault="009C1791" w:rsidP="00950074">
      <w:pPr>
        <w:pStyle w:val="Ttulo3"/>
        <w:ind w:left="708"/>
      </w:pPr>
      <w:bookmarkStart w:id="24" w:name="X359ce25909e32eadfc0bbca962d908c112ab648"/>
      <w:bookmarkEnd w:id="21"/>
      <w:bookmarkEnd w:id="23"/>
      <w:r>
        <w:t>ANEXO 5.2. PROGRAMA FINANCIERO DE LA DEUDA PÚBLICA 202</w:t>
      </w:r>
      <w:r w:rsidR="008A69A5">
        <w:t>3</w:t>
      </w:r>
    </w:p>
    <w:p w14:paraId="7E2C0F61" w14:textId="77777777" w:rsidR="00FA49E9" w:rsidRDefault="00FA49E9" w:rsidP="00950074">
      <w:pPr>
        <w:ind w:left="708"/>
      </w:pPr>
    </w:p>
    <w:p w14:paraId="7E2C0F62" w14:textId="77777777" w:rsidR="00FA49E9" w:rsidRDefault="009C1791" w:rsidP="00950074">
      <w:pPr>
        <w:pStyle w:val="Ttulo4"/>
        <w:ind w:left="708"/>
      </w:pPr>
      <w:bookmarkStart w:id="25" w:name="anexo-5.2.1.-deuda-de-largo-plazo"/>
      <w:r>
        <w:t>ANEXO 5.2.1. DEUDA DE LARGO PLAZO</w:t>
      </w:r>
    </w:p>
    <w:p w14:paraId="7E2C0F63" w14:textId="77777777" w:rsidR="00FE737F" w:rsidRPr="00FE737F" w:rsidRDefault="00FE737F" w:rsidP="00950074">
      <w:pPr>
        <w:ind w:left="708"/>
      </w:pPr>
    </w:p>
    <w:tbl>
      <w:tblPr>
        <w:tblW w:w="5000" w:type="pct"/>
        <w:tblInd w:w="708" w:type="dxa"/>
        <w:tblCellMar>
          <w:left w:w="70" w:type="dxa"/>
          <w:right w:w="70" w:type="dxa"/>
        </w:tblCellMar>
        <w:tblLook w:val="04A0" w:firstRow="1" w:lastRow="0" w:firstColumn="1" w:lastColumn="0" w:noHBand="0" w:noVBand="1"/>
      </w:tblPr>
      <w:tblGrid>
        <w:gridCol w:w="1983"/>
        <w:gridCol w:w="1566"/>
        <w:gridCol w:w="1747"/>
        <w:gridCol w:w="1439"/>
        <w:gridCol w:w="1402"/>
        <w:gridCol w:w="1411"/>
        <w:gridCol w:w="1508"/>
      </w:tblGrid>
      <w:tr w:rsidR="002764FA" w:rsidRPr="002764FA" w14:paraId="7E2C0F6B" w14:textId="77777777" w:rsidTr="00950074">
        <w:trPr>
          <w:trHeight w:val="460"/>
        </w:trPr>
        <w:tc>
          <w:tcPr>
            <w:tcW w:w="897" w:type="pct"/>
            <w:tcBorders>
              <w:top w:val="nil"/>
              <w:left w:val="nil"/>
              <w:bottom w:val="nil"/>
              <w:right w:val="nil"/>
            </w:tcBorders>
            <w:shd w:val="clear" w:color="000000" w:fill="4B4B4B"/>
            <w:vAlign w:val="center"/>
            <w:hideMark/>
          </w:tcPr>
          <w:p w14:paraId="7E2C0F64"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MES</w:t>
            </w:r>
          </w:p>
        </w:tc>
        <w:tc>
          <w:tcPr>
            <w:tcW w:w="708" w:type="pct"/>
            <w:tcBorders>
              <w:top w:val="nil"/>
              <w:left w:val="nil"/>
              <w:bottom w:val="nil"/>
              <w:right w:val="nil"/>
            </w:tcBorders>
            <w:shd w:val="clear" w:color="000000" w:fill="4B4B4B"/>
            <w:vAlign w:val="center"/>
            <w:hideMark/>
          </w:tcPr>
          <w:p w14:paraId="7E2C0F65"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SALDO INSOLUTO INICIAL</w:t>
            </w:r>
          </w:p>
        </w:tc>
        <w:tc>
          <w:tcPr>
            <w:tcW w:w="790" w:type="pct"/>
            <w:tcBorders>
              <w:top w:val="nil"/>
              <w:left w:val="nil"/>
              <w:bottom w:val="nil"/>
              <w:right w:val="nil"/>
            </w:tcBorders>
            <w:shd w:val="clear" w:color="000000" w:fill="4B4B4B"/>
            <w:vAlign w:val="center"/>
            <w:hideMark/>
          </w:tcPr>
          <w:p w14:paraId="7E2C0F66"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AMORTIZACIÓN DE CAPITAL</w:t>
            </w:r>
          </w:p>
        </w:tc>
        <w:tc>
          <w:tcPr>
            <w:tcW w:w="651" w:type="pct"/>
            <w:tcBorders>
              <w:top w:val="nil"/>
              <w:left w:val="nil"/>
              <w:bottom w:val="nil"/>
              <w:right w:val="nil"/>
            </w:tcBorders>
            <w:shd w:val="clear" w:color="000000" w:fill="4B4B4B"/>
            <w:vAlign w:val="center"/>
            <w:hideMark/>
          </w:tcPr>
          <w:p w14:paraId="7E2C0F67"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INTERESES DE LA DEUDA</w:t>
            </w:r>
          </w:p>
        </w:tc>
        <w:tc>
          <w:tcPr>
            <w:tcW w:w="634" w:type="pct"/>
            <w:tcBorders>
              <w:top w:val="nil"/>
              <w:left w:val="nil"/>
              <w:bottom w:val="nil"/>
              <w:right w:val="nil"/>
            </w:tcBorders>
            <w:shd w:val="clear" w:color="000000" w:fill="4B4B4B"/>
            <w:vAlign w:val="center"/>
            <w:hideMark/>
          </w:tcPr>
          <w:p w14:paraId="7E2C0F68"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GASTOS DE LA DEUDA</w:t>
            </w:r>
          </w:p>
        </w:tc>
        <w:tc>
          <w:tcPr>
            <w:tcW w:w="638" w:type="pct"/>
            <w:tcBorders>
              <w:top w:val="nil"/>
              <w:left w:val="nil"/>
              <w:bottom w:val="nil"/>
              <w:right w:val="nil"/>
            </w:tcBorders>
            <w:shd w:val="clear" w:color="000000" w:fill="4B4B4B"/>
            <w:vAlign w:val="center"/>
            <w:hideMark/>
          </w:tcPr>
          <w:p w14:paraId="7E2C0F69"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COBERTURAS FINANCIERAS</w:t>
            </w:r>
          </w:p>
        </w:tc>
        <w:tc>
          <w:tcPr>
            <w:tcW w:w="683" w:type="pct"/>
            <w:tcBorders>
              <w:top w:val="nil"/>
              <w:left w:val="nil"/>
              <w:bottom w:val="nil"/>
              <w:right w:val="nil"/>
            </w:tcBorders>
            <w:shd w:val="clear" w:color="000000" w:fill="4B4B4B"/>
            <w:vAlign w:val="center"/>
            <w:hideMark/>
          </w:tcPr>
          <w:p w14:paraId="7E2C0F6A"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PAGO MENSUAL</w:t>
            </w:r>
          </w:p>
        </w:tc>
      </w:tr>
      <w:tr w:rsidR="002764FA" w:rsidRPr="002764FA" w14:paraId="7E2C0F73" w14:textId="77777777" w:rsidTr="00950074">
        <w:trPr>
          <w:trHeight w:val="290"/>
        </w:trPr>
        <w:tc>
          <w:tcPr>
            <w:tcW w:w="897" w:type="pct"/>
            <w:tcBorders>
              <w:top w:val="nil"/>
              <w:left w:val="nil"/>
              <w:bottom w:val="nil"/>
              <w:right w:val="nil"/>
            </w:tcBorders>
            <w:shd w:val="clear" w:color="000000" w:fill="F3F3F3"/>
            <w:vAlign w:val="center"/>
            <w:hideMark/>
          </w:tcPr>
          <w:p w14:paraId="7E2C0F6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ENERO</w:t>
            </w:r>
          </w:p>
        </w:tc>
        <w:tc>
          <w:tcPr>
            <w:tcW w:w="708" w:type="pct"/>
            <w:tcBorders>
              <w:top w:val="nil"/>
              <w:left w:val="nil"/>
              <w:bottom w:val="nil"/>
              <w:right w:val="nil"/>
            </w:tcBorders>
            <w:shd w:val="clear" w:color="auto" w:fill="auto"/>
            <w:vAlign w:val="center"/>
            <w:hideMark/>
          </w:tcPr>
          <w:p w14:paraId="7E2C0F6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7,913,488,026 </w:t>
            </w:r>
          </w:p>
        </w:tc>
        <w:tc>
          <w:tcPr>
            <w:tcW w:w="790" w:type="pct"/>
            <w:tcBorders>
              <w:top w:val="nil"/>
              <w:left w:val="nil"/>
              <w:bottom w:val="nil"/>
              <w:right w:val="nil"/>
            </w:tcBorders>
            <w:shd w:val="clear" w:color="000000" w:fill="F2F2F2"/>
            <w:vAlign w:val="center"/>
            <w:hideMark/>
          </w:tcPr>
          <w:p w14:paraId="7E2C0F6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5,957,536 </w:t>
            </w:r>
          </w:p>
        </w:tc>
        <w:tc>
          <w:tcPr>
            <w:tcW w:w="651" w:type="pct"/>
            <w:tcBorders>
              <w:top w:val="nil"/>
              <w:left w:val="nil"/>
              <w:bottom w:val="nil"/>
              <w:right w:val="nil"/>
            </w:tcBorders>
            <w:shd w:val="clear" w:color="000000" w:fill="F2F2F2"/>
            <w:vAlign w:val="center"/>
            <w:hideMark/>
          </w:tcPr>
          <w:p w14:paraId="7E2C0F6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69,384,890 </w:t>
            </w:r>
          </w:p>
        </w:tc>
        <w:tc>
          <w:tcPr>
            <w:tcW w:w="634" w:type="pct"/>
            <w:tcBorders>
              <w:top w:val="nil"/>
              <w:left w:val="nil"/>
              <w:bottom w:val="nil"/>
              <w:right w:val="nil"/>
            </w:tcBorders>
            <w:shd w:val="clear" w:color="000000" w:fill="F2F2F2"/>
            <w:vAlign w:val="center"/>
            <w:hideMark/>
          </w:tcPr>
          <w:p w14:paraId="7E2C0F70" w14:textId="77777777" w:rsidR="002764FA" w:rsidRPr="002764FA" w:rsidRDefault="004B1DCF" w:rsidP="004B1DCF">
            <w:pPr>
              <w:jc w:val="right"/>
              <w:rPr>
                <w:rFonts w:eastAsia="Times New Roman" w:cs="Arial"/>
                <w:color w:val="000000"/>
                <w:sz w:val="18"/>
                <w:szCs w:val="18"/>
                <w:lang w:eastAsia="es-MX"/>
              </w:rPr>
            </w:pPr>
            <w:r>
              <w:rPr>
                <w:rFonts w:eastAsia="Times New Roman" w:cs="Arial"/>
                <w:color w:val="000000"/>
                <w:sz w:val="18"/>
                <w:szCs w:val="18"/>
                <w:lang w:eastAsia="es-MX"/>
              </w:rPr>
              <w:t>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000000" w:fill="F2F2F2"/>
            <w:vAlign w:val="center"/>
            <w:hideMark/>
          </w:tcPr>
          <w:p w14:paraId="7E2C0F71"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14,645,289 </w:t>
            </w:r>
          </w:p>
        </w:tc>
        <w:tc>
          <w:tcPr>
            <w:tcW w:w="683" w:type="pct"/>
            <w:tcBorders>
              <w:top w:val="nil"/>
              <w:left w:val="nil"/>
              <w:bottom w:val="nil"/>
              <w:right w:val="nil"/>
            </w:tcBorders>
            <w:shd w:val="clear" w:color="000000" w:fill="F2F2F2"/>
            <w:vAlign w:val="center"/>
            <w:hideMark/>
          </w:tcPr>
          <w:p w14:paraId="7E2C0F7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89,987,715 </w:t>
            </w:r>
          </w:p>
        </w:tc>
      </w:tr>
      <w:tr w:rsidR="002764FA" w:rsidRPr="002764FA" w14:paraId="7E2C0F7B" w14:textId="77777777" w:rsidTr="00950074">
        <w:trPr>
          <w:trHeight w:val="290"/>
        </w:trPr>
        <w:tc>
          <w:tcPr>
            <w:tcW w:w="897" w:type="pct"/>
            <w:tcBorders>
              <w:top w:val="nil"/>
              <w:left w:val="nil"/>
              <w:bottom w:val="nil"/>
              <w:right w:val="nil"/>
            </w:tcBorders>
            <w:shd w:val="clear" w:color="auto" w:fill="auto"/>
            <w:vAlign w:val="center"/>
            <w:hideMark/>
          </w:tcPr>
          <w:p w14:paraId="7E2C0F7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FEBRERO</w:t>
            </w:r>
          </w:p>
        </w:tc>
        <w:tc>
          <w:tcPr>
            <w:tcW w:w="708" w:type="pct"/>
            <w:tcBorders>
              <w:top w:val="nil"/>
              <w:left w:val="nil"/>
              <w:bottom w:val="nil"/>
              <w:right w:val="nil"/>
            </w:tcBorders>
            <w:shd w:val="clear" w:color="auto" w:fill="auto"/>
            <w:vAlign w:val="center"/>
            <w:hideMark/>
          </w:tcPr>
          <w:p w14:paraId="7E2C0F7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7,907,530,490 </w:t>
            </w:r>
          </w:p>
        </w:tc>
        <w:tc>
          <w:tcPr>
            <w:tcW w:w="790" w:type="pct"/>
            <w:tcBorders>
              <w:top w:val="nil"/>
              <w:left w:val="nil"/>
              <w:bottom w:val="nil"/>
              <w:right w:val="nil"/>
            </w:tcBorders>
            <w:shd w:val="clear" w:color="auto" w:fill="auto"/>
            <w:vAlign w:val="center"/>
            <w:hideMark/>
          </w:tcPr>
          <w:p w14:paraId="7E2C0F7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6,031,935 </w:t>
            </w:r>
          </w:p>
        </w:tc>
        <w:tc>
          <w:tcPr>
            <w:tcW w:w="651" w:type="pct"/>
            <w:tcBorders>
              <w:top w:val="nil"/>
              <w:left w:val="nil"/>
              <w:bottom w:val="nil"/>
              <w:right w:val="nil"/>
            </w:tcBorders>
            <w:shd w:val="clear" w:color="auto" w:fill="auto"/>
            <w:vAlign w:val="center"/>
            <w:hideMark/>
          </w:tcPr>
          <w:p w14:paraId="7E2C0F7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61,995,978 </w:t>
            </w:r>
          </w:p>
        </w:tc>
        <w:tc>
          <w:tcPr>
            <w:tcW w:w="634" w:type="pct"/>
            <w:tcBorders>
              <w:top w:val="nil"/>
              <w:left w:val="nil"/>
              <w:bottom w:val="nil"/>
              <w:right w:val="nil"/>
            </w:tcBorders>
            <w:shd w:val="clear" w:color="auto" w:fill="auto"/>
            <w:vAlign w:val="center"/>
            <w:hideMark/>
          </w:tcPr>
          <w:p w14:paraId="7E2C0F78" w14:textId="77777777" w:rsidR="002764FA" w:rsidRPr="002764FA" w:rsidRDefault="002764FA" w:rsidP="004B1DCF">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0</w:t>
            </w:r>
            <w:r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79" w14:textId="77777777" w:rsidR="002764FA" w:rsidRPr="002764FA" w:rsidRDefault="002764FA" w:rsidP="004B1DCF">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0</w:t>
            </w:r>
            <w:r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7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68,027,913 </w:t>
            </w:r>
          </w:p>
        </w:tc>
      </w:tr>
      <w:tr w:rsidR="002764FA" w:rsidRPr="002764FA" w14:paraId="7E2C0F83" w14:textId="77777777" w:rsidTr="00950074">
        <w:trPr>
          <w:trHeight w:val="290"/>
        </w:trPr>
        <w:tc>
          <w:tcPr>
            <w:tcW w:w="897" w:type="pct"/>
            <w:tcBorders>
              <w:top w:val="nil"/>
              <w:left w:val="nil"/>
              <w:bottom w:val="nil"/>
              <w:right w:val="nil"/>
            </w:tcBorders>
            <w:shd w:val="clear" w:color="000000" w:fill="F3F3F3"/>
            <w:vAlign w:val="center"/>
            <w:hideMark/>
          </w:tcPr>
          <w:p w14:paraId="7E2C0F7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MARZO</w:t>
            </w:r>
          </w:p>
        </w:tc>
        <w:tc>
          <w:tcPr>
            <w:tcW w:w="708" w:type="pct"/>
            <w:tcBorders>
              <w:top w:val="nil"/>
              <w:left w:val="nil"/>
              <w:bottom w:val="nil"/>
              <w:right w:val="nil"/>
            </w:tcBorders>
            <w:shd w:val="clear" w:color="000000" w:fill="F2F2F2"/>
            <w:vAlign w:val="center"/>
            <w:hideMark/>
          </w:tcPr>
          <w:p w14:paraId="7E2C0F7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7,901,498,555 </w:t>
            </w:r>
          </w:p>
        </w:tc>
        <w:tc>
          <w:tcPr>
            <w:tcW w:w="790" w:type="pct"/>
            <w:tcBorders>
              <w:top w:val="nil"/>
              <w:left w:val="nil"/>
              <w:bottom w:val="nil"/>
              <w:right w:val="nil"/>
            </w:tcBorders>
            <w:shd w:val="clear" w:color="000000" w:fill="F2F2F2"/>
            <w:vAlign w:val="center"/>
            <w:hideMark/>
          </w:tcPr>
          <w:p w14:paraId="7E2C0F7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6,107,270 </w:t>
            </w:r>
          </w:p>
        </w:tc>
        <w:tc>
          <w:tcPr>
            <w:tcW w:w="651" w:type="pct"/>
            <w:tcBorders>
              <w:top w:val="nil"/>
              <w:left w:val="nil"/>
              <w:bottom w:val="nil"/>
              <w:right w:val="nil"/>
            </w:tcBorders>
            <w:shd w:val="clear" w:color="000000" w:fill="F2F2F2"/>
            <w:vAlign w:val="center"/>
            <w:hideMark/>
          </w:tcPr>
          <w:p w14:paraId="7E2C0F7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59,264,954 </w:t>
            </w:r>
          </w:p>
        </w:tc>
        <w:tc>
          <w:tcPr>
            <w:tcW w:w="634" w:type="pct"/>
            <w:tcBorders>
              <w:top w:val="nil"/>
              <w:left w:val="nil"/>
              <w:bottom w:val="nil"/>
              <w:right w:val="nil"/>
            </w:tcBorders>
            <w:shd w:val="clear" w:color="000000" w:fill="F2F2F2"/>
            <w:vAlign w:val="center"/>
            <w:hideMark/>
          </w:tcPr>
          <w:p w14:paraId="7E2C0F8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000000" w:fill="F2F2F2"/>
            <w:vAlign w:val="center"/>
            <w:hideMark/>
          </w:tcPr>
          <w:p w14:paraId="7E2C0F8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000000" w:fill="F2F2F2"/>
            <w:vAlign w:val="center"/>
            <w:hideMark/>
          </w:tcPr>
          <w:p w14:paraId="7E2C0F8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65,372,224 </w:t>
            </w:r>
          </w:p>
        </w:tc>
      </w:tr>
      <w:tr w:rsidR="002764FA" w:rsidRPr="002764FA" w14:paraId="7E2C0F8B" w14:textId="77777777" w:rsidTr="00950074">
        <w:trPr>
          <w:trHeight w:val="290"/>
        </w:trPr>
        <w:tc>
          <w:tcPr>
            <w:tcW w:w="897" w:type="pct"/>
            <w:tcBorders>
              <w:top w:val="nil"/>
              <w:left w:val="nil"/>
              <w:bottom w:val="nil"/>
              <w:right w:val="nil"/>
            </w:tcBorders>
            <w:shd w:val="clear" w:color="auto" w:fill="auto"/>
            <w:vAlign w:val="center"/>
            <w:hideMark/>
          </w:tcPr>
          <w:p w14:paraId="7E2C0F8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ABRIL</w:t>
            </w:r>
          </w:p>
        </w:tc>
        <w:tc>
          <w:tcPr>
            <w:tcW w:w="708" w:type="pct"/>
            <w:tcBorders>
              <w:top w:val="nil"/>
              <w:left w:val="nil"/>
              <w:bottom w:val="nil"/>
              <w:right w:val="nil"/>
            </w:tcBorders>
            <w:shd w:val="clear" w:color="auto" w:fill="auto"/>
            <w:vAlign w:val="center"/>
            <w:hideMark/>
          </w:tcPr>
          <w:p w14:paraId="7E2C0F8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7,895,391,285 </w:t>
            </w:r>
          </w:p>
        </w:tc>
        <w:tc>
          <w:tcPr>
            <w:tcW w:w="790" w:type="pct"/>
            <w:tcBorders>
              <w:top w:val="nil"/>
              <w:left w:val="nil"/>
              <w:bottom w:val="nil"/>
              <w:right w:val="nil"/>
            </w:tcBorders>
            <w:shd w:val="clear" w:color="auto" w:fill="auto"/>
            <w:vAlign w:val="center"/>
            <w:hideMark/>
          </w:tcPr>
          <w:p w14:paraId="7E2C0F8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6,188,213 </w:t>
            </w:r>
          </w:p>
        </w:tc>
        <w:tc>
          <w:tcPr>
            <w:tcW w:w="651" w:type="pct"/>
            <w:tcBorders>
              <w:top w:val="nil"/>
              <w:left w:val="nil"/>
              <w:bottom w:val="nil"/>
              <w:right w:val="nil"/>
            </w:tcBorders>
            <w:shd w:val="clear" w:color="auto" w:fill="auto"/>
            <w:vAlign w:val="center"/>
            <w:hideMark/>
          </w:tcPr>
          <w:p w14:paraId="7E2C0F8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73,025,991 </w:t>
            </w:r>
          </w:p>
        </w:tc>
        <w:tc>
          <w:tcPr>
            <w:tcW w:w="634" w:type="pct"/>
            <w:tcBorders>
              <w:top w:val="nil"/>
              <w:left w:val="nil"/>
              <w:bottom w:val="nil"/>
              <w:right w:val="nil"/>
            </w:tcBorders>
            <w:shd w:val="clear" w:color="auto" w:fill="auto"/>
            <w:vAlign w:val="center"/>
            <w:hideMark/>
          </w:tcPr>
          <w:p w14:paraId="7E2C0F8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8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8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79,214,204 </w:t>
            </w:r>
          </w:p>
        </w:tc>
      </w:tr>
      <w:tr w:rsidR="002764FA" w:rsidRPr="002764FA" w14:paraId="7E2C0F93" w14:textId="77777777" w:rsidTr="00950074">
        <w:trPr>
          <w:trHeight w:val="290"/>
        </w:trPr>
        <w:tc>
          <w:tcPr>
            <w:tcW w:w="897" w:type="pct"/>
            <w:tcBorders>
              <w:top w:val="nil"/>
              <w:left w:val="nil"/>
              <w:bottom w:val="nil"/>
              <w:right w:val="nil"/>
            </w:tcBorders>
            <w:shd w:val="clear" w:color="000000" w:fill="F3F3F3"/>
            <w:vAlign w:val="center"/>
            <w:hideMark/>
          </w:tcPr>
          <w:p w14:paraId="7E2C0F8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MAYO</w:t>
            </w:r>
          </w:p>
        </w:tc>
        <w:tc>
          <w:tcPr>
            <w:tcW w:w="708" w:type="pct"/>
            <w:tcBorders>
              <w:top w:val="nil"/>
              <w:left w:val="nil"/>
              <w:bottom w:val="nil"/>
              <w:right w:val="nil"/>
            </w:tcBorders>
            <w:shd w:val="clear" w:color="000000" w:fill="F2F2F2"/>
            <w:vAlign w:val="center"/>
            <w:hideMark/>
          </w:tcPr>
          <w:p w14:paraId="7E2C0F8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7,889,203,072 </w:t>
            </w:r>
          </w:p>
        </w:tc>
        <w:tc>
          <w:tcPr>
            <w:tcW w:w="790" w:type="pct"/>
            <w:tcBorders>
              <w:top w:val="nil"/>
              <w:left w:val="nil"/>
              <w:bottom w:val="nil"/>
              <w:right w:val="nil"/>
            </w:tcBorders>
            <w:shd w:val="clear" w:color="000000" w:fill="F2F2F2"/>
            <w:vAlign w:val="center"/>
            <w:hideMark/>
          </w:tcPr>
          <w:p w14:paraId="7E2C0F8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6,265,441 </w:t>
            </w:r>
          </w:p>
        </w:tc>
        <w:tc>
          <w:tcPr>
            <w:tcW w:w="651" w:type="pct"/>
            <w:tcBorders>
              <w:top w:val="nil"/>
              <w:left w:val="nil"/>
              <w:bottom w:val="nil"/>
              <w:right w:val="nil"/>
            </w:tcBorders>
            <w:shd w:val="clear" w:color="000000" w:fill="F2F2F2"/>
            <w:vAlign w:val="center"/>
            <w:hideMark/>
          </w:tcPr>
          <w:p w14:paraId="7E2C0F8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73,187,285 </w:t>
            </w:r>
          </w:p>
        </w:tc>
        <w:tc>
          <w:tcPr>
            <w:tcW w:w="634" w:type="pct"/>
            <w:tcBorders>
              <w:top w:val="nil"/>
              <w:left w:val="nil"/>
              <w:bottom w:val="nil"/>
              <w:right w:val="nil"/>
            </w:tcBorders>
            <w:shd w:val="clear" w:color="000000" w:fill="F2F2F2"/>
            <w:vAlign w:val="center"/>
            <w:hideMark/>
          </w:tcPr>
          <w:p w14:paraId="7E2C0F9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000000" w:fill="F2F2F2"/>
            <w:vAlign w:val="center"/>
            <w:hideMark/>
          </w:tcPr>
          <w:p w14:paraId="7E2C0F9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000000" w:fill="F2F2F2"/>
            <w:vAlign w:val="center"/>
            <w:hideMark/>
          </w:tcPr>
          <w:p w14:paraId="7E2C0F9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79,452,726 </w:t>
            </w:r>
          </w:p>
        </w:tc>
      </w:tr>
      <w:tr w:rsidR="002764FA" w:rsidRPr="002764FA" w14:paraId="7E2C0F9B" w14:textId="77777777" w:rsidTr="00950074">
        <w:trPr>
          <w:trHeight w:val="290"/>
        </w:trPr>
        <w:tc>
          <w:tcPr>
            <w:tcW w:w="897" w:type="pct"/>
            <w:tcBorders>
              <w:top w:val="nil"/>
              <w:left w:val="nil"/>
              <w:bottom w:val="nil"/>
              <w:right w:val="nil"/>
            </w:tcBorders>
            <w:shd w:val="clear" w:color="auto" w:fill="auto"/>
            <w:vAlign w:val="center"/>
            <w:hideMark/>
          </w:tcPr>
          <w:p w14:paraId="7E2C0F9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JUNIO</w:t>
            </w:r>
          </w:p>
        </w:tc>
        <w:tc>
          <w:tcPr>
            <w:tcW w:w="708" w:type="pct"/>
            <w:tcBorders>
              <w:top w:val="nil"/>
              <w:left w:val="nil"/>
              <w:bottom w:val="nil"/>
              <w:right w:val="nil"/>
            </w:tcBorders>
            <w:shd w:val="clear" w:color="auto" w:fill="auto"/>
            <w:vAlign w:val="center"/>
            <w:hideMark/>
          </w:tcPr>
          <w:p w14:paraId="7E2C0F9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7,882,937,631 </w:t>
            </w:r>
          </w:p>
        </w:tc>
        <w:tc>
          <w:tcPr>
            <w:tcW w:w="790" w:type="pct"/>
            <w:tcBorders>
              <w:top w:val="nil"/>
              <w:left w:val="nil"/>
              <w:bottom w:val="nil"/>
              <w:right w:val="nil"/>
            </w:tcBorders>
            <w:shd w:val="clear" w:color="auto" w:fill="auto"/>
            <w:vAlign w:val="center"/>
            <w:hideMark/>
          </w:tcPr>
          <w:p w14:paraId="7E2C0F9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6,343,632 </w:t>
            </w:r>
          </w:p>
        </w:tc>
        <w:tc>
          <w:tcPr>
            <w:tcW w:w="651" w:type="pct"/>
            <w:tcBorders>
              <w:top w:val="nil"/>
              <w:left w:val="nil"/>
              <w:bottom w:val="nil"/>
              <w:right w:val="nil"/>
            </w:tcBorders>
            <w:shd w:val="clear" w:color="auto" w:fill="auto"/>
            <w:vAlign w:val="center"/>
            <w:hideMark/>
          </w:tcPr>
          <w:p w14:paraId="7E2C0F9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71,730,836 </w:t>
            </w:r>
          </w:p>
        </w:tc>
        <w:tc>
          <w:tcPr>
            <w:tcW w:w="634" w:type="pct"/>
            <w:tcBorders>
              <w:top w:val="nil"/>
              <w:left w:val="nil"/>
              <w:bottom w:val="nil"/>
              <w:right w:val="nil"/>
            </w:tcBorders>
            <w:shd w:val="clear" w:color="auto" w:fill="auto"/>
            <w:vAlign w:val="center"/>
            <w:hideMark/>
          </w:tcPr>
          <w:p w14:paraId="7E2C0F9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9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9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78,074,468 </w:t>
            </w:r>
          </w:p>
        </w:tc>
      </w:tr>
      <w:tr w:rsidR="002764FA" w:rsidRPr="002764FA" w14:paraId="7E2C0FA3" w14:textId="77777777" w:rsidTr="00950074">
        <w:trPr>
          <w:trHeight w:val="290"/>
        </w:trPr>
        <w:tc>
          <w:tcPr>
            <w:tcW w:w="897" w:type="pct"/>
            <w:tcBorders>
              <w:top w:val="nil"/>
              <w:left w:val="nil"/>
              <w:bottom w:val="nil"/>
              <w:right w:val="nil"/>
            </w:tcBorders>
            <w:shd w:val="clear" w:color="000000" w:fill="F3F3F3"/>
            <w:vAlign w:val="center"/>
            <w:hideMark/>
          </w:tcPr>
          <w:p w14:paraId="7E2C0F9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JULIO</w:t>
            </w:r>
          </w:p>
        </w:tc>
        <w:tc>
          <w:tcPr>
            <w:tcW w:w="708" w:type="pct"/>
            <w:tcBorders>
              <w:top w:val="nil"/>
              <w:left w:val="nil"/>
              <w:bottom w:val="nil"/>
              <w:right w:val="nil"/>
            </w:tcBorders>
            <w:shd w:val="clear" w:color="000000" w:fill="F2F2F2"/>
            <w:vAlign w:val="center"/>
            <w:hideMark/>
          </w:tcPr>
          <w:p w14:paraId="7E2C0F9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7,876,593,999 </w:t>
            </w:r>
          </w:p>
        </w:tc>
        <w:tc>
          <w:tcPr>
            <w:tcW w:w="790" w:type="pct"/>
            <w:tcBorders>
              <w:top w:val="nil"/>
              <w:left w:val="nil"/>
              <w:bottom w:val="nil"/>
              <w:right w:val="nil"/>
            </w:tcBorders>
            <w:shd w:val="clear" w:color="000000" w:fill="F2F2F2"/>
            <w:vAlign w:val="center"/>
            <w:hideMark/>
          </w:tcPr>
          <w:p w14:paraId="7E2C0F9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6,422,802 </w:t>
            </w:r>
          </w:p>
        </w:tc>
        <w:tc>
          <w:tcPr>
            <w:tcW w:w="651" w:type="pct"/>
            <w:tcBorders>
              <w:top w:val="nil"/>
              <w:left w:val="nil"/>
              <w:bottom w:val="nil"/>
              <w:right w:val="nil"/>
            </w:tcBorders>
            <w:shd w:val="clear" w:color="000000" w:fill="F2F2F2"/>
            <w:vAlign w:val="center"/>
            <w:hideMark/>
          </w:tcPr>
          <w:p w14:paraId="7E2C0F9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69,415,492 </w:t>
            </w:r>
          </w:p>
        </w:tc>
        <w:tc>
          <w:tcPr>
            <w:tcW w:w="634" w:type="pct"/>
            <w:tcBorders>
              <w:top w:val="nil"/>
              <w:left w:val="nil"/>
              <w:bottom w:val="nil"/>
              <w:right w:val="nil"/>
            </w:tcBorders>
            <w:shd w:val="clear" w:color="000000" w:fill="F2F2F2"/>
            <w:vAlign w:val="center"/>
            <w:hideMark/>
          </w:tcPr>
          <w:p w14:paraId="7E2C0FA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000000" w:fill="F2F2F2"/>
            <w:vAlign w:val="center"/>
            <w:hideMark/>
          </w:tcPr>
          <w:p w14:paraId="7E2C0FA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000000" w:fill="F2F2F2"/>
            <w:vAlign w:val="center"/>
            <w:hideMark/>
          </w:tcPr>
          <w:p w14:paraId="7E2C0FA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75,838,294 </w:t>
            </w:r>
          </w:p>
        </w:tc>
      </w:tr>
      <w:tr w:rsidR="002764FA" w:rsidRPr="002764FA" w14:paraId="7E2C0FAB" w14:textId="77777777" w:rsidTr="00950074">
        <w:trPr>
          <w:trHeight w:val="290"/>
        </w:trPr>
        <w:tc>
          <w:tcPr>
            <w:tcW w:w="897" w:type="pct"/>
            <w:tcBorders>
              <w:top w:val="nil"/>
              <w:left w:val="nil"/>
              <w:bottom w:val="nil"/>
              <w:right w:val="nil"/>
            </w:tcBorders>
            <w:shd w:val="clear" w:color="auto" w:fill="auto"/>
            <w:vAlign w:val="center"/>
            <w:hideMark/>
          </w:tcPr>
          <w:p w14:paraId="7E2C0FA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AGOSTO</w:t>
            </w:r>
          </w:p>
        </w:tc>
        <w:tc>
          <w:tcPr>
            <w:tcW w:w="708" w:type="pct"/>
            <w:tcBorders>
              <w:top w:val="nil"/>
              <w:left w:val="nil"/>
              <w:bottom w:val="nil"/>
              <w:right w:val="nil"/>
            </w:tcBorders>
            <w:shd w:val="clear" w:color="auto" w:fill="auto"/>
            <w:vAlign w:val="center"/>
            <w:hideMark/>
          </w:tcPr>
          <w:p w14:paraId="7E2C0FA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7,870,171,197 </w:t>
            </w:r>
          </w:p>
        </w:tc>
        <w:tc>
          <w:tcPr>
            <w:tcW w:w="790" w:type="pct"/>
            <w:tcBorders>
              <w:top w:val="nil"/>
              <w:left w:val="nil"/>
              <w:bottom w:val="nil"/>
              <w:right w:val="nil"/>
            </w:tcBorders>
            <w:shd w:val="clear" w:color="auto" w:fill="auto"/>
            <w:vAlign w:val="center"/>
            <w:hideMark/>
          </w:tcPr>
          <w:p w14:paraId="7E2C0FA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6,518,697 </w:t>
            </w:r>
          </w:p>
        </w:tc>
        <w:tc>
          <w:tcPr>
            <w:tcW w:w="651" w:type="pct"/>
            <w:tcBorders>
              <w:top w:val="nil"/>
              <w:left w:val="nil"/>
              <w:bottom w:val="nil"/>
              <w:right w:val="nil"/>
            </w:tcBorders>
            <w:shd w:val="clear" w:color="auto" w:fill="auto"/>
            <w:vAlign w:val="center"/>
            <w:hideMark/>
          </w:tcPr>
          <w:p w14:paraId="7E2C0FA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72,065,597 </w:t>
            </w:r>
          </w:p>
        </w:tc>
        <w:tc>
          <w:tcPr>
            <w:tcW w:w="634" w:type="pct"/>
            <w:tcBorders>
              <w:top w:val="nil"/>
              <w:left w:val="nil"/>
              <w:bottom w:val="nil"/>
              <w:right w:val="nil"/>
            </w:tcBorders>
            <w:shd w:val="clear" w:color="auto" w:fill="auto"/>
            <w:vAlign w:val="center"/>
            <w:hideMark/>
          </w:tcPr>
          <w:p w14:paraId="7E2C0FA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A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A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78,584,294 </w:t>
            </w:r>
          </w:p>
        </w:tc>
      </w:tr>
      <w:tr w:rsidR="002764FA" w:rsidRPr="002764FA" w14:paraId="7E2C0FB3" w14:textId="77777777" w:rsidTr="00950074">
        <w:trPr>
          <w:trHeight w:val="290"/>
        </w:trPr>
        <w:tc>
          <w:tcPr>
            <w:tcW w:w="897" w:type="pct"/>
            <w:tcBorders>
              <w:top w:val="nil"/>
              <w:left w:val="nil"/>
              <w:bottom w:val="nil"/>
              <w:right w:val="nil"/>
            </w:tcBorders>
            <w:shd w:val="clear" w:color="000000" w:fill="F3F3F3"/>
            <w:vAlign w:val="center"/>
            <w:hideMark/>
          </w:tcPr>
          <w:p w14:paraId="7E2C0FA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SEPTIEMBRE</w:t>
            </w:r>
          </w:p>
        </w:tc>
        <w:tc>
          <w:tcPr>
            <w:tcW w:w="708" w:type="pct"/>
            <w:tcBorders>
              <w:top w:val="nil"/>
              <w:left w:val="nil"/>
              <w:bottom w:val="nil"/>
              <w:right w:val="nil"/>
            </w:tcBorders>
            <w:shd w:val="clear" w:color="000000" w:fill="F2F2F2"/>
            <w:vAlign w:val="center"/>
            <w:hideMark/>
          </w:tcPr>
          <w:p w14:paraId="7E2C0FA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7,863,652,500 </w:t>
            </w:r>
          </w:p>
        </w:tc>
        <w:tc>
          <w:tcPr>
            <w:tcW w:w="790" w:type="pct"/>
            <w:tcBorders>
              <w:top w:val="nil"/>
              <w:left w:val="nil"/>
              <w:bottom w:val="nil"/>
              <w:right w:val="nil"/>
            </w:tcBorders>
            <w:shd w:val="clear" w:color="000000" w:fill="F2F2F2"/>
            <w:vAlign w:val="center"/>
            <w:hideMark/>
          </w:tcPr>
          <w:p w14:paraId="7E2C0FA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6,599,859 </w:t>
            </w:r>
          </w:p>
        </w:tc>
        <w:tc>
          <w:tcPr>
            <w:tcW w:w="651" w:type="pct"/>
            <w:tcBorders>
              <w:top w:val="nil"/>
              <w:left w:val="nil"/>
              <w:bottom w:val="nil"/>
              <w:right w:val="nil"/>
            </w:tcBorders>
            <w:shd w:val="clear" w:color="000000" w:fill="F2F2F2"/>
            <w:vAlign w:val="center"/>
            <w:hideMark/>
          </w:tcPr>
          <w:p w14:paraId="7E2C0FA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72,360,614 </w:t>
            </w:r>
          </w:p>
        </w:tc>
        <w:tc>
          <w:tcPr>
            <w:tcW w:w="634" w:type="pct"/>
            <w:tcBorders>
              <w:top w:val="nil"/>
              <w:left w:val="nil"/>
              <w:bottom w:val="nil"/>
              <w:right w:val="nil"/>
            </w:tcBorders>
            <w:shd w:val="clear" w:color="000000" w:fill="F2F2F2"/>
            <w:vAlign w:val="center"/>
            <w:hideMark/>
          </w:tcPr>
          <w:p w14:paraId="7E2C0FB0"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000000" w:fill="F2F2F2"/>
            <w:vAlign w:val="center"/>
            <w:hideMark/>
          </w:tcPr>
          <w:p w14:paraId="7E2C0FB1"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000000" w:fill="F2F2F2"/>
            <w:vAlign w:val="center"/>
            <w:hideMark/>
          </w:tcPr>
          <w:p w14:paraId="7E2C0FB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78,960,473 </w:t>
            </w:r>
          </w:p>
        </w:tc>
      </w:tr>
      <w:tr w:rsidR="002764FA" w:rsidRPr="002764FA" w14:paraId="7E2C0FBB" w14:textId="77777777" w:rsidTr="00950074">
        <w:trPr>
          <w:trHeight w:val="290"/>
        </w:trPr>
        <w:tc>
          <w:tcPr>
            <w:tcW w:w="897" w:type="pct"/>
            <w:tcBorders>
              <w:top w:val="nil"/>
              <w:left w:val="nil"/>
              <w:bottom w:val="nil"/>
              <w:right w:val="nil"/>
            </w:tcBorders>
            <w:shd w:val="clear" w:color="auto" w:fill="auto"/>
            <w:vAlign w:val="center"/>
            <w:hideMark/>
          </w:tcPr>
          <w:p w14:paraId="7E2C0FB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OCTUBRE</w:t>
            </w:r>
          </w:p>
        </w:tc>
        <w:tc>
          <w:tcPr>
            <w:tcW w:w="708" w:type="pct"/>
            <w:tcBorders>
              <w:top w:val="nil"/>
              <w:left w:val="nil"/>
              <w:bottom w:val="nil"/>
              <w:right w:val="nil"/>
            </w:tcBorders>
            <w:shd w:val="clear" w:color="auto" w:fill="auto"/>
            <w:vAlign w:val="center"/>
            <w:hideMark/>
          </w:tcPr>
          <w:p w14:paraId="7E2C0FB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7,857,052,641 </w:t>
            </w:r>
          </w:p>
        </w:tc>
        <w:tc>
          <w:tcPr>
            <w:tcW w:w="790" w:type="pct"/>
            <w:tcBorders>
              <w:top w:val="nil"/>
              <w:left w:val="nil"/>
              <w:bottom w:val="nil"/>
              <w:right w:val="nil"/>
            </w:tcBorders>
            <w:shd w:val="clear" w:color="auto" w:fill="auto"/>
            <w:vAlign w:val="center"/>
            <w:hideMark/>
          </w:tcPr>
          <w:p w14:paraId="7E2C0FB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8,012,945 </w:t>
            </w:r>
          </w:p>
        </w:tc>
        <w:tc>
          <w:tcPr>
            <w:tcW w:w="651" w:type="pct"/>
            <w:tcBorders>
              <w:top w:val="nil"/>
              <w:left w:val="nil"/>
              <w:bottom w:val="nil"/>
              <w:right w:val="nil"/>
            </w:tcBorders>
            <w:shd w:val="clear" w:color="auto" w:fill="auto"/>
            <w:vAlign w:val="center"/>
            <w:hideMark/>
          </w:tcPr>
          <w:p w14:paraId="7E2C0FB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69,018,937 </w:t>
            </w:r>
          </w:p>
        </w:tc>
        <w:tc>
          <w:tcPr>
            <w:tcW w:w="634" w:type="pct"/>
            <w:tcBorders>
              <w:top w:val="nil"/>
              <w:left w:val="nil"/>
              <w:bottom w:val="nil"/>
              <w:right w:val="nil"/>
            </w:tcBorders>
            <w:shd w:val="clear" w:color="auto" w:fill="auto"/>
            <w:vAlign w:val="center"/>
            <w:hideMark/>
          </w:tcPr>
          <w:p w14:paraId="7E2C0FB8"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B9" w14:textId="77777777" w:rsidR="002764FA" w:rsidRPr="002764FA" w:rsidRDefault="004B1DCF" w:rsidP="002764FA">
            <w:pPr>
              <w:jc w:val="right"/>
              <w:rPr>
                <w:rFonts w:eastAsia="Times New Roman" w:cs="Arial"/>
                <w:color w:val="000000"/>
                <w:sz w:val="18"/>
                <w:szCs w:val="18"/>
                <w:lang w:eastAsia="es-MX"/>
              </w:rPr>
            </w:pPr>
            <w:r>
              <w:rPr>
                <w:rFonts w:eastAsia="Times New Roman" w:cs="Arial"/>
                <w:color w:val="000000"/>
                <w:sz w:val="18"/>
                <w:szCs w:val="18"/>
                <w:lang w:eastAsia="es-MX"/>
              </w:rPr>
              <w:t xml:space="preserve">                         0</w:t>
            </w:r>
            <w:r w:rsidR="002764FA"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B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77,031,882 </w:t>
            </w:r>
          </w:p>
        </w:tc>
      </w:tr>
      <w:tr w:rsidR="002764FA" w:rsidRPr="002764FA" w14:paraId="7E2C0FC3" w14:textId="77777777" w:rsidTr="00950074">
        <w:trPr>
          <w:trHeight w:val="290"/>
        </w:trPr>
        <w:tc>
          <w:tcPr>
            <w:tcW w:w="897" w:type="pct"/>
            <w:tcBorders>
              <w:top w:val="nil"/>
              <w:left w:val="nil"/>
              <w:bottom w:val="nil"/>
              <w:right w:val="nil"/>
            </w:tcBorders>
            <w:shd w:val="clear" w:color="000000" w:fill="F3F3F3"/>
            <w:vAlign w:val="center"/>
            <w:hideMark/>
          </w:tcPr>
          <w:p w14:paraId="7E2C0FBC"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NOVIEMBRE</w:t>
            </w:r>
          </w:p>
        </w:tc>
        <w:tc>
          <w:tcPr>
            <w:tcW w:w="708" w:type="pct"/>
            <w:tcBorders>
              <w:top w:val="nil"/>
              <w:left w:val="nil"/>
              <w:bottom w:val="nil"/>
              <w:right w:val="nil"/>
            </w:tcBorders>
            <w:shd w:val="clear" w:color="000000" w:fill="F2F2F2"/>
            <w:vAlign w:val="center"/>
            <w:hideMark/>
          </w:tcPr>
          <w:p w14:paraId="7E2C0FBD"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7,849,039,696 </w:t>
            </w:r>
          </w:p>
        </w:tc>
        <w:tc>
          <w:tcPr>
            <w:tcW w:w="790" w:type="pct"/>
            <w:tcBorders>
              <w:top w:val="nil"/>
              <w:left w:val="nil"/>
              <w:bottom w:val="nil"/>
              <w:right w:val="nil"/>
            </w:tcBorders>
            <w:shd w:val="clear" w:color="000000" w:fill="F2F2F2"/>
            <w:vAlign w:val="center"/>
            <w:hideMark/>
          </w:tcPr>
          <w:p w14:paraId="7E2C0FBE"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8,113,104 </w:t>
            </w:r>
          </w:p>
        </w:tc>
        <w:tc>
          <w:tcPr>
            <w:tcW w:w="651" w:type="pct"/>
            <w:tcBorders>
              <w:top w:val="nil"/>
              <w:left w:val="nil"/>
              <w:bottom w:val="nil"/>
              <w:right w:val="nil"/>
            </w:tcBorders>
            <w:shd w:val="clear" w:color="000000" w:fill="F2F2F2"/>
            <w:vAlign w:val="center"/>
            <w:hideMark/>
          </w:tcPr>
          <w:p w14:paraId="7E2C0FBF"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64,525,597 </w:t>
            </w:r>
          </w:p>
        </w:tc>
        <w:tc>
          <w:tcPr>
            <w:tcW w:w="634" w:type="pct"/>
            <w:tcBorders>
              <w:top w:val="nil"/>
              <w:left w:val="nil"/>
              <w:bottom w:val="nil"/>
              <w:right w:val="nil"/>
            </w:tcBorders>
            <w:shd w:val="clear" w:color="000000" w:fill="F2F2F2"/>
            <w:vAlign w:val="center"/>
            <w:hideMark/>
          </w:tcPr>
          <w:p w14:paraId="7E2C0FC0"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5,636,546 </w:t>
            </w:r>
          </w:p>
        </w:tc>
        <w:tc>
          <w:tcPr>
            <w:tcW w:w="638" w:type="pct"/>
            <w:tcBorders>
              <w:top w:val="nil"/>
              <w:left w:val="nil"/>
              <w:bottom w:val="nil"/>
              <w:right w:val="nil"/>
            </w:tcBorders>
            <w:shd w:val="clear" w:color="000000" w:fill="F2F2F2"/>
            <w:vAlign w:val="center"/>
            <w:hideMark/>
          </w:tcPr>
          <w:p w14:paraId="7E2C0FC1"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21,098,925 </w:t>
            </w:r>
          </w:p>
        </w:tc>
        <w:tc>
          <w:tcPr>
            <w:tcW w:w="683" w:type="pct"/>
            <w:tcBorders>
              <w:top w:val="nil"/>
              <w:left w:val="nil"/>
              <w:bottom w:val="nil"/>
              <w:right w:val="nil"/>
            </w:tcBorders>
            <w:shd w:val="clear" w:color="000000" w:fill="F2F2F2"/>
            <w:vAlign w:val="center"/>
            <w:hideMark/>
          </w:tcPr>
          <w:p w14:paraId="7E2C0FC2"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99,374,172 </w:t>
            </w:r>
          </w:p>
        </w:tc>
      </w:tr>
      <w:tr w:rsidR="002764FA" w:rsidRPr="002764FA" w14:paraId="7E2C0FCB" w14:textId="77777777" w:rsidTr="00950074">
        <w:trPr>
          <w:trHeight w:val="290"/>
        </w:trPr>
        <w:tc>
          <w:tcPr>
            <w:tcW w:w="897" w:type="pct"/>
            <w:tcBorders>
              <w:top w:val="nil"/>
              <w:left w:val="nil"/>
              <w:bottom w:val="nil"/>
              <w:right w:val="nil"/>
            </w:tcBorders>
            <w:shd w:val="clear" w:color="auto" w:fill="auto"/>
            <w:vAlign w:val="center"/>
            <w:hideMark/>
          </w:tcPr>
          <w:p w14:paraId="7E2C0FC4" w14:textId="77777777" w:rsidR="002764FA" w:rsidRPr="002764FA" w:rsidRDefault="002764FA" w:rsidP="002764FA">
            <w:pPr>
              <w:jc w:val="left"/>
              <w:rPr>
                <w:rFonts w:eastAsia="Times New Roman" w:cs="Arial"/>
                <w:color w:val="111111"/>
                <w:sz w:val="18"/>
                <w:szCs w:val="18"/>
                <w:lang w:eastAsia="es-MX"/>
              </w:rPr>
            </w:pPr>
            <w:r w:rsidRPr="002764FA">
              <w:rPr>
                <w:rFonts w:eastAsia="Times New Roman" w:cs="Arial"/>
                <w:color w:val="111111"/>
                <w:sz w:val="18"/>
                <w:szCs w:val="18"/>
                <w:lang w:eastAsia="es-MX"/>
              </w:rPr>
              <w:t>DICIEMBRE</w:t>
            </w:r>
          </w:p>
        </w:tc>
        <w:tc>
          <w:tcPr>
            <w:tcW w:w="708" w:type="pct"/>
            <w:tcBorders>
              <w:top w:val="nil"/>
              <w:left w:val="nil"/>
              <w:bottom w:val="nil"/>
              <w:right w:val="nil"/>
            </w:tcBorders>
            <w:shd w:val="clear" w:color="auto" w:fill="auto"/>
            <w:vAlign w:val="center"/>
            <w:hideMark/>
          </w:tcPr>
          <w:p w14:paraId="7E2C0FC5"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7,840,926,592 </w:t>
            </w:r>
          </w:p>
        </w:tc>
        <w:tc>
          <w:tcPr>
            <w:tcW w:w="790" w:type="pct"/>
            <w:tcBorders>
              <w:top w:val="nil"/>
              <w:left w:val="nil"/>
              <w:bottom w:val="nil"/>
              <w:right w:val="nil"/>
            </w:tcBorders>
            <w:shd w:val="clear" w:color="auto" w:fill="auto"/>
            <w:vAlign w:val="center"/>
            <w:hideMark/>
          </w:tcPr>
          <w:p w14:paraId="7E2C0FC6"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8,214,521 </w:t>
            </w:r>
          </w:p>
        </w:tc>
        <w:tc>
          <w:tcPr>
            <w:tcW w:w="651" w:type="pct"/>
            <w:tcBorders>
              <w:top w:val="nil"/>
              <w:left w:val="nil"/>
              <w:bottom w:val="nil"/>
              <w:right w:val="nil"/>
            </w:tcBorders>
            <w:shd w:val="clear" w:color="auto" w:fill="auto"/>
            <w:vAlign w:val="center"/>
            <w:hideMark/>
          </w:tcPr>
          <w:p w14:paraId="7E2C0FC7"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65,612,029 </w:t>
            </w:r>
          </w:p>
        </w:tc>
        <w:tc>
          <w:tcPr>
            <w:tcW w:w="634" w:type="pct"/>
            <w:tcBorders>
              <w:top w:val="nil"/>
              <w:left w:val="nil"/>
              <w:bottom w:val="nil"/>
              <w:right w:val="nil"/>
            </w:tcBorders>
            <w:shd w:val="clear" w:color="auto" w:fill="auto"/>
            <w:vAlign w:val="center"/>
            <w:hideMark/>
          </w:tcPr>
          <w:p w14:paraId="7E2C0FC8"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 xml:space="preserve">                      0</w:t>
            </w:r>
            <w:r w:rsidRPr="002764FA">
              <w:rPr>
                <w:rFonts w:eastAsia="Times New Roman" w:cs="Arial"/>
                <w:color w:val="000000"/>
                <w:sz w:val="18"/>
                <w:szCs w:val="18"/>
                <w:lang w:eastAsia="es-MX"/>
              </w:rPr>
              <w:t xml:space="preserve"> </w:t>
            </w:r>
          </w:p>
        </w:tc>
        <w:tc>
          <w:tcPr>
            <w:tcW w:w="638" w:type="pct"/>
            <w:tcBorders>
              <w:top w:val="nil"/>
              <w:left w:val="nil"/>
              <w:bottom w:val="nil"/>
              <w:right w:val="nil"/>
            </w:tcBorders>
            <w:shd w:val="clear" w:color="auto" w:fill="auto"/>
            <w:vAlign w:val="center"/>
            <w:hideMark/>
          </w:tcPr>
          <w:p w14:paraId="7E2C0FC9" w14:textId="77777777" w:rsidR="002764FA" w:rsidRPr="002764FA" w:rsidRDefault="002764FA" w:rsidP="004B1DCF">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w:t>
            </w:r>
            <w:r w:rsidR="004B1DCF">
              <w:rPr>
                <w:rFonts w:eastAsia="Times New Roman" w:cs="Arial"/>
                <w:color w:val="000000"/>
                <w:sz w:val="18"/>
                <w:szCs w:val="18"/>
                <w:lang w:eastAsia="es-MX"/>
              </w:rPr>
              <w:t>0</w:t>
            </w:r>
            <w:r w:rsidRPr="002764FA">
              <w:rPr>
                <w:rFonts w:eastAsia="Times New Roman" w:cs="Arial"/>
                <w:color w:val="000000"/>
                <w:sz w:val="18"/>
                <w:szCs w:val="18"/>
                <w:lang w:eastAsia="es-MX"/>
              </w:rPr>
              <w:t xml:space="preserve"> </w:t>
            </w:r>
          </w:p>
        </w:tc>
        <w:tc>
          <w:tcPr>
            <w:tcW w:w="683" w:type="pct"/>
            <w:tcBorders>
              <w:top w:val="nil"/>
              <w:left w:val="nil"/>
              <w:bottom w:val="nil"/>
              <w:right w:val="nil"/>
            </w:tcBorders>
            <w:shd w:val="clear" w:color="auto" w:fill="auto"/>
            <w:vAlign w:val="center"/>
            <w:hideMark/>
          </w:tcPr>
          <w:p w14:paraId="7E2C0FCA" w14:textId="77777777" w:rsidR="002764FA" w:rsidRPr="002764FA" w:rsidRDefault="002764FA" w:rsidP="002764FA">
            <w:pPr>
              <w:jc w:val="right"/>
              <w:rPr>
                <w:rFonts w:eastAsia="Times New Roman" w:cs="Arial"/>
                <w:color w:val="000000"/>
                <w:sz w:val="18"/>
                <w:szCs w:val="18"/>
                <w:lang w:eastAsia="es-MX"/>
              </w:rPr>
            </w:pPr>
            <w:r w:rsidRPr="002764FA">
              <w:rPr>
                <w:rFonts w:eastAsia="Times New Roman" w:cs="Arial"/>
                <w:color w:val="000000"/>
                <w:sz w:val="18"/>
                <w:szCs w:val="18"/>
                <w:lang w:eastAsia="es-MX"/>
              </w:rPr>
              <w:t xml:space="preserve">             73,826,550 </w:t>
            </w:r>
          </w:p>
        </w:tc>
      </w:tr>
      <w:tr w:rsidR="002764FA" w:rsidRPr="002764FA" w14:paraId="7E2C0FD2" w14:textId="77777777" w:rsidTr="00950074">
        <w:trPr>
          <w:trHeight w:val="520"/>
        </w:trPr>
        <w:tc>
          <w:tcPr>
            <w:tcW w:w="1605" w:type="pct"/>
            <w:gridSpan w:val="2"/>
            <w:tcBorders>
              <w:top w:val="nil"/>
              <w:left w:val="nil"/>
              <w:bottom w:val="nil"/>
              <w:right w:val="nil"/>
            </w:tcBorders>
            <w:shd w:val="clear" w:color="000000" w:fill="4B4B4B"/>
            <w:vAlign w:val="center"/>
            <w:hideMark/>
          </w:tcPr>
          <w:p w14:paraId="7E2C0FCC" w14:textId="77777777" w:rsidR="002764FA" w:rsidRPr="002764FA" w:rsidRDefault="002764FA" w:rsidP="002764FA">
            <w:pPr>
              <w:jc w:val="left"/>
              <w:rPr>
                <w:rFonts w:eastAsia="Times New Roman" w:cs="Arial"/>
                <w:b/>
                <w:bCs/>
                <w:color w:val="FFFFFF"/>
                <w:sz w:val="18"/>
                <w:szCs w:val="18"/>
                <w:lang w:eastAsia="es-MX"/>
              </w:rPr>
            </w:pPr>
            <w:r w:rsidRPr="002764FA">
              <w:rPr>
                <w:rFonts w:eastAsia="Times New Roman" w:cs="Arial"/>
                <w:b/>
                <w:bCs/>
                <w:color w:val="FFFFFF"/>
                <w:sz w:val="18"/>
                <w:szCs w:val="18"/>
                <w:lang w:eastAsia="es-MX"/>
              </w:rPr>
              <w:t>SUB-TOTAL DEUDA PÚBLICA  DE LARGO PLAZO SIN ADEFAS</w:t>
            </w:r>
          </w:p>
        </w:tc>
        <w:tc>
          <w:tcPr>
            <w:tcW w:w="790" w:type="pct"/>
            <w:tcBorders>
              <w:top w:val="nil"/>
              <w:left w:val="nil"/>
              <w:bottom w:val="single" w:sz="8" w:space="0" w:color="366092"/>
              <w:right w:val="nil"/>
            </w:tcBorders>
            <w:shd w:val="clear" w:color="000000" w:fill="4B4B4B"/>
            <w:vAlign w:val="center"/>
            <w:hideMark/>
          </w:tcPr>
          <w:p w14:paraId="7E2C0FCD" w14:textId="77777777" w:rsidR="002764FA" w:rsidRPr="002764FA" w:rsidRDefault="002764FA" w:rsidP="002764FA">
            <w:pPr>
              <w:rPr>
                <w:rFonts w:eastAsia="Times New Roman" w:cs="Arial"/>
                <w:b/>
                <w:bCs/>
                <w:color w:val="FFFFFF"/>
                <w:sz w:val="18"/>
                <w:szCs w:val="18"/>
                <w:lang w:eastAsia="es-MX"/>
              </w:rPr>
            </w:pPr>
            <w:r w:rsidRPr="002764FA">
              <w:rPr>
                <w:rFonts w:eastAsia="Times New Roman" w:cs="Arial"/>
                <w:b/>
                <w:bCs/>
                <w:color w:val="FFFFFF"/>
                <w:sz w:val="18"/>
                <w:szCs w:val="18"/>
                <w:lang w:eastAsia="es-MX"/>
              </w:rPr>
              <w:t xml:space="preserve">                 80,775,955 </w:t>
            </w:r>
          </w:p>
        </w:tc>
        <w:tc>
          <w:tcPr>
            <w:tcW w:w="651" w:type="pct"/>
            <w:tcBorders>
              <w:top w:val="nil"/>
              <w:left w:val="nil"/>
              <w:bottom w:val="single" w:sz="8" w:space="0" w:color="366092"/>
              <w:right w:val="nil"/>
            </w:tcBorders>
            <w:shd w:val="clear" w:color="000000" w:fill="4B4B4B"/>
            <w:vAlign w:val="center"/>
            <w:hideMark/>
          </w:tcPr>
          <w:p w14:paraId="7E2C0FCE"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 xml:space="preserve">         821,588,200 </w:t>
            </w:r>
          </w:p>
        </w:tc>
        <w:tc>
          <w:tcPr>
            <w:tcW w:w="634" w:type="pct"/>
            <w:tcBorders>
              <w:top w:val="nil"/>
              <w:left w:val="nil"/>
              <w:bottom w:val="single" w:sz="8" w:space="0" w:color="366092"/>
              <w:right w:val="nil"/>
            </w:tcBorders>
            <w:shd w:val="clear" w:color="000000" w:fill="4B4B4B"/>
            <w:vAlign w:val="center"/>
            <w:hideMark/>
          </w:tcPr>
          <w:p w14:paraId="7E2C0FCF" w14:textId="77777777" w:rsidR="002764FA" w:rsidRPr="002764FA" w:rsidRDefault="002764FA" w:rsidP="002764FA">
            <w:pPr>
              <w:jc w:val="center"/>
              <w:rPr>
                <w:rFonts w:eastAsia="Times New Roman" w:cs="Arial"/>
                <w:b/>
                <w:bCs/>
                <w:color w:val="FFFFFF"/>
                <w:sz w:val="18"/>
                <w:szCs w:val="18"/>
                <w:lang w:eastAsia="es-MX"/>
              </w:rPr>
            </w:pPr>
            <w:r w:rsidRPr="002764FA">
              <w:rPr>
                <w:rFonts w:eastAsia="Times New Roman" w:cs="Arial"/>
                <w:b/>
                <w:bCs/>
                <w:color w:val="FFFFFF"/>
                <w:sz w:val="18"/>
                <w:szCs w:val="18"/>
                <w:lang w:eastAsia="es-MX"/>
              </w:rPr>
              <w:t xml:space="preserve">            5,636,546 </w:t>
            </w:r>
          </w:p>
        </w:tc>
        <w:tc>
          <w:tcPr>
            <w:tcW w:w="638" w:type="pct"/>
            <w:tcBorders>
              <w:top w:val="nil"/>
              <w:left w:val="nil"/>
              <w:bottom w:val="single" w:sz="8" w:space="0" w:color="366092"/>
              <w:right w:val="nil"/>
            </w:tcBorders>
            <w:shd w:val="clear" w:color="000000" w:fill="4B4B4B"/>
            <w:vAlign w:val="center"/>
            <w:hideMark/>
          </w:tcPr>
          <w:p w14:paraId="7E2C0FD0" w14:textId="77777777" w:rsidR="002764FA" w:rsidRPr="002764FA" w:rsidRDefault="002764FA" w:rsidP="002764FA">
            <w:pPr>
              <w:jc w:val="center"/>
              <w:rPr>
                <w:rFonts w:eastAsia="Times New Roman" w:cs="Arial"/>
                <w:b/>
                <w:bCs/>
                <w:color w:val="FFFFFF"/>
                <w:sz w:val="18"/>
                <w:szCs w:val="18"/>
                <w:lang w:eastAsia="es-MX"/>
              </w:rPr>
            </w:pPr>
            <w:r>
              <w:rPr>
                <w:rFonts w:eastAsia="Times New Roman" w:cs="Arial"/>
                <w:b/>
                <w:bCs/>
                <w:color w:val="FFFFFF"/>
                <w:sz w:val="18"/>
                <w:szCs w:val="18"/>
                <w:lang w:eastAsia="es-MX"/>
              </w:rPr>
              <w:t xml:space="preserve">        </w:t>
            </w:r>
            <w:r w:rsidRPr="002764FA">
              <w:rPr>
                <w:rFonts w:eastAsia="Times New Roman" w:cs="Arial"/>
                <w:b/>
                <w:bCs/>
                <w:color w:val="FFFFFF"/>
                <w:sz w:val="18"/>
                <w:szCs w:val="18"/>
                <w:lang w:eastAsia="es-MX"/>
              </w:rPr>
              <w:t xml:space="preserve">35,744,214 </w:t>
            </w:r>
          </w:p>
        </w:tc>
        <w:tc>
          <w:tcPr>
            <w:tcW w:w="683" w:type="pct"/>
            <w:tcBorders>
              <w:top w:val="nil"/>
              <w:left w:val="nil"/>
              <w:bottom w:val="single" w:sz="8" w:space="0" w:color="366092"/>
              <w:right w:val="nil"/>
            </w:tcBorders>
            <w:shd w:val="clear" w:color="000000" w:fill="4B4B4B"/>
            <w:vAlign w:val="center"/>
            <w:hideMark/>
          </w:tcPr>
          <w:p w14:paraId="7E2C0FD1" w14:textId="77777777" w:rsidR="002764FA" w:rsidRPr="002764FA" w:rsidRDefault="002764FA" w:rsidP="002764FA">
            <w:pPr>
              <w:jc w:val="center"/>
              <w:rPr>
                <w:rFonts w:eastAsia="Times New Roman" w:cs="Arial"/>
                <w:b/>
                <w:bCs/>
                <w:color w:val="FFFFFF"/>
                <w:sz w:val="18"/>
                <w:szCs w:val="18"/>
                <w:lang w:eastAsia="es-MX"/>
              </w:rPr>
            </w:pPr>
            <w:r>
              <w:rPr>
                <w:rFonts w:eastAsia="Times New Roman" w:cs="Arial"/>
                <w:b/>
                <w:bCs/>
                <w:color w:val="FFFFFF"/>
                <w:sz w:val="18"/>
                <w:szCs w:val="18"/>
                <w:lang w:eastAsia="es-MX"/>
              </w:rPr>
              <w:t xml:space="preserve">          </w:t>
            </w:r>
            <w:r w:rsidRPr="002764FA">
              <w:rPr>
                <w:rFonts w:eastAsia="Times New Roman" w:cs="Arial"/>
                <w:b/>
                <w:bCs/>
                <w:color w:val="FFFFFF"/>
                <w:sz w:val="18"/>
                <w:szCs w:val="18"/>
                <w:lang w:eastAsia="es-MX"/>
              </w:rPr>
              <w:t xml:space="preserve">943,744,915 </w:t>
            </w:r>
          </w:p>
        </w:tc>
      </w:tr>
    </w:tbl>
    <w:p w14:paraId="7E2C0FD3" w14:textId="77777777" w:rsidR="00FE737F" w:rsidRPr="00FE737F" w:rsidRDefault="00FE737F" w:rsidP="00950074">
      <w:pPr>
        <w:ind w:left="708"/>
      </w:pPr>
    </w:p>
    <w:p w14:paraId="7E2C0FD4" w14:textId="77777777" w:rsidR="00FE737F" w:rsidRDefault="00FE737F" w:rsidP="00950074">
      <w:pPr>
        <w:ind w:left="708"/>
        <w:jc w:val="left"/>
      </w:pPr>
      <w:r>
        <w:br w:type="page"/>
      </w:r>
    </w:p>
    <w:p w14:paraId="7E2C0FD5" w14:textId="77777777" w:rsidR="00FA49E9" w:rsidRDefault="009C1791" w:rsidP="00950074">
      <w:pPr>
        <w:pStyle w:val="Ttulo4"/>
        <w:ind w:left="708"/>
      </w:pPr>
      <w:bookmarkStart w:id="26" w:name="anexo-5.2.2.-deuda-a-corto-plazo"/>
      <w:bookmarkEnd w:id="25"/>
      <w:r>
        <w:t>ANEXO 5.2.2. DEUDA A CORTO PLAZO</w:t>
      </w:r>
    </w:p>
    <w:p w14:paraId="7E2C0FD6" w14:textId="77777777" w:rsidR="0035082A" w:rsidRDefault="0035082A" w:rsidP="00950074">
      <w:pPr>
        <w:ind w:left="708"/>
      </w:pPr>
    </w:p>
    <w:tbl>
      <w:tblPr>
        <w:tblW w:w="5000" w:type="pct"/>
        <w:tblInd w:w="708" w:type="dxa"/>
        <w:tblCellMar>
          <w:left w:w="70" w:type="dxa"/>
          <w:right w:w="70" w:type="dxa"/>
        </w:tblCellMar>
        <w:tblLook w:val="04A0" w:firstRow="1" w:lastRow="0" w:firstColumn="1" w:lastColumn="0" w:noHBand="0" w:noVBand="1"/>
      </w:tblPr>
      <w:tblGrid>
        <w:gridCol w:w="2229"/>
        <w:gridCol w:w="2147"/>
        <w:gridCol w:w="2381"/>
        <w:gridCol w:w="2143"/>
        <w:gridCol w:w="2156"/>
      </w:tblGrid>
      <w:tr w:rsidR="002764FA" w:rsidRPr="00405309" w14:paraId="7E2C0FDC" w14:textId="77777777" w:rsidTr="00950074">
        <w:trPr>
          <w:trHeight w:val="780"/>
        </w:trPr>
        <w:tc>
          <w:tcPr>
            <w:tcW w:w="1008" w:type="pct"/>
            <w:tcBorders>
              <w:top w:val="nil"/>
              <w:left w:val="nil"/>
              <w:bottom w:val="nil"/>
              <w:right w:val="nil"/>
            </w:tcBorders>
            <w:shd w:val="clear" w:color="000000" w:fill="4B4B4B"/>
            <w:vAlign w:val="center"/>
            <w:hideMark/>
          </w:tcPr>
          <w:p w14:paraId="7E2C0FD7"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MES</w:t>
            </w:r>
          </w:p>
        </w:tc>
        <w:tc>
          <w:tcPr>
            <w:tcW w:w="971" w:type="pct"/>
            <w:tcBorders>
              <w:top w:val="nil"/>
              <w:left w:val="nil"/>
              <w:bottom w:val="nil"/>
              <w:right w:val="nil"/>
            </w:tcBorders>
            <w:shd w:val="clear" w:color="000000" w:fill="4B4B4B"/>
            <w:vAlign w:val="center"/>
            <w:hideMark/>
          </w:tcPr>
          <w:p w14:paraId="7E2C0FD8"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SALDO INSOLUTO INICIAL</w:t>
            </w:r>
          </w:p>
        </w:tc>
        <w:tc>
          <w:tcPr>
            <w:tcW w:w="1077" w:type="pct"/>
            <w:tcBorders>
              <w:top w:val="nil"/>
              <w:left w:val="nil"/>
              <w:bottom w:val="nil"/>
              <w:right w:val="nil"/>
            </w:tcBorders>
            <w:shd w:val="clear" w:color="000000" w:fill="4B4B4B"/>
            <w:vAlign w:val="center"/>
            <w:hideMark/>
          </w:tcPr>
          <w:p w14:paraId="7E2C0FD9"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AMORTIZACIÓN DE CAPITAL</w:t>
            </w:r>
          </w:p>
        </w:tc>
        <w:tc>
          <w:tcPr>
            <w:tcW w:w="969" w:type="pct"/>
            <w:tcBorders>
              <w:top w:val="nil"/>
              <w:left w:val="nil"/>
              <w:bottom w:val="nil"/>
              <w:right w:val="nil"/>
            </w:tcBorders>
            <w:shd w:val="clear" w:color="000000" w:fill="4B4B4B"/>
            <w:vAlign w:val="center"/>
            <w:hideMark/>
          </w:tcPr>
          <w:p w14:paraId="7E2C0FDA"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INTERESES, DESCUENTOS Y OTROS SERVICIOS BANCARIOS</w:t>
            </w:r>
          </w:p>
        </w:tc>
        <w:tc>
          <w:tcPr>
            <w:tcW w:w="975" w:type="pct"/>
            <w:tcBorders>
              <w:top w:val="nil"/>
              <w:left w:val="nil"/>
              <w:bottom w:val="nil"/>
              <w:right w:val="nil"/>
            </w:tcBorders>
            <w:shd w:val="clear" w:color="000000" w:fill="4B4B4B"/>
            <w:vAlign w:val="center"/>
            <w:hideMark/>
          </w:tcPr>
          <w:p w14:paraId="7E2C0FDB" w14:textId="77777777" w:rsidR="002764FA" w:rsidRPr="00405309" w:rsidRDefault="002764FA" w:rsidP="002764FA">
            <w:pPr>
              <w:jc w:val="center"/>
              <w:rPr>
                <w:rFonts w:eastAsia="Times New Roman" w:cs="Arial"/>
                <w:b/>
                <w:bCs/>
                <w:color w:val="FFFFFF"/>
                <w:lang w:eastAsia="es-MX"/>
              </w:rPr>
            </w:pPr>
            <w:r w:rsidRPr="00405309">
              <w:rPr>
                <w:rFonts w:eastAsia="Times New Roman" w:cs="Arial"/>
                <w:b/>
                <w:bCs/>
                <w:color w:val="FFFFFF"/>
                <w:lang w:eastAsia="es-MX"/>
              </w:rPr>
              <w:t>PAGO MENSUAL</w:t>
            </w:r>
          </w:p>
        </w:tc>
      </w:tr>
      <w:tr w:rsidR="002764FA" w:rsidRPr="00405309" w14:paraId="7E2C0FE2" w14:textId="77777777" w:rsidTr="00950074">
        <w:trPr>
          <w:trHeight w:val="290"/>
        </w:trPr>
        <w:tc>
          <w:tcPr>
            <w:tcW w:w="1008" w:type="pct"/>
            <w:tcBorders>
              <w:top w:val="nil"/>
              <w:left w:val="nil"/>
              <w:bottom w:val="nil"/>
              <w:right w:val="nil"/>
            </w:tcBorders>
            <w:shd w:val="clear" w:color="000000" w:fill="FFFFFF"/>
            <w:vAlign w:val="center"/>
            <w:hideMark/>
          </w:tcPr>
          <w:p w14:paraId="7E2C0FDD"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ENERO</w:t>
            </w:r>
          </w:p>
        </w:tc>
        <w:tc>
          <w:tcPr>
            <w:tcW w:w="971" w:type="pct"/>
            <w:tcBorders>
              <w:top w:val="nil"/>
              <w:left w:val="nil"/>
              <w:bottom w:val="nil"/>
              <w:right w:val="nil"/>
            </w:tcBorders>
            <w:shd w:val="clear" w:color="000000" w:fill="FFFFFF"/>
            <w:vAlign w:val="center"/>
            <w:hideMark/>
          </w:tcPr>
          <w:p w14:paraId="7E2C0FDE" w14:textId="3CC2B45E"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866,000,000</w:t>
            </w:r>
          </w:p>
        </w:tc>
        <w:tc>
          <w:tcPr>
            <w:tcW w:w="1077" w:type="pct"/>
            <w:tcBorders>
              <w:top w:val="nil"/>
              <w:left w:val="nil"/>
              <w:bottom w:val="nil"/>
              <w:right w:val="nil"/>
            </w:tcBorders>
            <w:shd w:val="clear" w:color="000000" w:fill="FFFFFF"/>
            <w:vAlign w:val="center"/>
            <w:hideMark/>
          </w:tcPr>
          <w:p w14:paraId="7E2C0FDF" w14:textId="324D2D3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65,220,050</w:t>
            </w:r>
          </w:p>
        </w:tc>
        <w:tc>
          <w:tcPr>
            <w:tcW w:w="969" w:type="pct"/>
            <w:tcBorders>
              <w:top w:val="nil"/>
              <w:left w:val="nil"/>
              <w:bottom w:val="nil"/>
              <w:right w:val="nil"/>
            </w:tcBorders>
            <w:shd w:val="clear" w:color="000000" w:fill="FFFFFF"/>
            <w:vAlign w:val="center"/>
            <w:hideMark/>
          </w:tcPr>
          <w:p w14:paraId="7E2C0FE0" w14:textId="75A7D6E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8,198,140</w:t>
            </w:r>
          </w:p>
        </w:tc>
        <w:tc>
          <w:tcPr>
            <w:tcW w:w="975" w:type="pct"/>
            <w:tcBorders>
              <w:top w:val="nil"/>
              <w:left w:val="nil"/>
              <w:bottom w:val="nil"/>
              <w:right w:val="nil"/>
            </w:tcBorders>
            <w:shd w:val="clear" w:color="000000" w:fill="FFFFFF"/>
            <w:vAlign w:val="center"/>
            <w:hideMark/>
          </w:tcPr>
          <w:p w14:paraId="7E2C0FE1" w14:textId="0D0213F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73,418,190</w:t>
            </w:r>
          </w:p>
        </w:tc>
      </w:tr>
      <w:tr w:rsidR="002764FA" w:rsidRPr="00405309" w14:paraId="7E2C0FE8" w14:textId="77777777" w:rsidTr="00950074">
        <w:trPr>
          <w:trHeight w:val="290"/>
        </w:trPr>
        <w:tc>
          <w:tcPr>
            <w:tcW w:w="1008" w:type="pct"/>
            <w:tcBorders>
              <w:top w:val="nil"/>
              <w:left w:val="nil"/>
              <w:bottom w:val="nil"/>
              <w:right w:val="nil"/>
            </w:tcBorders>
            <w:shd w:val="clear" w:color="000000" w:fill="F3F3F3"/>
            <w:vAlign w:val="center"/>
            <w:hideMark/>
          </w:tcPr>
          <w:p w14:paraId="7E2C0FE3"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FEBRERO</w:t>
            </w:r>
          </w:p>
        </w:tc>
        <w:tc>
          <w:tcPr>
            <w:tcW w:w="971" w:type="pct"/>
            <w:tcBorders>
              <w:top w:val="nil"/>
              <w:left w:val="nil"/>
              <w:bottom w:val="nil"/>
              <w:right w:val="nil"/>
            </w:tcBorders>
            <w:shd w:val="clear" w:color="000000" w:fill="F3F3F3"/>
            <w:vAlign w:val="center"/>
            <w:hideMark/>
          </w:tcPr>
          <w:p w14:paraId="7E2C0FE4" w14:textId="5C492A5B"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800,779,950</w:t>
            </w:r>
          </w:p>
        </w:tc>
        <w:tc>
          <w:tcPr>
            <w:tcW w:w="1077" w:type="pct"/>
            <w:tcBorders>
              <w:top w:val="nil"/>
              <w:left w:val="nil"/>
              <w:bottom w:val="nil"/>
              <w:right w:val="nil"/>
            </w:tcBorders>
            <w:shd w:val="clear" w:color="000000" w:fill="F3F3F3"/>
            <w:vAlign w:val="center"/>
            <w:hideMark/>
          </w:tcPr>
          <w:p w14:paraId="7E2C0FE5" w14:textId="3253E79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60,826,869</w:t>
            </w:r>
          </w:p>
        </w:tc>
        <w:tc>
          <w:tcPr>
            <w:tcW w:w="969" w:type="pct"/>
            <w:tcBorders>
              <w:top w:val="nil"/>
              <w:left w:val="nil"/>
              <w:bottom w:val="nil"/>
              <w:right w:val="nil"/>
            </w:tcBorders>
            <w:shd w:val="clear" w:color="000000" w:fill="F3F3F3"/>
            <w:vAlign w:val="center"/>
            <w:hideMark/>
          </w:tcPr>
          <w:p w14:paraId="7E2C0FE6" w14:textId="131201EE"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7,541,680</w:t>
            </w:r>
          </w:p>
        </w:tc>
        <w:tc>
          <w:tcPr>
            <w:tcW w:w="975" w:type="pct"/>
            <w:tcBorders>
              <w:top w:val="nil"/>
              <w:left w:val="nil"/>
              <w:bottom w:val="nil"/>
              <w:right w:val="nil"/>
            </w:tcBorders>
            <w:shd w:val="clear" w:color="000000" w:fill="F3F3F3"/>
            <w:vAlign w:val="center"/>
            <w:hideMark/>
          </w:tcPr>
          <w:p w14:paraId="7E2C0FE7" w14:textId="2D11539E"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68,368,549</w:t>
            </w:r>
          </w:p>
        </w:tc>
      </w:tr>
      <w:tr w:rsidR="002764FA" w:rsidRPr="00405309" w14:paraId="7E2C0FEE" w14:textId="77777777" w:rsidTr="00950074">
        <w:trPr>
          <w:trHeight w:val="290"/>
        </w:trPr>
        <w:tc>
          <w:tcPr>
            <w:tcW w:w="1008" w:type="pct"/>
            <w:tcBorders>
              <w:top w:val="nil"/>
              <w:left w:val="nil"/>
              <w:bottom w:val="nil"/>
              <w:right w:val="nil"/>
            </w:tcBorders>
            <w:shd w:val="clear" w:color="000000" w:fill="FFFFFF"/>
            <w:vAlign w:val="center"/>
            <w:hideMark/>
          </w:tcPr>
          <w:p w14:paraId="7E2C0FE9"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MARZO</w:t>
            </w:r>
          </w:p>
        </w:tc>
        <w:tc>
          <w:tcPr>
            <w:tcW w:w="971" w:type="pct"/>
            <w:tcBorders>
              <w:top w:val="nil"/>
              <w:left w:val="nil"/>
              <w:bottom w:val="nil"/>
              <w:right w:val="nil"/>
            </w:tcBorders>
            <w:shd w:val="clear" w:color="000000" w:fill="FFFFFF"/>
            <w:vAlign w:val="center"/>
            <w:hideMark/>
          </w:tcPr>
          <w:p w14:paraId="7E2C0FEA" w14:textId="7D1DEDA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739,953,081</w:t>
            </w:r>
          </w:p>
        </w:tc>
        <w:tc>
          <w:tcPr>
            <w:tcW w:w="1077" w:type="pct"/>
            <w:tcBorders>
              <w:top w:val="nil"/>
              <w:left w:val="nil"/>
              <w:bottom w:val="nil"/>
              <w:right w:val="nil"/>
            </w:tcBorders>
            <w:shd w:val="clear" w:color="000000" w:fill="FFFFFF"/>
            <w:vAlign w:val="center"/>
            <w:hideMark/>
          </w:tcPr>
          <w:p w14:paraId="7E2C0FEB" w14:textId="302FE807"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72,565,961</w:t>
            </w:r>
          </w:p>
        </w:tc>
        <w:tc>
          <w:tcPr>
            <w:tcW w:w="969" w:type="pct"/>
            <w:tcBorders>
              <w:top w:val="nil"/>
              <w:left w:val="nil"/>
              <w:bottom w:val="nil"/>
              <w:right w:val="nil"/>
            </w:tcBorders>
            <w:shd w:val="clear" w:color="000000" w:fill="FFFFFF"/>
            <w:vAlign w:val="center"/>
            <w:hideMark/>
          </w:tcPr>
          <w:p w14:paraId="7E2C0FEC" w14:textId="4BC3DF1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7,652,407</w:t>
            </w:r>
          </w:p>
        </w:tc>
        <w:tc>
          <w:tcPr>
            <w:tcW w:w="975" w:type="pct"/>
            <w:tcBorders>
              <w:top w:val="nil"/>
              <w:left w:val="nil"/>
              <w:bottom w:val="nil"/>
              <w:right w:val="nil"/>
            </w:tcBorders>
            <w:shd w:val="clear" w:color="000000" w:fill="FFFFFF"/>
            <w:vAlign w:val="center"/>
            <w:hideMark/>
          </w:tcPr>
          <w:p w14:paraId="7E2C0FED" w14:textId="2EAD18D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80,218,368</w:t>
            </w:r>
          </w:p>
        </w:tc>
      </w:tr>
      <w:tr w:rsidR="002764FA" w:rsidRPr="00405309" w14:paraId="7E2C0FF4" w14:textId="77777777" w:rsidTr="00950074">
        <w:trPr>
          <w:trHeight w:val="290"/>
        </w:trPr>
        <w:tc>
          <w:tcPr>
            <w:tcW w:w="1008" w:type="pct"/>
            <w:tcBorders>
              <w:top w:val="nil"/>
              <w:left w:val="nil"/>
              <w:bottom w:val="nil"/>
              <w:right w:val="nil"/>
            </w:tcBorders>
            <w:shd w:val="clear" w:color="000000" w:fill="F3F3F3"/>
            <w:vAlign w:val="center"/>
            <w:hideMark/>
          </w:tcPr>
          <w:p w14:paraId="7E2C0FEF"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ABRIL</w:t>
            </w:r>
          </w:p>
        </w:tc>
        <w:tc>
          <w:tcPr>
            <w:tcW w:w="971" w:type="pct"/>
            <w:tcBorders>
              <w:top w:val="nil"/>
              <w:left w:val="nil"/>
              <w:bottom w:val="nil"/>
              <w:right w:val="nil"/>
            </w:tcBorders>
            <w:shd w:val="clear" w:color="000000" w:fill="F3F3F3"/>
            <w:vAlign w:val="center"/>
            <w:hideMark/>
          </w:tcPr>
          <w:p w14:paraId="7E2C0FF0" w14:textId="2534B8CF"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667,387,120</w:t>
            </w:r>
          </w:p>
        </w:tc>
        <w:tc>
          <w:tcPr>
            <w:tcW w:w="1077" w:type="pct"/>
            <w:tcBorders>
              <w:top w:val="nil"/>
              <w:left w:val="nil"/>
              <w:bottom w:val="nil"/>
              <w:right w:val="nil"/>
            </w:tcBorders>
            <w:shd w:val="clear" w:color="000000" w:fill="F3F3F3"/>
            <w:vAlign w:val="center"/>
            <w:hideMark/>
          </w:tcPr>
          <w:p w14:paraId="7E2C0FF1" w14:textId="64BCCA2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66,772,462</w:t>
            </w:r>
          </w:p>
        </w:tc>
        <w:tc>
          <w:tcPr>
            <w:tcW w:w="969" w:type="pct"/>
            <w:tcBorders>
              <w:top w:val="nil"/>
              <w:left w:val="nil"/>
              <w:bottom w:val="nil"/>
              <w:right w:val="nil"/>
            </w:tcBorders>
            <w:shd w:val="clear" w:color="000000" w:fill="F3F3F3"/>
            <w:vAlign w:val="center"/>
            <w:hideMark/>
          </w:tcPr>
          <w:p w14:paraId="7E2C0FF2" w14:textId="0DBF1FD5"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6,978,712</w:t>
            </w:r>
          </w:p>
        </w:tc>
        <w:tc>
          <w:tcPr>
            <w:tcW w:w="975" w:type="pct"/>
            <w:tcBorders>
              <w:top w:val="nil"/>
              <w:left w:val="nil"/>
              <w:bottom w:val="nil"/>
              <w:right w:val="nil"/>
            </w:tcBorders>
            <w:shd w:val="clear" w:color="000000" w:fill="F3F3F3"/>
            <w:vAlign w:val="center"/>
            <w:hideMark/>
          </w:tcPr>
          <w:p w14:paraId="7E2C0FF3" w14:textId="1E3CB21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73,751,174</w:t>
            </w:r>
          </w:p>
        </w:tc>
      </w:tr>
      <w:tr w:rsidR="002764FA" w:rsidRPr="00405309" w14:paraId="7E2C0FFA" w14:textId="77777777" w:rsidTr="00950074">
        <w:trPr>
          <w:trHeight w:val="290"/>
        </w:trPr>
        <w:tc>
          <w:tcPr>
            <w:tcW w:w="1008" w:type="pct"/>
            <w:tcBorders>
              <w:top w:val="nil"/>
              <w:left w:val="nil"/>
              <w:bottom w:val="nil"/>
              <w:right w:val="nil"/>
            </w:tcBorders>
            <w:shd w:val="clear" w:color="000000" w:fill="FFFFFF"/>
            <w:vAlign w:val="center"/>
            <w:hideMark/>
          </w:tcPr>
          <w:p w14:paraId="7E2C0FF5"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MAYO</w:t>
            </w:r>
          </w:p>
        </w:tc>
        <w:tc>
          <w:tcPr>
            <w:tcW w:w="971" w:type="pct"/>
            <w:tcBorders>
              <w:top w:val="nil"/>
              <w:left w:val="nil"/>
              <w:bottom w:val="nil"/>
              <w:right w:val="nil"/>
            </w:tcBorders>
            <w:shd w:val="clear" w:color="000000" w:fill="FFFFFF"/>
            <w:vAlign w:val="center"/>
            <w:hideMark/>
          </w:tcPr>
          <w:p w14:paraId="7E2C0FF6" w14:textId="240680E6"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600,614,658</w:t>
            </w:r>
          </w:p>
        </w:tc>
        <w:tc>
          <w:tcPr>
            <w:tcW w:w="1077" w:type="pct"/>
            <w:tcBorders>
              <w:top w:val="nil"/>
              <w:left w:val="nil"/>
              <w:bottom w:val="nil"/>
              <w:right w:val="nil"/>
            </w:tcBorders>
            <w:shd w:val="clear" w:color="000000" w:fill="FFFFFF"/>
            <w:vAlign w:val="center"/>
            <w:hideMark/>
          </w:tcPr>
          <w:p w14:paraId="7E2C0FF7" w14:textId="12E7CFA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91,614,658</w:t>
            </w:r>
          </w:p>
        </w:tc>
        <w:tc>
          <w:tcPr>
            <w:tcW w:w="969" w:type="pct"/>
            <w:tcBorders>
              <w:top w:val="nil"/>
              <w:left w:val="nil"/>
              <w:bottom w:val="nil"/>
              <w:right w:val="nil"/>
            </w:tcBorders>
            <w:shd w:val="clear" w:color="000000" w:fill="FFFFFF"/>
            <w:vAlign w:val="center"/>
            <w:hideMark/>
          </w:tcPr>
          <w:p w14:paraId="7E2C0FF8" w14:textId="120611F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6,803,869</w:t>
            </w:r>
          </w:p>
        </w:tc>
        <w:tc>
          <w:tcPr>
            <w:tcW w:w="975" w:type="pct"/>
            <w:tcBorders>
              <w:top w:val="nil"/>
              <w:left w:val="nil"/>
              <w:bottom w:val="nil"/>
              <w:right w:val="nil"/>
            </w:tcBorders>
            <w:shd w:val="clear" w:color="000000" w:fill="FFFFFF"/>
            <w:vAlign w:val="center"/>
            <w:hideMark/>
          </w:tcPr>
          <w:p w14:paraId="7E2C0FF9" w14:textId="4D376B01"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98,418,527</w:t>
            </w:r>
          </w:p>
        </w:tc>
      </w:tr>
      <w:tr w:rsidR="002764FA" w:rsidRPr="00405309" w14:paraId="7E2C1000" w14:textId="77777777" w:rsidTr="00950074">
        <w:trPr>
          <w:trHeight w:val="290"/>
        </w:trPr>
        <w:tc>
          <w:tcPr>
            <w:tcW w:w="1008" w:type="pct"/>
            <w:tcBorders>
              <w:top w:val="nil"/>
              <w:left w:val="nil"/>
              <w:bottom w:val="nil"/>
              <w:right w:val="nil"/>
            </w:tcBorders>
            <w:shd w:val="clear" w:color="000000" w:fill="F3F3F3"/>
            <w:vAlign w:val="center"/>
            <w:hideMark/>
          </w:tcPr>
          <w:p w14:paraId="7E2C0FFB"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JUNIO</w:t>
            </w:r>
          </w:p>
        </w:tc>
        <w:tc>
          <w:tcPr>
            <w:tcW w:w="971" w:type="pct"/>
            <w:tcBorders>
              <w:top w:val="nil"/>
              <w:left w:val="nil"/>
              <w:bottom w:val="nil"/>
              <w:right w:val="nil"/>
            </w:tcBorders>
            <w:shd w:val="clear" w:color="000000" w:fill="F3F3F3"/>
            <w:vAlign w:val="center"/>
            <w:hideMark/>
          </w:tcPr>
          <w:p w14:paraId="7E2C0FFC" w14:textId="3A9AB338"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509,000,000</w:t>
            </w:r>
          </w:p>
        </w:tc>
        <w:tc>
          <w:tcPr>
            <w:tcW w:w="1077" w:type="pct"/>
            <w:tcBorders>
              <w:top w:val="nil"/>
              <w:left w:val="nil"/>
              <w:bottom w:val="nil"/>
              <w:right w:val="nil"/>
            </w:tcBorders>
            <w:shd w:val="clear" w:color="000000" w:fill="F3F3F3"/>
            <w:vAlign w:val="center"/>
            <w:hideMark/>
          </w:tcPr>
          <w:p w14:paraId="7E2C0FFD" w14:textId="616E98CB"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41,666,667</w:t>
            </w:r>
          </w:p>
        </w:tc>
        <w:tc>
          <w:tcPr>
            <w:tcW w:w="969" w:type="pct"/>
            <w:tcBorders>
              <w:top w:val="nil"/>
              <w:left w:val="nil"/>
              <w:bottom w:val="nil"/>
              <w:right w:val="nil"/>
            </w:tcBorders>
            <w:shd w:val="clear" w:color="000000" w:fill="F3F3F3"/>
            <w:vAlign w:val="center"/>
            <w:hideMark/>
          </w:tcPr>
          <w:p w14:paraId="7E2C0FFE" w14:textId="77850E5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8,671,410</w:t>
            </w:r>
          </w:p>
        </w:tc>
        <w:tc>
          <w:tcPr>
            <w:tcW w:w="975" w:type="pct"/>
            <w:tcBorders>
              <w:top w:val="nil"/>
              <w:left w:val="nil"/>
              <w:bottom w:val="nil"/>
              <w:right w:val="nil"/>
            </w:tcBorders>
            <w:shd w:val="clear" w:color="000000" w:fill="F3F3F3"/>
            <w:vAlign w:val="center"/>
            <w:hideMark/>
          </w:tcPr>
          <w:p w14:paraId="7E2C0FFF" w14:textId="76EA9C2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50,338,077</w:t>
            </w:r>
          </w:p>
        </w:tc>
      </w:tr>
      <w:tr w:rsidR="002764FA" w:rsidRPr="00405309" w14:paraId="7E2C1006" w14:textId="77777777" w:rsidTr="00950074">
        <w:trPr>
          <w:trHeight w:val="290"/>
        </w:trPr>
        <w:tc>
          <w:tcPr>
            <w:tcW w:w="1008" w:type="pct"/>
            <w:tcBorders>
              <w:top w:val="nil"/>
              <w:left w:val="nil"/>
              <w:bottom w:val="nil"/>
              <w:right w:val="nil"/>
            </w:tcBorders>
            <w:shd w:val="clear" w:color="000000" w:fill="FFFFFF"/>
            <w:vAlign w:val="center"/>
            <w:hideMark/>
          </w:tcPr>
          <w:p w14:paraId="7E2C1001"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JULIO</w:t>
            </w:r>
          </w:p>
        </w:tc>
        <w:tc>
          <w:tcPr>
            <w:tcW w:w="971" w:type="pct"/>
            <w:tcBorders>
              <w:top w:val="nil"/>
              <w:left w:val="nil"/>
              <w:bottom w:val="nil"/>
              <w:right w:val="nil"/>
            </w:tcBorders>
            <w:shd w:val="clear" w:color="000000" w:fill="FFFFFF"/>
            <w:vAlign w:val="center"/>
            <w:hideMark/>
          </w:tcPr>
          <w:p w14:paraId="7E2C1002" w14:textId="517BD34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467,333,333</w:t>
            </w:r>
          </w:p>
        </w:tc>
        <w:tc>
          <w:tcPr>
            <w:tcW w:w="1077" w:type="pct"/>
            <w:tcBorders>
              <w:top w:val="nil"/>
              <w:left w:val="nil"/>
              <w:bottom w:val="nil"/>
              <w:right w:val="nil"/>
            </w:tcBorders>
            <w:shd w:val="clear" w:color="000000" w:fill="FFFFFF"/>
            <w:vAlign w:val="center"/>
            <w:hideMark/>
          </w:tcPr>
          <w:p w14:paraId="7E2C1003" w14:textId="191C9A9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41,666,667</w:t>
            </w:r>
          </w:p>
        </w:tc>
        <w:tc>
          <w:tcPr>
            <w:tcW w:w="969" w:type="pct"/>
            <w:tcBorders>
              <w:top w:val="nil"/>
              <w:left w:val="nil"/>
              <w:bottom w:val="nil"/>
              <w:right w:val="nil"/>
            </w:tcBorders>
            <w:shd w:val="clear" w:color="000000" w:fill="FFFFFF"/>
            <w:vAlign w:val="center"/>
            <w:hideMark/>
          </w:tcPr>
          <w:p w14:paraId="7E2C1004" w14:textId="0C301E4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8,339,711</w:t>
            </w:r>
          </w:p>
        </w:tc>
        <w:tc>
          <w:tcPr>
            <w:tcW w:w="975" w:type="pct"/>
            <w:tcBorders>
              <w:top w:val="nil"/>
              <w:left w:val="nil"/>
              <w:bottom w:val="nil"/>
              <w:right w:val="nil"/>
            </w:tcBorders>
            <w:shd w:val="clear" w:color="000000" w:fill="FFFFFF"/>
            <w:vAlign w:val="center"/>
            <w:hideMark/>
          </w:tcPr>
          <w:p w14:paraId="7E2C1005" w14:textId="6CC0E623"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50,006,378</w:t>
            </w:r>
          </w:p>
        </w:tc>
      </w:tr>
      <w:tr w:rsidR="002764FA" w:rsidRPr="00405309" w14:paraId="7E2C100C" w14:textId="77777777" w:rsidTr="00950074">
        <w:trPr>
          <w:trHeight w:val="290"/>
        </w:trPr>
        <w:tc>
          <w:tcPr>
            <w:tcW w:w="1008" w:type="pct"/>
            <w:tcBorders>
              <w:top w:val="nil"/>
              <w:left w:val="nil"/>
              <w:bottom w:val="nil"/>
              <w:right w:val="nil"/>
            </w:tcBorders>
            <w:shd w:val="clear" w:color="000000" w:fill="F3F3F3"/>
            <w:vAlign w:val="center"/>
            <w:hideMark/>
          </w:tcPr>
          <w:p w14:paraId="7E2C1007"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AGOSTO</w:t>
            </w:r>
          </w:p>
        </w:tc>
        <w:tc>
          <w:tcPr>
            <w:tcW w:w="971" w:type="pct"/>
            <w:tcBorders>
              <w:top w:val="nil"/>
              <w:left w:val="nil"/>
              <w:bottom w:val="nil"/>
              <w:right w:val="nil"/>
            </w:tcBorders>
            <w:shd w:val="clear" w:color="000000" w:fill="F3F3F3"/>
            <w:vAlign w:val="center"/>
            <w:hideMark/>
          </w:tcPr>
          <w:p w14:paraId="7E2C1008" w14:textId="0B0DFEB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425,666,666</w:t>
            </w:r>
          </w:p>
        </w:tc>
        <w:tc>
          <w:tcPr>
            <w:tcW w:w="1077" w:type="pct"/>
            <w:tcBorders>
              <w:top w:val="nil"/>
              <w:left w:val="nil"/>
              <w:bottom w:val="nil"/>
              <w:right w:val="nil"/>
            </w:tcBorders>
            <w:shd w:val="clear" w:color="000000" w:fill="F3F3F3"/>
            <w:vAlign w:val="center"/>
            <w:hideMark/>
          </w:tcPr>
          <w:p w14:paraId="7E2C1009" w14:textId="05A735F0"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16,560,872</w:t>
            </w:r>
          </w:p>
        </w:tc>
        <w:tc>
          <w:tcPr>
            <w:tcW w:w="969" w:type="pct"/>
            <w:tcBorders>
              <w:top w:val="nil"/>
              <w:left w:val="nil"/>
              <w:bottom w:val="nil"/>
              <w:right w:val="nil"/>
            </w:tcBorders>
            <w:shd w:val="clear" w:color="000000" w:fill="F3F3F3"/>
            <w:vAlign w:val="center"/>
            <w:hideMark/>
          </w:tcPr>
          <w:p w14:paraId="7E2C100A" w14:textId="216E5676"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7,944,269</w:t>
            </w:r>
          </w:p>
        </w:tc>
        <w:tc>
          <w:tcPr>
            <w:tcW w:w="975" w:type="pct"/>
            <w:tcBorders>
              <w:top w:val="nil"/>
              <w:left w:val="nil"/>
              <w:bottom w:val="nil"/>
              <w:right w:val="nil"/>
            </w:tcBorders>
            <w:shd w:val="clear" w:color="000000" w:fill="F3F3F3"/>
            <w:vAlign w:val="center"/>
            <w:hideMark/>
          </w:tcPr>
          <w:p w14:paraId="7E2C100B" w14:textId="56B262EF"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24,505,141</w:t>
            </w:r>
          </w:p>
        </w:tc>
      </w:tr>
      <w:tr w:rsidR="002764FA" w:rsidRPr="00405309" w14:paraId="7E2C1012" w14:textId="77777777" w:rsidTr="00950074">
        <w:trPr>
          <w:trHeight w:val="290"/>
        </w:trPr>
        <w:tc>
          <w:tcPr>
            <w:tcW w:w="1008" w:type="pct"/>
            <w:tcBorders>
              <w:top w:val="nil"/>
              <w:left w:val="nil"/>
              <w:bottom w:val="nil"/>
              <w:right w:val="nil"/>
            </w:tcBorders>
            <w:shd w:val="clear" w:color="000000" w:fill="FFFFFF"/>
            <w:vAlign w:val="center"/>
            <w:hideMark/>
          </w:tcPr>
          <w:p w14:paraId="7E2C100D"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SEPTIEMBRE</w:t>
            </w:r>
          </w:p>
        </w:tc>
        <w:tc>
          <w:tcPr>
            <w:tcW w:w="971" w:type="pct"/>
            <w:tcBorders>
              <w:top w:val="nil"/>
              <w:left w:val="nil"/>
              <w:bottom w:val="nil"/>
              <w:right w:val="nil"/>
            </w:tcBorders>
            <w:shd w:val="clear" w:color="000000" w:fill="FFFFFF"/>
            <w:vAlign w:val="center"/>
            <w:hideMark/>
          </w:tcPr>
          <w:p w14:paraId="7E2C100E" w14:textId="17D4FB4B"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409,105,794</w:t>
            </w:r>
          </w:p>
        </w:tc>
        <w:tc>
          <w:tcPr>
            <w:tcW w:w="1077" w:type="pct"/>
            <w:tcBorders>
              <w:top w:val="nil"/>
              <w:left w:val="nil"/>
              <w:bottom w:val="nil"/>
              <w:right w:val="nil"/>
            </w:tcBorders>
            <w:shd w:val="clear" w:color="000000" w:fill="FFFFFF"/>
            <w:vAlign w:val="center"/>
            <w:hideMark/>
          </w:tcPr>
          <w:p w14:paraId="7E2C100F" w14:textId="3C2D696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31,167,425</w:t>
            </w:r>
          </w:p>
        </w:tc>
        <w:tc>
          <w:tcPr>
            <w:tcW w:w="969" w:type="pct"/>
            <w:tcBorders>
              <w:top w:val="nil"/>
              <w:left w:val="nil"/>
              <w:bottom w:val="nil"/>
              <w:right w:val="nil"/>
            </w:tcBorders>
            <w:shd w:val="clear" w:color="000000" w:fill="FFFFFF"/>
            <w:vAlign w:val="center"/>
            <w:hideMark/>
          </w:tcPr>
          <w:p w14:paraId="7E2C1010" w14:textId="4E1EBB65"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10,040,536</w:t>
            </w:r>
          </w:p>
        </w:tc>
        <w:tc>
          <w:tcPr>
            <w:tcW w:w="975" w:type="pct"/>
            <w:tcBorders>
              <w:top w:val="nil"/>
              <w:left w:val="nil"/>
              <w:bottom w:val="nil"/>
              <w:right w:val="nil"/>
            </w:tcBorders>
            <w:shd w:val="clear" w:color="000000" w:fill="FFFFFF"/>
            <w:vAlign w:val="center"/>
            <w:hideMark/>
          </w:tcPr>
          <w:p w14:paraId="7E2C1011" w14:textId="256DE2E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41,207,961</w:t>
            </w:r>
          </w:p>
        </w:tc>
      </w:tr>
      <w:tr w:rsidR="002764FA" w:rsidRPr="00405309" w14:paraId="7E2C1018" w14:textId="77777777" w:rsidTr="00950074">
        <w:trPr>
          <w:trHeight w:val="290"/>
        </w:trPr>
        <w:tc>
          <w:tcPr>
            <w:tcW w:w="1008" w:type="pct"/>
            <w:tcBorders>
              <w:top w:val="nil"/>
              <w:left w:val="nil"/>
              <w:bottom w:val="nil"/>
              <w:right w:val="nil"/>
            </w:tcBorders>
            <w:shd w:val="clear" w:color="000000" w:fill="F3F3F3"/>
            <w:vAlign w:val="center"/>
            <w:hideMark/>
          </w:tcPr>
          <w:p w14:paraId="7E2C1013"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OCTUBRE</w:t>
            </w:r>
          </w:p>
        </w:tc>
        <w:tc>
          <w:tcPr>
            <w:tcW w:w="971" w:type="pct"/>
            <w:tcBorders>
              <w:top w:val="nil"/>
              <w:left w:val="nil"/>
              <w:bottom w:val="nil"/>
              <w:right w:val="nil"/>
            </w:tcBorders>
            <w:shd w:val="clear" w:color="000000" w:fill="F3F3F3"/>
            <w:vAlign w:val="center"/>
            <w:hideMark/>
          </w:tcPr>
          <w:p w14:paraId="7E2C1014" w14:textId="16AE5AE6"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377,938,369</w:t>
            </w:r>
          </w:p>
        </w:tc>
        <w:tc>
          <w:tcPr>
            <w:tcW w:w="1077" w:type="pct"/>
            <w:tcBorders>
              <w:top w:val="nil"/>
              <w:left w:val="nil"/>
              <w:bottom w:val="nil"/>
              <w:right w:val="nil"/>
            </w:tcBorders>
            <w:shd w:val="clear" w:color="000000" w:fill="F3F3F3"/>
            <w:vAlign w:val="center"/>
            <w:hideMark/>
          </w:tcPr>
          <w:p w14:paraId="7E2C1015" w14:textId="2C2AE813"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18,113,284</w:t>
            </w:r>
          </w:p>
        </w:tc>
        <w:tc>
          <w:tcPr>
            <w:tcW w:w="969" w:type="pct"/>
            <w:tcBorders>
              <w:top w:val="nil"/>
              <w:left w:val="nil"/>
              <w:bottom w:val="nil"/>
              <w:right w:val="nil"/>
            </w:tcBorders>
            <w:shd w:val="clear" w:color="000000" w:fill="F3F3F3"/>
            <w:vAlign w:val="center"/>
            <w:hideMark/>
          </w:tcPr>
          <w:p w14:paraId="7E2C1016" w14:textId="364FA78F"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6,352,493</w:t>
            </w:r>
          </w:p>
        </w:tc>
        <w:tc>
          <w:tcPr>
            <w:tcW w:w="975" w:type="pct"/>
            <w:tcBorders>
              <w:top w:val="nil"/>
              <w:left w:val="nil"/>
              <w:bottom w:val="nil"/>
              <w:right w:val="nil"/>
            </w:tcBorders>
            <w:shd w:val="clear" w:color="000000" w:fill="F3F3F3"/>
            <w:vAlign w:val="center"/>
            <w:hideMark/>
          </w:tcPr>
          <w:p w14:paraId="7E2C1017" w14:textId="190F4048"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24,465,777</w:t>
            </w:r>
          </w:p>
        </w:tc>
      </w:tr>
      <w:tr w:rsidR="002764FA" w:rsidRPr="00405309" w14:paraId="7E2C101E" w14:textId="77777777" w:rsidTr="00950074">
        <w:trPr>
          <w:trHeight w:val="290"/>
        </w:trPr>
        <w:tc>
          <w:tcPr>
            <w:tcW w:w="1008" w:type="pct"/>
            <w:tcBorders>
              <w:top w:val="nil"/>
              <w:left w:val="nil"/>
              <w:bottom w:val="nil"/>
              <w:right w:val="nil"/>
            </w:tcBorders>
            <w:shd w:val="clear" w:color="000000" w:fill="FFFFFF"/>
            <w:vAlign w:val="center"/>
            <w:hideMark/>
          </w:tcPr>
          <w:p w14:paraId="7E2C1019"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NOVIEMBRE</w:t>
            </w:r>
          </w:p>
        </w:tc>
        <w:tc>
          <w:tcPr>
            <w:tcW w:w="971" w:type="pct"/>
            <w:tcBorders>
              <w:top w:val="nil"/>
              <w:left w:val="nil"/>
              <w:bottom w:val="nil"/>
              <w:right w:val="nil"/>
            </w:tcBorders>
            <w:shd w:val="clear" w:color="000000" w:fill="FFFFFF"/>
            <w:vAlign w:val="center"/>
            <w:hideMark/>
          </w:tcPr>
          <w:p w14:paraId="7E2C101A" w14:textId="206EAAC4"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359,825,085</w:t>
            </w:r>
          </w:p>
        </w:tc>
        <w:tc>
          <w:tcPr>
            <w:tcW w:w="1077" w:type="pct"/>
            <w:tcBorders>
              <w:top w:val="nil"/>
              <w:left w:val="nil"/>
              <w:bottom w:val="nil"/>
              <w:right w:val="nil"/>
            </w:tcBorders>
            <w:shd w:val="clear" w:color="000000" w:fill="FFFFFF"/>
            <w:vAlign w:val="center"/>
            <w:hideMark/>
          </w:tcPr>
          <w:p w14:paraId="7E2C101B" w14:textId="38FF6331"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22,506,465</w:t>
            </w:r>
          </w:p>
        </w:tc>
        <w:tc>
          <w:tcPr>
            <w:tcW w:w="969" w:type="pct"/>
            <w:tcBorders>
              <w:top w:val="nil"/>
              <w:left w:val="nil"/>
              <w:bottom w:val="nil"/>
              <w:right w:val="nil"/>
            </w:tcBorders>
            <w:shd w:val="clear" w:color="000000" w:fill="FFFFFF"/>
            <w:vAlign w:val="center"/>
            <w:hideMark/>
          </w:tcPr>
          <w:p w14:paraId="7E2C101C" w14:textId="1BDE1BEC"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6,192,146</w:t>
            </w:r>
          </w:p>
        </w:tc>
        <w:tc>
          <w:tcPr>
            <w:tcW w:w="975" w:type="pct"/>
            <w:tcBorders>
              <w:top w:val="nil"/>
              <w:left w:val="nil"/>
              <w:bottom w:val="nil"/>
              <w:right w:val="nil"/>
            </w:tcBorders>
            <w:shd w:val="clear" w:color="000000" w:fill="FFFFFF"/>
            <w:vAlign w:val="center"/>
            <w:hideMark/>
          </w:tcPr>
          <w:p w14:paraId="7E2C101D" w14:textId="21CD21FA"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28,698,611</w:t>
            </w:r>
          </w:p>
        </w:tc>
      </w:tr>
      <w:tr w:rsidR="002764FA" w:rsidRPr="00405309" w14:paraId="7E2C1024" w14:textId="77777777" w:rsidTr="00950074">
        <w:trPr>
          <w:trHeight w:val="290"/>
        </w:trPr>
        <w:tc>
          <w:tcPr>
            <w:tcW w:w="1008" w:type="pct"/>
            <w:tcBorders>
              <w:top w:val="nil"/>
              <w:left w:val="nil"/>
              <w:bottom w:val="nil"/>
              <w:right w:val="nil"/>
            </w:tcBorders>
            <w:shd w:val="clear" w:color="000000" w:fill="F3F3F3"/>
            <w:vAlign w:val="center"/>
            <w:hideMark/>
          </w:tcPr>
          <w:p w14:paraId="7E2C101F" w14:textId="77777777" w:rsidR="002764FA" w:rsidRPr="00405309" w:rsidRDefault="002764FA" w:rsidP="002764FA">
            <w:pPr>
              <w:jc w:val="left"/>
              <w:rPr>
                <w:rFonts w:eastAsia="Times New Roman" w:cs="Arial"/>
                <w:color w:val="111111"/>
                <w:lang w:eastAsia="es-MX"/>
              </w:rPr>
            </w:pPr>
            <w:r w:rsidRPr="00405309">
              <w:rPr>
                <w:rFonts w:eastAsia="Times New Roman" w:cs="Arial"/>
                <w:color w:val="111111"/>
                <w:lang w:eastAsia="es-MX"/>
              </w:rPr>
              <w:t>DICIEMBRE</w:t>
            </w:r>
          </w:p>
        </w:tc>
        <w:tc>
          <w:tcPr>
            <w:tcW w:w="971" w:type="pct"/>
            <w:tcBorders>
              <w:top w:val="nil"/>
              <w:left w:val="nil"/>
              <w:bottom w:val="nil"/>
              <w:right w:val="nil"/>
            </w:tcBorders>
            <w:shd w:val="clear" w:color="000000" w:fill="F3F3F3"/>
            <w:vAlign w:val="center"/>
            <w:hideMark/>
          </w:tcPr>
          <w:p w14:paraId="7E2C1020" w14:textId="0AE20A4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337,318,620</w:t>
            </w:r>
          </w:p>
        </w:tc>
        <w:tc>
          <w:tcPr>
            <w:tcW w:w="1077" w:type="pct"/>
            <w:tcBorders>
              <w:top w:val="nil"/>
              <w:left w:val="nil"/>
              <w:bottom w:val="nil"/>
              <w:right w:val="nil"/>
            </w:tcBorders>
            <w:shd w:val="clear" w:color="000000" w:fill="F3F3F3"/>
            <w:vAlign w:val="center"/>
            <w:hideMark/>
          </w:tcPr>
          <w:p w14:paraId="7E2C1021" w14:textId="6D43A28D"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21,318,620</w:t>
            </w:r>
          </w:p>
        </w:tc>
        <w:tc>
          <w:tcPr>
            <w:tcW w:w="969" w:type="pct"/>
            <w:tcBorders>
              <w:top w:val="nil"/>
              <w:left w:val="nil"/>
              <w:bottom w:val="nil"/>
              <w:right w:val="nil"/>
            </w:tcBorders>
            <w:shd w:val="clear" w:color="000000" w:fill="F3F3F3"/>
            <w:vAlign w:val="center"/>
            <w:hideMark/>
          </w:tcPr>
          <w:p w14:paraId="7E2C1022" w14:textId="1E459489"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6,352,492</w:t>
            </w:r>
          </w:p>
        </w:tc>
        <w:tc>
          <w:tcPr>
            <w:tcW w:w="975" w:type="pct"/>
            <w:tcBorders>
              <w:top w:val="nil"/>
              <w:left w:val="nil"/>
              <w:bottom w:val="nil"/>
              <w:right w:val="nil"/>
            </w:tcBorders>
            <w:shd w:val="clear" w:color="000000" w:fill="F3F3F3"/>
            <w:vAlign w:val="center"/>
            <w:hideMark/>
          </w:tcPr>
          <w:p w14:paraId="7E2C1023" w14:textId="77A41975" w:rsidR="002764FA" w:rsidRPr="00405309" w:rsidRDefault="002764FA" w:rsidP="002764FA">
            <w:pPr>
              <w:jc w:val="right"/>
              <w:rPr>
                <w:rFonts w:eastAsia="Times New Roman" w:cs="Arial"/>
                <w:color w:val="111111"/>
                <w:lang w:eastAsia="es-MX"/>
              </w:rPr>
            </w:pPr>
            <w:r w:rsidRPr="00405309">
              <w:rPr>
                <w:rFonts w:eastAsia="Times New Roman" w:cs="Arial"/>
                <w:color w:val="111111"/>
                <w:lang w:eastAsia="es-MX"/>
              </w:rPr>
              <w:t>27,671,112</w:t>
            </w:r>
          </w:p>
        </w:tc>
      </w:tr>
      <w:tr w:rsidR="002764FA" w:rsidRPr="00405309" w14:paraId="7E2C102A" w14:textId="77777777" w:rsidTr="00950074">
        <w:trPr>
          <w:trHeight w:val="290"/>
        </w:trPr>
        <w:tc>
          <w:tcPr>
            <w:tcW w:w="1008" w:type="pct"/>
            <w:tcBorders>
              <w:top w:val="nil"/>
              <w:left w:val="nil"/>
              <w:bottom w:val="nil"/>
              <w:right w:val="nil"/>
            </w:tcBorders>
            <w:shd w:val="clear" w:color="000000" w:fill="4B4B4B"/>
            <w:vAlign w:val="center"/>
            <w:hideMark/>
          </w:tcPr>
          <w:p w14:paraId="7E2C1025" w14:textId="77777777" w:rsidR="002764FA" w:rsidRPr="00405309" w:rsidRDefault="002764FA" w:rsidP="002764FA">
            <w:pPr>
              <w:jc w:val="left"/>
              <w:rPr>
                <w:rFonts w:eastAsia="Times New Roman" w:cs="Arial"/>
                <w:b/>
                <w:bCs/>
                <w:color w:val="FFFFFF"/>
                <w:lang w:eastAsia="es-MX"/>
              </w:rPr>
            </w:pPr>
            <w:r w:rsidRPr="00405309">
              <w:rPr>
                <w:rFonts w:eastAsia="Times New Roman" w:cs="Arial"/>
                <w:b/>
                <w:bCs/>
                <w:color w:val="FFFFFF"/>
                <w:lang w:eastAsia="es-MX"/>
              </w:rPr>
              <w:t>SUB-TOTAL DEUDA A CORTO PLAZO</w:t>
            </w:r>
          </w:p>
        </w:tc>
        <w:tc>
          <w:tcPr>
            <w:tcW w:w="971" w:type="pct"/>
            <w:tcBorders>
              <w:top w:val="nil"/>
              <w:left w:val="nil"/>
              <w:bottom w:val="nil"/>
              <w:right w:val="nil"/>
            </w:tcBorders>
            <w:shd w:val="clear" w:color="000000" w:fill="4B4B4B"/>
            <w:vAlign w:val="center"/>
            <w:hideMark/>
          </w:tcPr>
          <w:p w14:paraId="7E2C1026" w14:textId="77777777" w:rsidR="002764FA" w:rsidRPr="00405309" w:rsidRDefault="002764FA" w:rsidP="002764FA">
            <w:pPr>
              <w:jc w:val="right"/>
              <w:rPr>
                <w:rFonts w:eastAsia="Times New Roman" w:cs="Arial"/>
                <w:b/>
                <w:bCs/>
                <w:color w:val="000000"/>
                <w:lang w:eastAsia="es-MX"/>
              </w:rPr>
            </w:pPr>
            <w:r w:rsidRPr="00405309">
              <w:rPr>
                <w:rFonts w:eastAsia="Times New Roman" w:cs="Arial"/>
                <w:b/>
                <w:bCs/>
                <w:color w:val="000000"/>
                <w:lang w:eastAsia="es-MX"/>
              </w:rPr>
              <w:t> </w:t>
            </w:r>
          </w:p>
        </w:tc>
        <w:tc>
          <w:tcPr>
            <w:tcW w:w="1077" w:type="pct"/>
            <w:tcBorders>
              <w:top w:val="nil"/>
              <w:left w:val="nil"/>
              <w:bottom w:val="nil"/>
              <w:right w:val="nil"/>
            </w:tcBorders>
            <w:shd w:val="clear" w:color="000000" w:fill="4B4B4B"/>
            <w:vAlign w:val="center"/>
            <w:hideMark/>
          </w:tcPr>
          <w:p w14:paraId="7E2C1027" w14:textId="694C3F63" w:rsidR="002764FA" w:rsidRPr="00405309" w:rsidRDefault="002764FA" w:rsidP="002764FA">
            <w:pPr>
              <w:jc w:val="right"/>
              <w:rPr>
                <w:rFonts w:eastAsia="Times New Roman" w:cs="Arial"/>
                <w:b/>
                <w:bCs/>
                <w:color w:val="FFFFFF"/>
                <w:lang w:eastAsia="es-MX"/>
              </w:rPr>
            </w:pPr>
            <w:r w:rsidRPr="00405309">
              <w:rPr>
                <w:rFonts w:eastAsia="Times New Roman" w:cs="Arial"/>
                <w:b/>
                <w:bCs/>
                <w:color w:val="FFFFFF"/>
                <w:lang w:eastAsia="es-MX"/>
              </w:rPr>
              <w:t>550,000,000</w:t>
            </w:r>
          </w:p>
        </w:tc>
        <w:tc>
          <w:tcPr>
            <w:tcW w:w="969" w:type="pct"/>
            <w:tcBorders>
              <w:top w:val="nil"/>
              <w:left w:val="nil"/>
              <w:bottom w:val="nil"/>
              <w:right w:val="nil"/>
            </w:tcBorders>
            <w:shd w:val="clear" w:color="000000" w:fill="4B4B4B"/>
            <w:vAlign w:val="center"/>
            <w:hideMark/>
          </w:tcPr>
          <w:p w14:paraId="7E2C1028" w14:textId="0C494FD5" w:rsidR="002764FA" w:rsidRPr="00405309" w:rsidRDefault="002764FA" w:rsidP="002764FA">
            <w:pPr>
              <w:jc w:val="right"/>
              <w:rPr>
                <w:rFonts w:eastAsia="Times New Roman" w:cs="Arial"/>
                <w:b/>
                <w:bCs/>
                <w:color w:val="FFFFFF"/>
                <w:lang w:eastAsia="es-MX"/>
              </w:rPr>
            </w:pPr>
            <w:r w:rsidRPr="00405309">
              <w:rPr>
                <w:rFonts w:eastAsia="Times New Roman" w:cs="Arial"/>
                <w:b/>
                <w:bCs/>
                <w:color w:val="FFFFFF"/>
                <w:lang w:eastAsia="es-MX"/>
              </w:rPr>
              <w:t>91,067,865</w:t>
            </w:r>
          </w:p>
        </w:tc>
        <w:tc>
          <w:tcPr>
            <w:tcW w:w="975" w:type="pct"/>
            <w:tcBorders>
              <w:top w:val="nil"/>
              <w:left w:val="nil"/>
              <w:bottom w:val="nil"/>
              <w:right w:val="nil"/>
            </w:tcBorders>
            <w:shd w:val="clear" w:color="000000" w:fill="4B4B4B"/>
            <w:vAlign w:val="center"/>
            <w:hideMark/>
          </w:tcPr>
          <w:p w14:paraId="7E2C1029" w14:textId="52D26C89" w:rsidR="002764FA" w:rsidRPr="00405309" w:rsidRDefault="002764FA" w:rsidP="002764FA">
            <w:pPr>
              <w:jc w:val="right"/>
              <w:rPr>
                <w:rFonts w:eastAsia="Times New Roman" w:cs="Arial"/>
                <w:b/>
                <w:bCs/>
                <w:color w:val="FFFFFF"/>
                <w:lang w:eastAsia="es-MX"/>
              </w:rPr>
            </w:pPr>
            <w:r w:rsidRPr="00405309">
              <w:rPr>
                <w:rFonts w:eastAsia="Times New Roman" w:cs="Arial"/>
                <w:b/>
                <w:bCs/>
                <w:color w:val="FFFFFF"/>
                <w:lang w:eastAsia="es-MX"/>
              </w:rPr>
              <w:t>641,067,865</w:t>
            </w:r>
          </w:p>
        </w:tc>
      </w:tr>
    </w:tbl>
    <w:p w14:paraId="7E2C102B" w14:textId="77777777" w:rsidR="0035082A" w:rsidRPr="00405309" w:rsidRDefault="0035082A" w:rsidP="00950074">
      <w:pPr>
        <w:ind w:left="708"/>
        <w:rPr>
          <w:rFonts w:cs="Arial"/>
        </w:rPr>
      </w:pPr>
    </w:p>
    <w:p w14:paraId="7E2C102C" w14:textId="77777777" w:rsidR="00125F1A" w:rsidRDefault="00125F1A" w:rsidP="00950074">
      <w:pPr>
        <w:ind w:left="708"/>
        <w:jc w:val="left"/>
      </w:pPr>
      <w:r>
        <w:br w:type="page"/>
      </w:r>
    </w:p>
    <w:p w14:paraId="7E2C102D" w14:textId="77777777" w:rsidR="003F4166" w:rsidRDefault="009C1791" w:rsidP="00950074">
      <w:pPr>
        <w:pStyle w:val="Ttulo4"/>
        <w:ind w:left="708"/>
      </w:pPr>
      <w:bookmarkStart w:id="27" w:name="X4d1b6951f212c309a00637c4a97eae69cdc2774"/>
      <w:bookmarkEnd w:id="26"/>
      <w:r>
        <w:t>ANEXO 5.2.3. ADEUDOS DE EJERCICIOS FISCALES ANTERIORES (ADEFAS)</w:t>
      </w:r>
    </w:p>
    <w:p w14:paraId="7E2C102E" w14:textId="77777777" w:rsidR="00125F1A" w:rsidRPr="00125F1A" w:rsidRDefault="00125F1A" w:rsidP="00950074">
      <w:pPr>
        <w:ind w:left="708"/>
      </w:pPr>
    </w:p>
    <w:tbl>
      <w:tblPr>
        <w:tblW w:w="8440" w:type="dxa"/>
        <w:jc w:val="center"/>
        <w:tblCellMar>
          <w:left w:w="70" w:type="dxa"/>
          <w:right w:w="70" w:type="dxa"/>
        </w:tblCellMar>
        <w:tblLook w:val="04A0" w:firstRow="1" w:lastRow="0" w:firstColumn="1" w:lastColumn="0" w:noHBand="0" w:noVBand="1"/>
      </w:tblPr>
      <w:tblGrid>
        <w:gridCol w:w="2200"/>
        <w:gridCol w:w="2780"/>
        <w:gridCol w:w="3460"/>
      </w:tblGrid>
      <w:tr w:rsidR="0045746A" w:rsidRPr="00405309" w14:paraId="7E2C1032" w14:textId="77777777" w:rsidTr="00950074">
        <w:trPr>
          <w:trHeight w:val="1260"/>
          <w:jc w:val="center"/>
        </w:trPr>
        <w:tc>
          <w:tcPr>
            <w:tcW w:w="2200" w:type="dxa"/>
            <w:tcBorders>
              <w:top w:val="single" w:sz="8" w:space="0" w:color="000000"/>
              <w:left w:val="single" w:sz="8" w:space="0" w:color="000000"/>
              <w:bottom w:val="nil"/>
              <w:right w:val="nil"/>
            </w:tcBorders>
            <w:shd w:val="clear" w:color="000000" w:fill="4B4B4B"/>
            <w:vAlign w:val="center"/>
            <w:hideMark/>
          </w:tcPr>
          <w:p w14:paraId="7E2C102F" w14:textId="77777777" w:rsidR="0045746A" w:rsidRPr="00405309" w:rsidRDefault="0045746A" w:rsidP="0045746A">
            <w:pPr>
              <w:jc w:val="center"/>
              <w:rPr>
                <w:rFonts w:eastAsia="Times New Roman" w:cs="Arial"/>
                <w:color w:val="FFFFFF"/>
                <w:lang w:eastAsia="es-MX"/>
              </w:rPr>
            </w:pPr>
            <w:r w:rsidRPr="00405309">
              <w:rPr>
                <w:rFonts w:eastAsia="Times New Roman" w:cs="Arial"/>
                <w:color w:val="FFFFFF"/>
                <w:lang w:eastAsia="es-MX"/>
              </w:rPr>
              <w:t>MES</w:t>
            </w:r>
          </w:p>
        </w:tc>
        <w:tc>
          <w:tcPr>
            <w:tcW w:w="2780" w:type="dxa"/>
            <w:tcBorders>
              <w:top w:val="single" w:sz="8" w:space="0" w:color="000000"/>
              <w:left w:val="single" w:sz="8" w:space="0" w:color="000000"/>
              <w:bottom w:val="nil"/>
              <w:right w:val="nil"/>
            </w:tcBorders>
            <w:shd w:val="clear" w:color="000000" w:fill="4B4B4B"/>
            <w:vAlign w:val="center"/>
            <w:hideMark/>
          </w:tcPr>
          <w:p w14:paraId="7E2C1030" w14:textId="77777777" w:rsidR="0045746A" w:rsidRPr="00405309" w:rsidRDefault="0045746A" w:rsidP="0045746A">
            <w:pPr>
              <w:jc w:val="center"/>
              <w:rPr>
                <w:rFonts w:eastAsia="Times New Roman" w:cs="Arial"/>
                <w:color w:val="FFFFFF"/>
                <w:lang w:eastAsia="es-MX"/>
              </w:rPr>
            </w:pPr>
            <w:r w:rsidRPr="00405309">
              <w:rPr>
                <w:rFonts w:eastAsia="Times New Roman" w:cs="Arial"/>
                <w:color w:val="FFFFFF"/>
                <w:lang w:eastAsia="es-MX"/>
              </w:rPr>
              <w:t>SALDO INSOLUTO INICIAL</w:t>
            </w:r>
          </w:p>
        </w:tc>
        <w:tc>
          <w:tcPr>
            <w:tcW w:w="3460" w:type="dxa"/>
            <w:tcBorders>
              <w:top w:val="single" w:sz="8" w:space="0" w:color="000000"/>
              <w:left w:val="single" w:sz="8" w:space="0" w:color="000000"/>
              <w:bottom w:val="nil"/>
              <w:right w:val="nil"/>
            </w:tcBorders>
            <w:shd w:val="clear" w:color="000000" w:fill="4B4B4B"/>
            <w:vAlign w:val="center"/>
            <w:hideMark/>
          </w:tcPr>
          <w:p w14:paraId="7E2C1031" w14:textId="77777777" w:rsidR="0045746A" w:rsidRPr="00405309" w:rsidRDefault="0045746A" w:rsidP="0045746A">
            <w:pPr>
              <w:jc w:val="center"/>
              <w:rPr>
                <w:rFonts w:eastAsia="Times New Roman" w:cs="Arial"/>
                <w:color w:val="FFFFFF"/>
                <w:lang w:eastAsia="es-MX"/>
              </w:rPr>
            </w:pPr>
            <w:r w:rsidRPr="00405309">
              <w:rPr>
                <w:rFonts w:eastAsia="Times New Roman" w:cs="Arial"/>
                <w:color w:val="FFFFFF"/>
                <w:lang w:eastAsia="es-MX"/>
              </w:rPr>
              <w:t>ADEUDOS DE EJERCICIOS FISCALES ANTERIORES (ADEFAS)</w:t>
            </w:r>
          </w:p>
        </w:tc>
      </w:tr>
      <w:tr w:rsidR="0045746A" w:rsidRPr="00405309" w14:paraId="7E2C1036" w14:textId="77777777" w:rsidTr="00950074">
        <w:trPr>
          <w:trHeight w:val="300"/>
          <w:jc w:val="center"/>
        </w:trPr>
        <w:tc>
          <w:tcPr>
            <w:tcW w:w="2200"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7E2C1033"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ENERO</w:t>
            </w:r>
          </w:p>
        </w:tc>
        <w:tc>
          <w:tcPr>
            <w:tcW w:w="2780" w:type="dxa"/>
            <w:tcBorders>
              <w:top w:val="single" w:sz="8" w:space="0" w:color="auto"/>
              <w:left w:val="nil"/>
              <w:bottom w:val="single" w:sz="8" w:space="0" w:color="auto"/>
              <w:right w:val="single" w:sz="8" w:space="0" w:color="auto"/>
            </w:tcBorders>
            <w:shd w:val="clear" w:color="000000" w:fill="F2F2F2"/>
            <w:vAlign w:val="center"/>
            <w:hideMark/>
          </w:tcPr>
          <w:p w14:paraId="7E2C1034"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200,000,000</w:t>
            </w:r>
          </w:p>
        </w:tc>
        <w:tc>
          <w:tcPr>
            <w:tcW w:w="3460" w:type="dxa"/>
            <w:tcBorders>
              <w:top w:val="single" w:sz="8" w:space="0" w:color="auto"/>
              <w:left w:val="nil"/>
              <w:bottom w:val="single" w:sz="8" w:space="0" w:color="auto"/>
              <w:right w:val="single" w:sz="8" w:space="0" w:color="auto"/>
            </w:tcBorders>
            <w:shd w:val="clear" w:color="000000" w:fill="F2F2F2"/>
            <w:vAlign w:val="center"/>
            <w:hideMark/>
          </w:tcPr>
          <w:p w14:paraId="7E2C1035"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100,000,000</w:t>
            </w:r>
          </w:p>
        </w:tc>
      </w:tr>
      <w:tr w:rsidR="0045746A" w:rsidRPr="00405309" w14:paraId="7E2C103A"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37"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FEBRERO</w:t>
            </w:r>
          </w:p>
        </w:tc>
        <w:tc>
          <w:tcPr>
            <w:tcW w:w="2780" w:type="dxa"/>
            <w:tcBorders>
              <w:top w:val="nil"/>
              <w:left w:val="nil"/>
              <w:bottom w:val="single" w:sz="8" w:space="0" w:color="auto"/>
              <w:right w:val="single" w:sz="8" w:space="0" w:color="auto"/>
            </w:tcBorders>
            <w:shd w:val="clear" w:color="auto" w:fill="auto"/>
            <w:vAlign w:val="center"/>
            <w:hideMark/>
          </w:tcPr>
          <w:p w14:paraId="7E2C1038"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100,000,000</w:t>
            </w:r>
          </w:p>
        </w:tc>
        <w:tc>
          <w:tcPr>
            <w:tcW w:w="3460" w:type="dxa"/>
            <w:tcBorders>
              <w:top w:val="nil"/>
              <w:left w:val="nil"/>
              <w:bottom w:val="single" w:sz="8" w:space="0" w:color="auto"/>
              <w:right w:val="single" w:sz="8" w:space="0" w:color="auto"/>
            </w:tcBorders>
            <w:shd w:val="clear" w:color="auto" w:fill="auto"/>
            <w:vAlign w:val="center"/>
            <w:hideMark/>
          </w:tcPr>
          <w:p w14:paraId="7E2C1039"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50,000,000</w:t>
            </w:r>
          </w:p>
        </w:tc>
      </w:tr>
      <w:tr w:rsidR="0045746A" w:rsidRPr="00405309" w14:paraId="7E2C103E"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3B"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MARZO</w:t>
            </w:r>
          </w:p>
        </w:tc>
        <w:tc>
          <w:tcPr>
            <w:tcW w:w="2780" w:type="dxa"/>
            <w:tcBorders>
              <w:top w:val="nil"/>
              <w:left w:val="nil"/>
              <w:bottom w:val="single" w:sz="8" w:space="0" w:color="auto"/>
              <w:right w:val="single" w:sz="8" w:space="0" w:color="auto"/>
            </w:tcBorders>
            <w:shd w:val="clear" w:color="000000" w:fill="F2F2F2"/>
            <w:vAlign w:val="center"/>
            <w:hideMark/>
          </w:tcPr>
          <w:p w14:paraId="7E2C103C"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50,000,000</w:t>
            </w:r>
          </w:p>
        </w:tc>
        <w:tc>
          <w:tcPr>
            <w:tcW w:w="3460" w:type="dxa"/>
            <w:tcBorders>
              <w:top w:val="nil"/>
              <w:left w:val="nil"/>
              <w:bottom w:val="single" w:sz="8" w:space="0" w:color="auto"/>
              <w:right w:val="single" w:sz="8" w:space="0" w:color="auto"/>
            </w:tcBorders>
            <w:shd w:val="clear" w:color="000000" w:fill="F2F2F2"/>
            <w:vAlign w:val="center"/>
            <w:hideMark/>
          </w:tcPr>
          <w:p w14:paraId="7E2C103D"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50,000,000</w:t>
            </w:r>
          </w:p>
        </w:tc>
      </w:tr>
      <w:tr w:rsidR="0045746A" w:rsidRPr="00405309" w14:paraId="7E2C1042"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3F"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ABRIL</w:t>
            </w:r>
          </w:p>
        </w:tc>
        <w:tc>
          <w:tcPr>
            <w:tcW w:w="2780" w:type="dxa"/>
            <w:tcBorders>
              <w:top w:val="nil"/>
              <w:left w:val="nil"/>
              <w:bottom w:val="single" w:sz="8" w:space="0" w:color="auto"/>
              <w:right w:val="single" w:sz="8" w:space="0" w:color="auto"/>
            </w:tcBorders>
            <w:shd w:val="clear" w:color="auto" w:fill="auto"/>
            <w:vAlign w:val="center"/>
            <w:hideMark/>
          </w:tcPr>
          <w:p w14:paraId="7E2C1040"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41"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46"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43"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MAYO</w:t>
            </w:r>
          </w:p>
        </w:tc>
        <w:tc>
          <w:tcPr>
            <w:tcW w:w="2780" w:type="dxa"/>
            <w:tcBorders>
              <w:top w:val="nil"/>
              <w:left w:val="nil"/>
              <w:bottom w:val="single" w:sz="8" w:space="0" w:color="auto"/>
              <w:right w:val="single" w:sz="8" w:space="0" w:color="auto"/>
            </w:tcBorders>
            <w:shd w:val="clear" w:color="000000" w:fill="F2F2F2"/>
            <w:vAlign w:val="center"/>
            <w:hideMark/>
          </w:tcPr>
          <w:p w14:paraId="7E2C1044"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45"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4A"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47"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JUNIO</w:t>
            </w:r>
          </w:p>
        </w:tc>
        <w:tc>
          <w:tcPr>
            <w:tcW w:w="2780" w:type="dxa"/>
            <w:tcBorders>
              <w:top w:val="nil"/>
              <w:left w:val="nil"/>
              <w:bottom w:val="single" w:sz="8" w:space="0" w:color="auto"/>
              <w:right w:val="single" w:sz="8" w:space="0" w:color="auto"/>
            </w:tcBorders>
            <w:shd w:val="clear" w:color="auto" w:fill="auto"/>
            <w:vAlign w:val="center"/>
            <w:hideMark/>
          </w:tcPr>
          <w:p w14:paraId="7E2C1048"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49"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4E"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4B"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JULIO</w:t>
            </w:r>
          </w:p>
        </w:tc>
        <w:tc>
          <w:tcPr>
            <w:tcW w:w="2780" w:type="dxa"/>
            <w:tcBorders>
              <w:top w:val="nil"/>
              <w:left w:val="nil"/>
              <w:bottom w:val="single" w:sz="8" w:space="0" w:color="auto"/>
              <w:right w:val="single" w:sz="8" w:space="0" w:color="auto"/>
            </w:tcBorders>
            <w:shd w:val="clear" w:color="000000" w:fill="F2F2F2"/>
            <w:vAlign w:val="center"/>
            <w:hideMark/>
          </w:tcPr>
          <w:p w14:paraId="7E2C104C"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4D"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2"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4F"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AGOSTO</w:t>
            </w:r>
          </w:p>
        </w:tc>
        <w:tc>
          <w:tcPr>
            <w:tcW w:w="2780" w:type="dxa"/>
            <w:tcBorders>
              <w:top w:val="nil"/>
              <w:left w:val="nil"/>
              <w:bottom w:val="single" w:sz="8" w:space="0" w:color="auto"/>
              <w:right w:val="single" w:sz="8" w:space="0" w:color="auto"/>
            </w:tcBorders>
            <w:shd w:val="clear" w:color="auto" w:fill="auto"/>
            <w:vAlign w:val="center"/>
            <w:hideMark/>
          </w:tcPr>
          <w:p w14:paraId="7E2C1050"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51"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6"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53"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SEPTIEMBRE</w:t>
            </w:r>
          </w:p>
        </w:tc>
        <w:tc>
          <w:tcPr>
            <w:tcW w:w="2780" w:type="dxa"/>
            <w:tcBorders>
              <w:top w:val="nil"/>
              <w:left w:val="nil"/>
              <w:bottom w:val="single" w:sz="8" w:space="0" w:color="auto"/>
              <w:right w:val="single" w:sz="8" w:space="0" w:color="auto"/>
            </w:tcBorders>
            <w:shd w:val="clear" w:color="000000" w:fill="F2F2F2"/>
            <w:vAlign w:val="center"/>
            <w:hideMark/>
          </w:tcPr>
          <w:p w14:paraId="7E2C1054"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55"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A"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57"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OCTUBRE</w:t>
            </w:r>
          </w:p>
        </w:tc>
        <w:tc>
          <w:tcPr>
            <w:tcW w:w="2780" w:type="dxa"/>
            <w:tcBorders>
              <w:top w:val="nil"/>
              <w:left w:val="nil"/>
              <w:bottom w:val="single" w:sz="8" w:space="0" w:color="auto"/>
              <w:right w:val="single" w:sz="8" w:space="0" w:color="auto"/>
            </w:tcBorders>
            <w:shd w:val="clear" w:color="auto" w:fill="auto"/>
            <w:vAlign w:val="center"/>
            <w:hideMark/>
          </w:tcPr>
          <w:p w14:paraId="7E2C1058"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59"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5E"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000000" w:fill="F2F2F2"/>
            <w:vAlign w:val="center"/>
            <w:hideMark/>
          </w:tcPr>
          <w:p w14:paraId="7E2C105B"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NOVIEMBRE</w:t>
            </w:r>
          </w:p>
        </w:tc>
        <w:tc>
          <w:tcPr>
            <w:tcW w:w="2780" w:type="dxa"/>
            <w:tcBorders>
              <w:top w:val="nil"/>
              <w:left w:val="nil"/>
              <w:bottom w:val="single" w:sz="8" w:space="0" w:color="auto"/>
              <w:right w:val="single" w:sz="8" w:space="0" w:color="auto"/>
            </w:tcBorders>
            <w:shd w:val="clear" w:color="000000" w:fill="F2F2F2"/>
            <w:vAlign w:val="center"/>
            <w:hideMark/>
          </w:tcPr>
          <w:p w14:paraId="7E2C105C"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000000" w:fill="F2F2F2"/>
            <w:vAlign w:val="center"/>
            <w:hideMark/>
          </w:tcPr>
          <w:p w14:paraId="7E2C105D"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62" w14:textId="77777777" w:rsidTr="00950074">
        <w:trPr>
          <w:trHeight w:val="300"/>
          <w:jc w:val="center"/>
        </w:trPr>
        <w:tc>
          <w:tcPr>
            <w:tcW w:w="2200" w:type="dxa"/>
            <w:tcBorders>
              <w:top w:val="nil"/>
              <w:left w:val="single" w:sz="8" w:space="0" w:color="auto"/>
              <w:bottom w:val="single" w:sz="8" w:space="0" w:color="auto"/>
              <w:right w:val="single" w:sz="8" w:space="0" w:color="auto"/>
            </w:tcBorders>
            <w:shd w:val="clear" w:color="auto" w:fill="auto"/>
            <w:vAlign w:val="center"/>
            <w:hideMark/>
          </w:tcPr>
          <w:p w14:paraId="7E2C105F" w14:textId="77777777" w:rsidR="0045746A" w:rsidRPr="00405309" w:rsidRDefault="0045746A" w:rsidP="0045746A">
            <w:pPr>
              <w:jc w:val="left"/>
              <w:rPr>
                <w:rFonts w:eastAsia="Times New Roman" w:cs="Arial"/>
                <w:color w:val="000000"/>
                <w:lang w:eastAsia="es-MX"/>
              </w:rPr>
            </w:pPr>
            <w:r w:rsidRPr="00405309">
              <w:rPr>
                <w:rFonts w:eastAsia="Times New Roman" w:cs="Arial"/>
                <w:color w:val="000000"/>
                <w:lang w:eastAsia="es-MX"/>
              </w:rPr>
              <w:t>DICIEMBRE</w:t>
            </w:r>
          </w:p>
        </w:tc>
        <w:tc>
          <w:tcPr>
            <w:tcW w:w="2780" w:type="dxa"/>
            <w:tcBorders>
              <w:top w:val="nil"/>
              <w:left w:val="nil"/>
              <w:bottom w:val="single" w:sz="8" w:space="0" w:color="auto"/>
              <w:right w:val="single" w:sz="8" w:space="0" w:color="auto"/>
            </w:tcBorders>
            <w:shd w:val="clear" w:color="auto" w:fill="auto"/>
            <w:vAlign w:val="center"/>
            <w:hideMark/>
          </w:tcPr>
          <w:p w14:paraId="7E2C1060"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c>
          <w:tcPr>
            <w:tcW w:w="3460" w:type="dxa"/>
            <w:tcBorders>
              <w:top w:val="nil"/>
              <w:left w:val="nil"/>
              <w:bottom w:val="single" w:sz="8" w:space="0" w:color="auto"/>
              <w:right w:val="single" w:sz="8" w:space="0" w:color="auto"/>
            </w:tcBorders>
            <w:shd w:val="clear" w:color="auto" w:fill="auto"/>
            <w:vAlign w:val="center"/>
            <w:hideMark/>
          </w:tcPr>
          <w:p w14:paraId="7E2C1061" w14:textId="77777777" w:rsidR="0045746A" w:rsidRPr="00405309" w:rsidRDefault="0045746A" w:rsidP="0045746A">
            <w:pPr>
              <w:jc w:val="right"/>
              <w:rPr>
                <w:rFonts w:eastAsia="Times New Roman" w:cs="Arial"/>
                <w:color w:val="000000"/>
                <w:lang w:eastAsia="es-MX"/>
              </w:rPr>
            </w:pPr>
            <w:r w:rsidRPr="00405309">
              <w:rPr>
                <w:rFonts w:eastAsia="Times New Roman" w:cs="Arial"/>
                <w:color w:val="000000"/>
                <w:lang w:eastAsia="es-MX"/>
              </w:rPr>
              <w:t>0</w:t>
            </w:r>
          </w:p>
        </w:tc>
      </w:tr>
      <w:tr w:rsidR="0045746A" w:rsidRPr="00405309" w14:paraId="7E2C1066" w14:textId="77777777" w:rsidTr="00950074">
        <w:trPr>
          <w:trHeight w:val="290"/>
          <w:jc w:val="center"/>
        </w:trPr>
        <w:tc>
          <w:tcPr>
            <w:tcW w:w="2200" w:type="dxa"/>
            <w:tcBorders>
              <w:top w:val="nil"/>
              <w:left w:val="nil"/>
              <w:bottom w:val="nil"/>
              <w:right w:val="nil"/>
            </w:tcBorders>
            <w:shd w:val="clear" w:color="000000" w:fill="4B4B4B"/>
            <w:vAlign w:val="center"/>
            <w:hideMark/>
          </w:tcPr>
          <w:p w14:paraId="7E2C1063" w14:textId="77777777" w:rsidR="0045746A" w:rsidRPr="00405309" w:rsidRDefault="0045746A" w:rsidP="0045746A">
            <w:pPr>
              <w:jc w:val="left"/>
              <w:rPr>
                <w:rFonts w:eastAsia="Times New Roman" w:cs="Arial"/>
                <w:b/>
                <w:bCs/>
                <w:color w:val="FFFFFF"/>
                <w:lang w:eastAsia="es-MX"/>
              </w:rPr>
            </w:pPr>
            <w:r w:rsidRPr="00405309">
              <w:rPr>
                <w:rFonts w:eastAsia="Times New Roman" w:cs="Arial"/>
                <w:b/>
                <w:bCs/>
                <w:color w:val="FFFFFF"/>
                <w:lang w:eastAsia="es-MX"/>
              </w:rPr>
              <w:t>TOTAL ADEFAS</w:t>
            </w:r>
          </w:p>
        </w:tc>
        <w:tc>
          <w:tcPr>
            <w:tcW w:w="2780" w:type="dxa"/>
            <w:tcBorders>
              <w:top w:val="nil"/>
              <w:left w:val="nil"/>
              <w:bottom w:val="nil"/>
              <w:right w:val="nil"/>
            </w:tcBorders>
            <w:shd w:val="clear" w:color="000000" w:fill="4B4B4B"/>
            <w:vAlign w:val="center"/>
            <w:hideMark/>
          </w:tcPr>
          <w:p w14:paraId="7E2C1064" w14:textId="77777777" w:rsidR="0045746A" w:rsidRPr="00405309" w:rsidRDefault="0045746A" w:rsidP="0045746A">
            <w:pPr>
              <w:jc w:val="right"/>
              <w:rPr>
                <w:rFonts w:eastAsia="Times New Roman" w:cs="Arial"/>
                <w:b/>
                <w:bCs/>
                <w:color w:val="000000"/>
                <w:lang w:eastAsia="es-MX"/>
              </w:rPr>
            </w:pPr>
            <w:r w:rsidRPr="00405309">
              <w:rPr>
                <w:rFonts w:eastAsia="Times New Roman" w:cs="Arial"/>
                <w:b/>
                <w:bCs/>
                <w:color w:val="000000"/>
                <w:lang w:eastAsia="es-MX"/>
              </w:rPr>
              <w:t> </w:t>
            </w:r>
          </w:p>
        </w:tc>
        <w:tc>
          <w:tcPr>
            <w:tcW w:w="3460" w:type="dxa"/>
            <w:tcBorders>
              <w:top w:val="nil"/>
              <w:left w:val="nil"/>
              <w:bottom w:val="nil"/>
              <w:right w:val="nil"/>
            </w:tcBorders>
            <w:shd w:val="clear" w:color="000000" w:fill="4B4B4B"/>
            <w:vAlign w:val="center"/>
            <w:hideMark/>
          </w:tcPr>
          <w:p w14:paraId="7E2C1065" w14:textId="7637DF79" w:rsidR="0045746A" w:rsidRPr="00405309" w:rsidRDefault="0045746A" w:rsidP="00501CF9">
            <w:pPr>
              <w:jc w:val="right"/>
              <w:rPr>
                <w:rFonts w:eastAsia="Times New Roman" w:cs="Arial"/>
                <w:b/>
                <w:bCs/>
                <w:color w:val="FFFFFF"/>
                <w:lang w:eastAsia="es-MX"/>
              </w:rPr>
            </w:pPr>
            <w:r w:rsidRPr="00405309">
              <w:rPr>
                <w:rFonts w:eastAsia="Times New Roman" w:cs="Arial"/>
                <w:b/>
                <w:bCs/>
                <w:color w:val="FFFFFF"/>
                <w:lang w:eastAsia="es-MX"/>
              </w:rPr>
              <w:t xml:space="preserve">            </w:t>
            </w:r>
            <w:r w:rsidR="00501CF9">
              <w:rPr>
                <w:rFonts w:eastAsia="Times New Roman" w:cs="Arial"/>
                <w:b/>
                <w:bCs/>
                <w:color w:val="FFFFFF"/>
                <w:lang w:eastAsia="es-MX"/>
              </w:rPr>
              <w:t xml:space="preserve">                    200,000,000</w:t>
            </w:r>
            <w:r w:rsidRPr="00405309">
              <w:rPr>
                <w:rFonts w:eastAsia="Times New Roman" w:cs="Arial"/>
                <w:b/>
                <w:bCs/>
                <w:color w:val="FFFFFF"/>
                <w:lang w:eastAsia="es-MX"/>
              </w:rPr>
              <w:t xml:space="preserve"> </w:t>
            </w:r>
          </w:p>
        </w:tc>
      </w:tr>
    </w:tbl>
    <w:p w14:paraId="7E2C1067" w14:textId="77777777" w:rsidR="00FA49E9" w:rsidRPr="00405309" w:rsidRDefault="00FA49E9" w:rsidP="00950074">
      <w:pPr>
        <w:ind w:left="708"/>
        <w:rPr>
          <w:rFonts w:cs="Arial"/>
        </w:rPr>
      </w:pPr>
    </w:p>
    <w:p w14:paraId="7E2C1068" w14:textId="77777777" w:rsidR="0045746A" w:rsidRDefault="0045746A" w:rsidP="00950074">
      <w:pPr>
        <w:ind w:left="708"/>
        <w:jc w:val="left"/>
      </w:pPr>
    </w:p>
    <w:tbl>
      <w:tblPr>
        <w:tblW w:w="10986" w:type="dxa"/>
        <w:tblInd w:w="778" w:type="dxa"/>
        <w:tblCellMar>
          <w:left w:w="70" w:type="dxa"/>
          <w:right w:w="70" w:type="dxa"/>
        </w:tblCellMar>
        <w:tblLook w:val="04A0" w:firstRow="1" w:lastRow="0" w:firstColumn="1" w:lastColumn="0" w:noHBand="0" w:noVBand="1"/>
      </w:tblPr>
      <w:tblGrid>
        <w:gridCol w:w="10986"/>
      </w:tblGrid>
      <w:tr w:rsidR="0045746A" w:rsidRPr="0045746A" w14:paraId="7E2C106A" w14:textId="77777777" w:rsidTr="00950074">
        <w:trPr>
          <w:trHeight w:val="313"/>
        </w:trPr>
        <w:tc>
          <w:tcPr>
            <w:tcW w:w="0" w:type="auto"/>
            <w:vMerge w:val="restart"/>
            <w:tcBorders>
              <w:top w:val="nil"/>
              <w:left w:val="nil"/>
              <w:bottom w:val="nil"/>
              <w:right w:val="nil"/>
            </w:tcBorders>
            <w:shd w:val="clear" w:color="000000" w:fill="FFFFFF"/>
            <w:hideMark/>
          </w:tcPr>
          <w:p w14:paraId="7E2C1069" w14:textId="30F4993B" w:rsidR="0045746A" w:rsidRPr="0045746A" w:rsidRDefault="0045746A" w:rsidP="00405309">
            <w:pPr>
              <w:rPr>
                <w:rFonts w:eastAsia="Times New Roman" w:cs="Arial"/>
                <w:color w:val="000000"/>
                <w:sz w:val="20"/>
                <w:szCs w:val="20"/>
                <w:lang w:eastAsia="es-MX"/>
              </w:rPr>
            </w:pPr>
            <w:r w:rsidRPr="0045746A">
              <w:rPr>
                <w:rFonts w:eastAsia="Times New Roman" w:cs="Arial"/>
                <w:color w:val="000000"/>
                <w:sz w:val="20"/>
                <w:szCs w:val="20"/>
                <w:lang w:eastAsia="es-MX"/>
              </w:rPr>
              <w:t xml:space="preserve">Nota: Adicional a las cifras presentadas en este anexo, se incluyeron disposiciones presupuestales por $226,245,666.00, para el convenio de colaboración celebrado por el Gobierno Federal, por conducto de la SHCP y el Gobierno del Estado de Yucatán, por el que se estableció el mecanismo de compensación con motivo de la potenciación de los recursos del Fondo de Estabilización de los Ingresos de las Entidades Federativas (FEIEF). con lo cual </w:t>
            </w:r>
            <w:r w:rsidR="00405309" w:rsidRPr="0045746A">
              <w:rPr>
                <w:rFonts w:eastAsia="Times New Roman" w:cs="Arial"/>
                <w:color w:val="000000"/>
                <w:sz w:val="20"/>
                <w:szCs w:val="20"/>
                <w:lang w:eastAsia="es-MX"/>
              </w:rPr>
              <w:t>los recursos destinados a este ramo general ascienden</w:t>
            </w:r>
            <w:r w:rsidRPr="0045746A">
              <w:rPr>
                <w:rFonts w:eastAsia="Times New Roman" w:cs="Arial"/>
                <w:color w:val="000000"/>
                <w:sz w:val="20"/>
                <w:szCs w:val="20"/>
                <w:lang w:eastAsia="es-MX"/>
              </w:rPr>
              <w:t xml:space="preserve"> a $2,011,058,446.00</w:t>
            </w:r>
          </w:p>
        </w:tc>
      </w:tr>
      <w:tr w:rsidR="0045746A" w:rsidRPr="0045746A" w14:paraId="7E2C106C" w14:textId="77777777" w:rsidTr="00950074">
        <w:trPr>
          <w:trHeight w:val="290"/>
        </w:trPr>
        <w:tc>
          <w:tcPr>
            <w:tcW w:w="0" w:type="auto"/>
            <w:vMerge/>
            <w:tcBorders>
              <w:top w:val="nil"/>
              <w:left w:val="nil"/>
              <w:bottom w:val="nil"/>
              <w:right w:val="nil"/>
            </w:tcBorders>
            <w:vAlign w:val="center"/>
            <w:hideMark/>
          </w:tcPr>
          <w:p w14:paraId="7E2C106B" w14:textId="77777777" w:rsidR="0045746A" w:rsidRPr="0045746A" w:rsidRDefault="0045746A" w:rsidP="00491B3A">
            <w:pPr>
              <w:jc w:val="left"/>
              <w:rPr>
                <w:rFonts w:eastAsia="Times New Roman" w:cs="Arial"/>
                <w:color w:val="000000"/>
                <w:sz w:val="20"/>
                <w:szCs w:val="20"/>
                <w:lang w:eastAsia="es-MX"/>
              </w:rPr>
            </w:pPr>
          </w:p>
        </w:tc>
      </w:tr>
      <w:tr w:rsidR="0045746A" w:rsidRPr="0045746A" w14:paraId="7E2C106E" w14:textId="77777777" w:rsidTr="00950074">
        <w:trPr>
          <w:trHeight w:val="290"/>
        </w:trPr>
        <w:tc>
          <w:tcPr>
            <w:tcW w:w="0" w:type="auto"/>
            <w:vMerge/>
            <w:tcBorders>
              <w:top w:val="nil"/>
              <w:left w:val="nil"/>
              <w:bottom w:val="nil"/>
              <w:right w:val="nil"/>
            </w:tcBorders>
            <w:vAlign w:val="center"/>
            <w:hideMark/>
          </w:tcPr>
          <w:p w14:paraId="7E2C106D" w14:textId="77777777" w:rsidR="0045746A" w:rsidRPr="0045746A" w:rsidRDefault="0045746A" w:rsidP="00491B3A">
            <w:pPr>
              <w:jc w:val="left"/>
              <w:rPr>
                <w:rFonts w:eastAsia="Times New Roman" w:cs="Arial"/>
                <w:color w:val="000000"/>
                <w:sz w:val="20"/>
                <w:szCs w:val="20"/>
                <w:lang w:eastAsia="es-MX"/>
              </w:rPr>
            </w:pPr>
          </w:p>
        </w:tc>
      </w:tr>
      <w:tr w:rsidR="0045746A" w:rsidRPr="0045746A" w14:paraId="7E2C1070" w14:textId="77777777" w:rsidTr="00950074">
        <w:trPr>
          <w:trHeight w:val="290"/>
        </w:trPr>
        <w:tc>
          <w:tcPr>
            <w:tcW w:w="0" w:type="auto"/>
            <w:vMerge/>
            <w:tcBorders>
              <w:top w:val="nil"/>
              <w:left w:val="nil"/>
              <w:bottom w:val="nil"/>
              <w:right w:val="nil"/>
            </w:tcBorders>
            <w:vAlign w:val="center"/>
            <w:hideMark/>
          </w:tcPr>
          <w:p w14:paraId="7E2C106F" w14:textId="77777777" w:rsidR="0045746A" w:rsidRPr="0045746A" w:rsidRDefault="0045746A" w:rsidP="00491B3A">
            <w:pPr>
              <w:jc w:val="left"/>
              <w:rPr>
                <w:rFonts w:eastAsia="Times New Roman" w:cs="Arial"/>
                <w:color w:val="000000"/>
                <w:sz w:val="20"/>
                <w:szCs w:val="20"/>
                <w:lang w:eastAsia="es-MX"/>
              </w:rPr>
            </w:pPr>
          </w:p>
        </w:tc>
      </w:tr>
      <w:tr w:rsidR="0045746A" w:rsidRPr="0045746A" w14:paraId="7E2C1072" w14:textId="77777777" w:rsidTr="00950074">
        <w:trPr>
          <w:trHeight w:val="290"/>
        </w:trPr>
        <w:tc>
          <w:tcPr>
            <w:tcW w:w="0" w:type="auto"/>
            <w:vMerge/>
            <w:tcBorders>
              <w:top w:val="nil"/>
              <w:left w:val="nil"/>
              <w:bottom w:val="nil"/>
              <w:right w:val="nil"/>
            </w:tcBorders>
            <w:vAlign w:val="center"/>
            <w:hideMark/>
          </w:tcPr>
          <w:p w14:paraId="7E2C1071" w14:textId="77777777" w:rsidR="0045746A" w:rsidRPr="0045746A" w:rsidRDefault="0045746A" w:rsidP="00491B3A">
            <w:pPr>
              <w:jc w:val="left"/>
              <w:rPr>
                <w:rFonts w:eastAsia="Times New Roman" w:cs="Arial"/>
                <w:color w:val="000000"/>
                <w:sz w:val="20"/>
                <w:szCs w:val="20"/>
                <w:lang w:eastAsia="es-MX"/>
              </w:rPr>
            </w:pPr>
          </w:p>
        </w:tc>
      </w:tr>
    </w:tbl>
    <w:p w14:paraId="7E2C1073" w14:textId="77777777" w:rsidR="00AA3BFE" w:rsidRDefault="00AA3BFE" w:rsidP="00950074">
      <w:pPr>
        <w:ind w:left="708"/>
        <w:jc w:val="left"/>
      </w:pPr>
      <w:r>
        <w:br w:type="page"/>
      </w:r>
    </w:p>
    <w:p w14:paraId="7E2C1074" w14:textId="3E8716C3" w:rsidR="00FA49E9" w:rsidRDefault="009C1791" w:rsidP="00950074">
      <w:pPr>
        <w:pStyle w:val="Ttulo3"/>
        <w:ind w:left="708" w:firstLine="708"/>
      </w:pPr>
      <w:bookmarkStart w:id="28" w:name="X6562e7cc3d03645be0e94d538189a034814d958"/>
      <w:bookmarkEnd w:id="24"/>
      <w:bookmarkEnd w:id="27"/>
      <w:r>
        <w:t>ANEXO 5.3. PRESUPUESTO DE LA DEUDA PÚBLICA 202</w:t>
      </w:r>
      <w:r w:rsidR="008A69A5">
        <w:t>3</w:t>
      </w:r>
    </w:p>
    <w:p w14:paraId="7E2C1075" w14:textId="77777777" w:rsidR="00FA49E9" w:rsidRDefault="00FA49E9" w:rsidP="00950074">
      <w:pPr>
        <w:ind w:left="708"/>
      </w:pPr>
    </w:p>
    <w:p w14:paraId="7E2C1076" w14:textId="77777777" w:rsidR="00FA49E9" w:rsidRDefault="009C1791" w:rsidP="00950074">
      <w:pPr>
        <w:pStyle w:val="Ttulo4"/>
        <w:ind w:left="708"/>
      </w:pPr>
      <w:bookmarkStart w:id="29" w:name="anexo-5.3.1.-deuda-de-largo-plazo"/>
      <w:r>
        <w:t>ANEXO 5.3.1. DEUDA DE LARGO PLAZO</w:t>
      </w:r>
    </w:p>
    <w:p w14:paraId="7E2C1077" w14:textId="77777777" w:rsidR="001968EC" w:rsidRPr="001968EC" w:rsidRDefault="001968EC" w:rsidP="00950074">
      <w:pPr>
        <w:ind w:left="708"/>
      </w:pPr>
    </w:p>
    <w:tbl>
      <w:tblPr>
        <w:tblW w:w="5000" w:type="pct"/>
        <w:tblInd w:w="708" w:type="dxa"/>
        <w:tblCellMar>
          <w:left w:w="70" w:type="dxa"/>
          <w:right w:w="70" w:type="dxa"/>
        </w:tblCellMar>
        <w:tblLook w:val="04A0" w:firstRow="1" w:lastRow="0" w:firstColumn="1" w:lastColumn="0" w:noHBand="0" w:noVBand="1"/>
      </w:tblPr>
      <w:tblGrid>
        <w:gridCol w:w="2858"/>
        <w:gridCol w:w="2087"/>
        <w:gridCol w:w="1528"/>
        <w:gridCol w:w="1528"/>
        <w:gridCol w:w="1528"/>
        <w:gridCol w:w="1527"/>
      </w:tblGrid>
      <w:tr w:rsidR="00114995" w:rsidRPr="00405309" w14:paraId="6644B6AF" w14:textId="77777777" w:rsidTr="00950074">
        <w:trPr>
          <w:trHeight w:val="520"/>
        </w:trPr>
        <w:tc>
          <w:tcPr>
            <w:tcW w:w="1293" w:type="pct"/>
            <w:tcBorders>
              <w:top w:val="nil"/>
              <w:left w:val="nil"/>
              <w:bottom w:val="nil"/>
              <w:right w:val="nil"/>
            </w:tcBorders>
            <w:shd w:val="clear" w:color="000000" w:fill="4B4B4B"/>
            <w:vAlign w:val="center"/>
            <w:hideMark/>
          </w:tcPr>
          <w:p w14:paraId="3DCCF9FA"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CONCEPTO</w:t>
            </w:r>
          </w:p>
        </w:tc>
        <w:tc>
          <w:tcPr>
            <w:tcW w:w="944" w:type="pct"/>
            <w:tcBorders>
              <w:top w:val="nil"/>
              <w:left w:val="nil"/>
              <w:bottom w:val="nil"/>
              <w:right w:val="nil"/>
            </w:tcBorders>
            <w:shd w:val="clear" w:color="000000" w:fill="4B4B4B"/>
            <w:vAlign w:val="center"/>
            <w:hideMark/>
          </w:tcPr>
          <w:p w14:paraId="7B9ED3E4"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ASIGNACIÓN PRESUPUESTAL</w:t>
            </w:r>
          </w:p>
        </w:tc>
        <w:tc>
          <w:tcPr>
            <w:tcW w:w="691" w:type="pct"/>
            <w:tcBorders>
              <w:top w:val="nil"/>
              <w:left w:val="nil"/>
              <w:bottom w:val="nil"/>
              <w:right w:val="nil"/>
            </w:tcBorders>
            <w:shd w:val="clear" w:color="000000" w:fill="4B4B4B"/>
            <w:vAlign w:val="center"/>
            <w:hideMark/>
          </w:tcPr>
          <w:p w14:paraId="1733DD7F"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PRIMER TRIMESTRE</w:t>
            </w:r>
          </w:p>
        </w:tc>
        <w:tc>
          <w:tcPr>
            <w:tcW w:w="691" w:type="pct"/>
            <w:tcBorders>
              <w:top w:val="nil"/>
              <w:left w:val="nil"/>
              <w:bottom w:val="nil"/>
              <w:right w:val="nil"/>
            </w:tcBorders>
            <w:shd w:val="clear" w:color="000000" w:fill="4B4B4B"/>
            <w:vAlign w:val="center"/>
            <w:hideMark/>
          </w:tcPr>
          <w:p w14:paraId="3BC51ACB"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SEGUNDO TRIMESTRE</w:t>
            </w:r>
          </w:p>
        </w:tc>
        <w:tc>
          <w:tcPr>
            <w:tcW w:w="691" w:type="pct"/>
            <w:tcBorders>
              <w:top w:val="nil"/>
              <w:left w:val="nil"/>
              <w:bottom w:val="nil"/>
              <w:right w:val="nil"/>
            </w:tcBorders>
            <w:shd w:val="clear" w:color="000000" w:fill="4B4B4B"/>
            <w:vAlign w:val="center"/>
            <w:hideMark/>
          </w:tcPr>
          <w:p w14:paraId="13A1A66E"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TERCER TRIMESTRE</w:t>
            </w:r>
          </w:p>
        </w:tc>
        <w:tc>
          <w:tcPr>
            <w:tcW w:w="691" w:type="pct"/>
            <w:tcBorders>
              <w:top w:val="nil"/>
              <w:left w:val="nil"/>
              <w:bottom w:val="nil"/>
              <w:right w:val="nil"/>
            </w:tcBorders>
            <w:shd w:val="clear" w:color="000000" w:fill="4B4B4B"/>
            <w:vAlign w:val="center"/>
            <w:hideMark/>
          </w:tcPr>
          <w:p w14:paraId="3B7A84C8" w14:textId="77777777" w:rsidR="00114995" w:rsidRPr="00405309" w:rsidRDefault="00114995" w:rsidP="00114995">
            <w:pPr>
              <w:jc w:val="center"/>
              <w:rPr>
                <w:rFonts w:eastAsia="Times New Roman" w:cs="Arial"/>
                <w:b/>
                <w:bCs/>
                <w:color w:val="FFFFFF"/>
                <w:lang w:eastAsia="es-MX"/>
              </w:rPr>
            </w:pPr>
            <w:r w:rsidRPr="00405309">
              <w:rPr>
                <w:rFonts w:eastAsia="Times New Roman" w:cs="Arial"/>
                <w:b/>
                <w:bCs/>
                <w:color w:val="FFFFFF"/>
                <w:lang w:eastAsia="es-MX"/>
              </w:rPr>
              <w:t>CUARTO TRIMESTRE</w:t>
            </w:r>
          </w:p>
        </w:tc>
      </w:tr>
      <w:tr w:rsidR="00114995" w:rsidRPr="00405309" w14:paraId="3CABCECA" w14:textId="77777777" w:rsidTr="00950074">
        <w:trPr>
          <w:trHeight w:val="290"/>
        </w:trPr>
        <w:tc>
          <w:tcPr>
            <w:tcW w:w="1293" w:type="pct"/>
            <w:tcBorders>
              <w:top w:val="nil"/>
              <w:left w:val="nil"/>
              <w:bottom w:val="nil"/>
              <w:right w:val="nil"/>
            </w:tcBorders>
            <w:shd w:val="clear" w:color="auto" w:fill="auto"/>
            <w:vAlign w:val="center"/>
            <w:hideMark/>
          </w:tcPr>
          <w:p w14:paraId="75214318"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AMORTIZACIÓN DE LA DEUDA PÚBLICA</w:t>
            </w:r>
          </w:p>
        </w:tc>
        <w:tc>
          <w:tcPr>
            <w:tcW w:w="944" w:type="pct"/>
            <w:tcBorders>
              <w:top w:val="nil"/>
              <w:left w:val="nil"/>
              <w:bottom w:val="nil"/>
              <w:right w:val="nil"/>
            </w:tcBorders>
            <w:shd w:val="clear" w:color="auto" w:fill="auto"/>
            <w:vAlign w:val="center"/>
            <w:hideMark/>
          </w:tcPr>
          <w:p w14:paraId="1817E2A9"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80,775,955 </w:t>
            </w:r>
          </w:p>
        </w:tc>
        <w:tc>
          <w:tcPr>
            <w:tcW w:w="691" w:type="pct"/>
            <w:tcBorders>
              <w:top w:val="nil"/>
              <w:left w:val="nil"/>
              <w:bottom w:val="nil"/>
              <w:right w:val="nil"/>
            </w:tcBorders>
            <w:shd w:val="clear" w:color="auto" w:fill="auto"/>
            <w:vAlign w:val="center"/>
            <w:hideMark/>
          </w:tcPr>
          <w:p w14:paraId="675F397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18,096,741 </w:t>
            </w:r>
          </w:p>
        </w:tc>
        <w:tc>
          <w:tcPr>
            <w:tcW w:w="691" w:type="pct"/>
            <w:tcBorders>
              <w:top w:val="nil"/>
              <w:left w:val="nil"/>
              <w:bottom w:val="nil"/>
              <w:right w:val="nil"/>
            </w:tcBorders>
            <w:shd w:val="clear" w:color="auto" w:fill="auto"/>
            <w:vAlign w:val="center"/>
            <w:hideMark/>
          </w:tcPr>
          <w:p w14:paraId="4B2BB24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18,797,286 </w:t>
            </w:r>
          </w:p>
        </w:tc>
        <w:tc>
          <w:tcPr>
            <w:tcW w:w="691" w:type="pct"/>
            <w:tcBorders>
              <w:top w:val="nil"/>
              <w:left w:val="nil"/>
              <w:bottom w:val="nil"/>
              <w:right w:val="nil"/>
            </w:tcBorders>
            <w:shd w:val="clear" w:color="auto" w:fill="auto"/>
            <w:vAlign w:val="center"/>
            <w:hideMark/>
          </w:tcPr>
          <w:p w14:paraId="6662AB19"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19,541,358 </w:t>
            </w:r>
          </w:p>
        </w:tc>
        <w:tc>
          <w:tcPr>
            <w:tcW w:w="691" w:type="pct"/>
            <w:tcBorders>
              <w:top w:val="nil"/>
              <w:left w:val="nil"/>
              <w:bottom w:val="nil"/>
              <w:right w:val="nil"/>
            </w:tcBorders>
            <w:shd w:val="clear" w:color="auto" w:fill="auto"/>
            <w:vAlign w:val="center"/>
            <w:hideMark/>
          </w:tcPr>
          <w:p w14:paraId="724ADA76"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24,340,570 </w:t>
            </w:r>
          </w:p>
        </w:tc>
      </w:tr>
      <w:tr w:rsidR="00114995" w:rsidRPr="00405309" w14:paraId="39A220CD" w14:textId="77777777" w:rsidTr="00950074">
        <w:trPr>
          <w:trHeight w:val="290"/>
        </w:trPr>
        <w:tc>
          <w:tcPr>
            <w:tcW w:w="1293" w:type="pct"/>
            <w:tcBorders>
              <w:top w:val="nil"/>
              <w:left w:val="nil"/>
              <w:bottom w:val="nil"/>
              <w:right w:val="nil"/>
            </w:tcBorders>
            <w:shd w:val="clear" w:color="000000" w:fill="F2F2F2"/>
            <w:vAlign w:val="center"/>
            <w:hideMark/>
          </w:tcPr>
          <w:p w14:paraId="2628E0D8"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INTERESES DE LA DEUDA PÚBLICA</w:t>
            </w:r>
          </w:p>
        </w:tc>
        <w:tc>
          <w:tcPr>
            <w:tcW w:w="944" w:type="pct"/>
            <w:tcBorders>
              <w:top w:val="nil"/>
              <w:left w:val="nil"/>
              <w:bottom w:val="nil"/>
              <w:right w:val="nil"/>
            </w:tcBorders>
            <w:shd w:val="clear" w:color="000000" w:fill="F2F2F2"/>
            <w:vAlign w:val="center"/>
            <w:hideMark/>
          </w:tcPr>
          <w:p w14:paraId="0946808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821,588,200 </w:t>
            </w:r>
          </w:p>
        </w:tc>
        <w:tc>
          <w:tcPr>
            <w:tcW w:w="691" w:type="pct"/>
            <w:tcBorders>
              <w:top w:val="nil"/>
              <w:left w:val="nil"/>
              <w:bottom w:val="nil"/>
              <w:right w:val="nil"/>
            </w:tcBorders>
            <w:shd w:val="clear" w:color="000000" w:fill="F2F2F2"/>
            <w:vAlign w:val="center"/>
            <w:hideMark/>
          </w:tcPr>
          <w:p w14:paraId="70BEA95D"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190,576,087 </w:t>
            </w:r>
          </w:p>
        </w:tc>
        <w:tc>
          <w:tcPr>
            <w:tcW w:w="691" w:type="pct"/>
            <w:tcBorders>
              <w:top w:val="nil"/>
              <w:left w:val="nil"/>
              <w:bottom w:val="nil"/>
              <w:right w:val="nil"/>
            </w:tcBorders>
            <w:shd w:val="clear" w:color="000000" w:fill="F2F2F2"/>
            <w:vAlign w:val="center"/>
            <w:hideMark/>
          </w:tcPr>
          <w:p w14:paraId="5D74568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217,944,112 </w:t>
            </w:r>
          </w:p>
        </w:tc>
        <w:tc>
          <w:tcPr>
            <w:tcW w:w="691" w:type="pct"/>
            <w:tcBorders>
              <w:top w:val="nil"/>
              <w:left w:val="nil"/>
              <w:bottom w:val="nil"/>
              <w:right w:val="nil"/>
            </w:tcBorders>
            <w:shd w:val="clear" w:color="000000" w:fill="F2F2F2"/>
            <w:vAlign w:val="center"/>
            <w:hideMark/>
          </w:tcPr>
          <w:p w14:paraId="53299CDE"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213,841,703 </w:t>
            </w:r>
          </w:p>
        </w:tc>
        <w:tc>
          <w:tcPr>
            <w:tcW w:w="691" w:type="pct"/>
            <w:tcBorders>
              <w:top w:val="nil"/>
              <w:left w:val="nil"/>
              <w:bottom w:val="nil"/>
              <w:right w:val="nil"/>
            </w:tcBorders>
            <w:shd w:val="clear" w:color="000000" w:fill="F2F2F2"/>
            <w:vAlign w:val="center"/>
            <w:hideMark/>
          </w:tcPr>
          <w:p w14:paraId="7E73C038"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199,226,298 </w:t>
            </w:r>
          </w:p>
        </w:tc>
      </w:tr>
      <w:tr w:rsidR="00114995" w:rsidRPr="00405309" w14:paraId="21895AE4" w14:textId="77777777" w:rsidTr="00950074">
        <w:trPr>
          <w:trHeight w:val="290"/>
        </w:trPr>
        <w:tc>
          <w:tcPr>
            <w:tcW w:w="1293" w:type="pct"/>
            <w:tcBorders>
              <w:top w:val="nil"/>
              <w:left w:val="nil"/>
              <w:bottom w:val="nil"/>
              <w:right w:val="nil"/>
            </w:tcBorders>
            <w:shd w:val="clear" w:color="auto" w:fill="auto"/>
            <w:vAlign w:val="center"/>
            <w:hideMark/>
          </w:tcPr>
          <w:p w14:paraId="1BD12713"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COMISIONES DE LA DEUDA PÚBLICA</w:t>
            </w:r>
          </w:p>
        </w:tc>
        <w:tc>
          <w:tcPr>
            <w:tcW w:w="944" w:type="pct"/>
            <w:tcBorders>
              <w:top w:val="nil"/>
              <w:left w:val="nil"/>
              <w:bottom w:val="nil"/>
              <w:right w:val="nil"/>
            </w:tcBorders>
            <w:shd w:val="clear" w:color="auto" w:fill="auto"/>
            <w:vAlign w:val="center"/>
            <w:hideMark/>
          </w:tcPr>
          <w:p w14:paraId="41D4CC2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1BA81217"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19CAB8C0"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111E60AA"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56F151A"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r>
      <w:tr w:rsidR="00114995" w:rsidRPr="00405309" w14:paraId="3808B7AC" w14:textId="77777777" w:rsidTr="00950074">
        <w:trPr>
          <w:trHeight w:val="290"/>
        </w:trPr>
        <w:tc>
          <w:tcPr>
            <w:tcW w:w="1293" w:type="pct"/>
            <w:tcBorders>
              <w:top w:val="nil"/>
              <w:left w:val="nil"/>
              <w:bottom w:val="nil"/>
              <w:right w:val="nil"/>
            </w:tcBorders>
            <w:shd w:val="clear" w:color="000000" w:fill="F2F2F2"/>
            <w:vAlign w:val="center"/>
            <w:hideMark/>
          </w:tcPr>
          <w:p w14:paraId="2D70AB81"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GASTOS DE LA DEUDA PÚBLICA</w:t>
            </w:r>
          </w:p>
        </w:tc>
        <w:tc>
          <w:tcPr>
            <w:tcW w:w="944" w:type="pct"/>
            <w:tcBorders>
              <w:top w:val="nil"/>
              <w:left w:val="nil"/>
              <w:bottom w:val="nil"/>
              <w:right w:val="nil"/>
            </w:tcBorders>
            <w:shd w:val="clear" w:color="000000" w:fill="F2F2F2"/>
            <w:vAlign w:val="center"/>
            <w:hideMark/>
          </w:tcPr>
          <w:p w14:paraId="56704310"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5,636,546 </w:t>
            </w:r>
          </w:p>
        </w:tc>
        <w:tc>
          <w:tcPr>
            <w:tcW w:w="691" w:type="pct"/>
            <w:tcBorders>
              <w:top w:val="nil"/>
              <w:left w:val="nil"/>
              <w:bottom w:val="nil"/>
              <w:right w:val="nil"/>
            </w:tcBorders>
            <w:shd w:val="clear" w:color="000000" w:fill="F2F2F2"/>
            <w:vAlign w:val="center"/>
            <w:hideMark/>
          </w:tcPr>
          <w:p w14:paraId="2BC9966E"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6F9CB6BA"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6A1AE35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248FB468"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5,636,546 </w:t>
            </w:r>
          </w:p>
        </w:tc>
      </w:tr>
      <w:tr w:rsidR="00114995" w:rsidRPr="00405309" w14:paraId="14A38614" w14:textId="77777777" w:rsidTr="00950074">
        <w:trPr>
          <w:trHeight w:val="290"/>
        </w:trPr>
        <w:tc>
          <w:tcPr>
            <w:tcW w:w="1293" w:type="pct"/>
            <w:tcBorders>
              <w:top w:val="nil"/>
              <w:left w:val="nil"/>
              <w:bottom w:val="nil"/>
              <w:right w:val="nil"/>
            </w:tcBorders>
            <w:shd w:val="clear" w:color="auto" w:fill="auto"/>
            <w:vAlign w:val="center"/>
            <w:hideMark/>
          </w:tcPr>
          <w:p w14:paraId="417B1CAC"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COSTO POR COBERTURAS</w:t>
            </w:r>
          </w:p>
        </w:tc>
        <w:tc>
          <w:tcPr>
            <w:tcW w:w="944" w:type="pct"/>
            <w:tcBorders>
              <w:top w:val="nil"/>
              <w:left w:val="nil"/>
              <w:bottom w:val="nil"/>
              <w:right w:val="nil"/>
            </w:tcBorders>
            <w:shd w:val="clear" w:color="auto" w:fill="auto"/>
            <w:vAlign w:val="center"/>
            <w:hideMark/>
          </w:tcPr>
          <w:p w14:paraId="2B07CE7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35,744,214 </w:t>
            </w:r>
          </w:p>
        </w:tc>
        <w:tc>
          <w:tcPr>
            <w:tcW w:w="691" w:type="pct"/>
            <w:tcBorders>
              <w:top w:val="nil"/>
              <w:left w:val="nil"/>
              <w:bottom w:val="nil"/>
              <w:right w:val="nil"/>
            </w:tcBorders>
            <w:shd w:val="clear" w:color="auto" w:fill="auto"/>
            <w:vAlign w:val="center"/>
            <w:hideMark/>
          </w:tcPr>
          <w:p w14:paraId="6589BA1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14,645,289 </w:t>
            </w:r>
          </w:p>
        </w:tc>
        <w:tc>
          <w:tcPr>
            <w:tcW w:w="691" w:type="pct"/>
            <w:tcBorders>
              <w:top w:val="nil"/>
              <w:left w:val="nil"/>
              <w:bottom w:val="nil"/>
              <w:right w:val="nil"/>
            </w:tcBorders>
            <w:shd w:val="clear" w:color="auto" w:fill="auto"/>
            <w:vAlign w:val="center"/>
            <w:hideMark/>
          </w:tcPr>
          <w:p w14:paraId="6FB43FDE"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71032719"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20FFE93D"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21,098,925 </w:t>
            </w:r>
          </w:p>
        </w:tc>
      </w:tr>
      <w:tr w:rsidR="00114995" w:rsidRPr="00405309" w14:paraId="4B4D39FA" w14:textId="77777777" w:rsidTr="00950074">
        <w:trPr>
          <w:trHeight w:val="290"/>
        </w:trPr>
        <w:tc>
          <w:tcPr>
            <w:tcW w:w="1293" w:type="pct"/>
            <w:tcBorders>
              <w:top w:val="nil"/>
              <w:left w:val="nil"/>
              <w:bottom w:val="nil"/>
              <w:right w:val="nil"/>
            </w:tcBorders>
            <w:shd w:val="clear" w:color="000000" w:fill="F2F2F2"/>
            <w:vAlign w:val="center"/>
            <w:hideMark/>
          </w:tcPr>
          <w:p w14:paraId="605B7A97" w14:textId="77777777" w:rsidR="00114995" w:rsidRPr="00405309" w:rsidRDefault="00114995" w:rsidP="00114995">
            <w:pPr>
              <w:jc w:val="left"/>
              <w:rPr>
                <w:rFonts w:eastAsia="Times New Roman" w:cs="Arial"/>
                <w:color w:val="000000"/>
                <w:lang w:eastAsia="es-MX"/>
              </w:rPr>
            </w:pPr>
            <w:r w:rsidRPr="00405309">
              <w:rPr>
                <w:rFonts w:eastAsia="Times New Roman" w:cs="Arial"/>
                <w:color w:val="000000"/>
                <w:lang w:eastAsia="es-MX"/>
              </w:rPr>
              <w:t>APOYOS FINANCIEROS</w:t>
            </w:r>
          </w:p>
        </w:tc>
        <w:tc>
          <w:tcPr>
            <w:tcW w:w="944" w:type="pct"/>
            <w:tcBorders>
              <w:top w:val="nil"/>
              <w:left w:val="nil"/>
              <w:bottom w:val="nil"/>
              <w:right w:val="nil"/>
            </w:tcBorders>
            <w:shd w:val="clear" w:color="000000" w:fill="F2F2F2"/>
            <w:vAlign w:val="center"/>
            <w:hideMark/>
          </w:tcPr>
          <w:p w14:paraId="307ADE1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74A67C5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31FCA544"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445CFA32"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3DF7177F" w14:textId="77777777" w:rsidR="00114995" w:rsidRPr="00405309" w:rsidRDefault="00114995" w:rsidP="00114995">
            <w:pPr>
              <w:jc w:val="right"/>
              <w:rPr>
                <w:rFonts w:eastAsia="Times New Roman" w:cs="Arial"/>
                <w:color w:val="000000"/>
                <w:lang w:eastAsia="es-MX"/>
              </w:rPr>
            </w:pPr>
            <w:r w:rsidRPr="00405309">
              <w:rPr>
                <w:rFonts w:eastAsia="Times New Roman" w:cs="Arial"/>
                <w:color w:val="000000"/>
                <w:lang w:eastAsia="es-MX"/>
              </w:rPr>
              <w:t xml:space="preserve">0 </w:t>
            </w:r>
          </w:p>
        </w:tc>
      </w:tr>
      <w:tr w:rsidR="00114995" w:rsidRPr="00405309" w14:paraId="3045265C" w14:textId="77777777" w:rsidTr="00950074">
        <w:trPr>
          <w:trHeight w:val="530"/>
        </w:trPr>
        <w:tc>
          <w:tcPr>
            <w:tcW w:w="1293" w:type="pct"/>
            <w:tcBorders>
              <w:top w:val="nil"/>
              <w:left w:val="nil"/>
              <w:bottom w:val="nil"/>
              <w:right w:val="nil"/>
            </w:tcBorders>
            <w:shd w:val="clear" w:color="000000" w:fill="4B4B4B"/>
            <w:vAlign w:val="center"/>
            <w:hideMark/>
          </w:tcPr>
          <w:p w14:paraId="6CB619AA" w14:textId="77777777" w:rsidR="00114995" w:rsidRPr="00405309" w:rsidRDefault="00114995" w:rsidP="00114995">
            <w:pPr>
              <w:jc w:val="left"/>
              <w:rPr>
                <w:rFonts w:eastAsia="Times New Roman" w:cs="Arial"/>
                <w:b/>
                <w:bCs/>
                <w:color w:val="FFFFFF"/>
                <w:lang w:eastAsia="es-MX"/>
              </w:rPr>
            </w:pPr>
            <w:r w:rsidRPr="00405309">
              <w:rPr>
                <w:rFonts w:eastAsia="Times New Roman" w:cs="Arial"/>
                <w:b/>
                <w:bCs/>
                <w:color w:val="FFFFFF"/>
                <w:lang w:eastAsia="es-MX"/>
              </w:rPr>
              <w:t>SUB-TOTAL DEUDA DE LARGO PLAZO SIN ADEFAS</w:t>
            </w:r>
          </w:p>
        </w:tc>
        <w:tc>
          <w:tcPr>
            <w:tcW w:w="944" w:type="pct"/>
            <w:tcBorders>
              <w:top w:val="nil"/>
              <w:left w:val="nil"/>
              <w:bottom w:val="single" w:sz="8" w:space="0" w:color="366092"/>
              <w:right w:val="nil"/>
            </w:tcBorders>
            <w:shd w:val="clear" w:color="000000" w:fill="4B4B4B"/>
            <w:vAlign w:val="center"/>
            <w:hideMark/>
          </w:tcPr>
          <w:p w14:paraId="2103738A"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943,744,915 </w:t>
            </w:r>
          </w:p>
        </w:tc>
        <w:tc>
          <w:tcPr>
            <w:tcW w:w="691" w:type="pct"/>
            <w:tcBorders>
              <w:top w:val="nil"/>
              <w:left w:val="nil"/>
              <w:bottom w:val="single" w:sz="8" w:space="0" w:color="366092"/>
              <w:right w:val="nil"/>
            </w:tcBorders>
            <w:shd w:val="clear" w:color="000000" w:fill="4B4B4B"/>
            <w:vAlign w:val="center"/>
            <w:hideMark/>
          </w:tcPr>
          <w:p w14:paraId="1C743473"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223,318,117 </w:t>
            </w:r>
          </w:p>
        </w:tc>
        <w:tc>
          <w:tcPr>
            <w:tcW w:w="691" w:type="pct"/>
            <w:tcBorders>
              <w:top w:val="nil"/>
              <w:left w:val="nil"/>
              <w:bottom w:val="single" w:sz="8" w:space="0" w:color="366092"/>
              <w:right w:val="nil"/>
            </w:tcBorders>
            <w:shd w:val="clear" w:color="000000" w:fill="4B4B4B"/>
            <w:vAlign w:val="center"/>
            <w:hideMark/>
          </w:tcPr>
          <w:p w14:paraId="310CE5E9"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236,741,398 </w:t>
            </w:r>
          </w:p>
        </w:tc>
        <w:tc>
          <w:tcPr>
            <w:tcW w:w="691" w:type="pct"/>
            <w:tcBorders>
              <w:top w:val="nil"/>
              <w:left w:val="nil"/>
              <w:bottom w:val="single" w:sz="8" w:space="0" w:color="366092"/>
              <w:right w:val="nil"/>
            </w:tcBorders>
            <w:shd w:val="clear" w:color="000000" w:fill="4B4B4B"/>
            <w:vAlign w:val="center"/>
            <w:hideMark/>
          </w:tcPr>
          <w:p w14:paraId="56DCF615"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233,383,061 </w:t>
            </w:r>
          </w:p>
        </w:tc>
        <w:tc>
          <w:tcPr>
            <w:tcW w:w="691" w:type="pct"/>
            <w:tcBorders>
              <w:top w:val="nil"/>
              <w:left w:val="nil"/>
              <w:bottom w:val="single" w:sz="8" w:space="0" w:color="366092"/>
              <w:right w:val="nil"/>
            </w:tcBorders>
            <w:shd w:val="clear" w:color="000000" w:fill="4B4B4B"/>
            <w:vAlign w:val="center"/>
            <w:hideMark/>
          </w:tcPr>
          <w:p w14:paraId="75D966AE" w14:textId="77777777" w:rsidR="00114995" w:rsidRPr="00405309" w:rsidRDefault="00114995" w:rsidP="00114995">
            <w:pPr>
              <w:jc w:val="right"/>
              <w:rPr>
                <w:rFonts w:eastAsia="Times New Roman" w:cs="Arial"/>
                <w:b/>
                <w:bCs/>
                <w:color w:val="FFFFFF"/>
                <w:lang w:eastAsia="es-MX"/>
              </w:rPr>
            </w:pPr>
            <w:r w:rsidRPr="00405309">
              <w:rPr>
                <w:rFonts w:eastAsia="Times New Roman" w:cs="Arial"/>
                <w:b/>
                <w:bCs/>
                <w:color w:val="FFFFFF"/>
                <w:lang w:eastAsia="es-MX"/>
              </w:rPr>
              <w:t xml:space="preserve">250,302,339 </w:t>
            </w:r>
          </w:p>
        </w:tc>
      </w:tr>
    </w:tbl>
    <w:p w14:paraId="7E2C10B0" w14:textId="77777777" w:rsidR="00AA3BFE" w:rsidRPr="00405309" w:rsidRDefault="00AA3BFE" w:rsidP="00950074">
      <w:pPr>
        <w:ind w:left="708"/>
        <w:rPr>
          <w:rFonts w:cs="Arial"/>
        </w:rPr>
      </w:pPr>
    </w:p>
    <w:p w14:paraId="7E2C10B1" w14:textId="77777777" w:rsidR="0045746A" w:rsidRPr="00AA3BFE" w:rsidRDefault="0045746A" w:rsidP="00950074">
      <w:pPr>
        <w:ind w:left="708"/>
      </w:pPr>
    </w:p>
    <w:p w14:paraId="7E2C10B2" w14:textId="77777777" w:rsidR="00FA49E9" w:rsidRDefault="00D85764" w:rsidP="00950074">
      <w:pPr>
        <w:ind w:left="708"/>
        <w:jc w:val="left"/>
      </w:pPr>
      <w:r>
        <w:br w:type="page"/>
      </w:r>
    </w:p>
    <w:p w14:paraId="7E2C10B3" w14:textId="77777777" w:rsidR="00FA49E9" w:rsidRDefault="009C1791" w:rsidP="00950074">
      <w:pPr>
        <w:pStyle w:val="Ttulo4"/>
        <w:ind w:left="708"/>
      </w:pPr>
      <w:bookmarkStart w:id="30" w:name="anexo-5.3.2.-deuda-a-corto-plazo"/>
      <w:bookmarkEnd w:id="29"/>
      <w:r>
        <w:t>ANEXO 5.3.2. DEUDA A CORTO PLAZO</w:t>
      </w:r>
    </w:p>
    <w:p w14:paraId="7E2C10B4" w14:textId="77777777" w:rsidR="00E713FE" w:rsidRPr="00E713FE" w:rsidRDefault="00E713FE" w:rsidP="00950074">
      <w:pPr>
        <w:ind w:left="708"/>
      </w:pPr>
    </w:p>
    <w:tbl>
      <w:tblPr>
        <w:tblW w:w="5000" w:type="pct"/>
        <w:tblInd w:w="708" w:type="dxa"/>
        <w:tblCellMar>
          <w:left w:w="70" w:type="dxa"/>
          <w:right w:w="70" w:type="dxa"/>
        </w:tblCellMar>
        <w:tblLook w:val="04A0" w:firstRow="1" w:lastRow="0" w:firstColumn="1" w:lastColumn="0" w:noHBand="0" w:noVBand="1"/>
      </w:tblPr>
      <w:tblGrid>
        <w:gridCol w:w="2860"/>
        <w:gridCol w:w="2087"/>
        <w:gridCol w:w="1527"/>
        <w:gridCol w:w="1527"/>
        <w:gridCol w:w="1528"/>
        <w:gridCol w:w="1527"/>
      </w:tblGrid>
      <w:tr w:rsidR="0075149C" w:rsidRPr="007E0399" w14:paraId="20619CCF" w14:textId="77777777" w:rsidTr="00950074">
        <w:trPr>
          <w:trHeight w:val="520"/>
        </w:trPr>
        <w:tc>
          <w:tcPr>
            <w:tcW w:w="1294" w:type="pct"/>
            <w:tcBorders>
              <w:top w:val="nil"/>
              <w:left w:val="nil"/>
              <w:bottom w:val="nil"/>
              <w:right w:val="nil"/>
            </w:tcBorders>
            <w:shd w:val="clear" w:color="000000" w:fill="4B4B4B"/>
            <w:vAlign w:val="center"/>
            <w:hideMark/>
          </w:tcPr>
          <w:p w14:paraId="55351819" w14:textId="77777777" w:rsidR="0075149C"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CONCEPTO</w:t>
            </w:r>
          </w:p>
          <w:p w14:paraId="247B130B" w14:textId="341643D5" w:rsidR="007E0399" w:rsidRPr="007E0399" w:rsidRDefault="007E0399" w:rsidP="0075149C">
            <w:pPr>
              <w:jc w:val="center"/>
              <w:rPr>
                <w:rFonts w:eastAsia="Times New Roman" w:cs="Arial"/>
                <w:b/>
                <w:bCs/>
                <w:color w:val="FFFFFF"/>
                <w:lang w:eastAsia="es-MX"/>
              </w:rPr>
            </w:pPr>
          </w:p>
        </w:tc>
        <w:tc>
          <w:tcPr>
            <w:tcW w:w="944" w:type="pct"/>
            <w:tcBorders>
              <w:top w:val="nil"/>
              <w:left w:val="nil"/>
              <w:bottom w:val="nil"/>
              <w:right w:val="nil"/>
            </w:tcBorders>
            <w:shd w:val="clear" w:color="000000" w:fill="4B4B4B"/>
            <w:vAlign w:val="center"/>
            <w:hideMark/>
          </w:tcPr>
          <w:p w14:paraId="2096657D" w14:textId="02D583F9"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 xml:space="preserve">            </w:t>
            </w:r>
            <w:r w:rsidR="00962339" w:rsidRPr="00962339">
              <w:rPr>
                <w:rFonts w:eastAsia="Times New Roman" w:cs="Arial"/>
                <w:b/>
                <w:bCs/>
                <w:color w:val="FFFFFF"/>
                <w:lang w:eastAsia="es-MX"/>
              </w:rPr>
              <w:t>ASIGNACIÓN PRESUPUESTAL</w:t>
            </w:r>
          </w:p>
        </w:tc>
        <w:tc>
          <w:tcPr>
            <w:tcW w:w="691" w:type="pct"/>
            <w:tcBorders>
              <w:top w:val="nil"/>
              <w:left w:val="nil"/>
              <w:bottom w:val="nil"/>
              <w:right w:val="nil"/>
            </w:tcBorders>
            <w:shd w:val="clear" w:color="000000" w:fill="4B4B4B"/>
            <w:vAlign w:val="center"/>
            <w:hideMark/>
          </w:tcPr>
          <w:p w14:paraId="44C033BE"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PRIMER TRIMESTRE</w:t>
            </w:r>
          </w:p>
        </w:tc>
        <w:tc>
          <w:tcPr>
            <w:tcW w:w="691" w:type="pct"/>
            <w:tcBorders>
              <w:top w:val="nil"/>
              <w:left w:val="nil"/>
              <w:bottom w:val="nil"/>
              <w:right w:val="nil"/>
            </w:tcBorders>
            <w:shd w:val="clear" w:color="000000" w:fill="4B4B4B"/>
            <w:vAlign w:val="center"/>
            <w:hideMark/>
          </w:tcPr>
          <w:p w14:paraId="1C8DD6DE"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SEGUNDO TRIMESTRE</w:t>
            </w:r>
          </w:p>
        </w:tc>
        <w:tc>
          <w:tcPr>
            <w:tcW w:w="691" w:type="pct"/>
            <w:tcBorders>
              <w:top w:val="nil"/>
              <w:left w:val="nil"/>
              <w:bottom w:val="nil"/>
              <w:right w:val="nil"/>
            </w:tcBorders>
            <w:shd w:val="clear" w:color="000000" w:fill="4B4B4B"/>
            <w:vAlign w:val="center"/>
            <w:hideMark/>
          </w:tcPr>
          <w:p w14:paraId="0878CA22"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TERCER TRIMESTRE</w:t>
            </w:r>
          </w:p>
        </w:tc>
        <w:tc>
          <w:tcPr>
            <w:tcW w:w="691" w:type="pct"/>
            <w:tcBorders>
              <w:top w:val="nil"/>
              <w:left w:val="nil"/>
              <w:bottom w:val="nil"/>
              <w:right w:val="nil"/>
            </w:tcBorders>
            <w:shd w:val="clear" w:color="000000" w:fill="4B4B4B"/>
            <w:vAlign w:val="center"/>
            <w:hideMark/>
          </w:tcPr>
          <w:p w14:paraId="1CEF38C5" w14:textId="77777777" w:rsidR="0075149C" w:rsidRPr="007E0399" w:rsidRDefault="0075149C" w:rsidP="0075149C">
            <w:pPr>
              <w:jc w:val="center"/>
              <w:rPr>
                <w:rFonts w:eastAsia="Times New Roman" w:cs="Arial"/>
                <w:b/>
                <w:bCs/>
                <w:color w:val="FFFFFF"/>
                <w:lang w:eastAsia="es-MX"/>
              </w:rPr>
            </w:pPr>
            <w:r w:rsidRPr="007E0399">
              <w:rPr>
                <w:rFonts w:eastAsia="Times New Roman" w:cs="Arial"/>
                <w:b/>
                <w:bCs/>
                <w:color w:val="FFFFFF"/>
                <w:lang w:eastAsia="es-MX"/>
              </w:rPr>
              <w:t>CUARTO TRIMESTRE</w:t>
            </w:r>
          </w:p>
        </w:tc>
      </w:tr>
      <w:tr w:rsidR="0075149C" w:rsidRPr="007E0399" w14:paraId="6ED0853C" w14:textId="77777777" w:rsidTr="00950074">
        <w:trPr>
          <w:trHeight w:val="290"/>
        </w:trPr>
        <w:tc>
          <w:tcPr>
            <w:tcW w:w="1294" w:type="pct"/>
            <w:tcBorders>
              <w:top w:val="nil"/>
              <w:left w:val="nil"/>
              <w:bottom w:val="nil"/>
              <w:right w:val="nil"/>
            </w:tcBorders>
            <w:shd w:val="clear" w:color="000000" w:fill="F2F2F2"/>
            <w:vAlign w:val="center"/>
            <w:hideMark/>
          </w:tcPr>
          <w:p w14:paraId="5BC9705D"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AMORTIZACIÓN DE LA DEUDA PÚBLICA</w:t>
            </w:r>
          </w:p>
        </w:tc>
        <w:tc>
          <w:tcPr>
            <w:tcW w:w="944" w:type="pct"/>
            <w:tcBorders>
              <w:top w:val="nil"/>
              <w:left w:val="nil"/>
              <w:bottom w:val="nil"/>
              <w:right w:val="nil"/>
            </w:tcBorders>
            <w:shd w:val="clear" w:color="000000" w:fill="F2F2F2"/>
            <w:vAlign w:val="center"/>
            <w:hideMark/>
          </w:tcPr>
          <w:p w14:paraId="59E87E58"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550,000,000 </w:t>
            </w:r>
          </w:p>
        </w:tc>
        <w:tc>
          <w:tcPr>
            <w:tcW w:w="691" w:type="pct"/>
            <w:tcBorders>
              <w:top w:val="nil"/>
              <w:left w:val="nil"/>
              <w:bottom w:val="nil"/>
              <w:right w:val="nil"/>
            </w:tcBorders>
            <w:shd w:val="clear" w:color="000000" w:fill="F2F2F2"/>
            <w:vAlign w:val="center"/>
            <w:hideMark/>
          </w:tcPr>
          <w:p w14:paraId="4743D8A6"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198,612,880 </w:t>
            </w:r>
          </w:p>
        </w:tc>
        <w:tc>
          <w:tcPr>
            <w:tcW w:w="691" w:type="pct"/>
            <w:tcBorders>
              <w:top w:val="nil"/>
              <w:left w:val="nil"/>
              <w:bottom w:val="nil"/>
              <w:right w:val="nil"/>
            </w:tcBorders>
            <w:shd w:val="clear" w:color="000000" w:fill="F2F2F2"/>
            <w:vAlign w:val="center"/>
            <w:hideMark/>
          </w:tcPr>
          <w:p w14:paraId="10DB3A9D"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200,053,787 </w:t>
            </w:r>
          </w:p>
        </w:tc>
        <w:tc>
          <w:tcPr>
            <w:tcW w:w="691" w:type="pct"/>
            <w:tcBorders>
              <w:top w:val="nil"/>
              <w:left w:val="nil"/>
              <w:bottom w:val="nil"/>
              <w:right w:val="nil"/>
            </w:tcBorders>
            <w:shd w:val="clear" w:color="000000" w:fill="F2F2F2"/>
            <w:vAlign w:val="center"/>
            <w:hideMark/>
          </w:tcPr>
          <w:p w14:paraId="45645880"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89,394,964 </w:t>
            </w:r>
          </w:p>
        </w:tc>
        <w:tc>
          <w:tcPr>
            <w:tcW w:w="691" w:type="pct"/>
            <w:tcBorders>
              <w:top w:val="nil"/>
              <w:left w:val="nil"/>
              <w:bottom w:val="nil"/>
              <w:right w:val="nil"/>
            </w:tcBorders>
            <w:shd w:val="clear" w:color="000000" w:fill="F2F2F2"/>
            <w:vAlign w:val="center"/>
            <w:hideMark/>
          </w:tcPr>
          <w:p w14:paraId="35A3FA92"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61,938,369 </w:t>
            </w:r>
          </w:p>
        </w:tc>
      </w:tr>
      <w:tr w:rsidR="0075149C" w:rsidRPr="007E0399" w14:paraId="5DC65BB5" w14:textId="77777777" w:rsidTr="00950074">
        <w:trPr>
          <w:trHeight w:val="290"/>
        </w:trPr>
        <w:tc>
          <w:tcPr>
            <w:tcW w:w="1294" w:type="pct"/>
            <w:tcBorders>
              <w:top w:val="nil"/>
              <w:left w:val="nil"/>
              <w:bottom w:val="nil"/>
              <w:right w:val="nil"/>
            </w:tcBorders>
            <w:shd w:val="clear" w:color="auto" w:fill="auto"/>
            <w:vAlign w:val="center"/>
            <w:hideMark/>
          </w:tcPr>
          <w:p w14:paraId="5094329A"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INTERESES DE LA DEUDA PÚBLICA</w:t>
            </w:r>
          </w:p>
        </w:tc>
        <w:tc>
          <w:tcPr>
            <w:tcW w:w="944" w:type="pct"/>
            <w:tcBorders>
              <w:top w:val="nil"/>
              <w:left w:val="nil"/>
              <w:bottom w:val="nil"/>
              <w:right w:val="nil"/>
            </w:tcBorders>
            <w:shd w:val="clear" w:color="auto" w:fill="auto"/>
            <w:vAlign w:val="center"/>
            <w:hideMark/>
          </w:tcPr>
          <w:p w14:paraId="606615A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475ACF50"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01D009C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2512F4DA"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63480A77"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4BEB63F7" w14:textId="77777777" w:rsidTr="00950074">
        <w:trPr>
          <w:trHeight w:val="290"/>
        </w:trPr>
        <w:tc>
          <w:tcPr>
            <w:tcW w:w="1294" w:type="pct"/>
            <w:tcBorders>
              <w:top w:val="nil"/>
              <w:left w:val="nil"/>
              <w:bottom w:val="nil"/>
              <w:right w:val="nil"/>
            </w:tcBorders>
            <w:shd w:val="clear" w:color="000000" w:fill="F2F2F2"/>
            <w:vAlign w:val="center"/>
            <w:hideMark/>
          </w:tcPr>
          <w:p w14:paraId="1DB91ED9"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COMISIONES DE LA DEUDA PÚBLICA</w:t>
            </w:r>
          </w:p>
        </w:tc>
        <w:tc>
          <w:tcPr>
            <w:tcW w:w="944" w:type="pct"/>
            <w:tcBorders>
              <w:top w:val="nil"/>
              <w:left w:val="nil"/>
              <w:bottom w:val="nil"/>
              <w:right w:val="nil"/>
            </w:tcBorders>
            <w:shd w:val="clear" w:color="000000" w:fill="F2F2F2"/>
            <w:vAlign w:val="center"/>
            <w:hideMark/>
          </w:tcPr>
          <w:p w14:paraId="61E13A7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188D5DB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025232C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26735763"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31EC28F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262842C1" w14:textId="77777777" w:rsidTr="00950074">
        <w:trPr>
          <w:trHeight w:val="290"/>
        </w:trPr>
        <w:tc>
          <w:tcPr>
            <w:tcW w:w="1294" w:type="pct"/>
            <w:tcBorders>
              <w:top w:val="nil"/>
              <w:left w:val="nil"/>
              <w:bottom w:val="nil"/>
              <w:right w:val="nil"/>
            </w:tcBorders>
            <w:shd w:val="clear" w:color="auto" w:fill="auto"/>
            <w:vAlign w:val="center"/>
            <w:hideMark/>
          </w:tcPr>
          <w:p w14:paraId="2066E056"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GASTOS DE LA DEUDA PÚBLICA</w:t>
            </w:r>
          </w:p>
        </w:tc>
        <w:tc>
          <w:tcPr>
            <w:tcW w:w="944" w:type="pct"/>
            <w:tcBorders>
              <w:top w:val="nil"/>
              <w:left w:val="nil"/>
              <w:bottom w:val="nil"/>
              <w:right w:val="nil"/>
            </w:tcBorders>
            <w:shd w:val="clear" w:color="auto" w:fill="auto"/>
            <w:vAlign w:val="center"/>
            <w:hideMark/>
          </w:tcPr>
          <w:p w14:paraId="25B90269"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459E2E57"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6064A249"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0FB2ACD4"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49D007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0EE87753" w14:textId="77777777" w:rsidTr="00950074">
        <w:trPr>
          <w:trHeight w:val="290"/>
        </w:trPr>
        <w:tc>
          <w:tcPr>
            <w:tcW w:w="1294" w:type="pct"/>
            <w:tcBorders>
              <w:top w:val="nil"/>
              <w:left w:val="nil"/>
              <w:bottom w:val="nil"/>
              <w:right w:val="nil"/>
            </w:tcBorders>
            <w:shd w:val="clear" w:color="000000" w:fill="F2F2F2"/>
            <w:vAlign w:val="center"/>
            <w:hideMark/>
          </w:tcPr>
          <w:p w14:paraId="7195B84F"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COSTO POR COBERTURAS</w:t>
            </w:r>
          </w:p>
        </w:tc>
        <w:tc>
          <w:tcPr>
            <w:tcW w:w="944" w:type="pct"/>
            <w:tcBorders>
              <w:top w:val="nil"/>
              <w:left w:val="nil"/>
              <w:bottom w:val="nil"/>
              <w:right w:val="nil"/>
            </w:tcBorders>
            <w:shd w:val="clear" w:color="000000" w:fill="F2F2F2"/>
            <w:vAlign w:val="center"/>
            <w:hideMark/>
          </w:tcPr>
          <w:p w14:paraId="17CC9282"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1E1D369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61C4A6A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503B6143"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000000" w:fill="F2F2F2"/>
            <w:vAlign w:val="center"/>
            <w:hideMark/>
          </w:tcPr>
          <w:p w14:paraId="110F317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2E4A3C7C" w14:textId="77777777" w:rsidTr="00950074">
        <w:trPr>
          <w:trHeight w:val="290"/>
        </w:trPr>
        <w:tc>
          <w:tcPr>
            <w:tcW w:w="1294" w:type="pct"/>
            <w:tcBorders>
              <w:top w:val="nil"/>
              <w:left w:val="nil"/>
              <w:bottom w:val="nil"/>
              <w:right w:val="nil"/>
            </w:tcBorders>
            <w:shd w:val="clear" w:color="auto" w:fill="auto"/>
            <w:vAlign w:val="center"/>
            <w:hideMark/>
          </w:tcPr>
          <w:p w14:paraId="07365245"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APOYOS FINANCIEROS</w:t>
            </w:r>
          </w:p>
        </w:tc>
        <w:tc>
          <w:tcPr>
            <w:tcW w:w="944" w:type="pct"/>
            <w:tcBorders>
              <w:top w:val="nil"/>
              <w:left w:val="nil"/>
              <w:bottom w:val="nil"/>
              <w:right w:val="nil"/>
            </w:tcBorders>
            <w:shd w:val="clear" w:color="auto" w:fill="auto"/>
            <w:vAlign w:val="center"/>
            <w:hideMark/>
          </w:tcPr>
          <w:p w14:paraId="49FECD80"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4F1E7653"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EAE2B49"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5ABF8741"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c>
          <w:tcPr>
            <w:tcW w:w="691" w:type="pct"/>
            <w:tcBorders>
              <w:top w:val="nil"/>
              <w:left w:val="nil"/>
              <w:bottom w:val="nil"/>
              <w:right w:val="nil"/>
            </w:tcBorders>
            <w:shd w:val="clear" w:color="auto" w:fill="auto"/>
            <w:vAlign w:val="center"/>
            <w:hideMark/>
          </w:tcPr>
          <w:p w14:paraId="00B4AC7F"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0 </w:t>
            </w:r>
          </w:p>
        </w:tc>
      </w:tr>
      <w:tr w:rsidR="0075149C" w:rsidRPr="007E0399" w14:paraId="7C4CA21B" w14:textId="77777777" w:rsidTr="00950074">
        <w:trPr>
          <w:trHeight w:val="500"/>
        </w:trPr>
        <w:tc>
          <w:tcPr>
            <w:tcW w:w="1294" w:type="pct"/>
            <w:tcBorders>
              <w:top w:val="nil"/>
              <w:left w:val="nil"/>
              <w:bottom w:val="nil"/>
              <w:right w:val="nil"/>
            </w:tcBorders>
            <w:shd w:val="clear" w:color="000000" w:fill="F2F2F2"/>
            <w:vAlign w:val="center"/>
            <w:hideMark/>
          </w:tcPr>
          <w:p w14:paraId="70FF2B4D" w14:textId="77777777" w:rsidR="0075149C" w:rsidRPr="007E0399" w:rsidRDefault="0075149C" w:rsidP="0075149C">
            <w:pPr>
              <w:jc w:val="left"/>
              <w:rPr>
                <w:rFonts w:eastAsia="Times New Roman" w:cs="Arial"/>
                <w:color w:val="000000"/>
                <w:lang w:eastAsia="es-MX"/>
              </w:rPr>
            </w:pPr>
            <w:r w:rsidRPr="007E0399">
              <w:rPr>
                <w:rFonts w:eastAsia="Times New Roman" w:cs="Arial"/>
                <w:color w:val="000000"/>
                <w:lang w:eastAsia="es-MX"/>
              </w:rPr>
              <w:t>INTERESES, DESCUENTOS Y OTROS SERVICIOS BANCARIOS</w:t>
            </w:r>
          </w:p>
        </w:tc>
        <w:tc>
          <w:tcPr>
            <w:tcW w:w="944" w:type="pct"/>
            <w:tcBorders>
              <w:top w:val="nil"/>
              <w:left w:val="nil"/>
              <w:bottom w:val="nil"/>
              <w:right w:val="nil"/>
            </w:tcBorders>
            <w:shd w:val="clear" w:color="000000" w:fill="F2F2F2"/>
            <w:vAlign w:val="center"/>
            <w:hideMark/>
          </w:tcPr>
          <w:p w14:paraId="082D0E8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91,067,865 </w:t>
            </w:r>
          </w:p>
        </w:tc>
        <w:tc>
          <w:tcPr>
            <w:tcW w:w="691" w:type="pct"/>
            <w:tcBorders>
              <w:top w:val="nil"/>
              <w:left w:val="nil"/>
              <w:bottom w:val="nil"/>
              <w:right w:val="nil"/>
            </w:tcBorders>
            <w:shd w:val="clear" w:color="000000" w:fill="F2F2F2"/>
            <w:vAlign w:val="center"/>
            <w:hideMark/>
          </w:tcPr>
          <w:p w14:paraId="43939308"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23,392,227 </w:t>
            </w:r>
          </w:p>
        </w:tc>
        <w:tc>
          <w:tcPr>
            <w:tcW w:w="691" w:type="pct"/>
            <w:tcBorders>
              <w:top w:val="nil"/>
              <w:left w:val="nil"/>
              <w:bottom w:val="nil"/>
              <w:right w:val="nil"/>
            </w:tcBorders>
            <w:shd w:val="clear" w:color="000000" w:fill="F2F2F2"/>
            <w:vAlign w:val="center"/>
            <w:hideMark/>
          </w:tcPr>
          <w:p w14:paraId="0F7C7E04"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22,453,991 </w:t>
            </w:r>
          </w:p>
        </w:tc>
        <w:tc>
          <w:tcPr>
            <w:tcW w:w="691" w:type="pct"/>
            <w:tcBorders>
              <w:top w:val="nil"/>
              <w:left w:val="nil"/>
              <w:bottom w:val="nil"/>
              <w:right w:val="nil"/>
            </w:tcBorders>
            <w:shd w:val="clear" w:color="000000" w:fill="F2F2F2"/>
            <w:vAlign w:val="center"/>
            <w:hideMark/>
          </w:tcPr>
          <w:p w14:paraId="35FB0658"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26,324,516 </w:t>
            </w:r>
          </w:p>
        </w:tc>
        <w:tc>
          <w:tcPr>
            <w:tcW w:w="691" w:type="pct"/>
            <w:tcBorders>
              <w:top w:val="nil"/>
              <w:left w:val="nil"/>
              <w:bottom w:val="nil"/>
              <w:right w:val="nil"/>
            </w:tcBorders>
            <w:shd w:val="clear" w:color="000000" w:fill="F2F2F2"/>
            <w:vAlign w:val="center"/>
            <w:hideMark/>
          </w:tcPr>
          <w:p w14:paraId="7A2F1BDB" w14:textId="77777777" w:rsidR="0075149C" w:rsidRPr="007E0399" w:rsidRDefault="0075149C" w:rsidP="0075149C">
            <w:pPr>
              <w:jc w:val="right"/>
              <w:rPr>
                <w:rFonts w:eastAsia="Times New Roman" w:cs="Arial"/>
                <w:color w:val="000000"/>
                <w:lang w:eastAsia="es-MX"/>
              </w:rPr>
            </w:pPr>
            <w:r w:rsidRPr="007E0399">
              <w:rPr>
                <w:rFonts w:eastAsia="Times New Roman" w:cs="Arial"/>
                <w:color w:val="000000"/>
                <w:lang w:eastAsia="es-MX"/>
              </w:rPr>
              <w:t xml:space="preserve">18,897,131 </w:t>
            </w:r>
          </w:p>
        </w:tc>
      </w:tr>
      <w:tr w:rsidR="0075149C" w:rsidRPr="007E0399" w14:paraId="175BB284" w14:textId="77777777" w:rsidTr="00950074">
        <w:trPr>
          <w:trHeight w:val="300"/>
        </w:trPr>
        <w:tc>
          <w:tcPr>
            <w:tcW w:w="1294" w:type="pct"/>
            <w:tcBorders>
              <w:top w:val="nil"/>
              <w:left w:val="nil"/>
              <w:bottom w:val="nil"/>
              <w:right w:val="nil"/>
            </w:tcBorders>
            <w:shd w:val="clear" w:color="000000" w:fill="4B4B4B"/>
            <w:vAlign w:val="center"/>
            <w:hideMark/>
          </w:tcPr>
          <w:p w14:paraId="22F3E843" w14:textId="77777777" w:rsidR="0075149C" w:rsidRPr="007E0399" w:rsidRDefault="0075149C" w:rsidP="0075149C">
            <w:pPr>
              <w:jc w:val="left"/>
              <w:rPr>
                <w:rFonts w:eastAsia="Times New Roman" w:cs="Arial"/>
                <w:b/>
                <w:bCs/>
                <w:color w:val="FFFFFF"/>
                <w:lang w:eastAsia="es-MX"/>
              </w:rPr>
            </w:pPr>
            <w:r w:rsidRPr="007E0399">
              <w:rPr>
                <w:rFonts w:eastAsia="Times New Roman" w:cs="Arial"/>
                <w:b/>
                <w:bCs/>
                <w:color w:val="FFFFFF"/>
                <w:lang w:eastAsia="es-MX"/>
              </w:rPr>
              <w:t>SUB-TOTAL DEUDA A CORTO PLAZO</w:t>
            </w:r>
          </w:p>
        </w:tc>
        <w:tc>
          <w:tcPr>
            <w:tcW w:w="944" w:type="pct"/>
            <w:tcBorders>
              <w:top w:val="nil"/>
              <w:left w:val="nil"/>
              <w:bottom w:val="single" w:sz="8" w:space="0" w:color="366092"/>
              <w:right w:val="nil"/>
            </w:tcBorders>
            <w:shd w:val="clear" w:color="000000" w:fill="4B4B4B"/>
            <w:vAlign w:val="center"/>
            <w:hideMark/>
          </w:tcPr>
          <w:p w14:paraId="02220EF6"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641,067,865 </w:t>
            </w:r>
          </w:p>
        </w:tc>
        <w:tc>
          <w:tcPr>
            <w:tcW w:w="691" w:type="pct"/>
            <w:tcBorders>
              <w:top w:val="nil"/>
              <w:left w:val="nil"/>
              <w:bottom w:val="single" w:sz="8" w:space="0" w:color="366092"/>
              <w:right w:val="nil"/>
            </w:tcBorders>
            <w:shd w:val="clear" w:color="000000" w:fill="4B4B4B"/>
            <w:vAlign w:val="center"/>
            <w:hideMark/>
          </w:tcPr>
          <w:p w14:paraId="6FA4A4D1"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222,005,107 </w:t>
            </w:r>
          </w:p>
        </w:tc>
        <w:tc>
          <w:tcPr>
            <w:tcW w:w="691" w:type="pct"/>
            <w:tcBorders>
              <w:top w:val="nil"/>
              <w:left w:val="nil"/>
              <w:bottom w:val="single" w:sz="8" w:space="0" w:color="366092"/>
              <w:right w:val="nil"/>
            </w:tcBorders>
            <w:shd w:val="clear" w:color="000000" w:fill="4B4B4B"/>
            <w:vAlign w:val="center"/>
            <w:hideMark/>
          </w:tcPr>
          <w:p w14:paraId="1A53E1A3"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222,507,778 </w:t>
            </w:r>
          </w:p>
        </w:tc>
        <w:tc>
          <w:tcPr>
            <w:tcW w:w="691" w:type="pct"/>
            <w:tcBorders>
              <w:top w:val="nil"/>
              <w:left w:val="nil"/>
              <w:bottom w:val="single" w:sz="8" w:space="0" w:color="366092"/>
              <w:right w:val="nil"/>
            </w:tcBorders>
            <w:shd w:val="clear" w:color="000000" w:fill="4B4B4B"/>
            <w:vAlign w:val="center"/>
            <w:hideMark/>
          </w:tcPr>
          <w:p w14:paraId="1F03F06D"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115,719,480 </w:t>
            </w:r>
          </w:p>
        </w:tc>
        <w:tc>
          <w:tcPr>
            <w:tcW w:w="691" w:type="pct"/>
            <w:tcBorders>
              <w:top w:val="nil"/>
              <w:left w:val="nil"/>
              <w:bottom w:val="single" w:sz="8" w:space="0" w:color="366092"/>
              <w:right w:val="nil"/>
            </w:tcBorders>
            <w:shd w:val="clear" w:color="000000" w:fill="4B4B4B"/>
            <w:vAlign w:val="center"/>
            <w:hideMark/>
          </w:tcPr>
          <w:p w14:paraId="752B40A3"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80,835,500 </w:t>
            </w:r>
          </w:p>
        </w:tc>
      </w:tr>
      <w:tr w:rsidR="0075149C" w:rsidRPr="007E0399" w14:paraId="52B81B1C" w14:textId="77777777" w:rsidTr="00950074">
        <w:trPr>
          <w:trHeight w:val="290"/>
        </w:trPr>
        <w:tc>
          <w:tcPr>
            <w:tcW w:w="1294" w:type="pct"/>
            <w:tcBorders>
              <w:top w:val="nil"/>
              <w:left w:val="nil"/>
              <w:bottom w:val="nil"/>
              <w:right w:val="nil"/>
            </w:tcBorders>
            <w:shd w:val="clear" w:color="auto" w:fill="auto"/>
            <w:vAlign w:val="bottom"/>
            <w:hideMark/>
          </w:tcPr>
          <w:p w14:paraId="33DC2AD3" w14:textId="77777777" w:rsidR="0075149C" w:rsidRPr="007E0399" w:rsidRDefault="0075149C" w:rsidP="0075149C">
            <w:pPr>
              <w:jc w:val="right"/>
              <w:rPr>
                <w:rFonts w:eastAsia="Times New Roman" w:cs="Arial"/>
                <w:b/>
                <w:bCs/>
                <w:color w:val="FFFFFF"/>
                <w:lang w:eastAsia="es-MX"/>
              </w:rPr>
            </w:pPr>
          </w:p>
        </w:tc>
        <w:tc>
          <w:tcPr>
            <w:tcW w:w="944" w:type="pct"/>
            <w:tcBorders>
              <w:top w:val="nil"/>
              <w:left w:val="nil"/>
              <w:bottom w:val="nil"/>
              <w:right w:val="nil"/>
            </w:tcBorders>
            <w:shd w:val="clear" w:color="auto" w:fill="auto"/>
            <w:noWrap/>
            <w:vAlign w:val="bottom"/>
            <w:hideMark/>
          </w:tcPr>
          <w:p w14:paraId="2063B553"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2C2FEE5F"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45D87559"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1C1AB213" w14:textId="77777777" w:rsidR="0075149C" w:rsidRPr="007E0399" w:rsidRDefault="0075149C" w:rsidP="0075149C">
            <w:pPr>
              <w:jc w:val="left"/>
              <w:rPr>
                <w:rFonts w:eastAsia="Times New Roman" w:cs="Arial"/>
                <w:lang w:eastAsia="es-MX"/>
              </w:rPr>
            </w:pPr>
          </w:p>
        </w:tc>
        <w:tc>
          <w:tcPr>
            <w:tcW w:w="691" w:type="pct"/>
            <w:tcBorders>
              <w:top w:val="nil"/>
              <w:left w:val="nil"/>
              <w:bottom w:val="nil"/>
              <w:right w:val="nil"/>
            </w:tcBorders>
            <w:shd w:val="clear" w:color="auto" w:fill="auto"/>
            <w:noWrap/>
            <w:vAlign w:val="bottom"/>
            <w:hideMark/>
          </w:tcPr>
          <w:p w14:paraId="472E351B" w14:textId="77777777" w:rsidR="0075149C" w:rsidRPr="007E0399" w:rsidRDefault="0075149C" w:rsidP="0075149C">
            <w:pPr>
              <w:jc w:val="left"/>
              <w:rPr>
                <w:rFonts w:eastAsia="Times New Roman" w:cs="Arial"/>
                <w:lang w:eastAsia="es-MX"/>
              </w:rPr>
            </w:pPr>
          </w:p>
        </w:tc>
      </w:tr>
      <w:tr w:rsidR="0075149C" w:rsidRPr="007E0399" w14:paraId="30C0FE46" w14:textId="77777777" w:rsidTr="00950074">
        <w:trPr>
          <w:trHeight w:val="530"/>
        </w:trPr>
        <w:tc>
          <w:tcPr>
            <w:tcW w:w="1294" w:type="pct"/>
            <w:tcBorders>
              <w:top w:val="nil"/>
              <w:left w:val="nil"/>
              <w:bottom w:val="single" w:sz="8" w:space="0" w:color="366092"/>
              <w:right w:val="nil"/>
            </w:tcBorders>
            <w:shd w:val="clear" w:color="000000" w:fill="4B4B4B"/>
            <w:vAlign w:val="center"/>
            <w:hideMark/>
          </w:tcPr>
          <w:p w14:paraId="7BF4D3E4" w14:textId="77777777" w:rsidR="0075149C" w:rsidRPr="007E0399" w:rsidRDefault="0075149C" w:rsidP="0075149C">
            <w:pPr>
              <w:jc w:val="left"/>
              <w:rPr>
                <w:rFonts w:eastAsia="Times New Roman" w:cs="Arial"/>
                <w:b/>
                <w:bCs/>
                <w:color w:val="FFFFFF"/>
                <w:lang w:eastAsia="es-MX"/>
              </w:rPr>
            </w:pPr>
            <w:r w:rsidRPr="007E0399">
              <w:rPr>
                <w:rFonts w:eastAsia="Times New Roman" w:cs="Arial"/>
                <w:b/>
                <w:bCs/>
                <w:color w:val="FFFFFF"/>
                <w:lang w:eastAsia="es-MX"/>
              </w:rPr>
              <w:t>TOTAL ASIGNACIÓN A DEUDA DE LARGO Y CORTO PLAZO</w:t>
            </w:r>
          </w:p>
        </w:tc>
        <w:tc>
          <w:tcPr>
            <w:tcW w:w="944" w:type="pct"/>
            <w:tcBorders>
              <w:top w:val="nil"/>
              <w:left w:val="nil"/>
              <w:bottom w:val="single" w:sz="8" w:space="0" w:color="366092"/>
              <w:right w:val="nil"/>
            </w:tcBorders>
            <w:shd w:val="clear" w:color="000000" w:fill="4B4B4B"/>
            <w:noWrap/>
            <w:vAlign w:val="center"/>
            <w:hideMark/>
          </w:tcPr>
          <w:p w14:paraId="7A71C00B"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1,584,812,780 </w:t>
            </w:r>
          </w:p>
        </w:tc>
        <w:tc>
          <w:tcPr>
            <w:tcW w:w="691" w:type="pct"/>
            <w:tcBorders>
              <w:top w:val="nil"/>
              <w:left w:val="nil"/>
              <w:bottom w:val="single" w:sz="8" w:space="0" w:color="366092"/>
              <w:right w:val="nil"/>
            </w:tcBorders>
            <w:shd w:val="clear" w:color="000000" w:fill="4B4B4B"/>
            <w:noWrap/>
            <w:vAlign w:val="center"/>
            <w:hideMark/>
          </w:tcPr>
          <w:p w14:paraId="78E16DB0"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445,323,224 </w:t>
            </w:r>
          </w:p>
        </w:tc>
        <w:tc>
          <w:tcPr>
            <w:tcW w:w="691" w:type="pct"/>
            <w:tcBorders>
              <w:top w:val="nil"/>
              <w:left w:val="nil"/>
              <w:bottom w:val="single" w:sz="8" w:space="0" w:color="366092"/>
              <w:right w:val="nil"/>
            </w:tcBorders>
            <w:shd w:val="clear" w:color="000000" w:fill="4B4B4B"/>
            <w:noWrap/>
            <w:vAlign w:val="center"/>
            <w:hideMark/>
          </w:tcPr>
          <w:p w14:paraId="7B39F757"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459,249,176 </w:t>
            </w:r>
          </w:p>
        </w:tc>
        <w:tc>
          <w:tcPr>
            <w:tcW w:w="691" w:type="pct"/>
            <w:tcBorders>
              <w:top w:val="nil"/>
              <w:left w:val="nil"/>
              <w:bottom w:val="single" w:sz="8" w:space="0" w:color="366092"/>
              <w:right w:val="nil"/>
            </w:tcBorders>
            <w:shd w:val="clear" w:color="000000" w:fill="4B4B4B"/>
            <w:noWrap/>
            <w:vAlign w:val="center"/>
            <w:hideMark/>
          </w:tcPr>
          <w:p w14:paraId="79D2AEED"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349,102,541 </w:t>
            </w:r>
          </w:p>
        </w:tc>
        <w:tc>
          <w:tcPr>
            <w:tcW w:w="691" w:type="pct"/>
            <w:tcBorders>
              <w:top w:val="nil"/>
              <w:left w:val="nil"/>
              <w:bottom w:val="single" w:sz="8" w:space="0" w:color="366092"/>
              <w:right w:val="nil"/>
            </w:tcBorders>
            <w:shd w:val="clear" w:color="000000" w:fill="4B4B4B"/>
            <w:noWrap/>
            <w:vAlign w:val="center"/>
            <w:hideMark/>
          </w:tcPr>
          <w:p w14:paraId="228DB0B6" w14:textId="77777777" w:rsidR="0075149C" w:rsidRPr="007E0399" w:rsidRDefault="0075149C" w:rsidP="0075149C">
            <w:pPr>
              <w:jc w:val="right"/>
              <w:rPr>
                <w:rFonts w:eastAsia="Times New Roman" w:cs="Arial"/>
                <w:b/>
                <w:bCs/>
                <w:color w:val="FFFFFF"/>
                <w:lang w:eastAsia="es-MX"/>
              </w:rPr>
            </w:pPr>
            <w:r w:rsidRPr="007E0399">
              <w:rPr>
                <w:rFonts w:eastAsia="Times New Roman" w:cs="Arial"/>
                <w:b/>
                <w:bCs/>
                <w:color w:val="FFFFFF"/>
                <w:lang w:eastAsia="es-MX"/>
              </w:rPr>
              <w:t xml:space="preserve">331,137,839 </w:t>
            </w:r>
          </w:p>
        </w:tc>
      </w:tr>
    </w:tbl>
    <w:p w14:paraId="7E2C10FE" w14:textId="77777777" w:rsidR="00D85764" w:rsidRPr="00D85764" w:rsidRDefault="00D85764" w:rsidP="00950074">
      <w:pPr>
        <w:ind w:left="708"/>
      </w:pPr>
    </w:p>
    <w:p w14:paraId="7E2C10FF" w14:textId="6DAEA353" w:rsidR="0075149C" w:rsidRDefault="0075149C" w:rsidP="00950074">
      <w:pPr>
        <w:ind w:left="708"/>
        <w:jc w:val="left"/>
      </w:pPr>
      <w:r>
        <w:br w:type="page"/>
      </w:r>
    </w:p>
    <w:p w14:paraId="7E2C1100" w14:textId="77777777" w:rsidR="00FA49E9" w:rsidRDefault="009C1791" w:rsidP="00950074">
      <w:pPr>
        <w:pStyle w:val="Ttulo4"/>
        <w:ind w:left="708"/>
      </w:pPr>
      <w:bookmarkStart w:id="31" w:name="X40b808c8fd75cee26ce90a2821300e723b12aed"/>
      <w:bookmarkEnd w:id="30"/>
      <w:r>
        <w:t>ANEXO 5.3.3. ADEUDOS DE EJERCICIOS FISCALES ANTERIORES (ADEFAS)</w:t>
      </w:r>
    </w:p>
    <w:p w14:paraId="7E2C1101" w14:textId="77777777" w:rsidR="004A7505" w:rsidRDefault="004A7505" w:rsidP="00950074">
      <w:pPr>
        <w:ind w:left="708"/>
      </w:pPr>
    </w:p>
    <w:tbl>
      <w:tblPr>
        <w:tblW w:w="5000" w:type="pct"/>
        <w:tblInd w:w="708" w:type="dxa"/>
        <w:tblCellMar>
          <w:top w:w="15" w:type="dxa"/>
          <w:left w:w="70" w:type="dxa"/>
          <w:right w:w="70" w:type="dxa"/>
        </w:tblCellMar>
        <w:tblLook w:val="04A0" w:firstRow="1" w:lastRow="0" w:firstColumn="1" w:lastColumn="0" w:noHBand="0" w:noVBand="1"/>
      </w:tblPr>
      <w:tblGrid>
        <w:gridCol w:w="2741"/>
        <w:gridCol w:w="2061"/>
        <w:gridCol w:w="1527"/>
        <w:gridCol w:w="1527"/>
        <w:gridCol w:w="1527"/>
        <w:gridCol w:w="1527"/>
        <w:gridCol w:w="146"/>
      </w:tblGrid>
      <w:tr w:rsidR="00BF796F" w:rsidRPr="00BF796F" w14:paraId="41CE1841" w14:textId="77777777" w:rsidTr="00950074">
        <w:trPr>
          <w:gridAfter w:val="1"/>
          <w:wAfter w:w="66" w:type="pct"/>
          <w:trHeight w:val="630"/>
        </w:trPr>
        <w:tc>
          <w:tcPr>
            <w:tcW w:w="1240" w:type="pct"/>
            <w:tcBorders>
              <w:top w:val="nil"/>
              <w:left w:val="nil"/>
              <w:bottom w:val="nil"/>
              <w:right w:val="nil"/>
            </w:tcBorders>
            <w:shd w:val="clear" w:color="auto" w:fill="auto"/>
            <w:vAlign w:val="center"/>
            <w:hideMark/>
          </w:tcPr>
          <w:p w14:paraId="1E0C1747" w14:textId="4231B253" w:rsidR="00BF796F" w:rsidRPr="00BF796F" w:rsidRDefault="00BF796F" w:rsidP="00BF796F">
            <w:pPr>
              <w:jc w:val="left"/>
              <w:rPr>
                <w:rFonts w:eastAsia="Times New Roman" w:cs="Arial"/>
                <w:b/>
                <w:bCs/>
                <w:color w:val="000000"/>
                <w:lang w:eastAsia="es-MX"/>
              </w:rPr>
            </w:pPr>
          </w:p>
        </w:tc>
        <w:tc>
          <w:tcPr>
            <w:tcW w:w="932" w:type="pct"/>
            <w:tcBorders>
              <w:top w:val="nil"/>
              <w:left w:val="nil"/>
              <w:bottom w:val="nil"/>
              <w:right w:val="nil"/>
            </w:tcBorders>
            <w:shd w:val="clear" w:color="auto" w:fill="auto"/>
            <w:noWrap/>
            <w:vAlign w:val="bottom"/>
            <w:hideMark/>
          </w:tcPr>
          <w:p w14:paraId="50E5D1F6" w14:textId="77777777" w:rsidR="00BF796F" w:rsidRPr="00BF796F" w:rsidRDefault="00BF796F" w:rsidP="00BF796F">
            <w:pPr>
              <w:jc w:val="left"/>
              <w:rPr>
                <w:rFonts w:eastAsia="Times New Roman" w:cs="Arial"/>
                <w:b/>
                <w:bCs/>
                <w:color w:val="000000"/>
                <w:lang w:eastAsia="es-MX"/>
              </w:rPr>
            </w:pPr>
          </w:p>
        </w:tc>
        <w:tc>
          <w:tcPr>
            <w:tcW w:w="691" w:type="pct"/>
            <w:tcBorders>
              <w:top w:val="nil"/>
              <w:left w:val="nil"/>
              <w:bottom w:val="nil"/>
              <w:right w:val="nil"/>
            </w:tcBorders>
            <w:shd w:val="clear" w:color="auto" w:fill="auto"/>
            <w:noWrap/>
            <w:vAlign w:val="bottom"/>
            <w:hideMark/>
          </w:tcPr>
          <w:p w14:paraId="1BB4BC09"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7F9E6DCC"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7BE724B7"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6D787930"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231903C8" w14:textId="77777777" w:rsidTr="00950074">
        <w:trPr>
          <w:gridAfter w:val="1"/>
          <w:wAfter w:w="66" w:type="pct"/>
          <w:trHeight w:val="290"/>
        </w:trPr>
        <w:tc>
          <w:tcPr>
            <w:tcW w:w="1240" w:type="pct"/>
            <w:tcBorders>
              <w:top w:val="single" w:sz="8" w:space="0" w:color="000000"/>
              <w:left w:val="single" w:sz="8" w:space="0" w:color="000000"/>
              <w:bottom w:val="nil"/>
              <w:right w:val="single" w:sz="8" w:space="0" w:color="000000"/>
            </w:tcBorders>
            <w:shd w:val="clear" w:color="000000" w:fill="4B4B4B"/>
            <w:vAlign w:val="center"/>
            <w:hideMark/>
          </w:tcPr>
          <w:p w14:paraId="1A854C28"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CONCEPTO</w:t>
            </w:r>
          </w:p>
        </w:tc>
        <w:tc>
          <w:tcPr>
            <w:tcW w:w="932" w:type="pct"/>
            <w:tcBorders>
              <w:top w:val="single" w:sz="8" w:space="0" w:color="000000"/>
              <w:left w:val="nil"/>
              <w:bottom w:val="nil"/>
              <w:right w:val="nil"/>
            </w:tcBorders>
            <w:shd w:val="clear" w:color="000000" w:fill="4B4B4B"/>
            <w:vAlign w:val="center"/>
            <w:hideMark/>
          </w:tcPr>
          <w:p w14:paraId="06C76C82"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ASIGNACIÓN</w:t>
            </w:r>
          </w:p>
        </w:tc>
        <w:tc>
          <w:tcPr>
            <w:tcW w:w="691" w:type="pct"/>
            <w:tcBorders>
              <w:top w:val="single" w:sz="8" w:space="0" w:color="000000"/>
              <w:left w:val="single" w:sz="8" w:space="0" w:color="000000"/>
              <w:bottom w:val="nil"/>
              <w:right w:val="nil"/>
            </w:tcBorders>
            <w:shd w:val="clear" w:color="000000" w:fill="4B4B4B"/>
            <w:vAlign w:val="center"/>
            <w:hideMark/>
          </w:tcPr>
          <w:p w14:paraId="2B9A5FC4"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PRIMER</w:t>
            </w:r>
          </w:p>
        </w:tc>
        <w:tc>
          <w:tcPr>
            <w:tcW w:w="691" w:type="pct"/>
            <w:tcBorders>
              <w:top w:val="single" w:sz="8" w:space="0" w:color="000000"/>
              <w:left w:val="single" w:sz="8" w:space="0" w:color="000000"/>
              <w:bottom w:val="nil"/>
              <w:right w:val="nil"/>
            </w:tcBorders>
            <w:shd w:val="clear" w:color="000000" w:fill="4B4B4B"/>
            <w:vAlign w:val="center"/>
            <w:hideMark/>
          </w:tcPr>
          <w:p w14:paraId="5C589FF1"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SEGUNDO</w:t>
            </w:r>
          </w:p>
        </w:tc>
        <w:tc>
          <w:tcPr>
            <w:tcW w:w="691" w:type="pct"/>
            <w:tcBorders>
              <w:top w:val="single" w:sz="8" w:space="0" w:color="000000"/>
              <w:left w:val="single" w:sz="8" w:space="0" w:color="000000"/>
              <w:bottom w:val="nil"/>
              <w:right w:val="nil"/>
            </w:tcBorders>
            <w:shd w:val="clear" w:color="000000" w:fill="4B4B4B"/>
            <w:vAlign w:val="center"/>
            <w:hideMark/>
          </w:tcPr>
          <w:p w14:paraId="4EFCD42A"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TERCER</w:t>
            </w:r>
          </w:p>
        </w:tc>
        <w:tc>
          <w:tcPr>
            <w:tcW w:w="691" w:type="pct"/>
            <w:tcBorders>
              <w:top w:val="single" w:sz="8" w:space="0" w:color="000000"/>
              <w:left w:val="single" w:sz="8" w:space="0" w:color="000000"/>
              <w:bottom w:val="nil"/>
              <w:right w:val="nil"/>
            </w:tcBorders>
            <w:shd w:val="clear" w:color="000000" w:fill="4B4B4B"/>
            <w:vAlign w:val="center"/>
            <w:hideMark/>
          </w:tcPr>
          <w:p w14:paraId="54643383"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CUARTO</w:t>
            </w:r>
          </w:p>
        </w:tc>
      </w:tr>
      <w:tr w:rsidR="00BF796F" w:rsidRPr="00BF796F" w14:paraId="7D1DE4EF" w14:textId="77777777" w:rsidTr="00950074">
        <w:trPr>
          <w:gridAfter w:val="1"/>
          <w:wAfter w:w="66" w:type="pct"/>
          <w:trHeight w:val="290"/>
        </w:trPr>
        <w:tc>
          <w:tcPr>
            <w:tcW w:w="1240" w:type="pct"/>
            <w:tcBorders>
              <w:top w:val="nil"/>
              <w:left w:val="single" w:sz="8" w:space="0" w:color="000000"/>
              <w:bottom w:val="nil"/>
              <w:right w:val="single" w:sz="8" w:space="0" w:color="000000"/>
            </w:tcBorders>
            <w:shd w:val="clear" w:color="000000" w:fill="4B4B4B"/>
            <w:vAlign w:val="center"/>
            <w:hideMark/>
          </w:tcPr>
          <w:p w14:paraId="11B2C54F"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 </w:t>
            </w:r>
          </w:p>
        </w:tc>
        <w:tc>
          <w:tcPr>
            <w:tcW w:w="932" w:type="pct"/>
            <w:tcBorders>
              <w:top w:val="nil"/>
              <w:left w:val="nil"/>
              <w:bottom w:val="nil"/>
              <w:right w:val="nil"/>
            </w:tcBorders>
            <w:shd w:val="clear" w:color="000000" w:fill="4B4B4B"/>
            <w:vAlign w:val="center"/>
            <w:hideMark/>
          </w:tcPr>
          <w:p w14:paraId="12481D47"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PRESUPUESTAL</w:t>
            </w:r>
          </w:p>
        </w:tc>
        <w:tc>
          <w:tcPr>
            <w:tcW w:w="691" w:type="pct"/>
            <w:tcBorders>
              <w:top w:val="nil"/>
              <w:left w:val="single" w:sz="8" w:space="0" w:color="000000"/>
              <w:bottom w:val="nil"/>
              <w:right w:val="nil"/>
            </w:tcBorders>
            <w:shd w:val="clear" w:color="000000" w:fill="4B4B4B"/>
            <w:vAlign w:val="center"/>
            <w:hideMark/>
          </w:tcPr>
          <w:p w14:paraId="7397DB65"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c>
          <w:tcPr>
            <w:tcW w:w="691" w:type="pct"/>
            <w:tcBorders>
              <w:top w:val="nil"/>
              <w:left w:val="single" w:sz="8" w:space="0" w:color="000000"/>
              <w:bottom w:val="nil"/>
              <w:right w:val="nil"/>
            </w:tcBorders>
            <w:shd w:val="clear" w:color="000000" w:fill="4B4B4B"/>
            <w:vAlign w:val="center"/>
            <w:hideMark/>
          </w:tcPr>
          <w:p w14:paraId="23C8B125"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c>
          <w:tcPr>
            <w:tcW w:w="691" w:type="pct"/>
            <w:tcBorders>
              <w:top w:val="nil"/>
              <w:left w:val="single" w:sz="8" w:space="0" w:color="000000"/>
              <w:bottom w:val="nil"/>
              <w:right w:val="nil"/>
            </w:tcBorders>
            <w:shd w:val="clear" w:color="000000" w:fill="4B4B4B"/>
            <w:vAlign w:val="center"/>
            <w:hideMark/>
          </w:tcPr>
          <w:p w14:paraId="6540B13B"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c>
          <w:tcPr>
            <w:tcW w:w="691" w:type="pct"/>
            <w:tcBorders>
              <w:top w:val="nil"/>
              <w:left w:val="single" w:sz="8" w:space="0" w:color="000000"/>
              <w:bottom w:val="nil"/>
              <w:right w:val="nil"/>
            </w:tcBorders>
            <w:shd w:val="clear" w:color="000000" w:fill="4B4B4B"/>
            <w:vAlign w:val="center"/>
            <w:hideMark/>
          </w:tcPr>
          <w:p w14:paraId="7DDC07A3" w14:textId="77777777" w:rsidR="00BF796F" w:rsidRPr="004E32BA" w:rsidRDefault="00BF796F" w:rsidP="00BF796F">
            <w:pPr>
              <w:jc w:val="center"/>
              <w:rPr>
                <w:rFonts w:eastAsia="Times New Roman" w:cs="Arial"/>
                <w:color w:val="FFFFFF"/>
                <w:lang w:eastAsia="es-MX"/>
              </w:rPr>
            </w:pPr>
            <w:r w:rsidRPr="004E32BA">
              <w:rPr>
                <w:rFonts w:eastAsia="Times New Roman" w:cs="Arial"/>
                <w:color w:val="FFFFFF"/>
                <w:lang w:eastAsia="es-MX"/>
              </w:rPr>
              <w:t>TRIMESTRE</w:t>
            </w:r>
          </w:p>
        </w:tc>
      </w:tr>
      <w:tr w:rsidR="00BF796F" w:rsidRPr="00BF796F" w14:paraId="43BECD9B" w14:textId="77777777" w:rsidTr="00950074">
        <w:trPr>
          <w:gridAfter w:val="1"/>
          <w:wAfter w:w="66" w:type="pct"/>
          <w:trHeight w:val="510"/>
        </w:trPr>
        <w:tc>
          <w:tcPr>
            <w:tcW w:w="1240" w:type="pct"/>
            <w:tcBorders>
              <w:top w:val="nil"/>
              <w:left w:val="nil"/>
              <w:bottom w:val="single" w:sz="8" w:space="0" w:color="auto"/>
              <w:right w:val="nil"/>
            </w:tcBorders>
            <w:shd w:val="clear" w:color="000000" w:fill="F2F2F2"/>
            <w:vAlign w:val="center"/>
            <w:hideMark/>
          </w:tcPr>
          <w:p w14:paraId="7EE4943D" w14:textId="77777777" w:rsidR="00BF796F" w:rsidRPr="004E32BA" w:rsidRDefault="00BF796F" w:rsidP="00BF796F">
            <w:pPr>
              <w:jc w:val="left"/>
              <w:rPr>
                <w:rFonts w:eastAsia="Times New Roman" w:cs="Arial"/>
                <w:color w:val="000000"/>
                <w:lang w:eastAsia="es-MX"/>
              </w:rPr>
            </w:pPr>
            <w:r w:rsidRPr="004E32BA">
              <w:rPr>
                <w:rFonts w:eastAsia="Times New Roman" w:cs="Arial"/>
                <w:color w:val="000000"/>
                <w:lang w:eastAsia="es-MX"/>
              </w:rPr>
              <w:t>ADEUDOS DE EJERCICIOS FISCALES ANTERIORES (ADEFAS)</w:t>
            </w:r>
          </w:p>
        </w:tc>
        <w:tc>
          <w:tcPr>
            <w:tcW w:w="932" w:type="pct"/>
            <w:tcBorders>
              <w:top w:val="nil"/>
              <w:left w:val="single" w:sz="8" w:space="0" w:color="auto"/>
              <w:bottom w:val="single" w:sz="8" w:space="0" w:color="auto"/>
              <w:right w:val="single" w:sz="8" w:space="0" w:color="auto"/>
            </w:tcBorders>
            <w:shd w:val="clear" w:color="000000" w:fill="F2F2F2"/>
            <w:vAlign w:val="center"/>
            <w:hideMark/>
          </w:tcPr>
          <w:p w14:paraId="2217EC43"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200,000,000 </w:t>
            </w:r>
          </w:p>
        </w:tc>
        <w:tc>
          <w:tcPr>
            <w:tcW w:w="691" w:type="pct"/>
            <w:tcBorders>
              <w:top w:val="nil"/>
              <w:left w:val="nil"/>
              <w:bottom w:val="single" w:sz="8" w:space="0" w:color="auto"/>
              <w:right w:val="single" w:sz="8" w:space="0" w:color="auto"/>
            </w:tcBorders>
            <w:shd w:val="clear" w:color="000000" w:fill="F2F2F2"/>
            <w:vAlign w:val="center"/>
            <w:hideMark/>
          </w:tcPr>
          <w:p w14:paraId="0ACF82D0"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200,000,000 </w:t>
            </w:r>
          </w:p>
        </w:tc>
        <w:tc>
          <w:tcPr>
            <w:tcW w:w="691" w:type="pct"/>
            <w:tcBorders>
              <w:top w:val="nil"/>
              <w:left w:val="nil"/>
              <w:bottom w:val="single" w:sz="8" w:space="0" w:color="auto"/>
              <w:right w:val="single" w:sz="8" w:space="0" w:color="auto"/>
            </w:tcBorders>
            <w:shd w:val="clear" w:color="000000" w:fill="F2F2F2"/>
            <w:vAlign w:val="center"/>
            <w:hideMark/>
          </w:tcPr>
          <w:p w14:paraId="55DA0914"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0 </w:t>
            </w:r>
          </w:p>
        </w:tc>
        <w:tc>
          <w:tcPr>
            <w:tcW w:w="691" w:type="pct"/>
            <w:tcBorders>
              <w:top w:val="nil"/>
              <w:left w:val="nil"/>
              <w:bottom w:val="single" w:sz="8" w:space="0" w:color="auto"/>
              <w:right w:val="single" w:sz="8" w:space="0" w:color="auto"/>
            </w:tcBorders>
            <w:shd w:val="clear" w:color="000000" w:fill="F2F2F2"/>
            <w:vAlign w:val="center"/>
            <w:hideMark/>
          </w:tcPr>
          <w:p w14:paraId="289B21DA"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0 </w:t>
            </w:r>
          </w:p>
        </w:tc>
        <w:tc>
          <w:tcPr>
            <w:tcW w:w="691" w:type="pct"/>
            <w:tcBorders>
              <w:top w:val="nil"/>
              <w:left w:val="nil"/>
              <w:bottom w:val="single" w:sz="8" w:space="0" w:color="auto"/>
              <w:right w:val="single" w:sz="8" w:space="0" w:color="auto"/>
            </w:tcBorders>
            <w:shd w:val="clear" w:color="000000" w:fill="F2F2F2"/>
            <w:vAlign w:val="center"/>
            <w:hideMark/>
          </w:tcPr>
          <w:p w14:paraId="626E7D03" w14:textId="77777777" w:rsidR="00BF796F" w:rsidRPr="004E32BA" w:rsidRDefault="00BF796F" w:rsidP="00BF796F">
            <w:pPr>
              <w:jc w:val="right"/>
              <w:rPr>
                <w:rFonts w:eastAsia="Times New Roman" w:cs="Arial"/>
                <w:color w:val="000000"/>
                <w:lang w:eastAsia="es-MX"/>
              </w:rPr>
            </w:pPr>
            <w:r w:rsidRPr="004E32BA">
              <w:rPr>
                <w:rFonts w:eastAsia="Times New Roman" w:cs="Arial"/>
                <w:color w:val="000000"/>
                <w:lang w:eastAsia="es-MX"/>
              </w:rPr>
              <w:t xml:space="preserve">0 </w:t>
            </w:r>
          </w:p>
        </w:tc>
      </w:tr>
      <w:tr w:rsidR="00BF796F" w:rsidRPr="00BF796F" w14:paraId="7F12FFA0" w14:textId="77777777" w:rsidTr="00950074">
        <w:trPr>
          <w:gridAfter w:val="1"/>
          <w:wAfter w:w="66" w:type="pct"/>
          <w:trHeight w:val="300"/>
        </w:trPr>
        <w:tc>
          <w:tcPr>
            <w:tcW w:w="1240" w:type="pct"/>
            <w:tcBorders>
              <w:top w:val="nil"/>
              <w:left w:val="nil"/>
              <w:bottom w:val="nil"/>
              <w:right w:val="nil"/>
            </w:tcBorders>
            <w:shd w:val="clear" w:color="000000" w:fill="4B4B4B"/>
            <w:vAlign w:val="center"/>
            <w:hideMark/>
          </w:tcPr>
          <w:p w14:paraId="09E29445" w14:textId="77777777" w:rsidR="00BF796F" w:rsidRPr="004E32BA" w:rsidRDefault="00BF796F" w:rsidP="00BF796F">
            <w:pPr>
              <w:jc w:val="left"/>
              <w:rPr>
                <w:rFonts w:eastAsia="Times New Roman" w:cs="Arial"/>
                <w:b/>
                <w:bCs/>
                <w:color w:val="FFFFFF"/>
                <w:lang w:eastAsia="es-MX"/>
              </w:rPr>
            </w:pPr>
            <w:r w:rsidRPr="004E32BA">
              <w:rPr>
                <w:rFonts w:eastAsia="Times New Roman" w:cs="Arial"/>
                <w:b/>
                <w:bCs/>
                <w:color w:val="FFFFFF"/>
                <w:lang w:eastAsia="es-MX"/>
              </w:rPr>
              <w:t>TOTAL ADEFAS</w:t>
            </w:r>
          </w:p>
        </w:tc>
        <w:tc>
          <w:tcPr>
            <w:tcW w:w="932" w:type="pct"/>
            <w:tcBorders>
              <w:top w:val="nil"/>
              <w:left w:val="nil"/>
              <w:bottom w:val="single" w:sz="8" w:space="0" w:color="366092"/>
              <w:right w:val="nil"/>
            </w:tcBorders>
            <w:shd w:val="clear" w:color="000000" w:fill="4B4B4B"/>
            <w:vAlign w:val="center"/>
            <w:hideMark/>
          </w:tcPr>
          <w:p w14:paraId="545ED031"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200,000,000 </w:t>
            </w:r>
          </w:p>
        </w:tc>
        <w:tc>
          <w:tcPr>
            <w:tcW w:w="691" w:type="pct"/>
            <w:tcBorders>
              <w:top w:val="nil"/>
              <w:left w:val="nil"/>
              <w:bottom w:val="single" w:sz="8" w:space="0" w:color="366092"/>
              <w:right w:val="nil"/>
            </w:tcBorders>
            <w:shd w:val="clear" w:color="000000" w:fill="4B4B4B"/>
            <w:vAlign w:val="center"/>
            <w:hideMark/>
          </w:tcPr>
          <w:p w14:paraId="5465B952"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200,000,000 </w:t>
            </w:r>
          </w:p>
        </w:tc>
        <w:tc>
          <w:tcPr>
            <w:tcW w:w="691" w:type="pct"/>
            <w:tcBorders>
              <w:top w:val="nil"/>
              <w:left w:val="nil"/>
              <w:bottom w:val="single" w:sz="8" w:space="0" w:color="366092"/>
              <w:right w:val="nil"/>
            </w:tcBorders>
            <w:shd w:val="clear" w:color="000000" w:fill="4B4B4B"/>
            <w:vAlign w:val="center"/>
            <w:hideMark/>
          </w:tcPr>
          <w:p w14:paraId="5D83709B"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0 </w:t>
            </w:r>
          </w:p>
        </w:tc>
        <w:tc>
          <w:tcPr>
            <w:tcW w:w="691" w:type="pct"/>
            <w:tcBorders>
              <w:top w:val="nil"/>
              <w:left w:val="nil"/>
              <w:bottom w:val="single" w:sz="8" w:space="0" w:color="366092"/>
              <w:right w:val="nil"/>
            </w:tcBorders>
            <w:shd w:val="clear" w:color="000000" w:fill="4B4B4B"/>
            <w:vAlign w:val="center"/>
            <w:hideMark/>
          </w:tcPr>
          <w:p w14:paraId="1683C0C7"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0 </w:t>
            </w:r>
          </w:p>
        </w:tc>
        <w:tc>
          <w:tcPr>
            <w:tcW w:w="691" w:type="pct"/>
            <w:tcBorders>
              <w:top w:val="nil"/>
              <w:left w:val="nil"/>
              <w:bottom w:val="single" w:sz="8" w:space="0" w:color="366092"/>
              <w:right w:val="nil"/>
            </w:tcBorders>
            <w:shd w:val="clear" w:color="000000" w:fill="4B4B4B"/>
            <w:vAlign w:val="center"/>
            <w:hideMark/>
          </w:tcPr>
          <w:p w14:paraId="57875D4C" w14:textId="77777777" w:rsidR="00BF796F" w:rsidRPr="004E32BA" w:rsidRDefault="00BF796F" w:rsidP="00BF796F">
            <w:pPr>
              <w:jc w:val="right"/>
              <w:rPr>
                <w:rFonts w:eastAsia="Times New Roman" w:cs="Arial"/>
                <w:b/>
                <w:bCs/>
                <w:color w:val="FFFFFF"/>
                <w:lang w:eastAsia="es-MX"/>
              </w:rPr>
            </w:pPr>
            <w:r w:rsidRPr="004E32BA">
              <w:rPr>
                <w:rFonts w:eastAsia="Times New Roman" w:cs="Arial"/>
                <w:b/>
                <w:bCs/>
                <w:color w:val="FFFFFF"/>
                <w:lang w:eastAsia="es-MX"/>
              </w:rPr>
              <w:t xml:space="preserve">0 </w:t>
            </w:r>
          </w:p>
        </w:tc>
      </w:tr>
      <w:tr w:rsidR="00BF796F" w:rsidRPr="00BF796F" w14:paraId="2241F92E" w14:textId="77777777" w:rsidTr="00950074">
        <w:trPr>
          <w:gridAfter w:val="1"/>
          <w:wAfter w:w="66" w:type="pct"/>
          <w:trHeight w:val="290"/>
        </w:trPr>
        <w:tc>
          <w:tcPr>
            <w:tcW w:w="1240" w:type="pct"/>
            <w:tcBorders>
              <w:top w:val="nil"/>
              <w:left w:val="nil"/>
              <w:bottom w:val="nil"/>
              <w:right w:val="nil"/>
            </w:tcBorders>
            <w:shd w:val="clear" w:color="auto" w:fill="auto"/>
            <w:vAlign w:val="bottom"/>
            <w:hideMark/>
          </w:tcPr>
          <w:p w14:paraId="16E5A738" w14:textId="77777777" w:rsidR="00BF796F" w:rsidRPr="00BF796F" w:rsidRDefault="00BF796F" w:rsidP="00BF796F">
            <w:pPr>
              <w:jc w:val="right"/>
              <w:rPr>
                <w:rFonts w:eastAsia="Times New Roman" w:cs="Arial"/>
                <w:b/>
                <w:bCs/>
                <w:color w:val="FFFFFF"/>
                <w:sz w:val="20"/>
                <w:szCs w:val="20"/>
                <w:lang w:eastAsia="es-MX"/>
              </w:rPr>
            </w:pPr>
          </w:p>
        </w:tc>
        <w:tc>
          <w:tcPr>
            <w:tcW w:w="932" w:type="pct"/>
            <w:tcBorders>
              <w:top w:val="nil"/>
              <w:left w:val="nil"/>
              <w:bottom w:val="nil"/>
              <w:right w:val="nil"/>
            </w:tcBorders>
            <w:shd w:val="clear" w:color="auto" w:fill="auto"/>
            <w:noWrap/>
            <w:vAlign w:val="bottom"/>
            <w:hideMark/>
          </w:tcPr>
          <w:p w14:paraId="034CE032"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37419144"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696EB2E6"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56D20030" w14:textId="77777777" w:rsidR="00BF796F" w:rsidRPr="00BF796F" w:rsidRDefault="00BF796F" w:rsidP="00BF796F">
            <w:pPr>
              <w:jc w:val="left"/>
              <w:rPr>
                <w:rFonts w:ascii="Times New Roman" w:eastAsia="Times New Roman" w:hAnsi="Times New Roman"/>
                <w:sz w:val="20"/>
                <w:szCs w:val="20"/>
                <w:lang w:eastAsia="es-MX"/>
              </w:rPr>
            </w:pPr>
          </w:p>
        </w:tc>
        <w:tc>
          <w:tcPr>
            <w:tcW w:w="691" w:type="pct"/>
            <w:tcBorders>
              <w:top w:val="nil"/>
              <w:left w:val="nil"/>
              <w:bottom w:val="nil"/>
              <w:right w:val="nil"/>
            </w:tcBorders>
            <w:shd w:val="clear" w:color="auto" w:fill="auto"/>
            <w:noWrap/>
            <w:vAlign w:val="bottom"/>
            <w:hideMark/>
          </w:tcPr>
          <w:p w14:paraId="515E1B16"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3D3E06C5" w14:textId="77777777" w:rsidTr="00950074">
        <w:trPr>
          <w:gridAfter w:val="1"/>
          <w:wAfter w:w="66" w:type="pct"/>
          <w:trHeight w:val="313"/>
        </w:trPr>
        <w:tc>
          <w:tcPr>
            <w:tcW w:w="4934" w:type="pct"/>
            <w:gridSpan w:val="6"/>
            <w:vMerge w:val="restart"/>
            <w:tcBorders>
              <w:top w:val="nil"/>
              <w:left w:val="nil"/>
              <w:bottom w:val="nil"/>
              <w:right w:val="nil"/>
            </w:tcBorders>
            <w:shd w:val="clear" w:color="000000" w:fill="FFFFFF"/>
            <w:hideMark/>
          </w:tcPr>
          <w:p w14:paraId="5801198C" w14:textId="5B81D500" w:rsidR="00BF796F" w:rsidRPr="00BF796F" w:rsidRDefault="00BF796F" w:rsidP="004E32BA">
            <w:pPr>
              <w:rPr>
                <w:rFonts w:eastAsia="Times New Roman" w:cs="Arial"/>
                <w:color w:val="000000"/>
                <w:lang w:eastAsia="es-MX"/>
              </w:rPr>
            </w:pPr>
            <w:r w:rsidRPr="00BF796F">
              <w:rPr>
                <w:rFonts w:eastAsia="Times New Roman" w:cs="Arial"/>
                <w:color w:val="000000"/>
                <w:lang w:eastAsia="es-MX"/>
              </w:rPr>
              <w:t xml:space="preserve">Nota: Adicional a las cifras presentadas en este anexo, se incluyeron disposiciones presupuestales por $226,245,666.00, para el convenio de colaboración celebrado por el Gobierno Federal, por conducto de la SHCP y el Gobierno del Estado de Yucatán, por el que se estableció el mecanismo de compensación con motivo de la potenciación de los recursos del Fondo de Estabilización de los Ingresos de las Entidades </w:t>
            </w:r>
            <w:r w:rsidR="004E32BA" w:rsidRPr="00BF796F">
              <w:rPr>
                <w:rFonts w:eastAsia="Times New Roman" w:cs="Arial"/>
                <w:color w:val="000000"/>
                <w:lang w:eastAsia="es-MX"/>
              </w:rPr>
              <w:t>Federativas (</w:t>
            </w:r>
            <w:r w:rsidRPr="00BF796F">
              <w:rPr>
                <w:rFonts w:eastAsia="Times New Roman" w:cs="Arial"/>
                <w:color w:val="000000"/>
                <w:lang w:eastAsia="es-MX"/>
              </w:rPr>
              <w:t xml:space="preserve">FEIEF). con lo cual </w:t>
            </w:r>
            <w:r w:rsidR="004E32BA" w:rsidRPr="00BF796F">
              <w:rPr>
                <w:rFonts w:eastAsia="Times New Roman" w:cs="Arial"/>
                <w:color w:val="000000"/>
                <w:lang w:eastAsia="es-MX"/>
              </w:rPr>
              <w:t>los recursos destinados a este ramo general ascienden</w:t>
            </w:r>
            <w:r w:rsidRPr="00BF796F">
              <w:rPr>
                <w:rFonts w:eastAsia="Times New Roman" w:cs="Arial"/>
                <w:color w:val="000000"/>
                <w:lang w:eastAsia="es-MX"/>
              </w:rPr>
              <w:t xml:space="preserve"> a $2,011,058,446.00</w:t>
            </w:r>
          </w:p>
        </w:tc>
      </w:tr>
      <w:tr w:rsidR="00BF796F" w:rsidRPr="00BF796F" w14:paraId="692932C4" w14:textId="77777777" w:rsidTr="00950074">
        <w:trPr>
          <w:trHeight w:val="290"/>
        </w:trPr>
        <w:tc>
          <w:tcPr>
            <w:tcW w:w="4934" w:type="pct"/>
            <w:gridSpan w:val="6"/>
            <w:vMerge/>
            <w:tcBorders>
              <w:top w:val="nil"/>
              <w:left w:val="nil"/>
              <w:bottom w:val="nil"/>
              <w:right w:val="nil"/>
            </w:tcBorders>
            <w:vAlign w:val="center"/>
            <w:hideMark/>
          </w:tcPr>
          <w:p w14:paraId="0F969786"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1F3FAEFF" w14:textId="77777777" w:rsidR="00BF796F" w:rsidRPr="00BF796F" w:rsidRDefault="00BF796F" w:rsidP="00BF796F">
            <w:pPr>
              <w:jc w:val="left"/>
              <w:rPr>
                <w:rFonts w:eastAsia="Times New Roman" w:cs="Arial"/>
                <w:color w:val="000000"/>
                <w:lang w:eastAsia="es-MX"/>
              </w:rPr>
            </w:pPr>
          </w:p>
        </w:tc>
      </w:tr>
      <w:tr w:rsidR="00BF796F" w:rsidRPr="00BF796F" w14:paraId="0E3286CF" w14:textId="77777777" w:rsidTr="00950074">
        <w:trPr>
          <w:trHeight w:val="290"/>
        </w:trPr>
        <w:tc>
          <w:tcPr>
            <w:tcW w:w="4934" w:type="pct"/>
            <w:gridSpan w:val="6"/>
            <w:vMerge/>
            <w:tcBorders>
              <w:top w:val="nil"/>
              <w:left w:val="nil"/>
              <w:bottom w:val="nil"/>
              <w:right w:val="nil"/>
            </w:tcBorders>
            <w:vAlign w:val="center"/>
            <w:hideMark/>
          </w:tcPr>
          <w:p w14:paraId="6C8D8A01"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0CF42B6C"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63C741F1" w14:textId="77777777" w:rsidTr="00950074">
        <w:trPr>
          <w:trHeight w:val="290"/>
        </w:trPr>
        <w:tc>
          <w:tcPr>
            <w:tcW w:w="4934" w:type="pct"/>
            <w:gridSpan w:val="6"/>
            <w:vMerge/>
            <w:tcBorders>
              <w:top w:val="nil"/>
              <w:left w:val="nil"/>
              <w:bottom w:val="nil"/>
              <w:right w:val="nil"/>
            </w:tcBorders>
            <w:vAlign w:val="center"/>
            <w:hideMark/>
          </w:tcPr>
          <w:p w14:paraId="436A6BFF"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64BDE356" w14:textId="77777777" w:rsidR="00BF796F" w:rsidRPr="00BF796F" w:rsidRDefault="00BF796F" w:rsidP="00BF796F">
            <w:pPr>
              <w:jc w:val="left"/>
              <w:rPr>
                <w:rFonts w:ascii="Times New Roman" w:eastAsia="Times New Roman" w:hAnsi="Times New Roman"/>
                <w:sz w:val="20"/>
                <w:szCs w:val="20"/>
                <w:lang w:eastAsia="es-MX"/>
              </w:rPr>
            </w:pPr>
          </w:p>
        </w:tc>
      </w:tr>
      <w:tr w:rsidR="00BF796F" w:rsidRPr="00BF796F" w14:paraId="35369DAC" w14:textId="77777777" w:rsidTr="00950074">
        <w:trPr>
          <w:trHeight w:val="760"/>
        </w:trPr>
        <w:tc>
          <w:tcPr>
            <w:tcW w:w="4934" w:type="pct"/>
            <w:gridSpan w:val="6"/>
            <w:vMerge/>
            <w:tcBorders>
              <w:top w:val="nil"/>
              <w:left w:val="nil"/>
              <w:bottom w:val="nil"/>
              <w:right w:val="nil"/>
            </w:tcBorders>
            <w:vAlign w:val="center"/>
            <w:hideMark/>
          </w:tcPr>
          <w:p w14:paraId="6E39A35F" w14:textId="77777777" w:rsidR="00BF796F" w:rsidRPr="00BF796F" w:rsidRDefault="00BF796F" w:rsidP="00BF796F">
            <w:pPr>
              <w:jc w:val="left"/>
              <w:rPr>
                <w:rFonts w:eastAsia="Times New Roman" w:cs="Arial"/>
                <w:color w:val="000000"/>
                <w:lang w:eastAsia="es-MX"/>
              </w:rPr>
            </w:pPr>
          </w:p>
        </w:tc>
        <w:tc>
          <w:tcPr>
            <w:tcW w:w="66" w:type="pct"/>
            <w:tcBorders>
              <w:top w:val="nil"/>
              <w:left w:val="nil"/>
              <w:bottom w:val="nil"/>
              <w:right w:val="nil"/>
            </w:tcBorders>
            <w:shd w:val="clear" w:color="auto" w:fill="auto"/>
            <w:noWrap/>
            <w:vAlign w:val="bottom"/>
            <w:hideMark/>
          </w:tcPr>
          <w:p w14:paraId="343D7823" w14:textId="77777777" w:rsidR="00BF796F" w:rsidRPr="00BF796F" w:rsidRDefault="00BF796F" w:rsidP="00BF796F">
            <w:pPr>
              <w:jc w:val="left"/>
              <w:rPr>
                <w:rFonts w:ascii="Times New Roman" w:eastAsia="Times New Roman" w:hAnsi="Times New Roman"/>
                <w:sz w:val="20"/>
                <w:szCs w:val="20"/>
                <w:lang w:eastAsia="es-MX"/>
              </w:rPr>
            </w:pPr>
          </w:p>
        </w:tc>
      </w:tr>
      <w:tr w:rsidR="0045746A" w:rsidRPr="0045746A" w14:paraId="7E2C1122" w14:textId="77777777" w:rsidTr="00950074">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1" w14:textId="77777777" w:rsidR="0045746A" w:rsidRPr="0045746A" w:rsidRDefault="0045746A" w:rsidP="0045746A">
            <w:pPr>
              <w:jc w:val="left"/>
              <w:rPr>
                <w:rFonts w:eastAsia="Times New Roman" w:cs="Arial"/>
                <w:color w:val="000000"/>
                <w:sz w:val="18"/>
                <w:szCs w:val="18"/>
                <w:lang w:eastAsia="es-MX"/>
              </w:rPr>
            </w:pPr>
          </w:p>
        </w:tc>
      </w:tr>
      <w:tr w:rsidR="0045746A" w:rsidRPr="0045746A" w14:paraId="7E2C1124" w14:textId="77777777" w:rsidTr="00950074">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3" w14:textId="77777777" w:rsidR="0045746A" w:rsidRPr="0045746A" w:rsidRDefault="0045746A" w:rsidP="0045746A">
            <w:pPr>
              <w:jc w:val="left"/>
              <w:rPr>
                <w:rFonts w:eastAsia="Times New Roman" w:cs="Arial"/>
                <w:color w:val="000000"/>
                <w:sz w:val="18"/>
                <w:szCs w:val="18"/>
                <w:lang w:eastAsia="es-MX"/>
              </w:rPr>
            </w:pPr>
          </w:p>
        </w:tc>
      </w:tr>
      <w:tr w:rsidR="0045746A" w:rsidRPr="0045746A" w14:paraId="7E2C1126" w14:textId="77777777" w:rsidTr="00950074">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5" w14:textId="77777777" w:rsidR="0045746A" w:rsidRPr="0045746A" w:rsidRDefault="0045746A" w:rsidP="0045746A">
            <w:pPr>
              <w:jc w:val="left"/>
              <w:rPr>
                <w:rFonts w:eastAsia="Times New Roman" w:cs="Arial"/>
                <w:color w:val="000000"/>
                <w:sz w:val="18"/>
                <w:szCs w:val="18"/>
                <w:lang w:eastAsia="es-MX"/>
              </w:rPr>
            </w:pPr>
          </w:p>
        </w:tc>
      </w:tr>
      <w:tr w:rsidR="0045746A" w:rsidRPr="0045746A" w14:paraId="7E2C1128" w14:textId="77777777" w:rsidTr="00950074">
        <w:tblPrEx>
          <w:tblCellMar>
            <w:top w:w="0" w:type="dxa"/>
          </w:tblCellMar>
        </w:tblPrEx>
        <w:trPr>
          <w:trHeight w:val="290"/>
        </w:trPr>
        <w:tc>
          <w:tcPr>
            <w:tcW w:w="5000" w:type="pct"/>
            <w:gridSpan w:val="7"/>
            <w:vMerge/>
            <w:tcBorders>
              <w:top w:val="nil"/>
              <w:left w:val="nil"/>
              <w:bottom w:val="nil"/>
              <w:right w:val="nil"/>
            </w:tcBorders>
            <w:vAlign w:val="center"/>
            <w:hideMark/>
          </w:tcPr>
          <w:p w14:paraId="7E2C1127" w14:textId="77777777" w:rsidR="0045746A" w:rsidRPr="0045746A" w:rsidRDefault="0045746A" w:rsidP="0045746A">
            <w:pPr>
              <w:jc w:val="left"/>
              <w:rPr>
                <w:rFonts w:eastAsia="Times New Roman" w:cs="Arial"/>
                <w:color w:val="000000"/>
                <w:sz w:val="18"/>
                <w:szCs w:val="18"/>
                <w:lang w:eastAsia="es-MX"/>
              </w:rPr>
            </w:pPr>
          </w:p>
        </w:tc>
      </w:tr>
    </w:tbl>
    <w:p w14:paraId="7E2C1129" w14:textId="77777777" w:rsidR="00FA49E9" w:rsidRDefault="009C1791" w:rsidP="00950074">
      <w:pPr>
        <w:ind w:left="708"/>
      </w:pPr>
      <w:r>
        <w:br w:type="page"/>
      </w:r>
    </w:p>
    <w:p w14:paraId="7E2C112A" w14:textId="77777777" w:rsidR="00FA49E9" w:rsidRDefault="009C1791" w:rsidP="00950074">
      <w:pPr>
        <w:pStyle w:val="Ttulo2"/>
        <w:ind w:left="708"/>
      </w:pPr>
      <w:bookmarkStart w:id="32" w:name="anexo-6.-jubilaciones-y-pensiones"/>
      <w:bookmarkEnd w:id="20"/>
      <w:bookmarkEnd w:id="28"/>
      <w:bookmarkEnd w:id="31"/>
      <w:r>
        <w:t>ANEXO 6. JUBILACIONES Y PENSIONES</w:t>
      </w:r>
    </w:p>
    <w:p w14:paraId="7E2C112B" w14:textId="77777777" w:rsidR="00FA49E9" w:rsidRDefault="00FA49E9" w:rsidP="00950074">
      <w:pPr>
        <w:ind w:left="708"/>
      </w:pPr>
    </w:p>
    <w:p w14:paraId="7E2C112C" w14:textId="77777777" w:rsidR="00FA49E9" w:rsidRDefault="009C1791" w:rsidP="00950074">
      <w:pPr>
        <w:pStyle w:val="Ttulo3"/>
        <w:ind w:left="708"/>
      </w:pPr>
      <w:bookmarkStart w:id="33" w:name="Xc60d4ab8a16fa4f0f85173576f69d133cf16e14"/>
      <w:r>
        <w:t>ANEXO 6.1. JUBILACIONES Y PENSIONES POR PARTIDA</w:t>
      </w:r>
    </w:p>
    <w:p w14:paraId="7E2C112D" w14:textId="77777777" w:rsidR="00FA49E9" w:rsidRDefault="00FA49E9" w:rsidP="00950074">
      <w:pPr>
        <w:ind w:left="708"/>
      </w:pPr>
    </w:p>
    <w:tbl>
      <w:tblPr>
        <w:tblW w:w="11059" w:type="dxa"/>
        <w:jc w:val="center"/>
        <w:tblLayout w:type="fixed"/>
        <w:tblLook w:val="0420" w:firstRow="1" w:lastRow="0" w:firstColumn="0" w:lastColumn="0" w:noHBand="0" w:noVBand="1"/>
      </w:tblPr>
      <w:tblGrid>
        <w:gridCol w:w="7741"/>
        <w:gridCol w:w="3318"/>
      </w:tblGrid>
      <w:tr w:rsidR="00FC0F20" w14:paraId="2574ED7C" w14:textId="77777777" w:rsidTr="00950074">
        <w:trPr>
          <w:jc w:val="center"/>
        </w:trPr>
        <w:tc>
          <w:tcPr>
            <w:tcW w:w="7741"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2442AC3"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JUBILACIONES Y PENSIONES</w:t>
            </w:r>
          </w:p>
        </w:tc>
        <w:tc>
          <w:tcPr>
            <w:tcW w:w="3318"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0C293F7A"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FC0F20" w14:paraId="48BEE882" w14:textId="77777777" w:rsidTr="00950074">
        <w:trPr>
          <w:jc w:val="center"/>
        </w:trPr>
        <w:tc>
          <w:tcPr>
            <w:tcW w:w="7741"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7876E"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JUBILACIONES</w:t>
            </w:r>
          </w:p>
        </w:tc>
        <w:tc>
          <w:tcPr>
            <w:tcW w:w="3318"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A345F1"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633,494,792</w:t>
            </w:r>
          </w:p>
        </w:tc>
      </w:tr>
      <w:tr w:rsidR="00FC0F20" w14:paraId="5F8CA736"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A9D07"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PENSIONES</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96F6F3"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182,515,249</w:t>
            </w:r>
          </w:p>
        </w:tc>
      </w:tr>
      <w:tr w:rsidR="00FC0F20" w14:paraId="799323F9"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F7A1C7"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FUNERALES Y PAGOS DE DEFUNCIÓN</w:t>
            </w:r>
          </w:p>
        </w:tc>
        <w:tc>
          <w:tcPr>
            <w:tcW w:w="331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61CFF"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4,467,479</w:t>
            </w:r>
          </w:p>
        </w:tc>
      </w:tr>
      <w:tr w:rsidR="00FC0F20" w14:paraId="1763278D"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D7F049"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PAGO DE SUMAS ASEGURADAS</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29D87E"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18,246,480</w:t>
            </w:r>
          </w:p>
        </w:tc>
      </w:tr>
      <w:tr w:rsidR="00FC0F20" w14:paraId="1ED87506"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1F11487"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1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8AD63C0" w14:textId="77777777" w:rsidR="00FC0F20" w:rsidRDefault="00FC0F20"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838,724,000</w:t>
            </w:r>
          </w:p>
        </w:tc>
      </w:tr>
    </w:tbl>
    <w:p w14:paraId="7E2C113D" w14:textId="77777777" w:rsidR="00FA49E9" w:rsidRDefault="00FA49E9" w:rsidP="00950074">
      <w:pPr>
        <w:ind w:left="708"/>
      </w:pPr>
    </w:p>
    <w:p w14:paraId="7E2C113E" w14:textId="77777777" w:rsidR="00FA49E9" w:rsidRDefault="009C1791" w:rsidP="00950074">
      <w:pPr>
        <w:pStyle w:val="Ttulo3"/>
        <w:ind w:left="708"/>
      </w:pPr>
      <w:bookmarkStart w:id="34" w:name="Xf8b982262b7178e4e9bfcf9da83fbd12d033030"/>
      <w:bookmarkEnd w:id="33"/>
      <w:r>
        <w:t>ANEXO 6.2. EROGACIONES PREVISTAS PARA JUBILACIONES</w:t>
      </w:r>
    </w:p>
    <w:p w14:paraId="7E2C113F" w14:textId="77777777" w:rsidR="00FA49E9" w:rsidRDefault="00FA49E9" w:rsidP="00950074">
      <w:pPr>
        <w:ind w:left="708"/>
      </w:pPr>
    </w:p>
    <w:tbl>
      <w:tblPr>
        <w:tblW w:w="11059" w:type="dxa"/>
        <w:jc w:val="center"/>
        <w:tblLayout w:type="fixed"/>
        <w:tblLook w:val="0420" w:firstRow="1" w:lastRow="0" w:firstColumn="0" w:lastColumn="0" w:noHBand="0" w:noVBand="1"/>
      </w:tblPr>
      <w:tblGrid>
        <w:gridCol w:w="7741"/>
        <w:gridCol w:w="3318"/>
      </w:tblGrid>
      <w:tr w:rsidR="006622C1" w14:paraId="789F53D3" w14:textId="77777777" w:rsidTr="00950074">
        <w:trPr>
          <w:jc w:val="center"/>
        </w:trPr>
        <w:tc>
          <w:tcPr>
            <w:tcW w:w="7741"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67336AF7"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JUBILACIONES</w:t>
            </w:r>
          </w:p>
        </w:tc>
        <w:tc>
          <w:tcPr>
            <w:tcW w:w="3318"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3A9B7334"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6622C1" w14:paraId="30805D71" w14:textId="77777777" w:rsidTr="00950074">
        <w:trPr>
          <w:jc w:val="center"/>
        </w:trPr>
        <w:tc>
          <w:tcPr>
            <w:tcW w:w="7741"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5FBFDD"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JUBILADOS BURÓCRATAS</w:t>
            </w:r>
          </w:p>
        </w:tc>
        <w:tc>
          <w:tcPr>
            <w:tcW w:w="3318"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503EA6"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84,960,528</w:t>
            </w:r>
          </w:p>
        </w:tc>
      </w:tr>
      <w:tr w:rsidR="006622C1" w14:paraId="1ED8E39B"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8D8A8C"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JUBILADOS DE EDUCACIÓN</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08F62D"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545,973,603</w:t>
            </w:r>
          </w:p>
        </w:tc>
      </w:tr>
      <w:tr w:rsidR="006622C1" w14:paraId="6861D840"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A08130"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APOYO A JUBILADOS Y VIUDAS DE HENEQUENEROS</w:t>
            </w:r>
          </w:p>
        </w:tc>
        <w:tc>
          <w:tcPr>
            <w:tcW w:w="331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88B3AE"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2,560,661</w:t>
            </w:r>
          </w:p>
        </w:tc>
      </w:tr>
      <w:tr w:rsidR="006622C1" w14:paraId="7A34EA2F"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0CB203E0"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1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44B5CD4" w14:textId="77777777" w:rsidR="006622C1" w:rsidRDefault="006622C1"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633,494,792</w:t>
            </w:r>
          </w:p>
        </w:tc>
      </w:tr>
    </w:tbl>
    <w:p w14:paraId="7E2C114F" w14:textId="77777777" w:rsidR="00FA49E9" w:rsidRDefault="009C1791" w:rsidP="00950074">
      <w:pPr>
        <w:ind w:left="708"/>
      </w:pPr>
      <w:r>
        <w:br w:type="page"/>
      </w:r>
    </w:p>
    <w:p w14:paraId="7E2C1150" w14:textId="77777777" w:rsidR="00FA49E9" w:rsidRDefault="009C1791" w:rsidP="00950074">
      <w:pPr>
        <w:pStyle w:val="Ttulo3"/>
        <w:ind w:left="708"/>
      </w:pPr>
      <w:bookmarkStart w:id="35" w:name="X6b626b1d7ea5302bf2fe9907b2696a64eaab061"/>
      <w:bookmarkEnd w:id="34"/>
      <w:r>
        <w:t>ANEXO 6.3. EROGACIONES PREVISTAS PARA PENSIONES</w:t>
      </w:r>
    </w:p>
    <w:p w14:paraId="7E2C1151" w14:textId="77777777" w:rsidR="00FA49E9" w:rsidRDefault="00FA49E9" w:rsidP="00950074">
      <w:pPr>
        <w:ind w:left="708"/>
      </w:pPr>
    </w:p>
    <w:tbl>
      <w:tblPr>
        <w:tblW w:w="11059" w:type="dxa"/>
        <w:jc w:val="center"/>
        <w:tblLayout w:type="fixed"/>
        <w:tblLook w:val="0420" w:firstRow="1" w:lastRow="0" w:firstColumn="0" w:lastColumn="0" w:noHBand="0" w:noVBand="1"/>
      </w:tblPr>
      <w:tblGrid>
        <w:gridCol w:w="7741"/>
        <w:gridCol w:w="3318"/>
      </w:tblGrid>
      <w:tr w:rsidR="00215C17" w14:paraId="7AA96DAD" w14:textId="77777777" w:rsidTr="00950074">
        <w:trPr>
          <w:jc w:val="center"/>
        </w:trPr>
        <w:tc>
          <w:tcPr>
            <w:tcW w:w="7741"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6F2C89A7"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PENSIONES</w:t>
            </w:r>
          </w:p>
        </w:tc>
        <w:tc>
          <w:tcPr>
            <w:tcW w:w="3318" w:type="dxa"/>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1AA9AEF3"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215C17" w14:paraId="0E220C88" w14:textId="77777777" w:rsidTr="00950074">
        <w:trPr>
          <w:jc w:val="center"/>
        </w:trPr>
        <w:tc>
          <w:tcPr>
            <w:tcW w:w="7741"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E1780A"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PENSIONADOS BURÓCRATAS</w:t>
            </w:r>
          </w:p>
        </w:tc>
        <w:tc>
          <w:tcPr>
            <w:tcW w:w="3318" w:type="dxa"/>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C6EA93"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77,284,173</w:t>
            </w:r>
          </w:p>
        </w:tc>
      </w:tr>
      <w:tr w:rsidR="00215C17" w14:paraId="40468F51"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476C16"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PENSIONADOS DE EDUCACIÓN</w:t>
            </w:r>
          </w:p>
        </w:tc>
        <w:tc>
          <w:tcPr>
            <w:tcW w:w="331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0A680E"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105,231,076</w:t>
            </w:r>
          </w:p>
        </w:tc>
      </w:tr>
      <w:tr w:rsidR="00215C17" w14:paraId="0770B44C" w14:textId="77777777" w:rsidTr="00950074">
        <w:trPr>
          <w:jc w:val="center"/>
        </w:trPr>
        <w:tc>
          <w:tcPr>
            <w:tcW w:w="7741"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DF4F309"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331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91C8D96" w14:textId="77777777" w:rsidR="00215C17" w:rsidRDefault="00215C17" w:rsidP="0067181D">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182,515,249</w:t>
            </w:r>
          </w:p>
        </w:tc>
      </w:tr>
    </w:tbl>
    <w:p w14:paraId="7E2C115E" w14:textId="77777777" w:rsidR="00FA49E9" w:rsidRDefault="009C1791" w:rsidP="00950074">
      <w:pPr>
        <w:ind w:left="708"/>
      </w:pPr>
      <w:r>
        <w:br w:type="page"/>
      </w:r>
    </w:p>
    <w:p w14:paraId="7E2C115F" w14:textId="77777777" w:rsidR="00FA49E9" w:rsidRDefault="009C1791" w:rsidP="00950074">
      <w:pPr>
        <w:pStyle w:val="Ttulo2"/>
        <w:ind w:left="708"/>
      </w:pPr>
      <w:bookmarkStart w:id="36" w:name="anexo-7.-programas-presupuestarios"/>
      <w:bookmarkEnd w:id="32"/>
      <w:bookmarkEnd w:id="35"/>
      <w:r>
        <w:t>ANEXO 7. PROGRAMAS PRESUPUESTARIOS</w:t>
      </w:r>
    </w:p>
    <w:p w14:paraId="7E2C1160" w14:textId="77777777" w:rsidR="00FA49E9" w:rsidRDefault="00FA49E9" w:rsidP="00950074">
      <w:pPr>
        <w:ind w:left="708"/>
      </w:pPr>
    </w:p>
    <w:p w14:paraId="7E2C1161" w14:textId="77777777" w:rsidR="00FA49E9" w:rsidRDefault="009C1791" w:rsidP="00950074">
      <w:pPr>
        <w:pStyle w:val="Ttulo3"/>
        <w:ind w:left="708"/>
      </w:pPr>
      <w:bookmarkStart w:id="37" w:name="Xdf1da968cd2abed33374d1f2ce9194af1811ad0"/>
      <w:r>
        <w:t>ANEXO 7.1. PRINCIPALES PROGRAMAS PRESUPUESTARIOS</w:t>
      </w:r>
    </w:p>
    <w:p w14:paraId="40A21070" w14:textId="77777777" w:rsidR="00ED0D00" w:rsidRPr="00ED0D00" w:rsidRDefault="00ED0D00" w:rsidP="00950074">
      <w:pPr>
        <w:ind w:left="708"/>
      </w:pPr>
    </w:p>
    <w:tbl>
      <w:tblPr>
        <w:tblW w:w="5000" w:type="pct"/>
        <w:tblInd w:w="708" w:type="dxa"/>
        <w:tblCellMar>
          <w:left w:w="70" w:type="dxa"/>
          <w:right w:w="70" w:type="dxa"/>
        </w:tblCellMar>
        <w:tblLook w:val="04A0" w:firstRow="1" w:lastRow="0" w:firstColumn="1" w:lastColumn="0" w:noHBand="0" w:noVBand="1"/>
      </w:tblPr>
      <w:tblGrid>
        <w:gridCol w:w="3080"/>
        <w:gridCol w:w="5623"/>
        <w:gridCol w:w="2353"/>
      </w:tblGrid>
      <w:tr w:rsidR="00ED0D00" w:rsidRPr="00ED0D00" w14:paraId="32C3D9F4" w14:textId="77777777" w:rsidTr="00950074">
        <w:trPr>
          <w:trHeight w:val="578"/>
        </w:trPr>
        <w:tc>
          <w:tcPr>
            <w:tcW w:w="1393" w:type="pct"/>
            <w:tcBorders>
              <w:top w:val="nil"/>
              <w:left w:val="nil"/>
              <w:bottom w:val="nil"/>
              <w:right w:val="nil"/>
            </w:tcBorders>
            <w:shd w:val="clear" w:color="000000" w:fill="808080"/>
            <w:vAlign w:val="center"/>
            <w:hideMark/>
          </w:tcPr>
          <w:p w14:paraId="739469F4" w14:textId="77777777" w:rsidR="00ED0D00" w:rsidRPr="00ED0D00" w:rsidRDefault="00ED0D00" w:rsidP="00ED0D00">
            <w:pPr>
              <w:jc w:val="center"/>
              <w:rPr>
                <w:rFonts w:eastAsia="Times New Roman" w:cs="Arial"/>
                <w:b/>
                <w:bCs/>
                <w:color w:val="FFFFFF"/>
                <w:lang w:eastAsia="es-MX"/>
              </w:rPr>
            </w:pPr>
            <w:r w:rsidRPr="00ED0D00">
              <w:rPr>
                <w:rFonts w:eastAsia="Times New Roman" w:cs="Arial"/>
                <w:b/>
                <w:bCs/>
                <w:color w:val="FFFFFF"/>
                <w:lang w:eastAsia="es-MX"/>
              </w:rPr>
              <w:t>CLAVE DEL PROGRAMA PRESUPUESTARIO</w:t>
            </w:r>
          </w:p>
        </w:tc>
        <w:tc>
          <w:tcPr>
            <w:tcW w:w="2543" w:type="pct"/>
            <w:tcBorders>
              <w:top w:val="nil"/>
              <w:left w:val="nil"/>
              <w:bottom w:val="nil"/>
              <w:right w:val="nil"/>
            </w:tcBorders>
            <w:shd w:val="clear" w:color="000000" w:fill="808080"/>
            <w:vAlign w:val="center"/>
            <w:hideMark/>
          </w:tcPr>
          <w:p w14:paraId="1FB1A0DE" w14:textId="77777777" w:rsidR="00ED0D00" w:rsidRPr="00ED0D00" w:rsidRDefault="00ED0D00" w:rsidP="00ED0D00">
            <w:pPr>
              <w:jc w:val="center"/>
              <w:rPr>
                <w:rFonts w:eastAsia="Times New Roman" w:cs="Arial"/>
                <w:b/>
                <w:bCs/>
                <w:color w:val="FFFFFF"/>
                <w:lang w:eastAsia="es-MX"/>
              </w:rPr>
            </w:pPr>
            <w:r w:rsidRPr="00ED0D00">
              <w:rPr>
                <w:rFonts w:eastAsia="Times New Roman" w:cs="Arial"/>
                <w:b/>
                <w:bCs/>
                <w:color w:val="FFFFFF"/>
                <w:lang w:eastAsia="es-MX"/>
              </w:rPr>
              <w:t>PROGRAMA PRESUPUESTARIO</w:t>
            </w:r>
          </w:p>
        </w:tc>
        <w:tc>
          <w:tcPr>
            <w:tcW w:w="1064" w:type="pct"/>
            <w:tcBorders>
              <w:top w:val="nil"/>
              <w:left w:val="nil"/>
              <w:bottom w:val="nil"/>
              <w:right w:val="nil"/>
            </w:tcBorders>
            <w:shd w:val="clear" w:color="000000" w:fill="808080"/>
            <w:noWrap/>
            <w:vAlign w:val="center"/>
            <w:hideMark/>
          </w:tcPr>
          <w:p w14:paraId="7C75156C" w14:textId="77777777" w:rsidR="00ED0D00" w:rsidRPr="00ED0D00" w:rsidRDefault="00ED0D00" w:rsidP="00ED0D00">
            <w:pPr>
              <w:jc w:val="center"/>
              <w:rPr>
                <w:rFonts w:eastAsia="Times New Roman" w:cs="Arial"/>
                <w:b/>
                <w:bCs/>
                <w:color w:val="FFFFFF"/>
                <w:lang w:eastAsia="es-MX"/>
              </w:rPr>
            </w:pPr>
            <w:r w:rsidRPr="00ED0D00">
              <w:rPr>
                <w:rFonts w:eastAsia="Times New Roman" w:cs="Arial"/>
                <w:b/>
                <w:bCs/>
                <w:color w:val="FFFFFF"/>
                <w:lang w:eastAsia="es-MX"/>
              </w:rPr>
              <w:t>IMPORTE</w:t>
            </w:r>
          </w:p>
        </w:tc>
      </w:tr>
      <w:tr w:rsidR="00ED0D00" w:rsidRPr="00ED0D00" w14:paraId="71720267" w14:textId="77777777" w:rsidTr="00950074">
        <w:trPr>
          <w:trHeight w:val="578"/>
        </w:trPr>
        <w:tc>
          <w:tcPr>
            <w:tcW w:w="1393" w:type="pct"/>
            <w:tcBorders>
              <w:top w:val="nil"/>
              <w:left w:val="nil"/>
              <w:bottom w:val="nil"/>
              <w:right w:val="nil"/>
            </w:tcBorders>
            <w:shd w:val="clear" w:color="auto" w:fill="auto"/>
            <w:noWrap/>
            <w:vAlign w:val="bottom"/>
            <w:hideMark/>
          </w:tcPr>
          <w:p w14:paraId="1E8D3A16"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409PP</w:t>
            </w:r>
          </w:p>
        </w:tc>
        <w:tc>
          <w:tcPr>
            <w:tcW w:w="2543" w:type="pct"/>
            <w:tcBorders>
              <w:top w:val="nil"/>
              <w:left w:val="nil"/>
              <w:bottom w:val="nil"/>
              <w:right w:val="nil"/>
            </w:tcBorders>
            <w:shd w:val="clear" w:color="auto" w:fill="auto"/>
            <w:vAlign w:val="bottom"/>
            <w:hideMark/>
          </w:tcPr>
          <w:p w14:paraId="2AFA2CAB"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Fortalecimiento de las Instituciones de Seguridad y Procuración de Justicia del Estado de Yucatán</w:t>
            </w:r>
          </w:p>
        </w:tc>
        <w:tc>
          <w:tcPr>
            <w:tcW w:w="1064" w:type="pct"/>
            <w:tcBorders>
              <w:top w:val="nil"/>
              <w:left w:val="nil"/>
              <w:bottom w:val="nil"/>
              <w:right w:val="nil"/>
            </w:tcBorders>
            <w:shd w:val="clear" w:color="auto" w:fill="auto"/>
            <w:noWrap/>
            <w:vAlign w:val="bottom"/>
            <w:hideMark/>
          </w:tcPr>
          <w:p w14:paraId="5A906B52"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362,358,297</w:t>
            </w:r>
          </w:p>
        </w:tc>
      </w:tr>
      <w:tr w:rsidR="00ED0D00" w:rsidRPr="00ED0D00" w14:paraId="347B1EED"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3DD30C8C"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411PP</w:t>
            </w:r>
          </w:p>
        </w:tc>
        <w:tc>
          <w:tcPr>
            <w:tcW w:w="2543" w:type="pct"/>
            <w:tcBorders>
              <w:top w:val="nil"/>
              <w:left w:val="nil"/>
              <w:bottom w:val="nil"/>
              <w:right w:val="nil"/>
            </w:tcBorders>
            <w:shd w:val="clear" w:color="auto" w:fill="F2F2F2" w:themeFill="background1" w:themeFillShade="F2"/>
            <w:vAlign w:val="bottom"/>
            <w:hideMark/>
          </w:tcPr>
          <w:p w14:paraId="64953CAF"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Reforzamiento de Vigilancia y Operativos en Materia de Seguridad Pública</w:t>
            </w:r>
          </w:p>
        </w:tc>
        <w:tc>
          <w:tcPr>
            <w:tcW w:w="1064" w:type="pct"/>
            <w:tcBorders>
              <w:top w:val="nil"/>
              <w:left w:val="nil"/>
              <w:bottom w:val="nil"/>
              <w:right w:val="nil"/>
            </w:tcBorders>
            <w:shd w:val="clear" w:color="auto" w:fill="F2F2F2" w:themeFill="background1" w:themeFillShade="F2"/>
            <w:noWrap/>
            <w:vAlign w:val="bottom"/>
            <w:hideMark/>
          </w:tcPr>
          <w:p w14:paraId="4C460002"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2,190,547,395</w:t>
            </w:r>
          </w:p>
        </w:tc>
      </w:tr>
      <w:tr w:rsidR="00ED0D00" w:rsidRPr="00ED0D00" w14:paraId="13F03250" w14:textId="77777777" w:rsidTr="00950074">
        <w:trPr>
          <w:trHeight w:val="578"/>
        </w:trPr>
        <w:tc>
          <w:tcPr>
            <w:tcW w:w="1393" w:type="pct"/>
            <w:tcBorders>
              <w:top w:val="nil"/>
              <w:left w:val="nil"/>
              <w:bottom w:val="nil"/>
              <w:right w:val="nil"/>
            </w:tcBorders>
            <w:shd w:val="clear" w:color="auto" w:fill="auto"/>
            <w:noWrap/>
            <w:vAlign w:val="bottom"/>
            <w:hideMark/>
          </w:tcPr>
          <w:p w14:paraId="725E278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414PP</w:t>
            </w:r>
          </w:p>
        </w:tc>
        <w:tc>
          <w:tcPr>
            <w:tcW w:w="2543" w:type="pct"/>
            <w:tcBorders>
              <w:top w:val="nil"/>
              <w:left w:val="nil"/>
              <w:bottom w:val="nil"/>
              <w:right w:val="nil"/>
            </w:tcBorders>
            <w:shd w:val="clear" w:color="auto" w:fill="auto"/>
            <w:vAlign w:val="bottom"/>
            <w:hideMark/>
          </w:tcPr>
          <w:p w14:paraId="211FB0E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Prevención del Delito</w:t>
            </w:r>
          </w:p>
        </w:tc>
        <w:tc>
          <w:tcPr>
            <w:tcW w:w="1064" w:type="pct"/>
            <w:tcBorders>
              <w:top w:val="nil"/>
              <w:left w:val="nil"/>
              <w:bottom w:val="nil"/>
              <w:right w:val="nil"/>
            </w:tcBorders>
            <w:shd w:val="clear" w:color="auto" w:fill="auto"/>
            <w:noWrap/>
            <w:vAlign w:val="bottom"/>
            <w:hideMark/>
          </w:tcPr>
          <w:p w14:paraId="57D14FD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57,030,241</w:t>
            </w:r>
          </w:p>
        </w:tc>
      </w:tr>
      <w:tr w:rsidR="00ED0D00" w:rsidRPr="00ED0D00" w14:paraId="62D41C9B"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00C6E6AE"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429PP</w:t>
            </w:r>
          </w:p>
        </w:tc>
        <w:tc>
          <w:tcPr>
            <w:tcW w:w="2543" w:type="pct"/>
            <w:tcBorders>
              <w:top w:val="nil"/>
              <w:left w:val="nil"/>
              <w:bottom w:val="nil"/>
              <w:right w:val="nil"/>
            </w:tcBorders>
            <w:shd w:val="clear" w:color="auto" w:fill="F2F2F2" w:themeFill="background1" w:themeFillShade="F2"/>
            <w:vAlign w:val="bottom"/>
            <w:hideMark/>
          </w:tcPr>
          <w:p w14:paraId="698C5CDA"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Ampliación de la Cobertura para Acceso a los Servicios Básicos de la Vivienda</w:t>
            </w:r>
          </w:p>
        </w:tc>
        <w:tc>
          <w:tcPr>
            <w:tcW w:w="1064" w:type="pct"/>
            <w:tcBorders>
              <w:top w:val="nil"/>
              <w:left w:val="nil"/>
              <w:bottom w:val="nil"/>
              <w:right w:val="nil"/>
            </w:tcBorders>
            <w:shd w:val="clear" w:color="auto" w:fill="F2F2F2" w:themeFill="background1" w:themeFillShade="F2"/>
            <w:noWrap/>
            <w:vAlign w:val="bottom"/>
            <w:hideMark/>
          </w:tcPr>
          <w:p w14:paraId="48D30784"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286,616,880</w:t>
            </w:r>
          </w:p>
        </w:tc>
      </w:tr>
      <w:tr w:rsidR="00ED0D00" w:rsidRPr="00ED0D00" w14:paraId="1CBFB599" w14:textId="77777777" w:rsidTr="00950074">
        <w:trPr>
          <w:trHeight w:val="578"/>
        </w:trPr>
        <w:tc>
          <w:tcPr>
            <w:tcW w:w="1393" w:type="pct"/>
            <w:tcBorders>
              <w:top w:val="nil"/>
              <w:left w:val="nil"/>
              <w:bottom w:val="nil"/>
              <w:right w:val="nil"/>
            </w:tcBorders>
            <w:shd w:val="clear" w:color="auto" w:fill="auto"/>
            <w:noWrap/>
            <w:vAlign w:val="bottom"/>
            <w:hideMark/>
          </w:tcPr>
          <w:p w14:paraId="7E5A555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432PP</w:t>
            </w:r>
          </w:p>
        </w:tc>
        <w:tc>
          <w:tcPr>
            <w:tcW w:w="2543" w:type="pct"/>
            <w:tcBorders>
              <w:top w:val="nil"/>
              <w:left w:val="nil"/>
              <w:bottom w:val="nil"/>
              <w:right w:val="nil"/>
            </w:tcBorders>
            <w:shd w:val="clear" w:color="auto" w:fill="auto"/>
            <w:vAlign w:val="bottom"/>
            <w:hideMark/>
          </w:tcPr>
          <w:p w14:paraId="6A893EE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Promoción, Prevención y Atención Integral de la Salud Mental</w:t>
            </w:r>
          </w:p>
        </w:tc>
        <w:tc>
          <w:tcPr>
            <w:tcW w:w="1064" w:type="pct"/>
            <w:tcBorders>
              <w:top w:val="nil"/>
              <w:left w:val="nil"/>
              <w:bottom w:val="nil"/>
              <w:right w:val="nil"/>
            </w:tcBorders>
            <w:shd w:val="clear" w:color="auto" w:fill="auto"/>
            <w:noWrap/>
            <w:vAlign w:val="bottom"/>
            <w:hideMark/>
          </w:tcPr>
          <w:p w14:paraId="2E3E07D8"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17,118,390</w:t>
            </w:r>
          </w:p>
        </w:tc>
      </w:tr>
      <w:tr w:rsidR="00ED0D00" w:rsidRPr="00ED0D00" w14:paraId="7CDDA221"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01A6770B"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435PP</w:t>
            </w:r>
          </w:p>
        </w:tc>
        <w:tc>
          <w:tcPr>
            <w:tcW w:w="2543" w:type="pct"/>
            <w:tcBorders>
              <w:top w:val="nil"/>
              <w:left w:val="nil"/>
              <w:bottom w:val="nil"/>
              <w:right w:val="nil"/>
            </w:tcBorders>
            <w:shd w:val="clear" w:color="auto" w:fill="F2F2F2" w:themeFill="background1" w:themeFillShade="F2"/>
            <w:vAlign w:val="bottom"/>
            <w:hideMark/>
          </w:tcPr>
          <w:p w14:paraId="6A3186E8"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Prevención y Control de Enfermedades Transmitidas por Vector</w:t>
            </w:r>
          </w:p>
        </w:tc>
        <w:tc>
          <w:tcPr>
            <w:tcW w:w="1064" w:type="pct"/>
            <w:tcBorders>
              <w:top w:val="nil"/>
              <w:left w:val="nil"/>
              <w:bottom w:val="nil"/>
              <w:right w:val="nil"/>
            </w:tcBorders>
            <w:shd w:val="clear" w:color="auto" w:fill="F2F2F2" w:themeFill="background1" w:themeFillShade="F2"/>
            <w:noWrap/>
            <w:vAlign w:val="bottom"/>
            <w:hideMark/>
          </w:tcPr>
          <w:p w14:paraId="09116F0B"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126,637,229</w:t>
            </w:r>
          </w:p>
        </w:tc>
      </w:tr>
      <w:tr w:rsidR="00ED0D00" w:rsidRPr="00ED0D00" w14:paraId="529EB390" w14:textId="77777777" w:rsidTr="00950074">
        <w:trPr>
          <w:trHeight w:val="578"/>
        </w:trPr>
        <w:tc>
          <w:tcPr>
            <w:tcW w:w="1393" w:type="pct"/>
            <w:tcBorders>
              <w:top w:val="nil"/>
              <w:left w:val="nil"/>
              <w:bottom w:val="nil"/>
              <w:right w:val="nil"/>
            </w:tcBorders>
            <w:shd w:val="clear" w:color="auto" w:fill="auto"/>
            <w:noWrap/>
            <w:vAlign w:val="bottom"/>
            <w:hideMark/>
          </w:tcPr>
          <w:p w14:paraId="5DA1C17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439PP</w:t>
            </w:r>
          </w:p>
        </w:tc>
        <w:tc>
          <w:tcPr>
            <w:tcW w:w="2543" w:type="pct"/>
            <w:tcBorders>
              <w:top w:val="nil"/>
              <w:left w:val="nil"/>
              <w:bottom w:val="nil"/>
              <w:right w:val="nil"/>
            </w:tcBorders>
            <w:shd w:val="clear" w:color="auto" w:fill="auto"/>
            <w:vAlign w:val="bottom"/>
            <w:hideMark/>
          </w:tcPr>
          <w:p w14:paraId="218837F8"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Promoción, Prevención y Atención Nutricional desde la Primera Infancia</w:t>
            </w:r>
          </w:p>
        </w:tc>
        <w:tc>
          <w:tcPr>
            <w:tcW w:w="1064" w:type="pct"/>
            <w:tcBorders>
              <w:top w:val="nil"/>
              <w:left w:val="nil"/>
              <w:bottom w:val="nil"/>
              <w:right w:val="nil"/>
            </w:tcBorders>
            <w:shd w:val="clear" w:color="auto" w:fill="auto"/>
            <w:noWrap/>
            <w:vAlign w:val="bottom"/>
            <w:hideMark/>
          </w:tcPr>
          <w:p w14:paraId="01D7E5FC"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47,029,831</w:t>
            </w:r>
          </w:p>
        </w:tc>
      </w:tr>
      <w:tr w:rsidR="00ED0D00" w:rsidRPr="00ED0D00" w14:paraId="386870DB"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2D5B6BF0"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440PP</w:t>
            </w:r>
          </w:p>
        </w:tc>
        <w:tc>
          <w:tcPr>
            <w:tcW w:w="2543" w:type="pct"/>
            <w:tcBorders>
              <w:top w:val="nil"/>
              <w:left w:val="nil"/>
              <w:bottom w:val="nil"/>
              <w:right w:val="nil"/>
            </w:tcBorders>
            <w:shd w:val="clear" w:color="auto" w:fill="F2F2F2" w:themeFill="background1" w:themeFillShade="F2"/>
            <w:vAlign w:val="bottom"/>
            <w:hideMark/>
          </w:tcPr>
          <w:p w14:paraId="2748B1C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Atención Integral a la Salud Reproductiva</w:t>
            </w:r>
          </w:p>
        </w:tc>
        <w:tc>
          <w:tcPr>
            <w:tcW w:w="1064" w:type="pct"/>
            <w:tcBorders>
              <w:top w:val="nil"/>
              <w:left w:val="nil"/>
              <w:bottom w:val="nil"/>
              <w:right w:val="nil"/>
            </w:tcBorders>
            <w:shd w:val="clear" w:color="auto" w:fill="F2F2F2" w:themeFill="background1" w:themeFillShade="F2"/>
            <w:noWrap/>
            <w:vAlign w:val="bottom"/>
            <w:hideMark/>
          </w:tcPr>
          <w:p w14:paraId="2AD7EB3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188,739,814</w:t>
            </w:r>
          </w:p>
        </w:tc>
      </w:tr>
      <w:tr w:rsidR="00ED0D00" w:rsidRPr="00ED0D00" w14:paraId="27722C7C" w14:textId="77777777" w:rsidTr="00950074">
        <w:trPr>
          <w:trHeight w:val="578"/>
        </w:trPr>
        <w:tc>
          <w:tcPr>
            <w:tcW w:w="1393" w:type="pct"/>
            <w:tcBorders>
              <w:top w:val="nil"/>
              <w:left w:val="nil"/>
              <w:bottom w:val="nil"/>
              <w:right w:val="nil"/>
            </w:tcBorders>
            <w:shd w:val="clear" w:color="auto" w:fill="auto"/>
            <w:noWrap/>
            <w:vAlign w:val="bottom"/>
            <w:hideMark/>
          </w:tcPr>
          <w:p w14:paraId="19BE5867"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441PP</w:t>
            </w:r>
          </w:p>
        </w:tc>
        <w:tc>
          <w:tcPr>
            <w:tcW w:w="2543" w:type="pct"/>
            <w:tcBorders>
              <w:top w:val="nil"/>
              <w:left w:val="nil"/>
              <w:bottom w:val="nil"/>
              <w:right w:val="nil"/>
            </w:tcBorders>
            <w:shd w:val="clear" w:color="auto" w:fill="auto"/>
            <w:vAlign w:val="bottom"/>
            <w:hideMark/>
          </w:tcPr>
          <w:p w14:paraId="36522EE7" w14:textId="06B7BDDD"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Prestación de Servicio</w:t>
            </w:r>
            <w:r w:rsidR="00053C0A">
              <w:rPr>
                <w:rFonts w:eastAsia="Times New Roman" w:cs="Arial"/>
                <w:color w:val="000000"/>
                <w:lang w:eastAsia="es-MX"/>
              </w:rPr>
              <w:t>s</w:t>
            </w:r>
            <w:r w:rsidRPr="00ED0D00">
              <w:rPr>
                <w:rFonts w:eastAsia="Times New Roman" w:cs="Arial"/>
                <w:color w:val="000000"/>
                <w:lang w:eastAsia="es-MX"/>
              </w:rPr>
              <w:t xml:space="preserve"> de Salud a la Infancia y la Adolescencia</w:t>
            </w:r>
          </w:p>
        </w:tc>
        <w:tc>
          <w:tcPr>
            <w:tcW w:w="1064" w:type="pct"/>
            <w:tcBorders>
              <w:top w:val="nil"/>
              <w:left w:val="nil"/>
              <w:bottom w:val="nil"/>
              <w:right w:val="nil"/>
            </w:tcBorders>
            <w:shd w:val="clear" w:color="auto" w:fill="auto"/>
            <w:noWrap/>
            <w:vAlign w:val="bottom"/>
            <w:hideMark/>
          </w:tcPr>
          <w:p w14:paraId="09DE1256"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75,855,972</w:t>
            </w:r>
          </w:p>
        </w:tc>
      </w:tr>
      <w:tr w:rsidR="00ED0D00" w:rsidRPr="00ED0D00" w14:paraId="034F21DA"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62215036"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444PP</w:t>
            </w:r>
          </w:p>
        </w:tc>
        <w:tc>
          <w:tcPr>
            <w:tcW w:w="2543" w:type="pct"/>
            <w:tcBorders>
              <w:top w:val="nil"/>
              <w:left w:val="nil"/>
              <w:bottom w:val="nil"/>
              <w:right w:val="nil"/>
            </w:tcBorders>
            <w:shd w:val="clear" w:color="auto" w:fill="F2F2F2" w:themeFill="background1" w:themeFillShade="F2"/>
            <w:vAlign w:val="bottom"/>
            <w:hideMark/>
          </w:tcPr>
          <w:p w14:paraId="330F062E"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Cobertura con Equidad en Educación Básica</w:t>
            </w:r>
          </w:p>
        </w:tc>
        <w:tc>
          <w:tcPr>
            <w:tcW w:w="1064" w:type="pct"/>
            <w:tcBorders>
              <w:top w:val="nil"/>
              <w:left w:val="nil"/>
              <w:bottom w:val="nil"/>
              <w:right w:val="nil"/>
            </w:tcBorders>
            <w:shd w:val="clear" w:color="auto" w:fill="F2F2F2" w:themeFill="background1" w:themeFillShade="F2"/>
            <w:noWrap/>
            <w:vAlign w:val="bottom"/>
            <w:hideMark/>
          </w:tcPr>
          <w:p w14:paraId="626CCF07"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9,232,535,597</w:t>
            </w:r>
          </w:p>
        </w:tc>
      </w:tr>
      <w:tr w:rsidR="00ED0D00" w:rsidRPr="00ED0D00" w14:paraId="24CFFEB3" w14:textId="77777777" w:rsidTr="00950074">
        <w:trPr>
          <w:trHeight w:val="578"/>
        </w:trPr>
        <w:tc>
          <w:tcPr>
            <w:tcW w:w="1393" w:type="pct"/>
            <w:tcBorders>
              <w:top w:val="nil"/>
              <w:left w:val="nil"/>
              <w:bottom w:val="nil"/>
              <w:right w:val="nil"/>
            </w:tcBorders>
            <w:shd w:val="clear" w:color="auto" w:fill="auto"/>
            <w:noWrap/>
            <w:vAlign w:val="bottom"/>
            <w:hideMark/>
          </w:tcPr>
          <w:p w14:paraId="0DD267AA"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446PP</w:t>
            </w:r>
          </w:p>
        </w:tc>
        <w:tc>
          <w:tcPr>
            <w:tcW w:w="2543" w:type="pct"/>
            <w:tcBorders>
              <w:top w:val="nil"/>
              <w:left w:val="nil"/>
              <w:bottom w:val="nil"/>
              <w:right w:val="nil"/>
            </w:tcBorders>
            <w:shd w:val="clear" w:color="auto" w:fill="auto"/>
            <w:vAlign w:val="bottom"/>
            <w:hideMark/>
          </w:tcPr>
          <w:p w14:paraId="5BDF9277"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Acceso y Permanencia en Educación Básica</w:t>
            </w:r>
          </w:p>
        </w:tc>
        <w:tc>
          <w:tcPr>
            <w:tcW w:w="1064" w:type="pct"/>
            <w:tcBorders>
              <w:top w:val="nil"/>
              <w:left w:val="nil"/>
              <w:bottom w:val="nil"/>
              <w:right w:val="nil"/>
            </w:tcBorders>
            <w:shd w:val="clear" w:color="auto" w:fill="auto"/>
            <w:noWrap/>
            <w:vAlign w:val="bottom"/>
            <w:hideMark/>
          </w:tcPr>
          <w:p w14:paraId="2B02C86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194,489,511</w:t>
            </w:r>
          </w:p>
        </w:tc>
      </w:tr>
      <w:tr w:rsidR="00ED0D00" w:rsidRPr="00ED0D00" w14:paraId="04EA167E"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5A6AF197"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447PP</w:t>
            </w:r>
          </w:p>
        </w:tc>
        <w:tc>
          <w:tcPr>
            <w:tcW w:w="2543" w:type="pct"/>
            <w:tcBorders>
              <w:top w:val="nil"/>
              <w:left w:val="nil"/>
              <w:bottom w:val="nil"/>
              <w:right w:val="nil"/>
            </w:tcBorders>
            <w:shd w:val="clear" w:color="auto" w:fill="F2F2F2" w:themeFill="background1" w:themeFillShade="F2"/>
            <w:vAlign w:val="bottom"/>
            <w:hideMark/>
          </w:tcPr>
          <w:p w14:paraId="53C32285"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Atención Educativa en Media Superior</w:t>
            </w:r>
          </w:p>
        </w:tc>
        <w:tc>
          <w:tcPr>
            <w:tcW w:w="1064" w:type="pct"/>
            <w:tcBorders>
              <w:top w:val="nil"/>
              <w:left w:val="nil"/>
              <w:bottom w:val="nil"/>
              <w:right w:val="nil"/>
            </w:tcBorders>
            <w:shd w:val="clear" w:color="auto" w:fill="F2F2F2" w:themeFill="background1" w:themeFillShade="F2"/>
            <w:noWrap/>
            <w:vAlign w:val="bottom"/>
            <w:hideMark/>
          </w:tcPr>
          <w:p w14:paraId="00101B0B"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777,360,583</w:t>
            </w:r>
          </w:p>
        </w:tc>
      </w:tr>
      <w:tr w:rsidR="00ED0D00" w:rsidRPr="00ED0D00" w14:paraId="483E4A88" w14:textId="77777777" w:rsidTr="00950074">
        <w:trPr>
          <w:trHeight w:val="578"/>
        </w:trPr>
        <w:tc>
          <w:tcPr>
            <w:tcW w:w="1393" w:type="pct"/>
            <w:tcBorders>
              <w:top w:val="nil"/>
              <w:left w:val="nil"/>
              <w:bottom w:val="nil"/>
              <w:right w:val="nil"/>
            </w:tcBorders>
            <w:shd w:val="clear" w:color="auto" w:fill="auto"/>
            <w:noWrap/>
            <w:vAlign w:val="bottom"/>
            <w:hideMark/>
          </w:tcPr>
          <w:p w14:paraId="236D9AAC"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448PP</w:t>
            </w:r>
          </w:p>
        </w:tc>
        <w:tc>
          <w:tcPr>
            <w:tcW w:w="2543" w:type="pct"/>
            <w:tcBorders>
              <w:top w:val="nil"/>
              <w:left w:val="nil"/>
              <w:bottom w:val="nil"/>
              <w:right w:val="nil"/>
            </w:tcBorders>
            <w:shd w:val="clear" w:color="auto" w:fill="auto"/>
            <w:vAlign w:val="bottom"/>
            <w:hideMark/>
          </w:tcPr>
          <w:p w14:paraId="3ED370C6"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Acceso y Permanencia en Educación Media Superior</w:t>
            </w:r>
          </w:p>
        </w:tc>
        <w:tc>
          <w:tcPr>
            <w:tcW w:w="1064" w:type="pct"/>
            <w:tcBorders>
              <w:top w:val="nil"/>
              <w:left w:val="nil"/>
              <w:bottom w:val="nil"/>
              <w:right w:val="nil"/>
            </w:tcBorders>
            <w:shd w:val="clear" w:color="auto" w:fill="auto"/>
            <w:noWrap/>
            <w:vAlign w:val="bottom"/>
            <w:hideMark/>
          </w:tcPr>
          <w:p w14:paraId="509A3DB6"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411,955,391</w:t>
            </w:r>
          </w:p>
        </w:tc>
      </w:tr>
      <w:tr w:rsidR="00ED0D00" w:rsidRPr="00ED0D00" w14:paraId="46DA1C77"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18BE0DF6"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453PP</w:t>
            </w:r>
          </w:p>
        </w:tc>
        <w:tc>
          <w:tcPr>
            <w:tcW w:w="2543" w:type="pct"/>
            <w:tcBorders>
              <w:top w:val="nil"/>
              <w:left w:val="nil"/>
              <w:bottom w:val="nil"/>
              <w:right w:val="nil"/>
            </w:tcBorders>
            <w:shd w:val="clear" w:color="auto" w:fill="F2F2F2" w:themeFill="background1" w:themeFillShade="F2"/>
            <w:vAlign w:val="bottom"/>
            <w:hideMark/>
          </w:tcPr>
          <w:p w14:paraId="4E2A65F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Promoción de Calidad y Espacios en la Vivienda</w:t>
            </w:r>
          </w:p>
        </w:tc>
        <w:tc>
          <w:tcPr>
            <w:tcW w:w="1064" w:type="pct"/>
            <w:tcBorders>
              <w:top w:val="nil"/>
              <w:left w:val="nil"/>
              <w:bottom w:val="nil"/>
              <w:right w:val="nil"/>
            </w:tcBorders>
            <w:shd w:val="clear" w:color="auto" w:fill="F2F2F2" w:themeFill="background1" w:themeFillShade="F2"/>
            <w:noWrap/>
            <w:vAlign w:val="bottom"/>
            <w:hideMark/>
          </w:tcPr>
          <w:p w14:paraId="4B95A4A5"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220,293,686</w:t>
            </w:r>
          </w:p>
        </w:tc>
      </w:tr>
      <w:tr w:rsidR="00ED0D00" w:rsidRPr="00ED0D00" w14:paraId="72913842" w14:textId="77777777" w:rsidTr="00950074">
        <w:trPr>
          <w:trHeight w:val="578"/>
        </w:trPr>
        <w:tc>
          <w:tcPr>
            <w:tcW w:w="1393" w:type="pct"/>
            <w:tcBorders>
              <w:top w:val="nil"/>
              <w:left w:val="nil"/>
              <w:bottom w:val="nil"/>
              <w:right w:val="nil"/>
            </w:tcBorders>
            <w:shd w:val="clear" w:color="auto" w:fill="auto"/>
            <w:noWrap/>
            <w:vAlign w:val="bottom"/>
            <w:hideMark/>
          </w:tcPr>
          <w:p w14:paraId="3882E8DB"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456PP</w:t>
            </w:r>
          </w:p>
        </w:tc>
        <w:tc>
          <w:tcPr>
            <w:tcW w:w="2543" w:type="pct"/>
            <w:tcBorders>
              <w:top w:val="nil"/>
              <w:left w:val="nil"/>
              <w:bottom w:val="nil"/>
              <w:right w:val="nil"/>
            </w:tcBorders>
            <w:shd w:val="clear" w:color="auto" w:fill="auto"/>
            <w:vAlign w:val="bottom"/>
            <w:hideMark/>
          </w:tcPr>
          <w:p w14:paraId="112BFB6B"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Prestación de Servicios de Salud</w:t>
            </w:r>
          </w:p>
        </w:tc>
        <w:tc>
          <w:tcPr>
            <w:tcW w:w="1064" w:type="pct"/>
            <w:tcBorders>
              <w:top w:val="nil"/>
              <w:left w:val="nil"/>
              <w:bottom w:val="nil"/>
              <w:right w:val="nil"/>
            </w:tcBorders>
            <w:shd w:val="clear" w:color="auto" w:fill="auto"/>
            <w:noWrap/>
            <w:vAlign w:val="bottom"/>
            <w:hideMark/>
          </w:tcPr>
          <w:p w14:paraId="5F58F3E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4,856,869,777</w:t>
            </w:r>
          </w:p>
        </w:tc>
      </w:tr>
      <w:tr w:rsidR="00ED0D00" w:rsidRPr="00ED0D00" w14:paraId="2AD167A0"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4828324A"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457PP</w:t>
            </w:r>
          </w:p>
        </w:tc>
        <w:tc>
          <w:tcPr>
            <w:tcW w:w="2543" w:type="pct"/>
            <w:tcBorders>
              <w:top w:val="nil"/>
              <w:left w:val="nil"/>
              <w:bottom w:val="nil"/>
              <w:right w:val="nil"/>
            </w:tcBorders>
            <w:shd w:val="clear" w:color="auto" w:fill="F2F2F2" w:themeFill="background1" w:themeFillShade="F2"/>
            <w:vAlign w:val="bottom"/>
            <w:hideMark/>
          </w:tcPr>
          <w:p w14:paraId="491E1387"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Impulso al Deporte en el Estado</w:t>
            </w:r>
          </w:p>
        </w:tc>
        <w:tc>
          <w:tcPr>
            <w:tcW w:w="1064" w:type="pct"/>
            <w:tcBorders>
              <w:top w:val="nil"/>
              <w:left w:val="nil"/>
              <w:bottom w:val="nil"/>
              <w:right w:val="nil"/>
            </w:tcBorders>
            <w:shd w:val="clear" w:color="auto" w:fill="F2F2F2" w:themeFill="background1" w:themeFillShade="F2"/>
            <w:noWrap/>
            <w:vAlign w:val="bottom"/>
            <w:hideMark/>
          </w:tcPr>
          <w:p w14:paraId="21E0094C"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69,280,092</w:t>
            </w:r>
          </w:p>
        </w:tc>
      </w:tr>
      <w:tr w:rsidR="00ED0D00" w:rsidRPr="00ED0D00" w14:paraId="6BCEE5A2" w14:textId="77777777" w:rsidTr="00950074">
        <w:trPr>
          <w:trHeight w:val="578"/>
        </w:trPr>
        <w:tc>
          <w:tcPr>
            <w:tcW w:w="1393" w:type="pct"/>
            <w:tcBorders>
              <w:top w:val="nil"/>
              <w:left w:val="nil"/>
              <w:bottom w:val="nil"/>
              <w:right w:val="nil"/>
            </w:tcBorders>
            <w:shd w:val="clear" w:color="auto" w:fill="auto"/>
            <w:noWrap/>
            <w:vAlign w:val="bottom"/>
            <w:hideMark/>
          </w:tcPr>
          <w:p w14:paraId="3E8135C0"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458PP</w:t>
            </w:r>
          </w:p>
        </w:tc>
        <w:tc>
          <w:tcPr>
            <w:tcW w:w="2543" w:type="pct"/>
            <w:tcBorders>
              <w:top w:val="nil"/>
              <w:left w:val="nil"/>
              <w:bottom w:val="nil"/>
              <w:right w:val="nil"/>
            </w:tcBorders>
            <w:shd w:val="clear" w:color="auto" w:fill="auto"/>
            <w:vAlign w:val="bottom"/>
            <w:hideMark/>
          </w:tcPr>
          <w:p w14:paraId="7DF7CB4E"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Fomento de la Cultura Física y Recreación</w:t>
            </w:r>
          </w:p>
        </w:tc>
        <w:tc>
          <w:tcPr>
            <w:tcW w:w="1064" w:type="pct"/>
            <w:tcBorders>
              <w:top w:val="nil"/>
              <w:left w:val="nil"/>
              <w:bottom w:val="nil"/>
              <w:right w:val="nil"/>
            </w:tcBorders>
            <w:shd w:val="clear" w:color="auto" w:fill="auto"/>
            <w:noWrap/>
            <w:vAlign w:val="bottom"/>
            <w:hideMark/>
          </w:tcPr>
          <w:p w14:paraId="263F7742"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177,946,569</w:t>
            </w:r>
          </w:p>
        </w:tc>
      </w:tr>
      <w:tr w:rsidR="00ED0D00" w:rsidRPr="00ED0D00" w14:paraId="40C1DD84"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7B4C5CB4"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464PP</w:t>
            </w:r>
          </w:p>
        </w:tc>
        <w:tc>
          <w:tcPr>
            <w:tcW w:w="2543" w:type="pct"/>
            <w:tcBorders>
              <w:top w:val="nil"/>
              <w:left w:val="nil"/>
              <w:bottom w:val="nil"/>
              <w:right w:val="nil"/>
            </w:tcBorders>
            <w:shd w:val="clear" w:color="auto" w:fill="F2F2F2" w:themeFill="background1" w:themeFillShade="F2"/>
            <w:vAlign w:val="bottom"/>
            <w:hideMark/>
          </w:tcPr>
          <w:p w14:paraId="3B8D521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Preservación, Fomento y Difusión de las Tradiciones y el Patrimonio Cultural en Yucatán</w:t>
            </w:r>
          </w:p>
        </w:tc>
        <w:tc>
          <w:tcPr>
            <w:tcW w:w="1064" w:type="pct"/>
            <w:tcBorders>
              <w:top w:val="nil"/>
              <w:left w:val="nil"/>
              <w:bottom w:val="nil"/>
              <w:right w:val="nil"/>
            </w:tcBorders>
            <w:shd w:val="clear" w:color="auto" w:fill="F2F2F2" w:themeFill="background1" w:themeFillShade="F2"/>
            <w:noWrap/>
            <w:vAlign w:val="bottom"/>
            <w:hideMark/>
          </w:tcPr>
          <w:p w14:paraId="3793EB97"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248,853,116</w:t>
            </w:r>
          </w:p>
        </w:tc>
      </w:tr>
      <w:tr w:rsidR="00ED0D00" w:rsidRPr="00ED0D00" w14:paraId="0E788ED7" w14:textId="77777777" w:rsidTr="00950074">
        <w:trPr>
          <w:trHeight w:val="578"/>
        </w:trPr>
        <w:tc>
          <w:tcPr>
            <w:tcW w:w="1393" w:type="pct"/>
            <w:tcBorders>
              <w:top w:val="nil"/>
              <w:left w:val="nil"/>
              <w:bottom w:val="nil"/>
              <w:right w:val="nil"/>
            </w:tcBorders>
            <w:shd w:val="clear" w:color="auto" w:fill="auto"/>
            <w:noWrap/>
            <w:vAlign w:val="bottom"/>
            <w:hideMark/>
          </w:tcPr>
          <w:p w14:paraId="685BECB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469PP</w:t>
            </w:r>
          </w:p>
        </w:tc>
        <w:tc>
          <w:tcPr>
            <w:tcW w:w="2543" w:type="pct"/>
            <w:tcBorders>
              <w:top w:val="nil"/>
              <w:left w:val="nil"/>
              <w:bottom w:val="nil"/>
              <w:right w:val="nil"/>
            </w:tcBorders>
            <w:shd w:val="clear" w:color="auto" w:fill="auto"/>
            <w:vAlign w:val="bottom"/>
            <w:hideMark/>
          </w:tcPr>
          <w:p w14:paraId="2995FC0F"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Conservación de los Recursos Naturales</w:t>
            </w:r>
          </w:p>
        </w:tc>
        <w:tc>
          <w:tcPr>
            <w:tcW w:w="1064" w:type="pct"/>
            <w:tcBorders>
              <w:top w:val="nil"/>
              <w:left w:val="nil"/>
              <w:bottom w:val="nil"/>
              <w:right w:val="nil"/>
            </w:tcBorders>
            <w:shd w:val="clear" w:color="auto" w:fill="auto"/>
            <w:noWrap/>
            <w:vAlign w:val="bottom"/>
            <w:hideMark/>
          </w:tcPr>
          <w:p w14:paraId="79F3866A"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42,290,263</w:t>
            </w:r>
          </w:p>
        </w:tc>
      </w:tr>
      <w:tr w:rsidR="00ED0D00" w:rsidRPr="00ED0D00" w14:paraId="559F458A"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420C8B2C"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474PP</w:t>
            </w:r>
          </w:p>
        </w:tc>
        <w:tc>
          <w:tcPr>
            <w:tcW w:w="2543" w:type="pct"/>
            <w:tcBorders>
              <w:top w:val="nil"/>
              <w:left w:val="nil"/>
              <w:bottom w:val="nil"/>
              <w:right w:val="nil"/>
            </w:tcBorders>
            <w:shd w:val="clear" w:color="auto" w:fill="F2F2F2" w:themeFill="background1" w:themeFillShade="F2"/>
            <w:vAlign w:val="bottom"/>
            <w:hideMark/>
          </w:tcPr>
          <w:p w14:paraId="7643F23E"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Atención Integral a Personas con Discapacidad del Estado de Yucatán</w:t>
            </w:r>
          </w:p>
        </w:tc>
        <w:tc>
          <w:tcPr>
            <w:tcW w:w="1064" w:type="pct"/>
            <w:tcBorders>
              <w:top w:val="nil"/>
              <w:left w:val="nil"/>
              <w:bottom w:val="nil"/>
              <w:right w:val="nil"/>
            </w:tcBorders>
            <w:shd w:val="clear" w:color="auto" w:fill="F2F2F2" w:themeFill="background1" w:themeFillShade="F2"/>
            <w:noWrap/>
            <w:vAlign w:val="bottom"/>
            <w:hideMark/>
          </w:tcPr>
          <w:p w14:paraId="27B13DD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51,888,275</w:t>
            </w:r>
          </w:p>
        </w:tc>
      </w:tr>
      <w:tr w:rsidR="00ED0D00" w:rsidRPr="00ED0D00" w14:paraId="56EB1727" w14:textId="77777777" w:rsidTr="00950074">
        <w:trPr>
          <w:trHeight w:val="578"/>
        </w:trPr>
        <w:tc>
          <w:tcPr>
            <w:tcW w:w="1393" w:type="pct"/>
            <w:tcBorders>
              <w:top w:val="nil"/>
              <w:left w:val="nil"/>
              <w:bottom w:val="nil"/>
              <w:right w:val="nil"/>
            </w:tcBorders>
            <w:shd w:val="clear" w:color="auto" w:fill="auto"/>
            <w:noWrap/>
            <w:vAlign w:val="bottom"/>
            <w:hideMark/>
          </w:tcPr>
          <w:p w14:paraId="5A3B9B71"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481PP</w:t>
            </w:r>
          </w:p>
        </w:tc>
        <w:tc>
          <w:tcPr>
            <w:tcW w:w="2543" w:type="pct"/>
            <w:tcBorders>
              <w:top w:val="nil"/>
              <w:left w:val="nil"/>
              <w:bottom w:val="nil"/>
              <w:right w:val="nil"/>
            </w:tcBorders>
            <w:shd w:val="clear" w:color="auto" w:fill="auto"/>
            <w:vAlign w:val="bottom"/>
            <w:hideMark/>
          </w:tcPr>
          <w:p w14:paraId="3BC735D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Autonomía y Empoderamiento de las Mujeres</w:t>
            </w:r>
          </w:p>
        </w:tc>
        <w:tc>
          <w:tcPr>
            <w:tcW w:w="1064" w:type="pct"/>
            <w:tcBorders>
              <w:top w:val="nil"/>
              <w:left w:val="nil"/>
              <w:bottom w:val="nil"/>
              <w:right w:val="nil"/>
            </w:tcBorders>
            <w:shd w:val="clear" w:color="auto" w:fill="auto"/>
            <w:noWrap/>
            <w:vAlign w:val="bottom"/>
            <w:hideMark/>
          </w:tcPr>
          <w:p w14:paraId="646A23C5"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26,472,826</w:t>
            </w:r>
          </w:p>
        </w:tc>
      </w:tr>
      <w:tr w:rsidR="00ED0D00" w:rsidRPr="00ED0D00" w14:paraId="2F8DDB4C"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13E4242A"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482PP</w:t>
            </w:r>
          </w:p>
        </w:tc>
        <w:tc>
          <w:tcPr>
            <w:tcW w:w="2543" w:type="pct"/>
            <w:tcBorders>
              <w:top w:val="nil"/>
              <w:left w:val="nil"/>
              <w:bottom w:val="nil"/>
              <w:right w:val="nil"/>
            </w:tcBorders>
            <w:shd w:val="clear" w:color="auto" w:fill="F2F2F2" w:themeFill="background1" w:themeFillShade="F2"/>
            <w:vAlign w:val="bottom"/>
            <w:hideMark/>
          </w:tcPr>
          <w:p w14:paraId="324C0F7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Prevención y Atención a las Violencias contra las Mujeres</w:t>
            </w:r>
          </w:p>
        </w:tc>
        <w:tc>
          <w:tcPr>
            <w:tcW w:w="1064" w:type="pct"/>
            <w:tcBorders>
              <w:top w:val="nil"/>
              <w:left w:val="nil"/>
              <w:bottom w:val="nil"/>
              <w:right w:val="nil"/>
            </w:tcBorders>
            <w:shd w:val="clear" w:color="auto" w:fill="F2F2F2" w:themeFill="background1" w:themeFillShade="F2"/>
            <w:noWrap/>
            <w:vAlign w:val="bottom"/>
            <w:hideMark/>
          </w:tcPr>
          <w:p w14:paraId="2AF90DA9"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148,743,415</w:t>
            </w:r>
          </w:p>
        </w:tc>
      </w:tr>
      <w:tr w:rsidR="00ED0D00" w:rsidRPr="00ED0D00" w14:paraId="489775C1" w14:textId="77777777" w:rsidTr="00950074">
        <w:trPr>
          <w:trHeight w:val="578"/>
        </w:trPr>
        <w:tc>
          <w:tcPr>
            <w:tcW w:w="1393" w:type="pct"/>
            <w:tcBorders>
              <w:top w:val="nil"/>
              <w:left w:val="nil"/>
              <w:bottom w:val="nil"/>
              <w:right w:val="nil"/>
            </w:tcBorders>
            <w:shd w:val="clear" w:color="auto" w:fill="auto"/>
            <w:noWrap/>
            <w:vAlign w:val="bottom"/>
            <w:hideMark/>
          </w:tcPr>
          <w:p w14:paraId="7022B05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485PP</w:t>
            </w:r>
          </w:p>
        </w:tc>
        <w:tc>
          <w:tcPr>
            <w:tcW w:w="2543" w:type="pct"/>
            <w:tcBorders>
              <w:top w:val="nil"/>
              <w:left w:val="nil"/>
              <w:bottom w:val="nil"/>
              <w:right w:val="nil"/>
            </w:tcBorders>
            <w:shd w:val="clear" w:color="auto" w:fill="auto"/>
            <w:vAlign w:val="bottom"/>
            <w:hideMark/>
          </w:tcPr>
          <w:p w14:paraId="7DD439F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Mejoramiento de la Calidad en Instituciones de Educación Superior Públicas</w:t>
            </w:r>
          </w:p>
        </w:tc>
        <w:tc>
          <w:tcPr>
            <w:tcW w:w="1064" w:type="pct"/>
            <w:tcBorders>
              <w:top w:val="nil"/>
              <w:left w:val="nil"/>
              <w:bottom w:val="nil"/>
              <w:right w:val="nil"/>
            </w:tcBorders>
            <w:shd w:val="clear" w:color="auto" w:fill="auto"/>
            <w:noWrap/>
            <w:vAlign w:val="bottom"/>
            <w:hideMark/>
          </w:tcPr>
          <w:p w14:paraId="51BFDD3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335,359,654</w:t>
            </w:r>
          </w:p>
        </w:tc>
      </w:tr>
      <w:tr w:rsidR="00ED0D00" w:rsidRPr="00ED0D00" w14:paraId="49761BD2"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758D4BF8"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486PP</w:t>
            </w:r>
          </w:p>
        </w:tc>
        <w:tc>
          <w:tcPr>
            <w:tcW w:w="2543" w:type="pct"/>
            <w:tcBorders>
              <w:top w:val="nil"/>
              <w:left w:val="nil"/>
              <w:bottom w:val="nil"/>
              <w:right w:val="nil"/>
            </w:tcBorders>
            <w:shd w:val="clear" w:color="auto" w:fill="F2F2F2" w:themeFill="background1" w:themeFillShade="F2"/>
            <w:vAlign w:val="bottom"/>
            <w:hideMark/>
          </w:tcPr>
          <w:p w14:paraId="48A867A6"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Eficiencia Terminal en Educación Superior</w:t>
            </w:r>
          </w:p>
        </w:tc>
        <w:tc>
          <w:tcPr>
            <w:tcW w:w="1064" w:type="pct"/>
            <w:tcBorders>
              <w:top w:val="nil"/>
              <w:left w:val="nil"/>
              <w:bottom w:val="nil"/>
              <w:right w:val="nil"/>
            </w:tcBorders>
            <w:shd w:val="clear" w:color="auto" w:fill="F2F2F2" w:themeFill="background1" w:themeFillShade="F2"/>
            <w:noWrap/>
            <w:vAlign w:val="bottom"/>
            <w:hideMark/>
          </w:tcPr>
          <w:p w14:paraId="7F9D1D3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155,325,226</w:t>
            </w:r>
          </w:p>
        </w:tc>
      </w:tr>
      <w:tr w:rsidR="00ED0D00" w:rsidRPr="00ED0D00" w14:paraId="12ECD02E" w14:textId="77777777" w:rsidTr="00950074">
        <w:trPr>
          <w:trHeight w:val="578"/>
        </w:trPr>
        <w:tc>
          <w:tcPr>
            <w:tcW w:w="1393" w:type="pct"/>
            <w:tcBorders>
              <w:top w:val="nil"/>
              <w:left w:val="nil"/>
              <w:bottom w:val="nil"/>
              <w:right w:val="nil"/>
            </w:tcBorders>
            <w:shd w:val="clear" w:color="auto" w:fill="auto"/>
            <w:noWrap/>
            <w:vAlign w:val="bottom"/>
            <w:hideMark/>
          </w:tcPr>
          <w:p w14:paraId="53162F83"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493PP</w:t>
            </w:r>
          </w:p>
        </w:tc>
        <w:tc>
          <w:tcPr>
            <w:tcW w:w="2543" w:type="pct"/>
            <w:tcBorders>
              <w:top w:val="nil"/>
              <w:left w:val="nil"/>
              <w:bottom w:val="nil"/>
              <w:right w:val="nil"/>
            </w:tcBorders>
            <w:shd w:val="clear" w:color="auto" w:fill="auto"/>
            <w:vAlign w:val="bottom"/>
            <w:hideMark/>
          </w:tcPr>
          <w:p w14:paraId="1529A7D5"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Incremento de la Inversión Extranjera</w:t>
            </w:r>
          </w:p>
        </w:tc>
        <w:tc>
          <w:tcPr>
            <w:tcW w:w="1064" w:type="pct"/>
            <w:tcBorders>
              <w:top w:val="nil"/>
              <w:left w:val="nil"/>
              <w:bottom w:val="nil"/>
              <w:right w:val="nil"/>
            </w:tcBorders>
            <w:shd w:val="clear" w:color="auto" w:fill="auto"/>
            <w:noWrap/>
            <w:vAlign w:val="bottom"/>
            <w:hideMark/>
          </w:tcPr>
          <w:p w14:paraId="7A1857CA"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88,451,179</w:t>
            </w:r>
          </w:p>
        </w:tc>
      </w:tr>
      <w:tr w:rsidR="00ED0D00" w:rsidRPr="00ED0D00" w14:paraId="243BC55A"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21FB287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494PP</w:t>
            </w:r>
          </w:p>
        </w:tc>
        <w:tc>
          <w:tcPr>
            <w:tcW w:w="2543" w:type="pct"/>
            <w:tcBorders>
              <w:top w:val="nil"/>
              <w:left w:val="nil"/>
              <w:bottom w:val="nil"/>
              <w:right w:val="nil"/>
            </w:tcBorders>
            <w:shd w:val="clear" w:color="auto" w:fill="F2F2F2" w:themeFill="background1" w:themeFillShade="F2"/>
            <w:vAlign w:val="bottom"/>
            <w:hideMark/>
          </w:tcPr>
          <w:p w14:paraId="3B4D0A98"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Impulso a la Población Emprendedora y Empresarial con Enfoque de Inclusión</w:t>
            </w:r>
          </w:p>
        </w:tc>
        <w:tc>
          <w:tcPr>
            <w:tcW w:w="1064" w:type="pct"/>
            <w:tcBorders>
              <w:top w:val="nil"/>
              <w:left w:val="nil"/>
              <w:bottom w:val="nil"/>
              <w:right w:val="nil"/>
            </w:tcBorders>
            <w:shd w:val="clear" w:color="auto" w:fill="F2F2F2" w:themeFill="background1" w:themeFillShade="F2"/>
            <w:noWrap/>
            <w:vAlign w:val="bottom"/>
            <w:hideMark/>
          </w:tcPr>
          <w:p w14:paraId="159C3220"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62,200,790</w:t>
            </w:r>
          </w:p>
        </w:tc>
      </w:tr>
      <w:tr w:rsidR="00ED0D00" w:rsidRPr="00ED0D00" w14:paraId="192FFD0A" w14:textId="77777777" w:rsidTr="00950074">
        <w:trPr>
          <w:trHeight w:val="578"/>
        </w:trPr>
        <w:tc>
          <w:tcPr>
            <w:tcW w:w="1393" w:type="pct"/>
            <w:tcBorders>
              <w:top w:val="nil"/>
              <w:left w:val="nil"/>
              <w:bottom w:val="nil"/>
              <w:right w:val="nil"/>
            </w:tcBorders>
            <w:shd w:val="clear" w:color="auto" w:fill="auto"/>
            <w:noWrap/>
            <w:vAlign w:val="bottom"/>
            <w:hideMark/>
          </w:tcPr>
          <w:p w14:paraId="240ECB5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495PP</w:t>
            </w:r>
          </w:p>
        </w:tc>
        <w:tc>
          <w:tcPr>
            <w:tcW w:w="2543" w:type="pct"/>
            <w:tcBorders>
              <w:top w:val="nil"/>
              <w:left w:val="nil"/>
              <w:bottom w:val="nil"/>
              <w:right w:val="nil"/>
            </w:tcBorders>
            <w:shd w:val="clear" w:color="auto" w:fill="auto"/>
            <w:vAlign w:val="bottom"/>
            <w:hideMark/>
          </w:tcPr>
          <w:p w14:paraId="669C751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Productividad y Comercialización Empresarial</w:t>
            </w:r>
          </w:p>
        </w:tc>
        <w:tc>
          <w:tcPr>
            <w:tcW w:w="1064" w:type="pct"/>
            <w:tcBorders>
              <w:top w:val="nil"/>
              <w:left w:val="nil"/>
              <w:bottom w:val="nil"/>
              <w:right w:val="nil"/>
            </w:tcBorders>
            <w:shd w:val="clear" w:color="auto" w:fill="auto"/>
            <w:noWrap/>
            <w:vAlign w:val="bottom"/>
            <w:hideMark/>
          </w:tcPr>
          <w:p w14:paraId="1B43F58E"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403,130,616</w:t>
            </w:r>
          </w:p>
        </w:tc>
      </w:tr>
      <w:tr w:rsidR="00ED0D00" w:rsidRPr="00ED0D00" w14:paraId="5F16778F"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610B21C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496PP</w:t>
            </w:r>
          </w:p>
        </w:tc>
        <w:tc>
          <w:tcPr>
            <w:tcW w:w="2543" w:type="pct"/>
            <w:tcBorders>
              <w:top w:val="nil"/>
              <w:left w:val="nil"/>
              <w:bottom w:val="nil"/>
              <w:right w:val="nil"/>
            </w:tcBorders>
            <w:shd w:val="clear" w:color="auto" w:fill="F2F2F2" w:themeFill="background1" w:themeFillShade="F2"/>
            <w:vAlign w:val="bottom"/>
            <w:hideMark/>
          </w:tcPr>
          <w:p w14:paraId="031CA605"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Crecimiento Industrial Sostenible</w:t>
            </w:r>
          </w:p>
        </w:tc>
        <w:tc>
          <w:tcPr>
            <w:tcW w:w="1064" w:type="pct"/>
            <w:tcBorders>
              <w:top w:val="nil"/>
              <w:left w:val="nil"/>
              <w:bottom w:val="nil"/>
              <w:right w:val="nil"/>
            </w:tcBorders>
            <w:shd w:val="clear" w:color="auto" w:fill="F2F2F2" w:themeFill="background1" w:themeFillShade="F2"/>
            <w:noWrap/>
            <w:vAlign w:val="bottom"/>
            <w:hideMark/>
          </w:tcPr>
          <w:p w14:paraId="7D19BA8C"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79,902,136</w:t>
            </w:r>
          </w:p>
        </w:tc>
      </w:tr>
      <w:tr w:rsidR="00ED0D00" w:rsidRPr="00ED0D00" w14:paraId="0803B40E" w14:textId="77777777" w:rsidTr="00950074">
        <w:trPr>
          <w:trHeight w:val="578"/>
        </w:trPr>
        <w:tc>
          <w:tcPr>
            <w:tcW w:w="1393" w:type="pct"/>
            <w:tcBorders>
              <w:top w:val="nil"/>
              <w:left w:val="nil"/>
              <w:bottom w:val="nil"/>
              <w:right w:val="nil"/>
            </w:tcBorders>
            <w:shd w:val="clear" w:color="auto" w:fill="auto"/>
            <w:noWrap/>
            <w:vAlign w:val="bottom"/>
            <w:hideMark/>
          </w:tcPr>
          <w:p w14:paraId="7BF58CAD"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499PP</w:t>
            </w:r>
          </w:p>
        </w:tc>
        <w:tc>
          <w:tcPr>
            <w:tcW w:w="2543" w:type="pct"/>
            <w:tcBorders>
              <w:top w:val="nil"/>
              <w:left w:val="nil"/>
              <w:bottom w:val="nil"/>
              <w:right w:val="nil"/>
            </w:tcBorders>
            <w:shd w:val="clear" w:color="auto" w:fill="auto"/>
            <w:vAlign w:val="bottom"/>
            <w:hideMark/>
          </w:tcPr>
          <w:p w14:paraId="1622BFF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Empleo de Calidad, Incluyente y Formal</w:t>
            </w:r>
          </w:p>
        </w:tc>
        <w:tc>
          <w:tcPr>
            <w:tcW w:w="1064" w:type="pct"/>
            <w:tcBorders>
              <w:top w:val="nil"/>
              <w:left w:val="nil"/>
              <w:bottom w:val="nil"/>
              <w:right w:val="nil"/>
            </w:tcBorders>
            <w:shd w:val="clear" w:color="auto" w:fill="auto"/>
            <w:noWrap/>
            <w:vAlign w:val="bottom"/>
            <w:hideMark/>
          </w:tcPr>
          <w:p w14:paraId="4E2BF931"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19,283,671</w:t>
            </w:r>
          </w:p>
        </w:tc>
      </w:tr>
      <w:tr w:rsidR="00ED0D00" w:rsidRPr="00ED0D00" w14:paraId="4C51EDB7"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111F3C1B"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501PP</w:t>
            </w:r>
          </w:p>
        </w:tc>
        <w:tc>
          <w:tcPr>
            <w:tcW w:w="2543" w:type="pct"/>
            <w:tcBorders>
              <w:top w:val="nil"/>
              <w:left w:val="nil"/>
              <w:bottom w:val="nil"/>
              <w:right w:val="nil"/>
            </w:tcBorders>
            <w:shd w:val="clear" w:color="auto" w:fill="F2F2F2" w:themeFill="background1" w:themeFillShade="F2"/>
            <w:vAlign w:val="bottom"/>
            <w:hideMark/>
          </w:tcPr>
          <w:p w14:paraId="76518211"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Fomento del Sector Agrícola y Agroindustrial de Yucatán</w:t>
            </w:r>
          </w:p>
        </w:tc>
        <w:tc>
          <w:tcPr>
            <w:tcW w:w="1064" w:type="pct"/>
            <w:tcBorders>
              <w:top w:val="nil"/>
              <w:left w:val="nil"/>
              <w:bottom w:val="nil"/>
              <w:right w:val="nil"/>
            </w:tcBorders>
            <w:shd w:val="clear" w:color="auto" w:fill="F2F2F2" w:themeFill="background1" w:themeFillShade="F2"/>
            <w:noWrap/>
            <w:vAlign w:val="bottom"/>
            <w:hideMark/>
          </w:tcPr>
          <w:p w14:paraId="2FF7B11A"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213,057,273</w:t>
            </w:r>
          </w:p>
        </w:tc>
      </w:tr>
      <w:tr w:rsidR="00ED0D00" w:rsidRPr="00ED0D00" w14:paraId="678D569D" w14:textId="77777777" w:rsidTr="00950074">
        <w:trPr>
          <w:trHeight w:val="578"/>
        </w:trPr>
        <w:tc>
          <w:tcPr>
            <w:tcW w:w="1393" w:type="pct"/>
            <w:tcBorders>
              <w:top w:val="nil"/>
              <w:left w:val="nil"/>
              <w:bottom w:val="nil"/>
              <w:right w:val="nil"/>
            </w:tcBorders>
            <w:shd w:val="clear" w:color="auto" w:fill="auto"/>
            <w:noWrap/>
            <w:vAlign w:val="bottom"/>
            <w:hideMark/>
          </w:tcPr>
          <w:p w14:paraId="7E1952F4"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502PP</w:t>
            </w:r>
          </w:p>
        </w:tc>
        <w:tc>
          <w:tcPr>
            <w:tcW w:w="2543" w:type="pct"/>
            <w:tcBorders>
              <w:top w:val="nil"/>
              <w:left w:val="nil"/>
              <w:bottom w:val="nil"/>
              <w:right w:val="nil"/>
            </w:tcBorders>
            <w:shd w:val="clear" w:color="auto" w:fill="auto"/>
            <w:vAlign w:val="bottom"/>
            <w:hideMark/>
          </w:tcPr>
          <w:p w14:paraId="2C9053CD"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Fomento a la Producción Pecuaria y Agroindustrial</w:t>
            </w:r>
          </w:p>
        </w:tc>
        <w:tc>
          <w:tcPr>
            <w:tcW w:w="1064" w:type="pct"/>
            <w:tcBorders>
              <w:top w:val="nil"/>
              <w:left w:val="nil"/>
              <w:bottom w:val="nil"/>
              <w:right w:val="nil"/>
            </w:tcBorders>
            <w:shd w:val="clear" w:color="auto" w:fill="auto"/>
            <w:noWrap/>
            <w:vAlign w:val="bottom"/>
            <w:hideMark/>
          </w:tcPr>
          <w:p w14:paraId="37EBAE5F"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89,304,805</w:t>
            </w:r>
          </w:p>
        </w:tc>
      </w:tr>
      <w:tr w:rsidR="00ED0D00" w:rsidRPr="00ED0D00" w14:paraId="38BB1BBA"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3440B8A7"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503PP</w:t>
            </w:r>
          </w:p>
        </w:tc>
        <w:tc>
          <w:tcPr>
            <w:tcW w:w="2543" w:type="pct"/>
            <w:tcBorders>
              <w:top w:val="nil"/>
              <w:left w:val="nil"/>
              <w:bottom w:val="nil"/>
              <w:right w:val="nil"/>
            </w:tcBorders>
            <w:shd w:val="clear" w:color="auto" w:fill="F2F2F2" w:themeFill="background1" w:themeFillShade="F2"/>
            <w:vAlign w:val="bottom"/>
            <w:hideMark/>
          </w:tcPr>
          <w:p w14:paraId="31F89C8F"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Desarrollo Sustentable del Sector Pesquero</w:t>
            </w:r>
          </w:p>
        </w:tc>
        <w:tc>
          <w:tcPr>
            <w:tcW w:w="1064" w:type="pct"/>
            <w:tcBorders>
              <w:top w:val="nil"/>
              <w:left w:val="nil"/>
              <w:bottom w:val="nil"/>
              <w:right w:val="nil"/>
            </w:tcBorders>
            <w:shd w:val="clear" w:color="auto" w:fill="F2F2F2" w:themeFill="background1" w:themeFillShade="F2"/>
            <w:noWrap/>
            <w:vAlign w:val="bottom"/>
            <w:hideMark/>
          </w:tcPr>
          <w:p w14:paraId="299AF523"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84,251,232</w:t>
            </w:r>
          </w:p>
        </w:tc>
      </w:tr>
      <w:tr w:rsidR="00ED0D00" w:rsidRPr="00ED0D00" w14:paraId="415A7312" w14:textId="77777777" w:rsidTr="00950074">
        <w:trPr>
          <w:trHeight w:val="578"/>
        </w:trPr>
        <w:tc>
          <w:tcPr>
            <w:tcW w:w="1393" w:type="pct"/>
            <w:tcBorders>
              <w:top w:val="nil"/>
              <w:left w:val="nil"/>
              <w:bottom w:val="nil"/>
              <w:right w:val="nil"/>
            </w:tcBorders>
            <w:shd w:val="clear" w:color="auto" w:fill="auto"/>
            <w:noWrap/>
            <w:vAlign w:val="bottom"/>
            <w:hideMark/>
          </w:tcPr>
          <w:p w14:paraId="7D238A81"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506PP</w:t>
            </w:r>
          </w:p>
        </w:tc>
        <w:tc>
          <w:tcPr>
            <w:tcW w:w="2543" w:type="pct"/>
            <w:tcBorders>
              <w:top w:val="nil"/>
              <w:left w:val="nil"/>
              <w:bottom w:val="nil"/>
              <w:right w:val="nil"/>
            </w:tcBorders>
            <w:shd w:val="clear" w:color="auto" w:fill="auto"/>
            <w:vAlign w:val="bottom"/>
            <w:hideMark/>
          </w:tcPr>
          <w:p w14:paraId="57857232"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Impulso a los Atractivos Turísticos y Segmentos de Mercado</w:t>
            </w:r>
          </w:p>
        </w:tc>
        <w:tc>
          <w:tcPr>
            <w:tcW w:w="1064" w:type="pct"/>
            <w:tcBorders>
              <w:top w:val="nil"/>
              <w:left w:val="nil"/>
              <w:bottom w:val="nil"/>
              <w:right w:val="nil"/>
            </w:tcBorders>
            <w:shd w:val="clear" w:color="auto" w:fill="auto"/>
            <w:noWrap/>
            <w:vAlign w:val="bottom"/>
            <w:hideMark/>
          </w:tcPr>
          <w:p w14:paraId="357AC168"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231,342,795</w:t>
            </w:r>
          </w:p>
        </w:tc>
      </w:tr>
      <w:tr w:rsidR="00ED0D00" w:rsidRPr="00ED0D00" w14:paraId="60F634AD" w14:textId="77777777" w:rsidTr="00950074">
        <w:trPr>
          <w:trHeight w:val="578"/>
        </w:trPr>
        <w:tc>
          <w:tcPr>
            <w:tcW w:w="1393" w:type="pct"/>
            <w:tcBorders>
              <w:top w:val="nil"/>
              <w:left w:val="nil"/>
              <w:bottom w:val="nil"/>
              <w:right w:val="nil"/>
            </w:tcBorders>
            <w:shd w:val="clear" w:color="auto" w:fill="F2F2F2" w:themeFill="background1" w:themeFillShade="F2"/>
            <w:noWrap/>
            <w:vAlign w:val="bottom"/>
            <w:hideMark/>
          </w:tcPr>
          <w:p w14:paraId="45FD4D89" w14:textId="77777777" w:rsidR="00ED0D00" w:rsidRPr="00ED0D00" w:rsidRDefault="00ED0D00" w:rsidP="00ED0D00">
            <w:pPr>
              <w:jc w:val="center"/>
              <w:rPr>
                <w:rFonts w:eastAsia="Times New Roman" w:cs="Arial"/>
                <w:color w:val="000000"/>
                <w:lang w:eastAsia="es-MX"/>
              </w:rPr>
            </w:pPr>
            <w:r w:rsidRPr="00ED0D00">
              <w:rPr>
                <w:rFonts w:eastAsia="Times New Roman" w:cs="Arial"/>
                <w:color w:val="000000"/>
                <w:lang w:eastAsia="es-MX"/>
              </w:rPr>
              <w:t>515PP</w:t>
            </w:r>
          </w:p>
        </w:tc>
        <w:tc>
          <w:tcPr>
            <w:tcW w:w="2543" w:type="pct"/>
            <w:tcBorders>
              <w:top w:val="nil"/>
              <w:left w:val="nil"/>
              <w:bottom w:val="nil"/>
              <w:right w:val="nil"/>
            </w:tcBorders>
            <w:shd w:val="clear" w:color="auto" w:fill="F2F2F2" w:themeFill="background1" w:themeFillShade="F2"/>
            <w:vAlign w:val="bottom"/>
            <w:hideMark/>
          </w:tcPr>
          <w:p w14:paraId="21944C00"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Modernización del Sistema de Transporte Público</w:t>
            </w:r>
          </w:p>
        </w:tc>
        <w:tc>
          <w:tcPr>
            <w:tcW w:w="1064" w:type="pct"/>
            <w:tcBorders>
              <w:top w:val="nil"/>
              <w:left w:val="nil"/>
              <w:bottom w:val="nil"/>
              <w:right w:val="nil"/>
            </w:tcBorders>
            <w:shd w:val="clear" w:color="auto" w:fill="F2F2F2" w:themeFill="background1" w:themeFillShade="F2"/>
            <w:noWrap/>
            <w:vAlign w:val="bottom"/>
            <w:hideMark/>
          </w:tcPr>
          <w:p w14:paraId="51345D90" w14:textId="77777777" w:rsidR="00ED0D00" w:rsidRPr="00ED0D00" w:rsidRDefault="00ED0D00" w:rsidP="00ED0D00">
            <w:pPr>
              <w:jc w:val="right"/>
              <w:rPr>
                <w:rFonts w:eastAsia="Times New Roman" w:cs="Arial"/>
                <w:color w:val="000000"/>
                <w:lang w:eastAsia="es-MX"/>
              </w:rPr>
            </w:pPr>
            <w:r w:rsidRPr="00ED0D00">
              <w:rPr>
                <w:rFonts w:eastAsia="Times New Roman" w:cs="Arial"/>
                <w:color w:val="000000"/>
                <w:lang w:eastAsia="es-MX"/>
              </w:rPr>
              <w:t>240,566,609</w:t>
            </w:r>
          </w:p>
        </w:tc>
      </w:tr>
      <w:tr w:rsidR="00ED0D00" w:rsidRPr="00ED0D00" w14:paraId="1F2C4370" w14:textId="77777777" w:rsidTr="00950074">
        <w:trPr>
          <w:trHeight w:val="578"/>
        </w:trPr>
        <w:tc>
          <w:tcPr>
            <w:tcW w:w="1393" w:type="pct"/>
            <w:tcBorders>
              <w:top w:val="nil"/>
              <w:left w:val="nil"/>
              <w:bottom w:val="nil"/>
              <w:right w:val="nil"/>
            </w:tcBorders>
            <w:shd w:val="clear" w:color="000000" w:fill="808080"/>
            <w:noWrap/>
            <w:vAlign w:val="bottom"/>
            <w:hideMark/>
          </w:tcPr>
          <w:p w14:paraId="604FC91B" w14:textId="77777777" w:rsidR="00ED0D00" w:rsidRPr="00ED0D00" w:rsidRDefault="00ED0D00" w:rsidP="00ED0D00">
            <w:pPr>
              <w:jc w:val="left"/>
              <w:rPr>
                <w:rFonts w:eastAsia="Times New Roman" w:cs="Arial"/>
                <w:color w:val="000000"/>
                <w:lang w:eastAsia="es-MX"/>
              </w:rPr>
            </w:pPr>
            <w:r w:rsidRPr="00ED0D00">
              <w:rPr>
                <w:rFonts w:eastAsia="Times New Roman" w:cs="Arial"/>
                <w:color w:val="000000"/>
                <w:lang w:eastAsia="es-MX"/>
              </w:rPr>
              <w:t> </w:t>
            </w:r>
          </w:p>
        </w:tc>
        <w:tc>
          <w:tcPr>
            <w:tcW w:w="2543" w:type="pct"/>
            <w:tcBorders>
              <w:top w:val="nil"/>
              <w:left w:val="nil"/>
              <w:bottom w:val="nil"/>
              <w:right w:val="nil"/>
            </w:tcBorders>
            <w:shd w:val="clear" w:color="000000" w:fill="808080"/>
            <w:vAlign w:val="center"/>
            <w:hideMark/>
          </w:tcPr>
          <w:p w14:paraId="6FE2FF1A" w14:textId="77777777" w:rsidR="00ED0D00" w:rsidRPr="00ED0D00" w:rsidRDefault="00ED0D00" w:rsidP="004E32BA">
            <w:pPr>
              <w:jc w:val="left"/>
              <w:rPr>
                <w:rFonts w:eastAsia="Times New Roman" w:cs="Arial"/>
                <w:b/>
                <w:bCs/>
                <w:color w:val="FFFFFF"/>
                <w:lang w:eastAsia="es-MX"/>
              </w:rPr>
            </w:pPr>
            <w:r w:rsidRPr="00ED0D00">
              <w:rPr>
                <w:rFonts w:eastAsia="Times New Roman" w:cs="Arial"/>
                <w:b/>
                <w:bCs/>
                <w:color w:val="FFFFFF"/>
                <w:lang w:eastAsia="es-MX"/>
              </w:rPr>
              <w:t>TOTAL</w:t>
            </w:r>
          </w:p>
        </w:tc>
        <w:tc>
          <w:tcPr>
            <w:tcW w:w="1064" w:type="pct"/>
            <w:tcBorders>
              <w:top w:val="nil"/>
              <w:left w:val="nil"/>
              <w:bottom w:val="nil"/>
              <w:right w:val="nil"/>
            </w:tcBorders>
            <w:shd w:val="clear" w:color="000000" w:fill="808080"/>
            <w:noWrap/>
            <w:vAlign w:val="center"/>
            <w:hideMark/>
          </w:tcPr>
          <w:p w14:paraId="726170AB" w14:textId="77777777" w:rsidR="00ED0D00" w:rsidRPr="00ED0D00" w:rsidRDefault="00ED0D00" w:rsidP="004E32BA">
            <w:pPr>
              <w:jc w:val="right"/>
              <w:rPr>
                <w:rFonts w:eastAsia="Times New Roman" w:cs="Arial"/>
                <w:b/>
                <w:bCs/>
                <w:color w:val="FFFFFF"/>
                <w:lang w:eastAsia="es-MX"/>
              </w:rPr>
            </w:pPr>
            <w:r w:rsidRPr="00ED0D00">
              <w:rPr>
                <w:rFonts w:eastAsia="Times New Roman" w:cs="Arial"/>
                <w:b/>
                <w:bCs/>
                <w:color w:val="FFFFFF"/>
                <w:lang w:eastAsia="es-MX"/>
              </w:rPr>
              <w:t>21,813,089,136</w:t>
            </w:r>
          </w:p>
        </w:tc>
      </w:tr>
    </w:tbl>
    <w:p w14:paraId="7E2C1162" w14:textId="77777777" w:rsidR="00FA49E9" w:rsidRDefault="00FA49E9" w:rsidP="00950074">
      <w:pPr>
        <w:ind w:left="708"/>
      </w:pPr>
    </w:p>
    <w:p w14:paraId="7E2C11FF" w14:textId="77777777" w:rsidR="00FA49E9" w:rsidRDefault="009C1791" w:rsidP="00950074">
      <w:pPr>
        <w:ind w:left="708"/>
      </w:pPr>
      <w:r>
        <w:br w:type="page"/>
      </w:r>
    </w:p>
    <w:p w14:paraId="7E2C1200" w14:textId="5C9E634A" w:rsidR="00FA49E9" w:rsidRDefault="009C1791" w:rsidP="00950074">
      <w:pPr>
        <w:pStyle w:val="Ttulo3"/>
        <w:ind w:left="708"/>
      </w:pPr>
      <w:bookmarkStart w:id="38" w:name="Xa511467a5b9693ed3553a6268c4c748f5607a33"/>
      <w:bookmarkEnd w:id="37"/>
      <w:r>
        <w:t xml:space="preserve">ANEXO 7.2. PROGRAMAS POR </w:t>
      </w:r>
      <w:r w:rsidR="00343B4A">
        <w:t>TIPO DE RECURSO</w:t>
      </w:r>
    </w:p>
    <w:p w14:paraId="7E2C1201" w14:textId="77777777" w:rsidR="00FA49E9" w:rsidRDefault="00FA49E9" w:rsidP="00950074">
      <w:pPr>
        <w:ind w:left="708"/>
      </w:pPr>
    </w:p>
    <w:tbl>
      <w:tblPr>
        <w:tblW w:w="12095" w:type="dxa"/>
        <w:jc w:val="center"/>
        <w:tblLayout w:type="fixed"/>
        <w:tblLook w:val="0420" w:firstRow="1" w:lastRow="0" w:firstColumn="0" w:lastColumn="0" w:noHBand="0" w:noVBand="1"/>
      </w:tblPr>
      <w:tblGrid>
        <w:gridCol w:w="4838"/>
        <w:gridCol w:w="2419"/>
        <w:gridCol w:w="2419"/>
        <w:gridCol w:w="2419"/>
      </w:tblGrid>
      <w:tr w:rsidR="00471F00" w14:paraId="1BA658F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5732D4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PROGRAMAS PRESUPUESTARIOS</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E9BE51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I. GASTO NO ETIQUETADO</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DAF778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II. GASTO ETIQUETADO</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F89FC7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TOTAL</w:t>
            </w:r>
          </w:p>
        </w:tc>
      </w:tr>
      <w:tr w:rsidR="00471F00" w14:paraId="7FDAF06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AEB99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COBERTURA CON EQUIDAD EN EDUCACIÓN BÁSICA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12BDD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2,336,136,783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0A58E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6,896,398,814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0116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9,232,535,597</w:t>
            </w:r>
          </w:p>
        </w:tc>
      </w:tr>
      <w:tr w:rsidR="00471F00" w14:paraId="6C6E42B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455DD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DISTRIBUCIÓN DE PARTICIPACIONES FEDERALES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2D9A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7BF79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D5E99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471F00" w14:paraId="19CA99E8"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02DEB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PRESTACIÓN DE SERVICIOS DE SALUD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270A2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1,756,011,954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BCE3F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3,100,857,823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343B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4,856,869,777</w:t>
            </w:r>
          </w:p>
        </w:tc>
      </w:tr>
      <w:tr w:rsidR="00471F00" w14:paraId="741B9D4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7F10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DISTRIBUCIÓN DE APORTACIONES FEDERALES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AEB9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0C4D8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0655F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471F00" w14:paraId="2624D49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6D4C0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MEJOR CALIDAD DE VIDA PARA LAS PERSONAS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0AEBB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1,477,032,032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02457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1,835,537,902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ED81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3,312,569,934</w:t>
            </w:r>
          </w:p>
        </w:tc>
      </w:tr>
      <w:tr w:rsidR="00471F00" w14:paraId="28F18BC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FD078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OTORGAMIENTO DEL SISTEMA DE JUBILACIONES Y PENSIONES DE LOS SERVIDORES PÚBLICOS DEL GOBIERNO DEL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1618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AABC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20D75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471F00" w14:paraId="2C905DB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8D32F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REFORZAMIENTO DE VIGILANCIA Y OPERATIVOS EN MATERIA DE SEGURIDAD PÚBLICA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E8A1A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1,995,289,684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8EED9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195,257,711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3DBD3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2,190,547,395</w:t>
            </w:r>
          </w:p>
        </w:tc>
      </w:tr>
      <w:tr w:rsidR="00471F00" w14:paraId="2538EA3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6715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DE LA DEUDA PÚBLICA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9FBE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843,440,669</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5893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1,141,741,996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1D32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471F00" w14:paraId="0F5CBBD9"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7D70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A LA MOVILIDAD SUSTENTABLE</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4E23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1,717,105,692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AFA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E5723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1,717,105,692</w:t>
            </w:r>
          </w:p>
        </w:tc>
      </w:tr>
      <w:tr w:rsidR="00471F00" w14:paraId="1946B17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9F28F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CALIDAD EN EDUCACIÓN SUPERIOR DE LA UNIVERSIDAD AUTÓNOMA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F3108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306,038,770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6CDD67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1,239,011,613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AA9C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1,545,050,383</w:t>
            </w:r>
          </w:p>
        </w:tc>
      </w:tr>
      <w:tr w:rsidR="00471F00" w14:paraId="0A80868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12DCD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SEGURIDAD, PAZ, JUSTICIA Y BUEN GOBIERNO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AE66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1,069,527,926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9144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01936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1,069,527,926</w:t>
            </w:r>
          </w:p>
        </w:tc>
      </w:tr>
      <w:tr w:rsidR="00471F00" w14:paraId="204EE71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B58DA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Y CONTROL DE LOS RECURSOS HUMANOS, FINANCIEROS Y MATERIALES DE LA UNIVERSIDAD AUTÓNOMA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0945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121,320,333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BFBBF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939,734,741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9A2A1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1,061,055,074</w:t>
            </w:r>
          </w:p>
        </w:tc>
      </w:tr>
      <w:tr w:rsidR="00471F00" w14:paraId="584653A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0432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PRÓSPERO Y COMPETITIVO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1412D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806,848,503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2427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62,291,927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1BF30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471F00" w14:paraId="44FE49F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0392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EDUCATIVA EN MEDIA SUPERIOR</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0B62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200,729,977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CBAB2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576,630,606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7253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777,360,583</w:t>
            </w:r>
          </w:p>
        </w:tc>
      </w:tr>
      <w:tr w:rsidR="00471F00" w14:paraId="49145EA9"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6918D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DEL SISTEMA DE JUSTICIA PENAL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EBF2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643,654,741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B21B7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D575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643,654,741</w:t>
            </w:r>
          </w:p>
        </w:tc>
      </w:tr>
      <w:tr w:rsidR="00471F00" w14:paraId="155576A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804D8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OTORGAMIENTO DE PRESTACIONES PARA LA SEGURIDAD SOCIAL DE LOS TRABAJADORES DEL GOBIERNO DEL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2B804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623,672,760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E5C34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81EC5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623,672,760</w:t>
            </w:r>
          </w:p>
        </w:tc>
      </w:tr>
      <w:tr w:rsidR="00471F00" w14:paraId="4E85E4D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B536A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FORTALECER LA ADMINISTRACIÓN Y DESEMPEÑO DE LAS DEPENDENCIAS JURÍSDICCIONALES. TÉCNICAS, ADMINISTRATIVAS, DE INFORMACIÓN Y COMUNICACIÓN DEL CONSEJO DE LA JUDICATURA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FEDD5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539,562,173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7F2F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41848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539,562,173</w:t>
            </w:r>
          </w:p>
        </w:tc>
      </w:tr>
      <w:tr w:rsidR="00471F00" w14:paraId="63283C7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A8F5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MEDIA SUPERIOR</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F16A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277,024,320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9F46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134,931,071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5FE02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411,955,391</w:t>
            </w:r>
          </w:p>
        </w:tc>
      </w:tr>
      <w:tr w:rsidR="00471F00" w14:paraId="1569BFF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A3C5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PRODUCTIVIDAD Y COMERCIALIZACIÓN EMPRESARIAL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A6CB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403,130,616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88D10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C847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403,130,616</w:t>
            </w:r>
          </w:p>
        </w:tc>
      </w:tr>
      <w:tr w:rsidR="00471F00" w14:paraId="6C8EFC1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F597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INSTITUCIONES DE SEGURIDAD Y PROCURACIÓN DE JUSTICIA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C036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362,358,297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FB764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F574C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362,358,297</w:t>
            </w:r>
          </w:p>
        </w:tc>
      </w:tr>
      <w:tr w:rsidR="00471F00" w14:paraId="34EF1F3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9145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EFICIENTE DE LAS INSTITUCIONES DEL SECTOR QUE CUIDA AL PLANETA DE MANERA RESPONSABLE</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3DD9F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DFD7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66FC7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r>
      <w:tr w:rsidR="00471F00" w14:paraId="3A39DB1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8E5D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MEJORAMIENTO DE LA CALIDAD EN INSTITUCIONES DE EDUCACIÓN SUPERIOR PÚBLICAS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965E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125,779,140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A7B2D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209,580,514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85FCA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335,359,654</w:t>
            </w:r>
          </w:p>
        </w:tc>
      </w:tr>
      <w:tr w:rsidR="00471F00" w14:paraId="002497F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9623E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REINSERCIÓN SOCIAL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ECDB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A0D09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6E43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r>
      <w:tr w:rsidR="00471F00" w14:paraId="7656B91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E6553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AMPLIACIÓN DE LA COBERTURA PARA ACCESO A LOS SERVICIOS BÁSICOS DE LA VIVIENDA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5FF63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55,194,275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74D4D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231,422,605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16A8C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471F00" w14:paraId="7240445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082BB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DOTACIÓN, PRESERVACIÓN Y SANEAMIENTO DEL AGUA EN YUCATÁN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8286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278,392,575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71363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4,100,403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3A28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471F00" w14:paraId="0317A73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89B0D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ASISTENCIA SOCIAL A PERSONAS VULNERABLES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1103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270,329,431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E853C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11,112,168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E35A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281,441,599</w:t>
            </w:r>
          </w:p>
        </w:tc>
      </w:tr>
      <w:tr w:rsidR="00471F00" w14:paraId="753319F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7646E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REFORZAMIENTO DE LA CAPACIDAD RECAUDATORIA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8A59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265,375,488</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A67D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2D62C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265,375,488</w:t>
            </w:r>
          </w:p>
        </w:tc>
      </w:tr>
      <w:tr w:rsidR="00471F00" w14:paraId="4FBCA94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79445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CONECTIVIDAD E INFRAESTRUCTURA PARA SERVICIOS GUBERNAMENTALES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3FD5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F956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77C49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471F00" w14:paraId="31878B5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B6978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CONSTRUCCIÓN, MODERNIZACIÓN Y CONSERVACIÓN DE LAS VÍAS DE COMUNICACIÓN TERRESTRE</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E0F4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01A19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A24D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471F00" w14:paraId="63EF5F3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FA9C7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PRESERVACIÓN, FOMENTO Y DIFUSIÓN DE LAS TRADICIONES Y EL PATRIMONIO CULTURAL EN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51831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246,660,616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1E8E2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2,192,500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40399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248,853,116</w:t>
            </w:r>
          </w:p>
        </w:tc>
      </w:tr>
      <w:tr w:rsidR="00471F00" w14:paraId="131592C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25256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DEL SISTEMA DE TRANSPORTE PÚBLICO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1A0CB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240,566,609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665F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9E8D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240,566,609</w:t>
            </w:r>
          </w:p>
        </w:tc>
      </w:tr>
      <w:tr w:rsidR="00471F00" w14:paraId="58751C18"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AD02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EN ALIMENTACIÓN A PERSONAS SUJETAS DE ASISTENCIA SOCIAL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4244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21,657,348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45BC4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218,827,576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5448A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240,484,924</w:t>
            </w:r>
          </w:p>
        </w:tc>
      </w:tr>
      <w:tr w:rsidR="00471F00" w14:paraId="6E988F3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C399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 LOS ATRACTIVOS TURÍSTICOS Y SEGMENTOS DE MERCADO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A8E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231,342,795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A53FE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91CDF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231,342,795</w:t>
            </w:r>
          </w:p>
        </w:tc>
      </w:tr>
      <w:tr w:rsidR="00471F00" w14:paraId="68C9ACD6"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BC350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FORTALECER LA ADMINISTRACIÓN Y DESEMPEÑO DE LAS DEPENDENCIAS JURÍSDICCIONALES. TÉCNICAS, ADMINISTRATIVAS, DE INFORMACIÓN Y COMUNICACIÓN DEL TRIBUNAL SUPERIOR DE JUSTICIA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4B695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230,630,043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143A8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16B27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230,630,043</w:t>
            </w:r>
          </w:p>
        </w:tc>
      </w:tr>
      <w:tr w:rsidR="00471F00" w14:paraId="0800D41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F888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OPERACIÓN Y ADMINISTRACIÓN DEL IEPAC</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9E37C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CE4BA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38D2E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471F00" w14:paraId="69B39E1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D487B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SEGURIDAD VIAL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6639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223,561,975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C88AB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1,118,500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7E7DF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224,680,475</w:t>
            </w:r>
          </w:p>
        </w:tc>
      </w:tr>
      <w:tr w:rsidR="00471F00" w14:paraId="3BF4C4E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C489A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DE CALIDAD Y ESPACIOS EN LA VIVIENDA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E1DFC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74,088,030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53994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146,205,656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C48E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471F00" w14:paraId="0220C9C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3240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DEL SECTOR AGRÍCOLA Y AGROINDUSTRIAL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F0FB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163,388,453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EFCA1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49,668,820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2965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213,057,273</w:t>
            </w:r>
          </w:p>
        </w:tc>
      </w:tr>
      <w:tr w:rsidR="00471F00" w14:paraId="14DA212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E928E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DEL REZAGO EDUCATIVO Y ANALFABETISMO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D362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76,685,960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68D45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132,320,306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A728E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209,006,266</w:t>
            </w:r>
          </w:p>
        </w:tc>
      </w:tr>
      <w:tr w:rsidR="00471F00" w14:paraId="54A48C5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35D3B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PREVISIONES PARA EL PAGO DE ADEUDOS DE EJERCICIOS FISCALES ANTERIORES (ADEFAS)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070BF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61B97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1535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471F00" w14:paraId="1D412F6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A956A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CALIDAD EN EDUCACIÓN MEDIA SUPERIOR DE LA UNIVERSIDAD AUTÓNOMA DE YUCATÁN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6E05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41,384,889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C6BEB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161,860,506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90420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203,245,395</w:t>
            </w:r>
          </w:p>
        </w:tc>
      </w:tr>
      <w:tr w:rsidR="00471F00" w14:paraId="393756C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C452B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A LA PARTICIPACIÓN DE LOS ACTORES PÚBLICOS, PRIVADOS Y ACADÉMICOS EN LOS PROGRAMAS Y ACCIONES DEL GOBIERNO DEL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A7121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202,486,837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6D2E9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A0CF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202,486,837</w:t>
            </w:r>
          </w:p>
        </w:tc>
      </w:tr>
      <w:tr w:rsidR="00471F00" w14:paraId="4578636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0984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BÁSICA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3AC0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129,807,112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09A3C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64,682,399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DD50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194,489,511</w:t>
            </w:r>
          </w:p>
        </w:tc>
      </w:tr>
      <w:tr w:rsidR="00471F00" w14:paraId="200B280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8B604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A LA SALUD REPRODUCTIVA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F98F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165,553,036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158A9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23,186,778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73A1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188,739,814</w:t>
            </w:r>
          </w:p>
        </w:tc>
      </w:tr>
      <w:tr w:rsidR="00471F00" w14:paraId="0C0C8F7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0B45E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 LA CULTURA FÍSICA Y RECREACIÓN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63D1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177,946,569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E334D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6FC60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177,946,569</w:t>
            </w:r>
          </w:p>
        </w:tc>
      </w:tr>
      <w:tr w:rsidR="00471F00" w14:paraId="7E5019CD"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E7FC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MITIGACIÓN DE RIESGOS SANITARIOS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C51C6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49,388,525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DFB6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126,863,723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7B253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176,252,248</w:t>
            </w:r>
          </w:p>
        </w:tc>
      </w:tr>
      <w:tr w:rsidR="00471F00" w14:paraId="4673DFA9"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FAD7B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INSTITUCIONES DE EDUCACIÓN SUPERIOR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2664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27,340,880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A0FE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143,854,627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91CD0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171,195,507</w:t>
            </w:r>
          </w:p>
        </w:tc>
      </w:tr>
      <w:tr w:rsidR="00471F00" w14:paraId="395381ED"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5826F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Y RESTITUCIÓN DE DERECHOS DE NIÑAS, NIÑOS Y ADOLESCENTES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DACF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143,441,071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76D8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21,900,000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1233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165,341,071</w:t>
            </w:r>
          </w:p>
        </w:tc>
      </w:tr>
      <w:tr w:rsidR="00471F00" w14:paraId="40EE7706"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AC442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MEJORA DE LA CALIDAD DE LOS SERVICIOS DE SALUD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BF6AF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89,389,327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76E3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74,597,623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06B3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163,986,950</w:t>
            </w:r>
          </w:p>
        </w:tc>
      </w:tr>
      <w:tr w:rsidR="00471F00" w14:paraId="4062891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58EAD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CERTEZA JURÍDICA DE IDENTIDAD Y PATRIMONIO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35DC6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157,561,624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55FC6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1,134,660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C15EE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158,696,284</w:t>
            </w:r>
          </w:p>
        </w:tc>
      </w:tr>
      <w:tr w:rsidR="00471F00" w14:paraId="521E576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3190D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EFICIENCIA TERMINAL EN EDUCACIÓN SUPERIOR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8E7A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103,173,133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F968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52,152,093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27F63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155,325,226</w:t>
            </w:r>
          </w:p>
        </w:tc>
      </w:tr>
      <w:tr w:rsidR="00471F00" w14:paraId="5973C7D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0CE58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INCLUYENTE A LOS BIENES Y SERVICIOS CULTURALES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CFA4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148,876,375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8639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1,076,000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41F57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149,952,375</w:t>
            </w:r>
          </w:p>
        </w:tc>
      </w:tr>
      <w:tr w:rsidR="00471F00" w14:paraId="27ABD21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C6D14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ATENCIÓN A LAS VIOLENCIAS CONTRA LAS MUJERES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5898B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130,839,743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E8911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17,903,672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2A7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148,743,415</w:t>
            </w:r>
          </w:p>
        </w:tc>
      </w:tr>
      <w:tr w:rsidR="00471F00" w14:paraId="0F9C557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A66E8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ASISTENCIA JURÍDICA AL SECTOR PÚBLICO Y SOCIAL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EB0C2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3E2F9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B3FA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r>
      <w:tr w:rsidR="00471F00" w14:paraId="620EF90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876C7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VINCULACIÓN NACIONAL E INTERNACIONAL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5971A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697B0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A12B8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r>
      <w:tr w:rsidR="00471F00" w14:paraId="6DA20E7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73B94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PROCURACIÓN DEL ACCESO A LA ALIMENTACIÓN DE LA POBLACIÓN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99080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29,548,654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D4F56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104,704,651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D6CD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134,253,305</w:t>
            </w:r>
          </w:p>
        </w:tc>
      </w:tr>
      <w:tr w:rsidR="00471F00" w14:paraId="2C1C9208"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11884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CONTROL DE ENFERMEDADES TRANSMITIDAS POR VECTOR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A6DE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95,372,064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A31CC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31,265,165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92F0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126,637,229</w:t>
            </w:r>
          </w:p>
        </w:tc>
      </w:tr>
      <w:tr w:rsidR="00471F00" w14:paraId="4C73FD59"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1AF9D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GESTIÓN DE LA HACIENDA PÚBLICA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EEE0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116,438,029</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39C20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D5F71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116,438,029</w:t>
            </w:r>
          </w:p>
        </w:tc>
      </w:tr>
      <w:tr w:rsidR="00471F00" w14:paraId="43B10E3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CB25B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PROTECCIÓN CIVIL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189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105,378,753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A3E02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8,343,602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DB6B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113,722,355</w:t>
            </w:r>
          </w:p>
        </w:tc>
      </w:tr>
      <w:tr w:rsidR="00471F00" w14:paraId="7050A51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7C384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PLANEACIÓN, EJECUCIÓN Y SEGUIMIENTO DE LA INVERSIÓN EN OBRA PÚBLICA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87571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24741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87017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471F00" w14:paraId="6642089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D9982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INSTITUCIONAL DE LOS MUNICIPIOS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ADF5B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104,788,579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B9460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BF4EE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104,788,579</w:t>
            </w:r>
          </w:p>
        </w:tc>
      </w:tr>
      <w:tr w:rsidR="00471F00" w14:paraId="21314AC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51916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SERVICIOS LEGISLATIVOS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440DD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D48A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E1EC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r>
      <w:tr w:rsidR="00471F00" w14:paraId="1E17802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0DE9D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URBANO Y ORDENAMIENTO TERRITORIAL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CFBBA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5E256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CE657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471F00" w14:paraId="4CC0F9A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9BAC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VIGILANCIA DE LA APLICACIÓN DE LOS RECURSOS PÚBLICOS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434E3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97,830,641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1C42B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390D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97,830,641</w:t>
            </w:r>
          </w:p>
        </w:tc>
      </w:tr>
      <w:tr w:rsidR="00471F00" w14:paraId="56F676B8"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354C1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AUDITORÍA SUPERIOR DEL ESTADO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5B7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90,457,212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5F913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1,885,246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2C90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92,342,458</w:t>
            </w:r>
          </w:p>
        </w:tc>
      </w:tr>
      <w:tr w:rsidR="00471F00" w14:paraId="3D76E98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3549A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A PRODUCTOS Y SERVICIOS TURÍSTICOS INCLUYENTES Y DE CALIDAD</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56AF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90,583,808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8698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A106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90,583,808</w:t>
            </w:r>
          </w:p>
        </w:tc>
      </w:tr>
      <w:tr w:rsidR="00471F00" w14:paraId="65A8E2A6"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EAB4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A LA PRODUCCIÓN PECUARIA Y AGROINDUSTRIAL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0DB4D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89,304,805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DEE42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E2D2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89,304,805</w:t>
            </w:r>
          </w:p>
        </w:tc>
      </w:tr>
      <w:tr w:rsidR="00471F00" w14:paraId="37820BE6"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0BEEB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INCREMENTO DE LA INVERSIÓN EXTRANJERA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D2D33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FD461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77804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r>
      <w:tr w:rsidR="00471F00" w14:paraId="18FE6F8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0F4F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SUSTENTABLE DEL SECTOR PESQUERO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846B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84,251,232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9CCB2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2A11E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84,251,232</w:t>
            </w:r>
          </w:p>
        </w:tc>
      </w:tr>
      <w:tr w:rsidR="00471F00" w14:paraId="529804C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08DA4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CRECIMIENTO INDUSTRIAL SOSTENIBLE</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AA4F3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79,902,136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AD3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62B3C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79,902,136</w:t>
            </w:r>
          </w:p>
        </w:tc>
      </w:tr>
      <w:tr w:rsidR="00471F00" w14:paraId="61DEA38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FD240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PRESTACIÓN DE SERVICIOS DE SALUD A LA INFANCIA Y LA ADOLESCENCIA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5D296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66,124,320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09C84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9,731,652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553B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75,855,972</w:t>
            </w:r>
          </w:p>
        </w:tc>
      </w:tr>
      <w:tr w:rsidR="00471F00" w14:paraId="4EB6027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334EE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AL DEPORTE EN EL ESTADO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67A36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69,280,092</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F38C7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5F9A7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69,280,092</w:t>
            </w:r>
          </w:p>
        </w:tc>
      </w:tr>
      <w:tr w:rsidR="00471F00" w14:paraId="51530D0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9D91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AL CONOCIMIENTO CIENTÍFICO, TECNOLÓGICO E INNOVACIÓN</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5A07D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ECB8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70B81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471F00" w14:paraId="0847CFA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282BF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 LA POBLACIÓN EMPRENDEDORA Y EMPRESARIAL CON ENFOQUE DE INCLUSIÓN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2AD1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62,200,790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BA05D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7F64B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62,200,790</w:t>
            </w:r>
          </w:p>
        </w:tc>
      </w:tr>
      <w:tr w:rsidR="00471F00" w14:paraId="2F20204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F6B16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DEL DELITO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FFC36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57,030,241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F85F9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748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57,030,241</w:t>
            </w:r>
          </w:p>
        </w:tc>
      </w:tr>
      <w:tr w:rsidR="00471F00" w14:paraId="7EFCF8D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84283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A PERSONAS CON DISCAPACIDAD DEL ESTADO DE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08156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50,820,292</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2922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1,067,983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0C113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51,888,275</w:t>
            </w:r>
          </w:p>
        </w:tc>
      </w:tr>
      <w:tr w:rsidR="00471F00" w14:paraId="400DE04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E341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INNOVACIÓN Y EFICIENCIA EN LA INFORMACIÓN PARA LA GESTIÓN PÚBLICA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4532A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48,232,603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B3F6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F4EBF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48,232,603</w:t>
            </w:r>
          </w:p>
        </w:tc>
      </w:tr>
      <w:tr w:rsidR="00471F00" w14:paraId="6CB2228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62442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PREVENCIÓN Y ATENCIÓN NUTRICIONAL DESDE LA PRIMERA INFANCIA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DCB0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6,030,243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7005A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40,999,588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9574E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47,029,831</w:t>
            </w:r>
          </w:p>
        </w:tc>
      </w:tr>
      <w:tr w:rsidR="00471F00" w14:paraId="32A1C0F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E3446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MATERIALES, HUMANOS Y FINANCIEROS DEL CONGRESO DEL ESTADO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C3CF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ECEE5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7F530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r>
      <w:tr w:rsidR="00471F00" w14:paraId="65D83FC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75644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CONSERVACIÓN DE LOS RECURSOS NATURALES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94E4B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42,290,263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18048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73503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42,290,263</w:t>
            </w:r>
          </w:p>
        </w:tc>
      </w:tr>
      <w:tr w:rsidR="00471F00" w14:paraId="2640A12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1325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TRANSPARENCIA, DIFUSIÓN Y RENDICIÓN DE CUENTAS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91D3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66CEB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15D9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r>
      <w:tr w:rsidR="00471F00" w14:paraId="4A0131F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73ED6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MANEJO INTEGRAL DE LOS RESIDUOS SÓLIDOS Y DE MANEJO ESPECIAL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6748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40,111,500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5FFB9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44C9D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40,111,500</w:t>
            </w:r>
          </w:p>
        </w:tc>
      </w:tr>
      <w:tr w:rsidR="00471F00" w14:paraId="27880CA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E60B2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Y DESARROLLO DE LAS ORGANIZACIONES SOCIALES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4587E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38,803,961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7C0C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EBF0F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38,803,961</w:t>
            </w:r>
          </w:p>
        </w:tc>
      </w:tr>
      <w:tr w:rsidR="00471F00" w14:paraId="46B89A4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5AED4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OPTIMIZACIÓN DEL USO Y APROVECHAMIENTO DEL AGUA EN YUCATÁN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4D07D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37,956,700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31CD0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577,214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9308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38,533,914</w:t>
            </w:r>
          </w:p>
        </w:tc>
      </w:tr>
      <w:tr w:rsidR="00471F00" w14:paraId="5BDBF462"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03F9C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IMPARTICIÓN DE JUSTICIA EN MATERIA FISCAL Y ADMINISTRATIVA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92FD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36,416,679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028B7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ACAFA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36,416,679</w:t>
            </w:r>
          </w:p>
        </w:tc>
      </w:tr>
      <w:tr w:rsidR="00471F00" w14:paraId="03C6E37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3B35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HUMANOS, FINANCIEROS Y MATERIALES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7EABE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32,721,466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94E9E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DDEC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32,721,466</w:t>
            </w:r>
          </w:p>
        </w:tc>
      </w:tr>
      <w:tr w:rsidR="00471F00" w14:paraId="3E861C2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0FF9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PLANEACIÓN Y ARTICULACIÓN DE POLÍTICA DE COMPETITIVIDAD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E798C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DE0D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B6CA9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r>
      <w:tr w:rsidR="00471F00" w14:paraId="2AA9503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F1F6B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MATERIALES Y PATRIMONIALES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9233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30,487,235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D37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C7FFB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30,487,235</w:t>
            </w:r>
          </w:p>
        </w:tc>
      </w:tr>
      <w:tr w:rsidR="00471F00" w14:paraId="43A53C0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7828A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IMPARTICIÓN DE JUSTICIA POLÍTICO ELECTORAL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BD39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29,620,367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58CBF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509C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29,620,367</w:t>
            </w:r>
          </w:p>
        </w:tc>
      </w:tr>
      <w:tr w:rsidR="00471F00" w14:paraId="7B565B4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FDF5C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IMPLEMENTACIÓN DEL PRESUPUESTO BASADO EN RESULTADOS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CA7D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26,903,544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2E35E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772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26,903,544</w:t>
            </w:r>
          </w:p>
        </w:tc>
      </w:tr>
      <w:tr w:rsidR="00471F00" w14:paraId="7165A12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F911E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AUTONOMÍA Y EMPODERAMIENTO DE LAS MUJERES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31AE9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15,426,391</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042D4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11,046,435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4AB74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26,472,826</w:t>
            </w:r>
          </w:p>
        </w:tc>
      </w:tr>
      <w:tr w:rsidR="00471F00" w14:paraId="165000FB"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E54B9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TRANSPARENCIA, ACCESO A LA INFORMACIÓN PÚBLICA Y PROTECCIÓN DE DATOS PERSONALES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91864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D9CC0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7602A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471F00" w14:paraId="4350F40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4267E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EDUCACIÓN PARA LA PROFESIONALIZACIÓN ARTÍSTICA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984C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25,753,352</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CDE0A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30F5C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25,753,352</w:t>
            </w:r>
          </w:p>
        </w:tc>
      </w:tr>
      <w:tr w:rsidR="00471F00" w14:paraId="763181F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AFC28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A VÍCTIMAS DE VIOLENCIA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C6C88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19,217,338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06C25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4,263,933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59AC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23,481,271</w:t>
            </w:r>
          </w:p>
        </w:tc>
      </w:tr>
      <w:tr w:rsidR="00471F00" w14:paraId="05199B1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2D5F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INNOVACIÓN EDUCATIVA Y GESTIÓN ESCOLAR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E72F4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4,475,000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DD31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16,110,526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6815D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20,585,526</w:t>
            </w:r>
          </w:p>
        </w:tc>
      </w:tr>
      <w:tr w:rsidR="00471F00" w14:paraId="78FF2F7D"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5F829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LABORES DE PREVENCIÓN, INVESTIGACIÓN Y CONSIGNACIÓN DE HECHOS DE CORRUPCIÓN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22C94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20,454,267</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8FA50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B9911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20,454,267</w:t>
            </w:r>
          </w:p>
        </w:tc>
      </w:tr>
      <w:tr w:rsidR="00471F00" w14:paraId="006FD089"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DB7F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DEL SECTOR ACUÍCOLA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1815D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19,393,706</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0AA41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46993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19,393,706</w:t>
            </w:r>
          </w:p>
        </w:tc>
      </w:tr>
      <w:tr w:rsidR="00471F00" w14:paraId="3F01F3A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9FC22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EMPLEO DE CALIDAD, INCLUYENTE Y FORMAL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E9313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18,515,355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11A30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768,316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A84F9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19,283,671</w:t>
            </w:r>
          </w:p>
        </w:tc>
      </w:tr>
      <w:tr w:rsidR="00471F00" w14:paraId="5F566E4D"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EC1B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CONCILIACIÓN Y ARBITRAJE LABORAL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EA465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19,256,464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9A62E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D23C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19,256,464</w:t>
            </w:r>
          </w:p>
        </w:tc>
      </w:tr>
      <w:tr w:rsidR="00471F00" w14:paraId="79258B1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D266E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MEJORA REGULATORIA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C35B9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17,900,818</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9E040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0E502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17,900,818</w:t>
            </w:r>
          </w:p>
        </w:tc>
      </w:tr>
      <w:tr w:rsidR="00471F00" w14:paraId="55A4C6A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55973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PREVENCIÓN Y ATENCIÓN INTEGRAL DE LA SALUD MENTAL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9628A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1,620,000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A2D0E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15,498,390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3440C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17,118,390</w:t>
            </w:r>
          </w:p>
        </w:tc>
      </w:tr>
      <w:tr w:rsidR="00471F00" w14:paraId="5DCECFF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65409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VINCULACIÓN, PROMOCIÓN Y GESTIÓN CON EL SECTOR PRODUCTIVO Y SOCIAL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6BD7D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15,104,343</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443E0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0C741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15,209,343</w:t>
            </w:r>
          </w:p>
        </w:tc>
      </w:tr>
      <w:tr w:rsidR="00471F00" w14:paraId="325C8DBA"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0C9A8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PROMOCIÓN DE LA SALUD EN LA COMUNIDAD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922E6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0ADFB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15,064,123</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352F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15,109,123</w:t>
            </w:r>
          </w:p>
        </w:tc>
      </w:tr>
      <w:tr w:rsidR="00471F00" w14:paraId="58D51B3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B5E28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MEDIACIÓN Y/O CONCILIACIÓN PARA LA SOLUCIÓN DE CONFLICTOS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C013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14,942,251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AEB57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7594A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14,942,251</w:t>
            </w:r>
          </w:p>
        </w:tc>
      </w:tr>
      <w:tr w:rsidR="00471F00" w14:paraId="11942D7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1140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CONSOLIDACIÓN DEL SISTEMA DE SEGUIMIENTO Y EVALUACIÓN DEL DESEMPEÑO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EAE3C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14,420,199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30435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939A5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14,420,199</w:t>
            </w:r>
          </w:p>
        </w:tc>
      </w:tr>
      <w:tr w:rsidR="00471F00" w14:paraId="5511BD3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A0AA0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PRESERVACIÓN DE LAS TRADICIONES E IDENTIDAD CULTURAL MAYA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A7EE8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76104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5C255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r>
      <w:tr w:rsidR="00471F00" w14:paraId="0E5839D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93F64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ESPECIALIZACIÓN DE PRESTADORES DE SERVICIOS TURÍSTICOS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5C478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12,084,544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30ED4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C3BA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12,084,544</w:t>
            </w:r>
          </w:p>
        </w:tc>
      </w:tr>
      <w:tr w:rsidR="00471F00" w14:paraId="306B34D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AF1F2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CONTROL DE ENFERMEDADES ZOONÓTICAS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4C052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4,730,000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6E49B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6,691,541</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0DB8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11,421,541</w:t>
            </w:r>
          </w:p>
        </w:tc>
      </w:tr>
      <w:tr w:rsidR="00471F00" w14:paraId="21C04CB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D6834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CONTROL DE VIH, SIDA E INFECCIONES DE TRANSMISIÓN SEXUAL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781C7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E8752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10,657,569</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E3C31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10,657,569</w:t>
            </w:r>
          </w:p>
        </w:tc>
      </w:tr>
      <w:tr w:rsidR="00471F00" w14:paraId="015E0C7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4B7F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DEL EMBARAZO EN ADOLESCENTES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5B409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5,604,320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C88B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3,324,646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AC3AF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8,928,966</w:t>
            </w:r>
          </w:p>
        </w:tc>
      </w:tr>
      <w:tr w:rsidR="00471F00" w14:paraId="2DE59BC5"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0EDB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IMPLEMENTACION DE ESTRATEGIAS, POLÍTICAS, ACCIONES Y MECANISMOS DE COORDINACIÓN EN MATERIA DE CAMBIO CLIMÁTICO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7BB5E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FE6E5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DCEFB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r>
      <w:tr w:rsidR="00471F00" w14:paraId="004081E8"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95AF4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SANCIÓN DE ACTOS DE CORRUPCIÓN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731BE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7,752,796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023B3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A6A6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7,752,796</w:t>
            </w:r>
          </w:p>
        </w:tc>
      </w:tr>
      <w:tr w:rsidR="00471F00" w14:paraId="156BFE54"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C4580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VIGILANCIA EPIDEMIOLÓGICA</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72E27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6694C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6,590,050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66237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6,590,050</w:t>
            </w:r>
          </w:p>
        </w:tc>
      </w:tr>
      <w:tr w:rsidR="00471F00" w14:paraId="1CF4277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088B6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PROFESIONAL DOCENTE</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D97CD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4,320,000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96E6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2,224,120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043F1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6,544,120</w:t>
            </w:r>
          </w:p>
        </w:tc>
      </w:tr>
      <w:tr w:rsidR="00471F00" w14:paraId="09891EDE"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9A2A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Y VIGILANCIA DE LOS DERECHOS DE LAS PERSONAS CON DISCAPACIDAD</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4F65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5,097,357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03D7B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77F1E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5,097,357</w:t>
            </w:r>
          </w:p>
        </w:tc>
      </w:tr>
      <w:tr w:rsidR="00471F00" w14:paraId="3625A72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71D13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PRODUCTIVIDAD LABORAL</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74D98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5,033,046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CA6EF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0F6F1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5,033,046</w:t>
            </w:r>
          </w:p>
        </w:tc>
      </w:tr>
      <w:tr w:rsidR="00471F00" w14:paraId="7F6CC25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89C52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ATENCIÓN INTEGRAL DEL CÁNCER EN LA MUJER</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5C4D8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79D1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4,761,614</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F191A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4,761,614</w:t>
            </w:r>
          </w:p>
        </w:tc>
      </w:tr>
      <w:tr w:rsidR="00471F00" w14:paraId="4A6D373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69C4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PROTECCIÓN, DEFENSA Y PROMOCIÓN DE LOS DERECHOS HUMANOS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A4446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4,074,566</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2195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F1D4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4,074,566</w:t>
            </w:r>
          </w:p>
        </w:tc>
      </w:tr>
      <w:tr w:rsidR="00471F00" w14:paraId="08AE114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B6E9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 LAS EMPRESAS LOCALES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FDEF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3,477,997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7AD6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24ED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3,477,997</w:t>
            </w:r>
          </w:p>
        </w:tc>
      </w:tr>
      <w:tr w:rsidR="00471F00" w14:paraId="630F633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DAB68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Y ELIMINACIÓN DE LA DISCRIMINACIÓN</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982C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3,071,295</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E3DF3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F625A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3,071,295</w:t>
            </w:r>
          </w:p>
        </w:tc>
      </w:tr>
      <w:tr w:rsidR="00471F00" w14:paraId="79079046"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5D1B6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 ENERGÍA EFICIENTE Y LIMPIA EN EL ESTADO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F0242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A752F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27B2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471F00" w14:paraId="021C7CD0"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36C265"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A MIGRANTES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CC64F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4B6F5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FB3B3E"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471F00" w14:paraId="3272FFB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ECEF6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DISMINUCIÓN DE LA DEGRADACIÓN DE LOS RECURSOS FORESTALES</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A868C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865,000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C98E64"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6846D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865,000</w:t>
            </w:r>
          </w:p>
        </w:tc>
      </w:tr>
      <w:tr w:rsidR="00471F00" w14:paraId="429AF7A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C83C1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CONSERVACIÓN DE ECOSISTEMAS PRIORITARIOS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B5EB7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674,044</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16F50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C390E9"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674,044</w:t>
            </w:r>
          </w:p>
        </w:tc>
      </w:tr>
      <w:tr w:rsidR="00471F00" w14:paraId="5303562C"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1C6C7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ADMINISTRACIÓN DE LOS RECURSOS HUMANOS DEL PODER EJECUTIVO</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9233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522,205</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499C1F"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F73D9C"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522,205</w:t>
            </w:r>
          </w:p>
        </w:tc>
      </w:tr>
      <w:tr w:rsidR="00471F00" w14:paraId="4382C403"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0DC14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FORMACIÓN DE CAPITAL HUMANO EN ÁREAS ESTRATÉGICAS</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BCC53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E5C110"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2C81F8"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471F00" w14:paraId="61F6D461"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6746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REDUCCIÓN EN LA GENERACIÓN DE LOS RESIDUOS SÓLIDOS URBANOS Y DE MANEJO ESPECIAL</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CCF1BB"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26,500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626A0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95E6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26,500</w:t>
            </w:r>
          </w:p>
        </w:tc>
      </w:tr>
      <w:tr w:rsidR="00471F00" w14:paraId="1450357F"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3E73F7"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Y ENCADENAMIENTO DE LOS PROCESOS PRODUCTIVOS DE LA INDUSTRIA MANUFACTURERA</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F3A5B1"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2864C6"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0</w:t>
            </w:r>
          </w:p>
        </w:tc>
        <w:tc>
          <w:tcPr>
            <w:tcW w:w="2419" w:type="dxa"/>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AEC1D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471F00" w14:paraId="2353EB37" w14:textId="77777777" w:rsidTr="00950074">
        <w:trPr>
          <w:jc w:val="center"/>
        </w:trPr>
        <w:tc>
          <w:tcPr>
            <w:tcW w:w="4838"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421066D"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20073C3"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31,739,772,737</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665FCD2"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22,565,420,405</w:t>
            </w:r>
          </w:p>
        </w:tc>
        <w:tc>
          <w:tcPr>
            <w:tcW w:w="2419" w:type="dxa"/>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1A0DD3A" w14:textId="77777777" w:rsidR="00471F00" w:rsidRDefault="00471F00"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7E2C14A5" w14:textId="77777777" w:rsidR="00FA49E9" w:rsidRDefault="009C1791" w:rsidP="00950074">
      <w:pPr>
        <w:ind w:left="708"/>
      </w:pPr>
      <w:r>
        <w:br w:type="page"/>
      </w:r>
    </w:p>
    <w:p w14:paraId="7E2C14A6" w14:textId="77777777" w:rsidR="00FA49E9" w:rsidRDefault="009C1791" w:rsidP="00950074">
      <w:pPr>
        <w:pStyle w:val="Ttulo3"/>
        <w:ind w:left="708"/>
      </w:pPr>
      <w:bookmarkStart w:id="39" w:name="Xa0ff69c007edcc022a51ae9c415018d3b1f3096"/>
      <w:bookmarkEnd w:id="38"/>
      <w:r>
        <w:t>ANEXO 7.3. PROGRAMAS PRESUPUESTARIOS POR OBJETO DEL GASTO</w:t>
      </w:r>
    </w:p>
    <w:p w14:paraId="7E2C14A7" w14:textId="77777777" w:rsidR="00FA49E9" w:rsidRDefault="00FA49E9" w:rsidP="00950074">
      <w:pPr>
        <w:ind w:left="708"/>
      </w:pPr>
    </w:p>
    <w:tbl>
      <w:tblPr>
        <w:tblW w:w="5000" w:type="pct"/>
        <w:jc w:val="center"/>
        <w:tblLook w:val="0420" w:firstRow="1" w:lastRow="0" w:firstColumn="0" w:lastColumn="0" w:noHBand="0" w:noVBand="1"/>
      </w:tblPr>
      <w:tblGrid>
        <w:gridCol w:w="1357"/>
        <w:gridCol w:w="968"/>
        <w:gridCol w:w="970"/>
        <w:gridCol w:w="971"/>
        <w:gridCol w:w="971"/>
        <w:gridCol w:w="971"/>
        <w:gridCol w:w="971"/>
        <w:gridCol w:w="971"/>
        <w:gridCol w:w="971"/>
        <w:gridCol w:w="971"/>
        <w:gridCol w:w="964"/>
      </w:tblGrid>
      <w:tr w:rsidR="00A8247F" w14:paraId="1E5D2A37" w14:textId="77777777" w:rsidTr="00950074">
        <w:trPr>
          <w:trHeight w:val="2281"/>
          <w:jc w:val="center"/>
        </w:trPr>
        <w:tc>
          <w:tcPr>
            <w:tcW w:w="614"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4823855B"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PROGRAMAS PRESUPUESTARIOS POR OBJETO DEL GASTO</w:t>
            </w:r>
          </w:p>
        </w:tc>
        <w:tc>
          <w:tcPr>
            <w:tcW w:w="438"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15BFDEC2"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SERVICIOS PERSONALES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7CD18520"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MATERIALES Y SUMINISTROS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0CED15D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SERVICIOS GENERALES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7E6C6EDC"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TRANSFERENCIAS, ASIGNACIONES, SUBSIDIOS Y OTRAS AYUDAS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20E5FB3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BIENES MUEBLES, INMUEBLES E INTANGIBLES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31E41CD1"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INVERSIÓN PÚBLICA</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1732469C"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INVERSIONES FINANCIERAS Y OTRAS PROVISIONES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7ECB897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PARTICIPACIONES Y APORTACIONES</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616670CD"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DEUDA PÚBLICA</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extDirection w:val="btLr"/>
            <w:vAlign w:val="center"/>
          </w:tcPr>
          <w:p w14:paraId="320253FF" w14:textId="77777777" w:rsidR="00A8247F" w:rsidRDefault="00A8247F" w:rsidP="00A8247F">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6"/>
                <w:szCs w:val="16"/>
              </w:rPr>
              <w:t>TOTAL</w:t>
            </w:r>
          </w:p>
        </w:tc>
      </w:tr>
      <w:tr w:rsidR="00A8247F" w14:paraId="6CBEC9D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294B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COBERTURA CON EQUIDAD EN EDUCACIÓN BÁSICA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50F7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8,530,524,514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212D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8,885,176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CBC6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541,894,070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DA6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36,779,659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0F77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6D84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114,452,178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7C0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E67A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E4AC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CC90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9,232,535,597</w:t>
            </w:r>
          </w:p>
        </w:tc>
      </w:tr>
      <w:tr w:rsidR="00A8247F" w14:paraId="3DE5E5B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5220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DISTRIBUCIÓN DE PARTICIPACIONES FEDERALES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BFA2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D52A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C77C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01A7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9326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4477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9C67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3364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5,088,927,497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A00A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CE21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5,088,927,497</w:t>
            </w:r>
          </w:p>
        </w:tc>
      </w:tr>
      <w:tr w:rsidR="00A8247F" w14:paraId="7F152FC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AB36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PRESTACIÓN DE SERVICIOS DE SALUD</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580C6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155,346,136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15F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43,483,902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F25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42,320,713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24AC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4,609,529,521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F39D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6,189,505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E0D9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07D8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E9E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F045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A207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4,856,869,777</w:t>
            </w:r>
          </w:p>
        </w:tc>
      </w:tr>
      <w:tr w:rsidR="00A8247F" w14:paraId="0ACE3DA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D60A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DISTRIBUCIÓN DE APORTACIONES FEDERALES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5725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3C5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F741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9E0C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4D39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977B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582C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C1BC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4,451,583,708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74B9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F8547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4,451,583,708</w:t>
            </w:r>
          </w:p>
        </w:tc>
      </w:tr>
      <w:tr w:rsidR="00A8247F" w14:paraId="5CD60AA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207F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MEJOR CALIDAD DE VIDA PARA LAS PERSONAS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7A6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1,864,611,497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DFC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184,839,627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8894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467,152,476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5759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792,176,768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C4A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3,789,566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6548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2E7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CA97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2B32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ABA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3,312,569,934</w:t>
            </w:r>
          </w:p>
        </w:tc>
      </w:tr>
      <w:tr w:rsidR="00A8247F" w14:paraId="1015742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6441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OTORGAMIENTO DEL SISTEMA DE JUBILACIONES Y PENSIONES DE LOS SERVIDORES PÚBLICOS DEL GOBIERNO DEL ESTADO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375C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F72E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AD8D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4,467,479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1647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2,642,457,194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B3F5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E530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943D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78A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37A9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7E372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2,646,924,673</w:t>
            </w:r>
          </w:p>
        </w:tc>
      </w:tr>
      <w:tr w:rsidR="00A8247F" w14:paraId="275A5FC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16F3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REFORZAMIENTO DE VIGILANCIA Y OPERATIVOS EN MATERIA DE SEGURIDAD PÚBLICA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81EF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936,506,373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DE2E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343,206,141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9AFD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660,577,170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067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250,257,711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3BC8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8ADA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F194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E449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F096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B7EF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2,190,547,395</w:t>
            </w:r>
          </w:p>
        </w:tc>
      </w:tr>
      <w:tr w:rsidR="00A8247F" w14:paraId="42D3698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19F7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DE LA DEUDA PÚBLICA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2723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9C3C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D794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91,067,865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61E3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400,369,885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6D43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CD2E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8B8F6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0948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284C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1,493,744,915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182F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1,985,182,665</w:t>
            </w:r>
          </w:p>
        </w:tc>
      </w:tr>
      <w:tr w:rsidR="00A8247F" w14:paraId="5AC4891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8480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A LA MOVILIDAD SUSTENTABLE</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54A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0663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263D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0FDF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1,717,105,692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F989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1AA1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C1B2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FBB9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0FC7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981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1,717,105,692</w:t>
            </w:r>
          </w:p>
        </w:tc>
      </w:tr>
      <w:tr w:rsidR="00A8247F" w14:paraId="1F08496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CC8C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CALIDAD EN EDUCACIÓN SUPERIOR DE LA UNIVERSIDAD AUTÓNOMA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4087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9E0C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5F3F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24D4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1,545,050,383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0BCF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3154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81CE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EDB7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B852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31BC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1,545,050,383</w:t>
            </w:r>
          </w:p>
        </w:tc>
      </w:tr>
      <w:tr w:rsidR="00A8247F" w14:paraId="09CED2B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F549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SEGURIDAD, PAZ, JUSTICIA Y BUEN GOBIERNO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17D6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417,913,284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927A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133,569,885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76D0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457,481,977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36D9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52,562,780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3BD3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20CA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11CE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3D39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CE6C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2AB0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1,069,527,926</w:t>
            </w:r>
          </w:p>
        </w:tc>
      </w:tr>
      <w:tr w:rsidR="00A8247F" w14:paraId="1ACA324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7784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Y CONTROL DE LOS RECURSOS HUMANOS, FINANCIEROS Y MATERIALES DE LA UNIVERSIDAD AUTÓNOMA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1226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65F5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8B40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41D2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1,061,055,074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47F7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F176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63A8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56C4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B6C3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6C537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1,061,055,074</w:t>
            </w:r>
          </w:p>
        </w:tc>
      </w:tr>
      <w:tr w:rsidR="00A8247F" w14:paraId="1EEDE16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F79C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PRÓSPERO Y COMPETITIVO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4BB6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58,967,332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29E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128,191,633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DF44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177,542,636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5E0A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499,053,829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BC9E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5,385,000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11FA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CFED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DD15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9591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F5D4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869,140,430</w:t>
            </w:r>
          </w:p>
        </w:tc>
      </w:tr>
      <w:tr w:rsidR="00A8247F" w14:paraId="6308591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EDB2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EDUCATIVA EN MEDIA SUPERIOR</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E65A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423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11,927,628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6C2D0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9,527,372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0915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755,905,583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9A12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B1E7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15FD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9915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CCDC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2192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777,360,583</w:t>
            </w:r>
          </w:p>
        </w:tc>
      </w:tr>
      <w:tr w:rsidR="00A8247F" w14:paraId="0CBAE8C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4DE8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DEL SISTEMA DE JUSTICIA PENAL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E2EB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444,203,492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C3E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102,872,696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A3CE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83,871,553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28F0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A631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11,407,000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CEA9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511E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B78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E398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57FE1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643,654,741</w:t>
            </w:r>
          </w:p>
        </w:tc>
      </w:tr>
      <w:tr w:rsidR="00A8247F" w14:paraId="765DA76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811E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OTORGAMIENTO DE PRESTACIONES PARA LA SEGURIDAD SOCIAL DE LOS TRABAJADORES DEL GOBIERNO DEL ESTADO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7205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43CC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FAA2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2E19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623,672,760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A1D1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FE6D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B66D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8C036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6B7D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CAE2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623,672,760</w:t>
            </w:r>
          </w:p>
        </w:tc>
      </w:tr>
      <w:tr w:rsidR="00A8247F" w14:paraId="42AC325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BBD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FORTALECER LA ADMINISTRACIÓN Y DESEMPEÑO DE LAS DEPENDENCIAS JURÍSDICCIONALES. TÉCNICAS, ADMINISTRATIVAS, DE INFORMACIÓN Y COMUNICACIÓN DEL CONSEJO DE LA JUDICATURA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C598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8009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862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2566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539,562,173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E072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DFF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9220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F05C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1CC7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982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539,562,173</w:t>
            </w:r>
          </w:p>
        </w:tc>
      </w:tr>
      <w:tr w:rsidR="00A8247F" w14:paraId="2129A4E3"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3D8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ACCESO Y PERMANENCIA EN EDUCACIÓN MEDIA SUPERIOR</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E9BC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337,012,151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8B00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AE6F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42,960,981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E7AE2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20,928,865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0D2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1,452,022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76CA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9,601,372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518B4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58FA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8D48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1A83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411,955,391</w:t>
            </w:r>
          </w:p>
        </w:tc>
      </w:tr>
      <w:tr w:rsidR="00A8247F" w14:paraId="4DACF3E8"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A757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PRODUCTIVIDAD Y COMERCIALIZACIÓN EMPRESARIAL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CE1A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14,540,987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DDF9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39,600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B89E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178,303,957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9725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209,846,072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87F8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645A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E773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4650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81E9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EC0C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403,130,616</w:t>
            </w:r>
          </w:p>
        </w:tc>
      </w:tr>
      <w:tr w:rsidR="00A8247F" w14:paraId="5AB3B51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15E9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INSTITUCIONES DE SEGURIDAD Y PROCURACIÓN DE JUSTICIA DEL ESTADO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9EE0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311,789,098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28AB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37,172,829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40D8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13,396,370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B143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87F3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9E00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856D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CDCE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6C95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BDBA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362,358,297</w:t>
            </w:r>
          </w:p>
        </w:tc>
      </w:tr>
      <w:tr w:rsidR="00A8247F" w14:paraId="53DC12A3"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3822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EFICIENTE DE LAS INSTITUCIONES DEL SECTOR QUE CUIDA AL PLANETA DE MANERA RESPONSABLE</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649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7,242,418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9F84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4,686,819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A1AC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13,263,852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6079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330,986,656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31AEF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132D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D4B2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CD488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6429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97FD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356,179,745</w:t>
            </w:r>
          </w:p>
        </w:tc>
      </w:tr>
      <w:tr w:rsidR="00A8247F" w14:paraId="356605A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C3D7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MEJORAMIENTO DE LA CALIDAD EN INSTITUCIONES DE EDUCACIÓN SUPERIOR PÚBLICAS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2F0C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296,713,989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0499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8032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18,372,843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16F6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20,236,822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0940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0C5F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C7BC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A840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CC69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F43A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335,359,654</w:t>
            </w:r>
          </w:p>
        </w:tc>
      </w:tr>
      <w:tr w:rsidR="00A8247F" w14:paraId="0533A2D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F3F4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REINSERCIÓN SOCIAL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08A5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118,652,902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22B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139,543,364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0D39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32,054,148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68AF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2,720,513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31FA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5968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1733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2949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F2E4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30AB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292,970,927</w:t>
            </w:r>
          </w:p>
        </w:tc>
      </w:tr>
      <w:tr w:rsidR="00A8247F" w14:paraId="5D8A5BE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FAC3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AMPLIACIÓN DE LA COBERTURA PARA ACCESO A LOS SERVICIOS BÁSICOS DE LA VIVIENDA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2D1A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12,651,418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5684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320A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1,999,281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B7D9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271,954,181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1B3D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121F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5420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7D42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6689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B101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286,616,880</w:t>
            </w:r>
          </w:p>
        </w:tc>
      </w:tr>
      <w:tr w:rsidR="00A8247F" w14:paraId="7652D2A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F585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DOTACIÓN, PRESERVACIÓN Y SANEAMIENTO DEL AGUA EN YUCATÁN</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045A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2249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795D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178,555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762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282,294,423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1EBC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40DD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8CC7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DE71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BA70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731E0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282,492,978</w:t>
            </w:r>
          </w:p>
        </w:tc>
      </w:tr>
      <w:tr w:rsidR="00A8247F" w14:paraId="0739F80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67EC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ASISTENCIA SOCIAL A PERSONAS VULNERABLES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E1BA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115,823,048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B575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896,024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6C01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12,534,291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8B5C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152,188,236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72B26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321D2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951E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B44F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4DC0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DBB1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281,441,599</w:t>
            </w:r>
          </w:p>
        </w:tc>
      </w:tr>
      <w:tr w:rsidR="00A8247F" w14:paraId="5EC8FD2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EDFC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REFORZAMIENTO DE LA CAPACIDAD RECAUDATORIA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E9FD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115,479,076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9C05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968,943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9B30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148,927,469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E76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167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93D4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4B23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9689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2510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EC1A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265,375,488</w:t>
            </w:r>
          </w:p>
        </w:tc>
      </w:tr>
      <w:tr w:rsidR="00A8247F" w14:paraId="373C7DD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A476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CONECTIVIDAD E INFRAESTRUCTURA PARA SERVICIOS GUBERNAMENTALES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638C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19,870,296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0D4A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14,209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F73FE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207,619,051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5AF4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67A6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37,468,000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6840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748D2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5888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880C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6413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264,971,556</w:t>
            </w:r>
          </w:p>
        </w:tc>
      </w:tr>
      <w:tr w:rsidR="00A8247F" w14:paraId="7F49E1A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B58F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CONSTRUCCIÓN, MODERNIZACIÓN Y CONSERVACIÓN DE LAS VÍAS DE COMUNICACIÓN TERRESTRE</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5AA9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2E20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B04F8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E898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263,636,857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3732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9324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EFD8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4315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A05D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2F1BC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263,636,857</w:t>
            </w:r>
          </w:p>
        </w:tc>
      </w:tr>
      <w:tr w:rsidR="00A8247F" w14:paraId="740F36F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61E8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PRESERVACIÓN, FOMENTO Y DIFUSIÓN DE LAS TRADICIONES Y EL PATRIMONIO CULTURAL EN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122F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23,989,784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A788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126,911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28380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220,213,834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FA13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4,522,587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DD10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CDC3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D9B0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5E7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5BC0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FBE8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248,853,116</w:t>
            </w:r>
          </w:p>
        </w:tc>
      </w:tr>
      <w:tr w:rsidR="00A8247F" w14:paraId="6FE25A2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C9E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MODERNIZACIÓN DEL SISTEMA DE TRANSPORTE PÚBLICO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1EA5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B6D1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84BE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2F7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240,566,609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6B9A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7AE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1A5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90C1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514E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4101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240,566,609</w:t>
            </w:r>
          </w:p>
        </w:tc>
      </w:tr>
      <w:tr w:rsidR="00A8247F" w14:paraId="7F2194D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A919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INTEGRAL EN ALIMENTACIÓN A PERSONAS SUJETAS DE ASISTENCIA SOCIAL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426A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EF53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5F6C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C72C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240,484,924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0814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0B11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BC14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713D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94416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1A46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240,484,924</w:t>
            </w:r>
          </w:p>
        </w:tc>
      </w:tr>
      <w:tr w:rsidR="00A8247F" w14:paraId="1434338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5833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IMPULSO A LOS ATRACTIVOS TURÍSTICOS Y SEGMENTOS DE MERCADO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B235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35,480,094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BE2BC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60,500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A185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42,255,582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95BD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153,546,619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9A20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E00D2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6661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BDD3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709B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5B66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231,342,795</w:t>
            </w:r>
          </w:p>
        </w:tc>
      </w:tr>
      <w:tr w:rsidR="00A8247F" w14:paraId="6D99BE48"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A900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FORTALECER LA ADMINISTRACIÓN Y DESEMPEÑO DE LAS DEPENDENCIAS JURÍSDICCIONALES. TÉCNICAS, ADMINISTRATIVAS, DE INFORMACIÓN Y COMUNICACIÓN DEL TRIBUNAL SUPERIOR DE JUSTICIA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75EB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DDD8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CC8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8F78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230,630,043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FDE2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F060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A761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6047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B211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5BEC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230,630,043</w:t>
            </w:r>
          </w:p>
        </w:tc>
      </w:tr>
      <w:tr w:rsidR="00A8247F" w14:paraId="32B0BA03"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5C9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OPERACIÓN Y ADMINISTRACIÓN DEL IEPAC</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BA36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CB8A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105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8AB5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229,440,097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6341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F56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7F7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D1D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112D6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08B2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229,440,097</w:t>
            </w:r>
          </w:p>
        </w:tc>
      </w:tr>
      <w:tr w:rsidR="00A8247F" w14:paraId="321BA2C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DCDF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SEGURIDAD VIAL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7541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128,040,793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5430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79,271,178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E7B7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16,250,004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7DF4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1,118,500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1CF3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BD6E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47A3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5410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1116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93D3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224,680,475</w:t>
            </w:r>
          </w:p>
        </w:tc>
      </w:tr>
      <w:tr w:rsidR="00A8247F" w14:paraId="2FEB5BC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3F86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DE CALIDAD Y ESPACIOS EN LA VIVIENDA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19B1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AE0E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6FC6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23DE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220,293,686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27A0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497E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A67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938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3078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925C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220,293,686</w:t>
            </w:r>
          </w:p>
        </w:tc>
      </w:tr>
      <w:tr w:rsidR="00A8247F" w14:paraId="4EE9D39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2BA6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DEL SECTOR AGRÍCOLA Y AGROINDUSTRIAL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B075B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48,200,691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A0EB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7AA7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8,487,762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89A9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156,368,820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2D3C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6C85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480A0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B4AC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5A84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8972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213,057,273</w:t>
            </w:r>
          </w:p>
        </w:tc>
      </w:tr>
      <w:tr w:rsidR="00A8247F" w14:paraId="12852FD3"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7F4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DEL REZAGO EDUCATIVO Y ANALFABETISMO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2BAE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154,195,619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DC75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3FF8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6,162,369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BF6E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48,648,278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EFF0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E0BD6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CF50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425D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0DC5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68F4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209,006,266</w:t>
            </w:r>
          </w:p>
        </w:tc>
      </w:tr>
      <w:tr w:rsidR="00A8247F" w14:paraId="147FDFE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887E1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PREVISIONES PARA EL PAGO DE ADEUDOS DE EJERCICIOS FISCALES ANTERIORES (ADEFAS)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59A9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CC0E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5050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3756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10A4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87F52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D586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96D8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FB04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E98A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205,000,000</w:t>
            </w:r>
          </w:p>
        </w:tc>
      </w:tr>
      <w:tr w:rsidR="00A8247F" w14:paraId="03E499E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BDDD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CALIDAD EN EDUCACIÓN MEDIA SUPERIOR DE LA UNIVERSIDAD AUTÓNOMA DE YUCATÁN</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EAAB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C4BE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DF6C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5F3C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203,245,395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ABCC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0C5B0E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2112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DEA7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D707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582D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203,245,395</w:t>
            </w:r>
          </w:p>
        </w:tc>
      </w:tr>
      <w:tr w:rsidR="00A8247F" w14:paraId="4A09DC6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F02C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A LA PARTICIPACIÓN DE LOS ACTORES PÚBLICOS, PRIVADOS Y ACADÉMICOS EN LOS PROGRAMAS Y ACCIONES DEL GOBIERNO DEL ESTADO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F082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36,574,873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D8061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1,563,577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6F4D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130,244,062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EE55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33,384,325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5DCA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720,000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28B0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02B1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6246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4059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C119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202,486,837</w:t>
            </w:r>
          </w:p>
        </w:tc>
      </w:tr>
      <w:tr w:rsidR="00A8247F" w14:paraId="4E231B43"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9EA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ACCESO Y PERMANENCIA EN EDUCACIÓN BÁSICA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809E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7,322,754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3CD98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53,708,793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70EF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7,287,928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AE24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121,749,135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B4BC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4,420,901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A6C8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019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C40A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D4E3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2720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194,489,511</w:t>
            </w:r>
          </w:p>
        </w:tc>
      </w:tr>
      <w:tr w:rsidR="00A8247F" w14:paraId="3455436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D9C6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INTEGRAL A LA SALUD REPRODUCTIVA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A71B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E0BD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D520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41D5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188,739,814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9C92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A40F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02B2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7AA7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83CD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7BB8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188,739,814</w:t>
            </w:r>
          </w:p>
        </w:tc>
      </w:tr>
      <w:tr w:rsidR="00A8247F" w14:paraId="6927E51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6CB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DE LA CULTURA FÍSICA Y RECREACIÓN</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C984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DFDC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1D0E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B87E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177,946,569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E71D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5A18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7C60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9B2E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5D93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EFA8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177,946,569</w:t>
            </w:r>
          </w:p>
        </w:tc>
      </w:tr>
      <w:tr w:rsidR="00A8247F" w14:paraId="7E89662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8DA7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MITIGACIÓN DE RIESGOS SANITARIOS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4DD6C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34F6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E213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15BE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176,252,248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31758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7747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0BBD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7677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D8CA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E0A7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176,252,248</w:t>
            </w:r>
          </w:p>
        </w:tc>
      </w:tr>
      <w:tr w:rsidR="00A8247F" w14:paraId="43A1F15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21B9E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INSTITUCIONES DE EDUCACIÓN SUPERIOR</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E54F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1E01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311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65,524,764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C698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92,780,937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CACA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D4E8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11,329,806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EC73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0D47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825B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EB36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171,195,507</w:t>
            </w:r>
          </w:p>
        </w:tc>
      </w:tr>
      <w:tr w:rsidR="00A8247F" w14:paraId="3F0FB19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B5AB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Y RESTITUCIÓN DE DERECHOS DE NIÑAS, NIÑOS Y ADOLESCENTES DEL ESTADO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7EF7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E5EC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B792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759C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165,341,071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10EB1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187C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7D24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7FBA5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F98B1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5AF2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165,341,071</w:t>
            </w:r>
          </w:p>
        </w:tc>
      </w:tr>
      <w:tr w:rsidR="00A8247F" w14:paraId="6A4D1C6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1C10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MEJORA DE LA CALIDAD DE LOS SERVICIOS DE SALUD</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A626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0EC3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AF1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BFA65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163,986,950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5D7F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E0AE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8410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6AD4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761D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4536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163,986,950</w:t>
            </w:r>
          </w:p>
        </w:tc>
      </w:tr>
      <w:tr w:rsidR="00A8247F" w14:paraId="074667D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4736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CERTEZA JURÍDICA DE IDENTIDAD Y PATRIMONIO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F303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48,075,020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0A5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866,672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47FAF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19,408,969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736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90,345,623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BDA8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0859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5DBB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FA3B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BA45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F850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158,696,284</w:t>
            </w:r>
          </w:p>
        </w:tc>
      </w:tr>
      <w:tr w:rsidR="00A8247F" w14:paraId="6394E4D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09D2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EFICIENCIA TERMINAL EN EDUCACIÓN SUPERIOR</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DF87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1,650,433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64B5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44F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53,244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B099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153,021,549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F107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C4FC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1D10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600,000.00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0048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E4B5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1DA02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155,325,226</w:t>
            </w:r>
          </w:p>
        </w:tc>
      </w:tr>
      <w:tr w:rsidR="00A8247F" w14:paraId="78C6503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1CA1B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ACCESO INCLUYENTE A LOS BIENES Y SERVICIOS CULTURALES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74C27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95,690,769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5653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1,202,000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DCE5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17,843,346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5E89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33,800,630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DAEB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1,415,630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8870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4350E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8455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DFAB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BE47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149,952,375</w:t>
            </w:r>
          </w:p>
        </w:tc>
      </w:tr>
      <w:tr w:rsidR="00A8247F" w14:paraId="471E5C7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FF92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ATENCIÓN A LAS VIOLENCIAS CONTRA LAS MUJERES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9817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37,298,564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C592E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3,764,914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A221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35,751,863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E94D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71,552,589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511D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375,485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D9F4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85136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67F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8BDD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BA035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148,743,415</w:t>
            </w:r>
          </w:p>
        </w:tc>
      </w:tr>
      <w:tr w:rsidR="00A8247F" w14:paraId="4FBB379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CF49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ASISTENCIA JURÍDICA AL SECTOR PÚBLICO Y SOCIAL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4B68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104,388,938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02C4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4,126,807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3815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6,851,875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A903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25,562,354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FE27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50D4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EA7B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85545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00FD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0CA8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140,929,974</w:t>
            </w:r>
          </w:p>
        </w:tc>
      </w:tr>
      <w:tr w:rsidR="00A8247F" w14:paraId="5F1227E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5176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VINCULACIÓN NACIONAL E INTERNACIONAL DEL PODER EJECUTIVO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2C84C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92,085,453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EED5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3,850,983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0AD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42,355,589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9DE3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35FC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2C970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ABAB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E909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2796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D18C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138,292,025</w:t>
            </w:r>
          </w:p>
        </w:tc>
      </w:tr>
      <w:tr w:rsidR="00A8247F" w14:paraId="5535A6D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9278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PROCURACIÓN DEL ACCESO A LA ALIMENTACIÓN DE LA POBLACIÓN DEL ESTADO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1584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3,972,379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9AA8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33E7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127,043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A358F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130,153,883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BC33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A74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34D7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2B12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82A6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2B2B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134,253,305</w:t>
            </w:r>
          </w:p>
        </w:tc>
      </w:tr>
      <w:tr w:rsidR="00A8247F" w14:paraId="0BE9BB0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4D65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CONTROL DE ENFERMEDADES TRANSMITIDAS POR VECTOR</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4B68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73E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EB6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93A2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126,637,229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DE74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1EBB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15A2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0006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06C5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DA61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126,637,229</w:t>
            </w:r>
          </w:p>
        </w:tc>
      </w:tr>
      <w:tr w:rsidR="00A8247F" w14:paraId="3F114B9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B897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GESTIÓN DE LA HACIENDA PÚBLICA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8D0D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26,628,862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501F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18,501,075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D7E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71,308,092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DAAD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3C8C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E27E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2046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349B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B82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4116B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116,438,029</w:t>
            </w:r>
          </w:p>
        </w:tc>
      </w:tr>
      <w:tr w:rsidR="00A8247F" w14:paraId="674C828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8DA2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PROTECCIÓN CIVIL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AFDA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12,488,967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6404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70,511,648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BAE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20,872,166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02A6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C56D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6,849,574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F635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48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3,000,000.00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BF45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D2BA7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4968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113,722,355</w:t>
            </w:r>
          </w:p>
        </w:tc>
      </w:tr>
      <w:tr w:rsidR="00A8247F" w14:paraId="0152DF3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37603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PLANEACIÓN, EJECUCIÓN Y SEGUIMIENTO DE LA INVERSIÓN EN OBRA PÚBLICA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73C1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16,162,622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9E8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24,995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BE601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601,264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788ED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96,773,997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0CDB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4A87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4BFE8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6FA2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0BC1F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2137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113,562,878</w:t>
            </w:r>
          </w:p>
        </w:tc>
      </w:tr>
      <w:tr w:rsidR="00A8247F" w14:paraId="73D9888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49DF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INSTITUCIONAL DE LOS MUNICIPIOS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0F22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84,116,350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A717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9,471,119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497D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11,201,110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59AF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A4D2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2BCD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7CEA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35E1E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27D8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9908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104,788,579</w:t>
            </w:r>
          </w:p>
        </w:tc>
      </w:tr>
      <w:tr w:rsidR="00A8247F" w14:paraId="0F3C804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5728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SERVICIOS LEGISLATIVOS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BA0D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A393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59C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5FA1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102,114,065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CF69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01C6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2F95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8AAB4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D9B2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9F3E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102,114,065</w:t>
            </w:r>
          </w:p>
        </w:tc>
      </w:tr>
      <w:tr w:rsidR="00A8247F" w14:paraId="7E0C2EF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1105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URBANO Y ORDENAMIENTO TERRITORIAL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172D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32FC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1761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9F475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98,264,427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43773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4228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0DA3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4BA6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3A2B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9765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98,264,427</w:t>
            </w:r>
          </w:p>
        </w:tc>
      </w:tr>
      <w:tr w:rsidR="00A8247F" w14:paraId="0B13C6C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7276A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VIGILANCIA DE LA APLICACIÓN DE LOS RECURSOS PÚBLICOS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3E8B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90,504,886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826A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1,508,341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3FA91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4,992,414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461A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79C0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E098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553A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A25C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B3F9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78B7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97,830,641</w:t>
            </w:r>
          </w:p>
        </w:tc>
      </w:tr>
      <w:tr w:rsidR="00A8247F" w14:paraId="1A5F976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BE156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AUDITORÍA SUPERIOR DEL ESTADO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47674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5219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B12BD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EABC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92,342,458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4C8B9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9373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C87A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1805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9091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1F21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92,342,458</w:t>
            </w:r>
          </w:p>
        </w:tc>
      </w:tr>
      <w:tr w:rsidR="00A8247F" w14:paraId="09813B1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3F0D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A PRODUCTOS Y SERVICIOS TURÍSTICOS INCLUYENTES Y DE CALIDAD</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FC6A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4,619,208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8DD9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D2AF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2,560,888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93708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83,403,712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50B1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C3C4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5AEC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2010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2649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DDCF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90,583,808</w:t>
            </w:r>
          </w:p>
        </w:tc>
      </w:tr>
      <w:tr w:rsidR="00A8247F" w14:paraId="355E5DE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C47F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A LA PRODUCCIÓN PECUARIA Y AGROINDUSTRIAL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5B45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10,967,468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95C6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441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337,337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C3BF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78,000,000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93AD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81B5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0A9A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DE142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B0B5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1ED8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89,304,805</w:t>
            </w:r>
          </w:p>
        </w:tc>
      </w:tr>
      <w:tr w:rsidR="00A8247F" w14:paraId="5CF9BCD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45D1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INCREMENTO DE LA INVERSIÓN EXTRANJERA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18F29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5,149,774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426B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24,050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23A6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83,277,355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B024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7BE3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E5D3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292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EB52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C7F6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4B40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88,451,179</w:t>
            </w:r>
          </w:p>
        </w:tc>
      </w:tr>
      <w:tr w:rsidR="00A8247F" w14:paraId="429BBED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CF6C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SUSTENTABLE DEL SECTOR PESQUERO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858B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21,598,347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407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1,099,316</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1D17D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2,579,749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C9CB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58,973,820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99B2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5E01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77A3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CA84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4953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0D8B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84,251,232</w:t>
            </w:r>
          </w:p>
        </w:tc>
      </w:tr>
      <w:tr w:rsidR="00A8247F" w14:paraId="18ABBF7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F557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CRECIMIENTO INDUSTRIAL SOSTENIBLE</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3862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8,918,909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1ED8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36,150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6BE0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2,565,879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B8340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67,190,599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5E17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B8F9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56AE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1,190,599.00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6FC58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F98B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6F8E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79,902,136</w:t>
            </w:r>
          </w:p>
        </w:tc>
      </w:tr>
      <w:tr w:rsidR="00A8247F" w14:paraId="140D54F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DCCB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PRESTACIÓN DE SERVICIOS DE SALUD A LA INFANCIA Y LA ADOLESCENCIA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887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B9DD5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6D68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41DC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75,855,972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A247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93DB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55F6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EC1EF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6D3A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95C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75,855,972</w:t>
            </w:r>
          </w:p>
        </w:tc>
      </w:tr>
      <w:tr w:rsidR="00A8247F" w14:paraId="5933414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824F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IMPULSO AL DEPORTE EN EL ESTADO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26D5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4D8FF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D5F6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63435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69,280,092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1B846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B319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E3DC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8DA7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713C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3CBD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69,280,092</w:t>
            </w:r>
          </w:p>
        </w:tc>
      </w:tr>
      <w:tr w:rsidR="00A8247F" w14:paraId="766247A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5CA6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AL CONOCIMIENTO CIENTÍFICO, TECNOLÓGICO E INNOVACIÓN</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5ED9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13,277,473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D340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5DAA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38,801,758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5BB4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8,482,677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1638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8FC1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083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BDF0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AF9A5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C1A1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64,661,908</w:t>
            </w:r>
          </w:p>
        </w:tc>
      </w:tr>
      <w:tr w:rsidR="00A8247F" w14:paraId="207651E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6475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IMPULSO A LA POBLACIÓN EMPRENDEDORA Y EMPRESARIAL CON ENFOQUE DE INCLUSIÓN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FA2F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5,959,562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FDAF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304B6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1,505,425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C885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51,423,803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BD3BF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6B1CE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E3949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3,300,000.00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BD93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E077C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5F42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62,200,790</w:t>
            </w:r>
          </w:p>
        </w:tc>
      </w:tr>
      <w:tr w:rsidR="00A8247F" w14:paraId="439DC15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31E3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DEL DELITO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2EF20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36,730,667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C155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5,268,595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FF04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14,098,859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5DF0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350,000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CF45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582,120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B173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B2DF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2A70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52388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34B2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57,030,241</w:t>
            </w:r>
          </w:p>
        </w:tc>
      </w:tr>
      <w:tr w:rsidR="00A8247F" w14:paraId="26C08F4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0F96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INTEGRAL A PERSONAS CON DISCAPACIDAD DEL ESTADO DE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1163E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32FD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2B24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1A59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51,888,275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D940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89D391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A4E6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1961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CCA5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EB1C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51,888,275</w:t>
            </w:r>
          </w:p>
        </w:tc>
      </w:tr>
      <w:tr w:rsidR="00A8247F" w14:paraId="6D91B5C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465E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INNOVACIÓN Y EFICIENCIA EN LA INFORMACIÓN PARA LA GESTIÓN PÚBLICA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A26E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32,857,269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6477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3,202,634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3762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6,507,880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C4AE2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5,664,820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9BC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8F12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BE62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DA6C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85B0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D9CC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48,232,603</w:t>
            </w:r>
          </w:p>
        </w:tc>
      </w:tr>
      <w:tr w:rsidR="00A8247F" w14:paraId="110B846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F751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PREVENCIÓN Y ATENCIÓN NUTRICIONAL DESDE LA PRIMERA INFANCIA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0C322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EDA6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0F4D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1CEB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47,029,831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737E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CFFB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6F62E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528B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B077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DEEB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47,029,831</w:t>
            </w:r>
          </w:p>
        </w:tc>
      </w:tr>
      <w:tr w:rsidR="00A8247F" w14:paraId="322720A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E26A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MATERIALES, HUMANOS Y FINANCIEROS DEL CONGRESO DEL ESTADO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106AF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E429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22089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4F71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45,509,861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BEE4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415ED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E003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FE6A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4F1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85C0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45,509,861</w:t>
            </w:r>
          </w:p>
        </w:tc>
      </w:tr>
      <w:tr w:rsidR="00A8247F" w14:paraId="5489469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1C68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CONSERVACIÓN DE LOS RECURSOS NATURALES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6E2F6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28,069,617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0F0F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616,355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E30D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1,804,291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8050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A6C3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9F0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156AEA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11,800,000.00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7806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ACAC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5024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42,290,263</w:t>
            </w:r>
          </w:p>
        </w:tc>
      </w:tr>
      <w:tr w:rsidR="00A8247F" w14:paraId="014A7DD8"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66D4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TRANSPARENCIA, DIFUSIÓN Y RENDICIÓN DE CUENTAS DEL PODER EJECUTIVO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F5AF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34,510,632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C4FCA7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639,268</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1615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3,386,542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3F43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3,184,324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11D7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C47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DD9B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B417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070C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6B31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41,720,766</w:t>
            </w:r>
          </w:p>
        </w:tc>
      </w:tr>
      <w:tr w:rsidR="00A8247F" w14:paraId="657E306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CA69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MANEJO INTEGRAL DE LOS RESIDUOS SÓLIDOS Y DE MANEJO ESPECIAL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4085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51D3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95,000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353F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16,500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D3AC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9492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7CD21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8A9C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9AA1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360E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D612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40,111,500</w:t>
            </w:r>
          </w:p>
        </w:tc>
      </w:tr>
      <w:tr w:rsidR="00A8247F" w14:paraId="4C854CA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35FB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Y DESARROLLO DE LAS ORGANIZACIONES SOCIALES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4BE5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6,832,752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A470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348,000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7707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279,085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6AC5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31,344,124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2C9D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B2C7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B906A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55B06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5DCD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B449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38,803,961</w:t>
            </w:r>
          </w:p>
        </w:tc>
      </w:tr>
      <w:tr w:rsidR="00A8247F" w14:paraId="2A9F146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DACC6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OPTIMIZACIÓN DEL USO Y APROVECHAMIENTO DEL AGUA EN YUCATÁN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DF8F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7F38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EA3324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36,436,700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5CD12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2,077,214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3F4B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47D5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D4FB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D3F6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B29A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D6A5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38,533,914</w:t>
            </w:r>
          </w:p>
        </w:tc>
      </w:tr>
      <w:tr w:rsidR="00A8247F" w14:paraId="484A71C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DD6CA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IMPARTICIÓN DE JUSTICIA EN MATERIA FISCAL Y ADMINISTRATIVA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9D60D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7DC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00C0D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F28E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36,416,679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46777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6320B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EB2E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518D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B5C69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919D4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36,416,679</w:t>
            </w:r>
          </w:p>
        </w:tc>
      </w:tr>
      <w:tr w:rsidR="00A8247F" w14:paraId="09F2FF2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FB846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HUMANOS, FINANCIEROS Y MATERIALES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127A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E1CFB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E99A4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6CFB1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32,721,466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D7F3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FAEFE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68D7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C1271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9CB5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E23AB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32,721,466</w:t>
            </w:r>
          </w:p>
        </w:tc>
      </w:tr>
      <w:tr w:rsidR="00A8247F" w14:paraId="7143230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336D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PLANEACIÓN Y ARTICULACIÓN DE POLÍTICA DE COMPETITIVIDAD</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F735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C733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1F46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E1EE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32,202,800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80F0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9051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8949C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8525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F549F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231E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32,202,800</w:t>
            </w:r>
          </w:p>
        </w:tc>
      </w:tr>
      <w:tr w:rsidR="00A8247F" w14:paraId="54E1CDA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7A441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MATERIALES Y PATRIMONIALES DEL PODER EJECUTIVO</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738F1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20,454,877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447F0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2,581,520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5C91E8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7,450,838</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A61B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7FCF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4288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F8C1F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A05F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C7571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5FB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30,487,235</w:t>
            </w:r>
          </w:p>
        </w:tc>
      </w:tr>
      <w:tr w:rsidR="00A8247F" w14:paraId="549CDF2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59BA54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IMPARTICIÓN DE JUSTICIA POLÍTICO ELECTORAL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1FBF2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F4FD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AD281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1E783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29,620,367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B23ED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269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3CA69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D047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7612A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B67B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29,620,367</w:t>
            </w:r>
          </w:p>
        </w:tc>
      </w:tr>
      <w:tr w:rsidR="00A8247F" w14:paraId="6F0F3B6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2A6F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IMPLEMENTACIÓN DEL PRESUPUESTO BASADO EN RESULTADOS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3F8FE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24,100,547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3607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214,790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D3DC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1,946,807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C53B0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641,400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764A2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0735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A2E5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44078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4C40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05384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26,903,544</w:t>
            </w:r>
          </w:p>
        </w:tc>
      </w:tr>
      <w:tr w:rsidR="00A8247F" w14:paraId="3946739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67BA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AUTONOMÍA Y EMPODERAMIENTO DE LAS MUJERES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630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8,291,360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F50EC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1,180,050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7BAF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15,983,417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0584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35E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517,999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187A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2BB1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500,000.00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347B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66F2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70E6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26,472,826</w:t>
            </w:r>
          </w:p>
        </w:tc>
      </w:tr>
      <w:tr w:rsidR="00A8247F" w14:paraId="188C5A9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CE4F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TRANSPARENCIA, ACCESO A LA INFORMACIÓN PÚBLICA Y PROTECCIÓN DE DATOS PERSONALES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BBEA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1C90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9E2DD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45FA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26,023,933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AA0F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1F7D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30B9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46BA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6BD9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92F3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26,023,933</w:t>
            </w:r>
          </w:p>
        </w:tc>
      </w:tr>
      <w:tr w:rsidR="00A8247F" w14:paraId="077ABE4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7B29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EDUCACIÓN PARA LA PROFESIONALIZACIÓN ARTÍSTICA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FD39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38B887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006E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94EE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25,753,352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8D1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9BEFD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4C4F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E9FAB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70B65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0FBA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25,753,352</w:t>
            </w:r>
          </w:p>
        </w:tc>
      </w:tr>
      <w:tr w:rsidR="00A8247F" w14:paraId="03E7C14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AE140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A VÍCTIMAS DE VIOLENCIA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72FD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553,732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C6C7E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577,627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4323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2,757,950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AB7D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17,828,029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F9928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1,763,933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7628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0E7E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0D19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8B2C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385A2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23,481,271</w:t>
            </w:r>
          </w:p>
        </w:tc>
      </w:tr>
      <w:tr w:rsidR="00A8247F" w14:paraId="461D667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EF31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INNOVACIÓN EDUCATIVA Y GESTIÓN ESCOLAR</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4686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BCC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7,044,199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F6E8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13,157,552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41392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3A8D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383,775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45A7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3A71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2C460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62B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4EA5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20,585,526</w:t>
            </w:r>
          </w:p>
        </w:tc>
      </w:tr>
      <w:tr w:rsidR="00A8247F" w14:paraId="36F4DAC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F0BF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LABORES DE PREVENCIÓN, INVESTIGACIÓN Y CONSIGNACIÓN DE HECHOS DE CORRUPCIÓN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2A99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890DF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CB825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554A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20,454,267</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1828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D4D2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8BAD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E8D7F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5D0DA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E074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20,454,267</w:t>
            </w:r>
          </w:p>
        </w:tc>
      </w:tr>
      <w:tr w:rsidR="00A8247F" w14:paraId="23CFAF0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7A38C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DEL SECTOR ACUÍCOLA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E1B38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2,420,782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B18F4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D237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836,924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AF2A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16,100,000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0A39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93FE4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36F06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B0FBF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BF82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0CF9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19,393,706</w:t>
            </w:r>
          </w:p>
        </w:tc>
      </w:tr>
      <w:tr w:rsidR="00A8247F" w14:paraId="7241656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7AA0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EMPLEO DE CALIDAD, INCLUYENTE Y FORMAL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7D48F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13,206,009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96613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30,150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C0571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661,569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EEA0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5,385,943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96E1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F64C7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5524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55530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0219C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880C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19,283,671</w:t>
            </w:r>
          </w:p>
        </w:tc>
      </w:tr>
      <w:tr w:rsidR="00A8247F" w14:paraId="1785D24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DC98A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CONCILIACIÓN Y ARBITRAJE LABORAL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D936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06116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D7656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5AF6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19,256,464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BC73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AF221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CCA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AE25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E021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8021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19,256,464</w:t>
            </w:r>
          </w:p>
        </w:tc>
      </w:tr>
      <w:tr w:rsidR="00A8247F" w14:paraId="7E526EB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DFDA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MEJORA REGULATORIA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DD63C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17,042,213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D9FA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145,563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B7710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713,042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1C553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1557E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D99E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A416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08F4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A33E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B0D7C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17,900,818</w:t>
            </w:r>
          </w:p>
        </w:tc>
      </w:tr>
      <w:tr w:rsidR="00A8247F" w14:paraId="6387006D"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6E4DA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PREVENCIÓN Y ATENCIÓN INTEGRAL DE LA SALUD MENTAL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A4E9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A7BF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73ABD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93825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17,118,390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FCF2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7FFDF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3347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59708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3E090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ED87F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17,118,390</w:t>
            </w:r>
          </w:p>
        </w:tc>
      </w:tr>
      <w:tr w:rsidR="00A8247F" w14:paraId="5BA7922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2837D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VINCULACIÓN, PROMOCIÓN Y GESTIÓN CON EL SECTOR PRODUCTIVO Y SOCIAL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F29E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C5CF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B8BF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59752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14,809,343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4365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8EBB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BB48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EBA33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E1739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1D007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15,209,343</w:t>
            </w:r>
          </w:p>
        </w:tc>
      </w:tr>
      <w:tr w:rsidR="00A8247F" w14:paraId="4657973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9E892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PROMOCIÓN DE LA SALUD EN LA COMUNIDAD</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AFFA2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BFEC8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65BDF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355EC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15,109,123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8205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155B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6690C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CD30F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DBFAD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333A7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15,109,123</w:t>
            </w:r>
          </w:p>
        </w:tc>
      </w:tr>
      <w:tr w:rsidR="00A8247F" w14:paraId="53D5D8E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950EF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MEDIACIÓN Y/O CONCILIACIÓN PARA LA SOLUCIÓN DE CONFLICTOS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04998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88274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BA90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58DD4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14,942,251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32DBC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CA318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7E0DAF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3C11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6C3C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6445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14,942,251</w:t>
            </w:r>
          </w:p>
        </w:tc>
      </w:tr>
      <w:tr w:rsidR="00A8247F" w14:paraId="5B26E87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F0030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CONSOLIDACIÓN DEL SISTEMA DE SEGUIMIENTO Y EVALUACIÓN DEL DESEMPEÑO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B19C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BAB87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4835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6FFB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14,420,199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1A99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8DC9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C7E6D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94732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4E0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E0FBC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14,420,199</w:t>
            </w:r>
          </w:p>
        </w:tc>
      </w:tr>
      <w:tr w:rsidR="00A8247F" w14:paraId="335BE4E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AFFB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PRESERVACIÓN DE LAS TRADICIONES E IDENTIDAD CULTURAL MAYA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5FF0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A252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D49B7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FF19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14,141,805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87A7A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C171F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3F4F7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D7EC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A768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5FF5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14,141,805</w:t>
            </w:r>
          </w:p>
        </w:tc>
      </w:tr>
      <w:tr w:rsidR="00A8247F" w14:paraId="067868A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698B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ESPECIALIZACIÓN DE PRESTADORES DE SERVICIOS TURÍSTICOS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1775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5,470,070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F8D94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160,500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B392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5,553,974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114D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DFB61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5911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006AF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1419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62C2E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F6E9E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12,084,544</w:t>
            </w:r>
          </w:p>
        </w:tc>
      </w:tr>
      <w:tr w:rsidR="00A8247F" w14:paraId="1BFEC14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4527D2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CONTROL DE ENFERMEDADES ZOONÓTICAS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98B98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135BB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AB37C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B1FF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11,421,541</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1A125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E38144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86F410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1DD9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345D3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E82C7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11,421,541</w:t>
            </w:r>
          </w:p>
        </w:tc>
      </w:tr>
      <w:tr w:rsidR="00A8247F" w14:paraId="657C50F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487CE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CONTROL DE VIH, SIDA E INFECCIONES DE TRANSMISIÓN SEXUAL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2ED97A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DF5E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4B3B9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3AE9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10,657,569</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0B6A9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051F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838F1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15D08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EEB7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11389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10,657,569</w:t>
            </w:r>
          </w:p>
        </w:tc>
      </w:tr>
      <w:tr w:rsidR="00A8247F" w14:paraId="1CF7A076"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3A1C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DEL EMBARAZO EN ADOLESCENTES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5F40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876,984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30CC1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327,596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1162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5,744,386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AFB7B9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1,980,000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CC072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E4005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EECE1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83B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25B9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4486E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8,928,966</w:t>
            </w:r>
          </w:p>
        </w:tc>
      </w:tr>
      <w:tr w:rsidR="00A8247F" w14:paraId="08BABBF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D39B3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IMPLEMENTACION DE ESTRATEGIAS, POLÍTICAS, ACCIONES Y MECANISMOS DE COORDINACIÓN EN MATERIA DE CAMBIO CLIMÁTICO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F690B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8,076,234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1A2F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255,000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A38A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301,231</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D4EE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996F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4FC65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D7820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8805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3FFB6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9D044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8,632,465</w:t>
            </w:r>
          </w:p>
        </w:tc>
      </w:tr>
      <w:tr w:rsidR="00A8247F" w14:paraId="7BEA3DC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C8C8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SANCIÓN DE ACTOS DE CORRUPCIÓN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BAAF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156,000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FF967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10,332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FD1A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37,175</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1E2912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7,549,289</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E69C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902F1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FD2BB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83177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2755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18DD2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7,752,796</w:t>
            </w:r>
          </w:p>
        </w:tc>
      </w:tr>
      <w:tr w:rsidR="00A8247F" w14:paraId="6F5DEC98"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51A04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VIGILANCIA EPIDEMIOLÓGICA</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7E0C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B51BE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FC1EB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3457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6,590,050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02739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18E11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80E20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6C5EA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779E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0B8E4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6,590,050</w:t>
            </w:r>
          </w:p>
        </w:tc>
      </w:tr>
      <w:tr w:rsidR="00A8247F" w14:paraId="6FBDB162"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4A63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DESARROLLO PROFESIONAL DOCENTE</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DC6CF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F20A7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21,120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D14A8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2,203,000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242AE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4,320,000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8FAD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30B53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49FD6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2E4DC4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E4510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061E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6,544,120</w:t>
            </w:r>
          </w:p>
        </w:tc>
      </w:tr>
      <w:tr w:rsidR="00A8247F" w14:paraId="71D6736A"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4AEE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PROMOCIÓN Y VIGILANCIA DE LOS DERECHOS DE LAS PERSONAS CON DISCAPACIDAD</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A9556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3E957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EF95E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AE5E3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5,097,357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61F10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693D9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6D8B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82E5C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B67FA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4BFA8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5,097,357</w:t>
            </w:r>
          </w:p>
        </w:tc>
      </w:tr>
      <w:tr w:rsidR="00A8247F" w14:paraId="16E450EB"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16A5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PRODUCTIVIDAD LABORAL</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C744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4,852,496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DAA656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15,750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01B97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164,800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6353DB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38C3D8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219E3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C072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F3ECB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CCE5C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A97A6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5,033,046</w:t>
            </w:r>
          </w:p>
        </w:tc>
      </w:tr>
      <w:tr w:rsidR="00A8247F" w14:paraId="14266FE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00F9F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ATENCIÓN INTEGRAL DEL CÁNCER EN LA MUJER</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81AA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65BF9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72E76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24506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4,761,614</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2E69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82B57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7807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B2298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EFEA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FC3F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4,761,614</w:t>
            </w:r>
          </w:p>
        </w:tc>
      </w:tr>
      <w:tr w:rsidR="00A8247F" w14:paraId="5F523137"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1A0EC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PROTECCIÓN, DEFENSA Y PROMOCIÓN DE LOS DERECHOS HUMANOS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5A691A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2EBE0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63E321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14AB1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4,074,566</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F492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BA64AF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95C9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68DE0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81A9D3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0F202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4,074,566</w:t>
            </w:r>
          </w:p>
        </w:tc>
      </w:tr>
      <w:tr w:rsidR="00A8247F" w14:paraId="47BB3714"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7072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FORTALECIMIENTO DE LAS EMPRESAS LOCALES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19B05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3,362,237</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8FDA4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6486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115,610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604C3D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D974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49073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A641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5256C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B54A0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E4E1E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3,477,997</w:t>
            </w:r>
          </w:p>
        </w:tc>
      </w:tr>
      <w:tr w:rsidR="00A8247F" w14:paraId="71F3602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43CE42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PREVENCIÓN Y ELIMINACIÓN DE LA DISCRIMINACIÓN</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F0905C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2,398,550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83089A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99,233</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1E83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573,512</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2A85ED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4BD3C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809039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DB807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DC091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5538C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770157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3,071,295</w:t>
            </w:r>
          </w:p>
        </w:tc>
      </w:tr>
      <w:tr w:rsidR="00A8247F" w14:paraId="007781E8"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BC725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FOMENTO DE ENERGÍA EFICIENTE Y LIMPIA EN EL ESTADO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7A3F1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2,762,435</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D3B2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7,300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7B20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92,062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68832F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18DF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38098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3D1B9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D319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7372D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0A5BF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2,861,797</w:t>
            </w:r>
          </w:p>
        </w:tc>
      </w:tr>
      <w:tr w:rsidR="00A8247F" w14:paraId="7C9A42E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3BF4CF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ATENCIÓN A MIGRANTES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F875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2C45A1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1BFEC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AE00E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1,730,000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9009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CAE4D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BB34E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2E8449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9B950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2B09D9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1,730,000</w:t>
            </w:r>
          </w:p>
        </w:tc>
      </w:tr>
      <w:tr w:rsidR="00A8247F" w14:paraId="7C9C5A09"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04A55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DISMINUCIÓN DE LA DEGRADACIÓN DE LOS RECURSOS FORESTALES</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48520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7F925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41DC52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2085A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800,000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BB49C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AD961B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876A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03E3E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4A054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B96D2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865,000</w:t>
            </w:r>
          </w:p>
        </w:tc>
      </w:tr>
      <w:tr w:rsidR="00A8247F" w14:paraId="0AEA53CC"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536FD6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CONSERVACIÓN DE ECOSISTEMAS PRIORITARIOS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9A38B0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411,600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219004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225,980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42D80E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36,464</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0B6420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10F8C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5243D5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A51E6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30B844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BDE037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F38A3A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674,044</w:t>
            </w:r>
          </w:p>
        </w:tc>
      </w:tr>
      <w:tr w:rsidR="00A8247F" w14:paraId="5CFB03E0"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9D79B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ADMINISTRACIÓN DE LOS RECURSOS HUMANOS DEL PODER EJECUTIVO</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52918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474,072</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A5EF8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15,790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E25E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32,343</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3D88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B360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89DD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1395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051B56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A84831"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E666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522,205</w:t>
            </w:r>
          </w:p>
        </w:tc>
      </w:tr>
      <w:tr w:rsidR="00A8247F" w14:paraId="57A1B161"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D091C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FORMACIÓN DE CAPITAL HUMANO EN ÁREAS ESTRATÉGICAS</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0762E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EC6E5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950E8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0049B3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BC3B7D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E711C1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44FB85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5F79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6B6E88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203D22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150,000</w:t>
            </w:r>
          </w:p>
        </w:tc>
      </w:tr>
      <w:tr w:rsidR="00A8247F" w14:paraId="2FCD1D4F"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1EAB34"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REDUCCIÓN EN LA GENERACIÓN DE LOS RESIDUOS SÓLIDOS URBANOS Y DE MANEJO ESPECIAL</w:t>
            </w:r>
          </w:p>
        </w:tc>
        <w:tc>
          <w:tcPr>
            <w:tcW w:w="438"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09AE958"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F6ADC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20,000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74CEA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6,500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29D5E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300FACF"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A287A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3BE5B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1E7B315"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CE092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42769D"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26,500</w:t>
            </w:r>
          </w:p>
        </w:tc>
      </w:tr>
      <w:tr w:rsidR="00A8247F" w14:paraId="1E627295"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AEA22F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sz w:val="10"/>
                <w:szCs w:val="10"/>
              </w:rPr>
              <w:t>MODERNIZACIÓN Y ENCADENAMIENTO DE LOS PROCESOS PRODUCTIVOS DE LA INDUSTRIA MANUFACTURERA</w:t>
            </w:r>
          </w:p>
        </w:tc>
        <w:tc>
          <w:tcPr>
            <w:tcW w:w="438"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34CFBB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B621B36"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DBABE22"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1CFE3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350373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628F7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B26D6A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0.00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06436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55764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0</w:t>
            </w:r>
          </w:p>
        </w:tc>
        <w:tc>
          <w:tcPr>
            <w:tcW w:w="439"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4A6644C"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sz w:val="10"/>
                <w:szCs w:val="10"/>
              </w:rPr>
              <w:t>50</w:t>
            </w:r>
          </w:p>
        </w:tc>
      </w:tr>
      <w:tr w:rsidR="00A8247F" w14:paraId="5F098B9E" w14:textId="77777777" w:rsidTr="00950074">
        <w:trPr>
          <w:jc w:val="center"/>
        </w:trPr>
        <w:tc>
          <w:tcPr>
            <w:tcW w:w="614"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1D26FBB"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sz w:val="10"/>
                <w:szCs w:val="10"/>
              </w:rPr>
              <w:t>TOTAL</w:t>
            </w:r>
          </w:p>
        </w:tc>
        <w:tc>
          <w:tcPr>
            <w:tcW w:w="438"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1153C3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15,129,117,738</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6B3D74E"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1,417,421,057</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C57B69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4,186,234,793</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C036303"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22,048,058,969</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8FA6CD7"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133,930,510</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A2E4C9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135,383,356</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7D3D50E9"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20,790,599.00</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3455F7DA"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9,540,511,205</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61122DC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1,693,744,915</w:t>
            </w:r>
          </w:p>
        </w:tc>
        <w:tc>
          <w:tcPr>
            <w:tcW w:w="439"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1720A80" w14:textId="77777777" w:rsidR="00A8247F" w:rsidRDefault="00A8247F"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sz w:val="10"/>
                <w:szCs w:val="10"/>
              </w:rPr>
              <w:t>54,305,193,142</w:t>
            </w:r>
          </w:p>
        </w:tc>
      </w:tr>
    </w:tbl>
    <w:p w14:paraId="7E2C1AFC" w14:textId="77777777" w:rsidR="00FA49E9" w:rsidRDefault="009C1791" w:rsidP="00950074">
      <w:pPr>
        <w:ind w:left="708"/>
      </w:pPr>
      <w:r>
        <w:br w:type="page"/>
      </w:r>
    </w:p>
    <w:p w14:paraId="7E2C1AFD" w14:textId="77777777" w:rsidR="00FA49E9" w:rsidRDefault="009C1791" w:rsidP="00950074">
      <w:pPr>
        <w:pStyle w:val="Ttulo3"/>
        <w:ind w:left="708"/>
      </w:pPr>
      <w:bookmarkStart w:id="40" w:name="X9d1c981941097fb930af31ca57471c315478829"/>
      <w:bookmarkEnd w:id="39"/>
      <w:r w:rsidRPr="008A7DAF">
        <w:t>ANEXO</w:t>
      </w:r>
      <w:r>
        <w:t xml:space="preserve"> 7.4. DESTINO DE LOS RECURSOS DEL RAMO 33</w:t>
      </w:r>
    </w:p>
    <w:p w14:paraId="7E2C1AFE"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7421"/>
        <w:gridCol w:w="3635"/>
      </w:tblGrid>
      <w:tr w:rsidR="004426F9" w:rsidRPr="004426F9" w14:paraId="2710011C" w14:textId="77777777" w:rsidTr="00950074">
        <w:trPr>
          <w:cantSplit/>
          <w:trHeight w:val="578"/>
        </w:trPr>
        <w:tc>
          <w:tcPr>
            <w:tcW w:w="3356" w:type="pct"/>
            <w:tcBorders>
              <w:top w:val="nil"/>
              <w:left w:val="nil"/>
              <w:bottom w:val="single" w:sz="12" w:space="0" w:color="FFFFFF"/>
              <w:right w:val="nil"/>
            </w:tcBorders>
            <w:shd w:val="clear" w:color="000000" w:fill="4B4B4B"/>
            <w:vAlign w:val="center"/>
            <w:hideMark/>
          </w:tcPr>
          <w:p w14:paraId="7CCD1DA6" w14:textId="77777777" w:rsidR="004426F9" w:rsidRPr="004426F9" w:rsidRDefault="004426F9" w:rsidP="004426F9">
            <w:pPr>
              <w:jc w:val="left"/>
              <w:rPr>
                <w:rFonts w:eastAsia="Times New Roman" w:cs="Arial"/>
                <w:b/>
                <w:bCs/>
                <w:color w:val="FFFFFF"/>
                <w:lang w:eastAsia="es-MX"/>
              </w:rPr>
            </w:pPr>
            <w:r w:rsidRPr="004426F9">
              <w:rPr>
                <w:rFonts w:eastAsia="Arial" w:cs="Arial"/>
                <w:b/>
                <w:bCs/>
                <w:color w:val="FFFFFF"/>
                <w:lang w:eastAsia="es-MX"/>
              </w:rPr>
              <w:t>FONDO/PROGRAMA</w:t>
            </w:r>
          </w:p>
        </w:tc>
        <w:tc>
          <w:tcPr>
            <w:tcW w:w="1644" w:type="pct"/>
            <w:tcBorders>
              <w:top w:val="nil"/>
              <w:left w:val="nil"/>
              <w:bottom w:val="single" w:sz="12" w:space="0" w:color="FFFFFF"/>
              <w:right w:val="nil"/>
            </w:tcBorders>
            <w:shd w:val="clear" w:color="000000" w:fill="4B4B4B"/>
            <w:vAlign w:val="center"/>
            <w:hideMark/>
          </w:tcPr>
          <w:p w14:paraId="63F77352" w14:textId="77777777" w:rsidR="004426F9" w:rsidRPr="004426F9" w:rsidRDefault="004426F9" w:rsidP="004426F9">
            <w:pPr>
              <w:jc w:val="center"/>
              <w:rPr>
                <w:rFonts w:eastAsia="Times New Roman" w:cs="Arial"/>
                <w:b/>
                <w:bCs/>
                <w:color w:val="FFFFFF"/>
                <w:lang w:eastAsia="es-MX"/>
              </w:rPr>
            </w:pPr>
            <w:r w:rsidRPr="004426F9">
              <w:rPr>
                <w:rFonts w:eastAsia="Arial" w:cs="Arial"/>
                <w:b/>
                <w:bCs/>
                <w:color w:val="FFFFFF"/>
                <w:lang w:eastAsia="es-MX"/>
              </w:rPr>
              <w:t xml:space="preserve"> IMPORTE </w:t>
            </w:r>
          </w:p>
        </w:tc>
      </w:tr>
      <w:tr w:rsidR="004426F9" w:rsidRPr="004426F9" w14:paraId="54EB9593" w14:textId="77777777" w:rsidTr="00950074">
        <w:trPr>
          <w:trHeight w:val="578"/>
        </w:trPr>
        <w:tc>
          <w:tcPr>
            <w:tcW w:w="3356" w:type="pct"/>
            <w:tcBorders>
              <w:top w:val="nil"/>
              <w:left w:val="nil"/>
              <w:bottom w:val="nil"/>
              <w:right w:val="nil"/>
            </w:tcBorders>
            <w:shd w:val="clear" w:color="000000" w:fill="757575"/>
            <w:vAlign w:val="bottom"/>
            <w:hideMark/>
          </w:tcPr>
          <w:p w14:paraId="2C074D5D"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FAETA RAMO 33.</w:t>
            </w:r>
          </w:p>
        </w:tc>
        <w:tc>
          <w:tcPr>
            <w:tcW w:w="1644" w:type="pct"/>
            <w:tcBorders>
              <w:top w:val="nil"/>
              <w:left w:val="nil"/>
              <w:bottom w:val="nil"/>
              <w:right w:val="nil"/>
            </w:tcBorders>
            <w:shd w:val="clear" w:color="000000" w:fill="757575"/>
            <w:noWrap/>
            <w:vAlign w:val="center"/>
            <w:hideMark/>
          </w:tcPr>
          <w:p w14:paraId="2F2FB97C"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218,521,863 </w:t>
            </w:r>
          </w:p>
        </w:tc>
      </w:tr>
      <w:tr w:rsidR="004426F9" w:rsidRPr="004426F9" w14:paraId="58F9F074" w14:textId="77777777" w:rsidTr="00950074">
        <w:trPr>
          <w:trHeight w:val="578"/>
        </w:trPr>
        <w:tc>
          <w:tcPr>
            <w:tcW w:w="3356" w:type="pct"/>
            <w:tcBorders>
              <w:top w:val="nil"/>
              <w:left w:val="nil"/>
              <w:bottom w:val="nil"/>
              <w:right w:val="nil"/>
            </w:tcBorders>
            <w:shd w:val="clear" w:color="000000" w:fill="F2F2F2"/>
            <w:vAlign w:val="bottom"/>
            <w:hideMark/>
          </w:tcPr>
          <w:p w14:paraId="6CD605D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DEL REZAGO EDUCATIVO Y ANALFABETISMO</w:t>
            </w:r>
          </w:p>
        </w:tc>
        <w:tc>
          <w:tcPr>
            <w:tcW w:w="1644" w:type="pct"/>
            <w:tcBorders>
              <w:top w:val="nil"/>
              <w:left w:val="nil"/>
              <w:bottom w:val="nil"/>
              <w:right w:val="nil"/>
            </w:tcBorders>
            <w:shd w:val="clear" w:color="000000" w:fill="F2F2F2"/>
            <w:noWrap/>
            <w:vAlign w:val="center"/>
            <w:hideMark/>
          </w:tcPr>
          <w:p w14:paraId="69AACFFC"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38,303,831 </w:t>
            </w:r>
          </w:p>
        </w:tc>
      </w:tr>
      <w:tr w:rsidR="004426F9" w:rsidRPr="004426F9" w14:paraId="270ABC52" w14:textId="77777777" w:rsidTr="00950074">
        <w:trPr>
          <w:trHeight w:val="578"/>
        </w:trPr>
        <w:tc>
          <w:tcPr>
            <w:tcW w:w="3356" w:type="pct"/>
            <w:tcBorders>
              <w:top w:val="nil"/>
              <w:left w:val="nil"/>
              <w:bottom w:val="nil"/>
              <w:right w:val="nil"/>
            </w:tcBorders>
            <w:shd w:val="clear" w:color="auto" w:fill="auto"/>
            <w:vAlign w:val="bottom"/>
            <w:hideMark/>
          </w:tcPr>
          <w:p w14:paraId="078A804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EDUCATIVA EN MEDIA SUPERIOR</w:t>
            </w:r>
          </w:p>
        </w:tc>
        <w:tc>
          <w:tcPr>
            <w:tcW w:w="1644" w:type="pct"/>
            <w:tcBorders>
              <w:top w:val="nil"/>
              <w:left w:val="nil"/>
              <w:bottom w:val="nil"/>
              <w:right w:val="nil"/>
            </w:tcBorders>
            <w:shd w:val="clear" w:color="auto" w:fill="auto"/>
            <w:noWrap/>
            <w:vAlign w:val="center"/>
            <w:hideMark/>
          </w:tcPr>
          <w:p w14:paraId="67684AC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123,413,429 </w:t>
            </w:r>
          </w:p>
        </w:tc>
      </w:tr>
      <w:tr w:rsidR="004426F9" w:rsidRPr="004426F9" w14:paraId="43A91405" w14:textId="77777777" w:rsidTr="00950074">
        <w:trPr>
          <w:trHeight w:val="578"/>
        </w:trPr>
        <w:tc>
          <w:tcPr>
            <w:tcW w:w="3356" w:type="pct"/>
            <w:tcBorders>
              <w:top w:val="nil"/>
              <w:left w:val="nil"/>
              <w:bottom w:val="nil"/>
              <w:right w:val="nil"/>
            </w:tcBorders>
            <w:shd w:val="clear" w:color="000000" w:fill="F2F2F2"/>
            <w:vAlign w:val="bottom"/>
            <w:hideMark/>
          </w:tcPr>
          <w:p w14:paraId="61E75673"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EFICIENTE DE LAS INSTITUCIONES DEL SECTOR MEJOR CALIDAD DE VIDA PARA LAS PERSONAS</w:t>
            </w:r>
          </w:p>
        </w:tc>
        <w:tc>
          <w:tcPr>
            <w:tcW w:w="1644" w:type="pct"/>
            <w:tcBorders>
              <w:top w:val="nil"/>
              <w:left w:val="nil"/>
              <w:bottom w:val="nil"/>
              <w:right w:val="nil"/>
            </w:tcBorders>
            <w:shd w:val="clear" w:color="000000" w:fill="F2F2F2"/>
            <w:noWrap/>
            <w:vAlign w:val="center"/>
            <w:hideMark/>
          </w:tcPr>
          <w:p w14:paraId="02EC709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56,804,603 </w:t>
            </w:r>
          </w:p>
        </w:tc>
      </w:tr>
      <w:tr w:rsidR="004426F9" w:rsidRPr="004426F9" w14:paraId="344130CA" w14:textId="77777777" w:rsidTr="00950074">
        <w:trPr>
          <w:trHeight w:val="578"/>
        </w:trPr>
        <w:tc>
          <w:tcPr>
            <w:tcW w:w="3356" w:type="pct"/>
            <w:tcBorders>
              <w:top w:val="nil"/>
              <w:left w:val="nil"/>
              <w:bottom w:val="nil"/>
              <w:right w:val="nil"/>
            </w:tcBorders>
            <w:shd w:val="clear" w:color="000000" w:fill="757575"/>
            <w:vAlign w:val="bottom"/>
            <w:hideMark/>
          </w:tcPr>
          <w:p w14:paraId="4871ED9E"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FAM ASISTENCIA SOCIAL RAMO 33.</w:t>
            </w:r>
          </w:p>
        </w:tc>
        <w:tc>
          <w:tcPr>
            <w:tcW w:w="1644" w:type="pct"/>
            <w:tcBorders>
              <w:top w:val="nil"/>
              <w:left w:val="nil"/>
              <w:bottom w:val="nil"/>
              <w:right w:val="nil"/>
            </w:tcBorders>
            <w:shd w:val="clear" w:color="000000" w:fill="757575"/>
            <w:noWrap/>
            <w:vAlign w:val="center"/>
            <w:hideMark/>
          </w:tcPr>
          <w:p w14:paraId="55B5A329"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379,864,395 </w:t>
            </w:r>
          </w:p>
        </w:tc>
      </w:tr>
      <w:tr w:rsidR="004426F9" w:rsidRPr="004426F9" w14:paraId="0DB57AE5" w14:textId="77777777" w:rsidTr="00950074">
        <w:trPr>
          <w:trHeight w:val="578"/>
        </w:trPr>
        <w:tc>
          <w:tcPr>
            <w:tcW w:w="3356" w:type="pct"/>
            <w:tcBorders>
              <w:top w:val="nil"/>
              <w:left w:val="nil"/>
              <w:bottom w:val="nil"/>
              <w:right w:val="nil"/>
            </w:tcBorders>
            <w:shd w:val="clear" w:color="000000" w:fill="F2F2F2"/>
            <w:vAlign w:val="bottom"/>
            <w:hideMark/>
          </w:tcPr>
          <w:p w14:paraId="43F9878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ASISTENCIA SOCIAL A PERSONAS VULNERABLES</w:t>
            </w:r>
          </w:p>
        </w:tc>
        <w:tc>
          <w:tcPr>
            <w:tcW w:w="1644" w:type="pct"/>
            <w:tcBorders>
              <w:top w:val="nil"/>
              <w:left w:val="nil"/>
              <w:bottom w:val="nil"/>
              <w:right w:val="nil"/>
            </w:tcBorders>
            <w:shd w:val="clear" w:color="000000" w:fill="F2F2F2"/>
            <w:noWrap/>
            <w:vAlign w:val="center"/>
            <w:hideMark/>
          </w:tcPr>
          <w:p w14:paraId="56D03CB3"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11,112,168 </w:t>
            </w:r>
          </w:p>
        </w:tc>
      </w:tr>
      <w:tr w:rsidR="004426F9" w:rsidRPr="004426F9" w14:paraId="412C7D69" w14:textId="77777777" w:rsidTr="00950074">
        <w:trPr>
          <w:trHeight w:val="578"/>
        </w:trPr>
        <w:tc>
          <w:tcPr>
            <w:tcW w:w="3356" w:type="pct"/>
            <w:tcBorders>
              <w:top w:val="nil"/>
              <w:left w:val="nil"/>
              <w:bottom w:val="nil"/>
              <w:right w:val="nil"/>
            </w:tcBorders>
            <w:shd w:val="clear" w:color="auto" w:fill="auto"/>
            <w:vAlign w:val="bottom"/>
            <w:hideMark/>
          </w:tcPr>
          <w:p w14:paraId="06384AD5"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INTEGRAL EN ALIMENTACIÓN A PERSONAS SUJETAS DE ASISTENCIA SOCIAL</w:t>
            </w:r>
          </w:p>
        </w:tc>
        <w:tc>
          <w:tcPr>
            <w:tcW w:w="1644" w:type="pct"/>
            <w:tcBorders>
              <w:top w:val="nil"/>
              <w:left w:val="nil"/>
              <w:bottom w:val="nil"/>
              <w:right w:val="nil"/>
            </w:tcBorders>
            <w:shd w:val="clear" w:color="auto" w:fill="auto"/>
            <w:noWrap/>
            <w:vAlign w:val="center"/>
            <w:hideMark/>
          </w:tcPr>
          <w:p w14:paraId="389B843A"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218,827,576 </w:t>
            </w:r>
          </w:p>
        </w:tc>
      </w:tr>
      <w:tr w:rsidR="004426F9" w:rsidRPr="004426F9" w14:paraId="23467A19" w14:textId="77777777" w:rsidTr="00950074">
        <w:trPr>
          <w:trHeight w:val="578"/>
        </w:trPr>
        <w:tc>
          <w:tcPr>
            <w:tcW w:w="3356" w:type="pct"/>
            <w:tcBorders>
              <w:top w:val="nil"/>
              <w:left w:val="nil"/>
              <w:bottom w:val="nil"/>
              <w:right w:val="nil"/>
            </w:tcBorders>
            <w:shd w:val="clear" w:color="000000" w:fill="F2F2F2"/>
            <w:vAlign w:val="bottom"/>
            <w:hideMark/>
          </w:tcPr>
          <w:p w14:paraId="62D404E7"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000000" w:fill="F2F2F2"/>
            <w:noWrap/>
            <w:vAlign w:val="center"/>
            <w:hideMark/>
          </w:tcPr>
          <w:p w14:paraId="7ACCF10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7,320,000 </w:t>
            </w:r>
          </w:p>
        </w:tc>
      </w:tr>
      <w:tr w:rsidR="004426F9" w:rsidRPr="004426F9" w14:paraId="2DB6B9E9" w14:textId="77777777" w:rsidTr="00950074">
        <w:trPr>
          <w:trHeight w:val="578"/>
        </w:trPr>
        <w:tc>
          <w:tcPr>
            <w:tcW w:w="3356" w:type="pct"/>
            <w:tcBorders>
              <w:top w:val="nil"/>
              <w:left w:val="nil"/>
              <w:bottom w:val="nil"/>
              <w:right w:val="nil"/>
            </w:tcBorders>
            <w:shd w:val="clear" w:color="auto" w:fill="auto"/>
            <w:vAlign w:val="bottom"/>
            <w:hideMark/>
          </w:tcPr>
          <w:p w14:paraId="61C6D68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PROCURACIÓN DEL ACCESO A LA ALIMENTACIÓN DE LA POBLACIÓN DEL ESTADO DE YUCATÁN</w:t>
            </w:r>
          </w:p>
        </w:tc>
        <w:tc>
          <w:tcPr>
            <w:tcW w:w="1644" w:type="pct"/>
            <w:tcBorders>
              <w:top w:val="nil"/>
              <w:left w:val="nil"/>
              <w:bottom w:val="nil"/>
              <w:right w:val="nil"/>
            </w:tcBorders>
            <w:shd w:val="clear" w:color="auto" w:fill="auto"/>
            <w:noWrap/>
            <w:vAlign w:val="center"/>
            <w:hideMark/>
          </w:tcPr>
          <w:p w14:paraId="24215496"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104,704,651 </w:t>
            </w:r>
          </w:p>
        </w:tc>
      </w:tr>
      <w:tr w:rsidR="004426F9" w:rsidRPr="004426F9" w14:paraId="22C9AAF0" w14:textId="77777777" w:rsidTr="00950074">
        <w:trPr>
          <w:trHeight w:val="578"/>
        </w:trPr>
        <w:tc>
          <w:tcPr>
            <w:tcW w:w="3356" w:type="pct"/>
            <w:tcBorders>
              <w:top w:val="nil"/>
              <w:left w:val="nil"/>
              <w:bottom w:val="nil"/>
              <w:right w:val="nil"/>
            </w:tcBorders>
            <w:shd w:val="clear" w:color="000000" w:fill="F2F2F2"/>
            <w:vAlign w:val="bottom"/>
            <w:hideMark/>
          </w:tcPr>
          <w:p w14:paraId="5606FB0E"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Y RESTITUCIÓN DE DERECHOS DE NIÑAS, NIÑOS Y ADOLESCENTES DEL ESTADO DE YUCATÁN</w:t>
            </w:r>
          </w:p>
        </w:tc>
        <w:tc>
          <w:tcPr>
            <w:tcW w:w="1644" w:type="pct"/>
            <w:tcBorders>
              <w:top w:val="nil"/>
              <w:left w:val="nil"/>
              <w:bottom w:val="nil"/>
              <w:right w:val="nil"/>
            </w:tcBorders>
            <w:shd w:val="clear" w:color="000000" w:fill="F2F2F2"/>
            <w:noWrap/>
            <w:vAlign w:val="center"/>
            <w:hideMark/>
          </w:tcPr>
          <w:p w14:paraId="64DA390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21,900,000 </w:t>
            </w:r>
          </w:p>
        </w:tc>
      </w:tr>
      <w:tr w:rsidR="004426F9" w:rsidRPr="004426F9" w14:paraId="1FB379D7" w14:textId="77777777" w:rsidTr="00950074">
        <w:trPr>
          <w:trHeight w:val="578"/>
        </w:trPr>
        <w:tc>
          <w:tcPr>
            <w:tcW w:w="3356" w:type="pct"/>
            <w:tcBorders>
              <w:top w:val="nil"/>
              <w:left w:val="nil"/>
              <w:bottom w:val="nil"/>
              <w:right w:val="nil"/>
            </w:tcBorders>
            <w:shd w:val="clear" w:color="auto" w:fill="auto"/>
            <w:vAlign w:val="bottom"/>
            <w:hideMark/>
          </w:tcPr>
          <w:p w14:paraId="2DAF8F48"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PREVENCIÓN Y ATENCIÓN NUTRICIONAL DESDE LA PRIMERA INFANCIA</w:t>
            </w:r>
          </w:p>
        </w:tc>
        <w:tc>
          <w:tcPr>
            <w:tcW w:w="1644" w:type="pct"/>
            <w:tcBorders>
              <w:top w:val="nil"/>
              <w:left w:val="nil"/>
              <w:bottom w:val="nil"/>
              <w:right w:val="nil"/>
            </w:tcBorders>
            <w:shd w:val="clear" w:color="auto" w:fill="auto"/>
            <w:noWrap/>
            <w:vAlign w:val="center"/>
            <w:hideMark/>
          </w:tcPr>
          <w:p w14:paraId="43188BA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16,000,000 </w:t>
            </w:r>
          </w:p>
        </w:tc>
      </w:tr>
      <w:tr w:rsidR="004426F9" w:rsidRPr="004426F9" w14:paraId="2AA9252A" w14:textId="77777777" w:rsidTr="00950074">
        <w:trPr>
          <w:trHeight w:val="578"/>
        </w:trPr>
        <w:tc>
          <w:tcPr>
            <w:tcW w:w="3356" w:type="pct"/>
            <w:tcBorders>
              <w:top w:val="nil"/>
              <w:left w:val="nil"/>
              <w:bottom w:val="nil"/>
              <w:right w:val="nil"/>
            </w:tcBorders>
            <w:shd w:val="clear" w:color="000000" w:fill="757575"/>
            <w:vAlign w:val="bottom"/>
            <w:hideMark/>
          </w:tcPr>
          <w:p w14:paraId="4355E899"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FAM INFRAESTRUCTURA EDUCATIVA BÁSICA.</w:t>
            </w:r>
          </w:p>
        </w:tc>
        <w:tc>
          <w:tcPr>
            <w:tcW w:w="1644" w:type="pct"/>
            <w:tcBorders>
              <w:top w:val="nil"/>
              <w:left w:val="nil"/>
              <w:bottom w:val="nil"/>
              <w:right w:val="nil"/>
            </w:tcBorders>
            <w:shd w:val="clear" w:color="000000" w:fill="757575"/>
            <w:noWrap/>
            <w:vAlign w:val="center"/>
            <w:hideMark/>
          </w:tcPr>
          <w:p w14:paraId="51C917F6"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238,546,900 </w:t>
            </w:r>
          </w:p>
        </w:tc>
      </w:tr>
      <w:tr w:rsidR="004426F9" w:rsidRPr="004426F9" w14:paraId="01CE41F0" w14:textId="77777777" w:rsidTr="00950074">
        <w:trPr>
          <w:trHeight w:val="578"/>
        </w:trPr>
        <w:tc>
          <w:tcPr>
            <w:tcW w:w="3356" w:type="pct"/>
            <w:tcBorders>
              <w:top w:val="nil"/>
              <w:left w:val="nil"/>
              <w:bottom w:val="nil"/>
              <w:right w:val="nil"/>
            </w:tcBorders>
            <w:shd w:val="clear" w:color="auto" w:fill="auto"/>
            <w:vAlign w:val="bottom"/>
            <w:hideMark/>
          </w:tcPr>
          <w:p w14:paraId="36038C35"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auto" w:fill="auto"/>
            <w:noWrap/>
            <w:vAlign w:val="center"/>
            <w:hideMark/>
          </w:tcPr>
          <w:p w14:paraId="41269FD3"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238,546,900 </w:t>
            </w:r>
          </w:p>
        </w:tc>
      </w:tr>
      <w:tr w:rsidR="004426F9" w:rsidRPr="004426F9" w14:paraId="0A2BDD81" w14:textId="77777777" w:rsidTr="00950074">
        <w:trPr>
          <w:trHeight w:val="578"/>
        </w:trPr>
        <w:tc>
          <w:tcPr>
            <w:tcW w:w="3356" w:type="pct"/>
            <w:tcBorders>
              <w:top w:val="nil"/>
              <w:left w:val="nil"/>
              <w:bottom w:val="nil"/>
              <w:right w:val="nil"/>
            </w:tcBorders>
            <w:shd w:val="clear" w:color="000000" w:fill="757575"/>
            <w:vAlign w:val="bottom"/>
            <w:hideMark/>
          </w:tcPr>
          <w:p w14:paraId="60C45752"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FAM INFRAESTRUCTURA EDUCATIVA MEDIA SUPERIOR.</w:t>
            </w:r>
          </w:p>
        </w:tc>
        <w:tc>
          <w:tcPr>
            <w:tcW w:w="1644" w:type="pct"/>
            <w:tcBorders>
              <w:top w:val="nil"/>
              <w:left w:val="nil"/>
              <w:bottom w:val="nil"/>
              <w:right w:val="nil"/>
            </w:tcBorders>
            <w:shd w:val="clear" w:color="000000" w:fill="757575"/>
            <w:noWrap/>
            <w:vAlign w:val="center"/>
            <w:hideMark/>
          </w:tcPr>
          <w:p w14:paraId="6756DB67"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20,243,024 </w:t>
            </w:r>
          </w:p>
        </w:tc>
      </w:tr>
      <w:tr w:rsidR="004426F9" w:rsidRPr="004426F9" w14:paraId="073FF316" w14:textId="77777777" w:rsidTr="00950074">
        <w:trPr>
          <w:trHeight w:val="578"/>
        </w:trPr>
        <w:tc>
          <w:tcPr>
            <w:tcW w:w="3356" w:type="pct"/>
            <w:tcBorders>
              <w:top w:val="nil"/>
              <w:left w:val="nil"/>
              <w:bottom w:val="nil"/>
              <w:right w:val="nil"/>
            </w:tcBorders>
            <w:shd w:val="clear" w:color="auto" w:fill="auto"/>
            <w:vAlign w:val="bottom"/>
            <w:hideMark/>
          </w:tcPr>
          <w:p w14:paraId="4FDD6498"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ACCESO Y PERMANENCIA EN EDUCACIÓN MEDIA SUPERIOR</w:t>
            </w:r>
          </w:p>
        </w:tc>
        <w:tc>
          <w:tcPr>
            <w:tcW w:w="1644" w:type="pct"/>
            <w:tcBorders>
              <w:top w:val="nil"/>
              <w:left w:val="nil"/>
              <w:bottom w:val="nil"/>
              <w:right w:val="nil"/>
            </w:tcBorders>
            <w:shd w:val="clear" w:color="auto" w:fill="auto"/>
            <w:noWrap/>
            <w:vAlign w:val="center"/>
            <w:hideMark/>
          </w:tcPr>
          <w:p w14:paraId="7B69070A"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11,053,394 </w:t>
            </w:r>
          </w:p>
        </w:tc>
      </w:tr>
      <w:tr w:rsidR="004426F9" w:rsidRPr="004426F9" w14:paraId="40542549" w14:textId="77777777" w:rsidTr="00950074">
        <w:trPr>
          <w:trHeight w:val="578"/>
        </w:trPr>
        <w:tc>
          <w:tcPr>
            <w:tcW w:w="3356" w:type="pct"/>
            <w:tcBorders>
              <w:top w:val="nil"/>
              <w:left w:val="nil"/>
              <w:bottom w:val="nil"/>
              <w:right w:val="nil"/>
            </w:tcBorders>
            <w:shd w:val="clear" w:color="000000" w:fill="F2F2F2"/>
            <w:vAlign w:val="bottom"/>
            <w:hideMark/>
          </w:tcPr>
          <w:p w14:paraId="3B5D4E90"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000000" w:fill="F2F2F2"/>
            <w:noWrap/>
            <w:vAlign w:val="center"/>
            <w:hideMark/>
          </w:tcPr>
          <w:p w14:paraId="059BAD4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9,189,630 </w:t>
            </w:r>
          </w:p>
        </w:tc>
      </w:tr>
      <w:tr w:rsidR="004426F9" w:rsidRPr="004426F9" w14:paraId="3B2A8C12" w14:textId="77777777" w:rsidTr="00950074">
        <w:trPr>
          <w:trHeight w:val="578"/>
        </w:trPr>
        <w:tc>
          <w:tcPr>
            <w:tcW w:w="3356" w:type="pct"/>
            <w:tcBorders>
              <w:top w:val="nil"/>
              <w:left w:val="nil"/>
              <w:bottom w:val="nil"/>
              <w:right w:val="nil"/>
            </w:tcBorders>
            <w:shd w:val="clear" w:color="000000" w:fill="757575"/>
            <w:vAlign w:val="bottom"/>
            <w:hideMark/>
          </w:tcPr>
          <w:p w14:paraId="772731D7"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FAM-IE SUPERIOR RAMO 33.</w:t>
            </w:r>
          </w:p>
        </w:tc>
        <w:tc>
          <w:tcPr>
            <w:tcW w:w="1644" w:type="pct"/>
            <w:tcBorders>
              <w:top w:val="nil"/>
              <w:left w:val="nil"/>
              <w:bottom w:val="nil"/>
              <w:right w:val="nil"/>
            </w:tcBorders>
            <w:shd w:val="clear" w:color="000000" w:fill="757575"/>
            <w:noWrap/>
            <w:vAlign w:val="center"/>
            <w:hideMark/>
          </w:tcPr>
          <w:p w14:paraId="35AFFA85"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166,033,753 </w:t>
            </w:r>
          </w:p>
        </w:tc>
      </w:tr>
      <w:tr w:rsidR="004426F9" w:rsidRPr="004426F9" w14:paraId="495E9843" w14:textId="77777777" w:rsidTr="00950074">
        <w:trPr>
          <w:trHeight w:val="578"/>
        </w:trPr>
        <w:tc>
          <w:tcPr>
            <w:tcW w:w="3356" w:type="pct"/>
            <w:tcBorders>
              <w:top w:val="nil"/>
              <w:left w:val="nil"/>
              <w:bottom w:val="nil"/>
              <w:right w:val="nil"/>
            </w:tcBorders>
            <w:shd w:val="clear" w:color="000000" w:fill="F2F2F2"/>
            <w:vAlign w:val="bottom"/>
            <w:hideMark/>
          </w:tcPr>
          <w:p w14:paraId="6A4C5A84"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CALIDAD EN EDUCACIÓN SUPERIOR DE LA UNIVERSIDAD AUTÓNOMA DE YUCATÁN</w:t>
            </w:r>
          </w:p>
        </w:tc>
        <w:tc>
          <w:tcPr>
            <w:tcW w:w="1644" w:type="pct"/>
            <w:tcBorders>
              <w:top w:val="nil"/>
              <w:left w:val="nil"/>
              <w:bottom w:val="nil"/>
              <w:right w:val="nil"/>
            </w:tcBorders>
            <w:shd w:val="clear" w:color="000000" w:fill="F2F2F2"/>
            <w:noWrap/>
            <w:vAlign w:val="center"/>
            <w:hideMark/>
          </w:tcPr>
          <w:p w14:paraId="0E395AD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45,000,000 </w:t>
            </w:r>
          </w:p>
        </w:tc>
      </w:tr>
      <w:tr w:rsidR="004426F9" w:rsidRPr="004426F9" w14:paraId="23C7791E" w14:textId="77777777" w:rsidTr="00950074">
        <w:trPr>
          <w:trHeight w:val="578"/>
        </w:trPr>
        <w:tc>
          <w:tcPr>
            <w:tcW w:w="3356" w:type="pct"/>
            <w:tcBorders>
              <w:top w:val="nil"/>
              <w:left w:val="nil"/>
              <w:bottom w:val="nil"/>
              <w:right w:val="nil"/>
            </w:tcBorders>
            <w:shd w:val="clear" w:color="auto" w:fill="auto"/>
            <w:vAlign w:val="bottom"/>
            <w:hideMark/>
          </w:tcPr>
          <w:p w14:paraId="4D0417F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FORTALECIMIENTO DE LAS INSTITUCIONES DE EDUCACIÓN SUPERIOR</w:t>
            </w:r>
          </w:p>
        </w:tc>
        <w:tc>
          <w:tcPr>
            <w:tcW w:w="1644" w:type="pct"/>
            <w:tcBorders>
              <w:top w:val="nil"/>
              <w:left w:val="nil"/>
              <w:bottom w:val="nil"/>
              <w:right w:val="nil"/>
            </w:tcBorders>
            <w:shd w:val="clear" w:color="auto" w:fill="auto"/>
            <w:noWrap/>
            <w:vAlign w:val="center"/>
            <w:hideMark/>
          </w:tcPr>
          <w:p w14:paraId="3118E9A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121,033,753 </w:t>
            </w:r>
          </w:p>
        </w:tc>
      </w:tr>
      <w:tr w:rsidR="004426F9" w:rsidRPr="004426F9" w14:paraId="2DC130D5" w14:textId="77777777" w:rsidTr="00950074">
        <w:trPr>
          <w:trHeight w:val="578"/>
        </w:trPr>
        <w:tc>
          <w:tcPr>
            <w:tcW w:w="3356" w:type="pct"/>
            <w:tcBorders>
              <w:top w:val="nil"/>
              <w:left w:val="nil"/>
              <w:bottom w:val="nil"/>
              <w:right w:val="nil"/>
            </w:tcBorders>
            <w:shd w:val="clear" w:color="000000" w:fill="757575"/>
            <w:vAlign w:val="bottom"/>
            <w:hideMark/>
          </w:tcPr>
          <w:p w14:paraId="367E2D25"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FASSA RAMO 33.</w:t>
            </w:r>
          </w:p>
        </w:tc>
        <w:tc>
          <w:tcPr>
            <w:tcW w:w="1644" w:type="pct"/>
            <w:tcBorders>
              <w:top w:val="nil"/>
              <w:left w:val="nil"/>
              <w:bottom w:val="nil"/>
              <w:right w:val="nil"/>
            </w:tcBorders>
            <w:shd w:val="clear" w:color="000000" w:fill="757575"/>
            <w:noWrap/>
            <w:vAlign w:val="center"/>
            <w:hideMark/>
          </w:tcPr>
          <w:p w14:paraId="2196B597"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2,624,416,963 </w:t>
            </w:r>
          </w:p>
        </w:tc>
      </w:tr>
      <w:tr w:rsidR="004426F9" w:rsidRPr="004426F9" w14:paraId="5F1308AD" w14:textId="77777777" w:rsidTr="00950074">
        <w:trPr>
          <w:trHeight w:val="578"/>
        </w:trPr>
        <w:tc>
          <w:tcPr>
            <w:tcW w:w="3356" w:type="pct"/>
            <w:tcBorders>
              <w:top w:val="nil"/>
              <w:left w:val="nil"/>
              <w:bottom w:val="nil"/>
              <w:right w:val="nil"/>
            </w:tcBorders>
            <w:shd w:val="clear" w:color="auto" w:fill="auto"/>
            <w:vAlign w:val="bottom"/>
            <w:hideMark/>
          </w:tcPr>
          <w:p w14:paraId="677B201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INTEGRAL A LA SALUD REPRODUCTIVA</w:t>
            </w:r>
          </w:p>
        </w:tc>
        <w:tc>
          <w:tcPr>
            <w:tcW w:w="1644" w:type="pct"/>
            <w:tcBorders>
              <w:top w:val="nil"/>
              <w:left w:val="nil"/>
              <w:bottom w:val="nil"/>
              <w:right w:val="nil"/>
            </w:tcBorders>
            <w:shd w:val="clear" w:color="auto" w:fill="auto"/>
            <w:noWrap/>
            <w:vAlign w:val="center"/>
            <w:hideMark/>
          </w:tcPr>
          <w:p w14:paraId="798ADB7B"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5,872,000 </w:t>
            </w:r>
          </w:p>
        </w:tc>
      </w:tr>
      <w:tr w:rsidR="004426F9" w:rsidRPr="004426F9" w14:paraId="37321046" w14:textId="77777777" w:rsidTr="00950074">
        <w:trPr>
          <w:trHeight w:val="578"/>
        </w:trPr>
        <w:tc>
          <w:tcPr>
            <w:tcW w:w="3356" w:type="pct"/>
            <w:tcBorders>
              <w:top w:val="nil"/>
              <w:left w:val="nil"/>
              <w:bottom w:val="nil"/>
              <w:right w:val="nil"/>
            </w:tcBorders>
            <w:shd w:val="clear" w:color="000000" w:fill="F2F2F2"/>
            <w:vAlign w:val="bottom"/>
            <w:hideMark/>
          </w:tcPr>
          <w:p w14:paraId="7840AC9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DOTACIÓN, PRESERVACIÓN Y SANEAMIENTO DEL AGUA EN YUCATÁN</w:t>
            </w:r>
          </w:p>
        </w:tc>
        <w:tc>
          <w:tcPr>
            <w:tcW w:w="1644" w:type="pct"/>
            <w:tcBorders>
              <w:top w:val="nil"/>
              <w:left w:val="nil"/>
              <w:bottom w:val="nil"/>
              <w:right w:val="nil"/>
            </w:tcBorders>
            <w:shd w:val="clear" w:color="000000" w:fill="F2F2F2"/>
            <w:noWrap/>
            <w:vAlign w:val="center"/>
            <w:hideMark/>
          </w:tcPr>
          <w:p w14:paraId="6429EB3B"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79,200 </w:t>
            </w:r>
          </w:p>
        </w:tc>
      </w:tr>
      <w:tr w:rsidR="004426F9" w:rsidRPr="004426F9" w14:paraId="38903CF8" w14:textId="77777777" w:rsidTr="00950074">
        <w:trPr>
          <w:trHeight w:val="578"/>
        </w:trPr>
        <w:tc>
          <w:tcPr>
            <w:tcW w:w="3356" w:type="pct"/>
            <w:tcBorders>
              <w:top w:val="nil"/>
              <w:left w:val="nil"/>
              <w:bottom w:val="nil"/>
              <w:right w:val="nil"/>
            </w:tcBorders>
            <w:shd w:val="clear" w:color="auto" w:fill="auto"/>
            <w:vAlign w:val="bottom"/>
            <w:hideMark/>
          </w:tcPr>
          <w:p w14:paraId="16A71F1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EFICIENTE DE LAS INSTITUCIONES DEL SECTOR MEJOR CALIDAD DE VIDA PARA LAS PERSONAS</w:t>
            </w:r>
          </w:p>
        </w:tc>
        <w:tc>
          <w:tcPr>
            <w:tcW w:w="1644" w:type="pct"/>
            <w:tcBorders>
              <w:top w:val="nil"/>
              <w:left w:val="nil"/>
              <w:bottom w:val="nil"/>
              <w:right w:val="nil"/>
            </w:tcBorders>
            <w:shd w:val="clear" w:color="auto" w:fill="auto"/>
            <w:noWrap/>
            <w:vAlign w:val="center"/>
            <w:hideMark/>
          </w:tcPr>
          <w:p w14:paraId="246101D6"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49,341,875 </w:t>
            </w:r>
          </w:p>
        </w:tc>
      </w:tr>
      <w:tr w:rsidR="004426F9" w:rsidRPr="004426F9" w14:paraId="794D7F14" w14:textId="77777777" w:rsidTr="00950074">
        <w:trPr>
          <w:trHeight w:val="578"/>
        </w:trPr>
        <w:tc>
          <w:tcPr>
            <w:tcW w:w="3356" w:type="pct"/>
            <w:tcBorders>
              <w:top w:val="nil"/>
              <w:left w:val="nil"/>
              <w:bottom w:val="nil"/>
              <w:right w:val="nil"/>
            </w:tcBorders>
            <w:shd w:val="clear" w:color="000000" w:fill="F2F2F2"/>
            <w:vAlign w:val="bottom"/>
            <w:hideMark/>
          </w:tcPr>
          <w:p w14:paraId="107FC1D9"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MEJORA DE LA CALIDAD DE LOS SERVICIOS DE SALUD</w:t>
            </w:r>
          </w:p>
        </w:tc>
        <w:tc>
          <w:tcPr>
            <w:tcW w:w="1644" w:type="pct"/>
            <w:tcBorders>
              <w:top w:val="nil"/>
              <w:left w:val="nil"/>
              <w:bottom w:val="nil"/>
              <w:right w:val="nil"/>
            </w:tcBorders>
            <w:shd w:val="clear" w:color="000000" w:fill="F2F2F2"/>
            <w:noWrap/>
            <w:vAlign w:val="center"/>
            <w:hideMark/>
          </w:tcPr>
          <w:p w14:paraId="103C6DD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54,010,470 </w:t>
            </w:r>
          </w:p>
        </w:tc>
      </w:tr>
      <w:tr w:rsidR="004426F9" w:rsidRPr="004426F9" w14:paraId="58BBD6DB" w14:textId="77777777" w:rsidTr="00950074">
        <w:trPr>
          <w:trHeight w:val="578"/>
        </w:trPr>
        <w:tc>
          <w:tcPr>
            <w:tcW w:w="3356" w:type="pct"/>
            <w:tcBorders>
              <w:top w:val="nil"/>
              <w:left w:val="nil"/>
              <w:bottom w:val="nil"/>
              <w:right w:val="nil"/>
            </w:tcBorders>
            <w:shd w:val="clear" w:color="auto" w:fill="auto"/>
            <w:vAlign w:val="bottom"/>
            <w:hideMark/>
          </w:tcPr>
          <w:p w14:paraId="2D111D2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MITIGACIÓN DE RIESGOS SANITARIOS</w:t>
            </w:r>
          </w:p>
        </w:tc>
        <w:tc>
          <w:tcPr>
            <w:tcW w:w="1644" w:type="pct"/>
            <w:tcBorders>
              <w:top w:val="nil"/>
              <w:left w:val="nil"/>
              <w:bottom w:val="nil"/>
              <w:right w:val="nil"/>
            </w:tcBorders>
            <w:shd w:val="clear" w:color="auto" w:fill="auto"/>
            <w:noWrap/>
            <w:vAlign w:val="center"/>
            <w:hideMark/>
          </w:tcPr>
          <w:p w14:paraId="04981074"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113,572,068 </w:t>
            </w:r>
          </w:p>
        </w:tc>
      </w:tr>
      <w:tr w:rsidR="004426F9" w:rsidRPr="004426F9" w14:paraId="7CBC6FBD" w14:textId="77777777" w:rsidTr="00950074">
        <w:trPr>
          <w:trHeight w:val="578"/>
        </w:trPr>
        <w:tc>
          <w:tcPr>
            <w:tcW w:w="3356" w:type="pct"/>
            <w:tcBorders>
              <w:top w:val="nil"/>
              <w:left w:val="nil"/>
              <w:bottom w:val="nil"/>
              <w:right w:val="nil"/>
            </w:tcBorders>
            <w:shd w:val="clear" w:color="000000" w:fill="F2F2F2"/>
            <w:vAlign w:val="bottom"/>
            <w:hideMark/>
          </w:tcPr>
          <w:p w14:paraId="392E698C"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OPTIMIZACIÓN DEL USO Y APROVECHAMIENTO DEL AGUA EN YUCATÁN</w:t>
            </w:r>
          </w:p>
        </w:tc>
        <w:tc>
          <w:tcPr>
            <w:tcW w:w="1644" w:type="pct"/>
            <w:tcBorders>
              <w:top w:val="nil"/>
              <w:left w:val="nil"/>
              <w:bottom w:val="nil"/>
              <w:right w:val="nil"/>
            </w:tcBorders>
            <w:shd w:val="clear" w:color="000000" w:fill="F2F2F2"/>
            <w:noWrap/>
            <w:vAlign w:val="center"/>
            <w:hideMark/>
          </w:tcPr>
          <w:p w14:paraId="4493FF78"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79,200 </w:t>
            </w:r>
          </w:p>
        </w:tc>
      </w:tr>
      <w:tr w:rsidR="004426F9" w:rsidRPr="004426F9" w14:paraId="7CE0B5FC" w14:textId="77777777" w:rsidTr="00950074">
        <w:trPr>
          <w:trHeight w:val="578"/>
        </w:trPr>
        <w:tc>
          <w:tcPr>
            <w:tcW w:w="3356" w:type="pct"/>
            <w:tcBorders>
              <w:top w:val="nil"/>
              <w:left w:val="nil"/>
              <w:bottom w:val="nil"/>
              <w:right w:val="nil"/>
            </w:tcBorders>
            <w:shd w:val="clear" w:color="auto" w:fill="auto"/>
            <w:vAlign w:val="bottom"/>
            <w:hideMark/>
          </w:tcPr>
          <w:p w14:paraId="64179AFF"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PRESTACIÓN DE SERVICIOS DE SALUD</w:t>
            </w:r>
          </w:p>
        </w:tc>
        <w:tc>
          <w:tcPr>
            <w:tcW w:w="1644" w:type="pct"/>
            <w:tcBorders>
              <w:top w:val="nil"/>
              <w:left w:val="nil"/>
              <w:bottom w:val="nil"/>
              <w:right w:val="nil"/>
            </w:tcBorders>
            <w:shd w:val="clear" w:color="auto" w:fill="auto"/>
            <w:noWrap/>
            <w:vAlign w:val="center"/>
            <w:hideMark/>
          </w:tcPr>
          <w:p w14:paraId="78A213DB"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2,309,490,495 </w:t>
            </w:r>
          </w:p>
        </w:tc>
      </w:tr>
      <w:tr w:rsidR="004426F9" w:rsidRPr="004426F9" w14:paraId="262A4B8F" w14:textId="77777777" w:rsidTr="00950074">
        <w:trPr>
          <w:trHeight w:val="578"/>
        </w:trPr>
        <w:tc>
          <w:tcPr>
            <w:tcW w:w="3356" w:type="pct"/>
            <w:tcBorders>
              <w:top w:val="nil"/>
              <w:left w:val="nil"/>
              <w:bottom w:val="nil"/>
              <w:right w:val="nil"/>
            </w:tcBorders>
            <w:shd w:val="clear" w:color="000000" w:fill="F2F2F2"/>
            <w:vAlign w:val="bottom"/>
            <w:hideMark/>
          </w:tcPr>
          <w:p w14:paraId="53B28772"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PRESTACIÓN DE SERVICIOS DE SALUD A LA INFANCIA Y LA ADOLESCENCIA</w:t>
            </w:r>
          </w:p>
        </w:tc>
        <w:tc>
          <w:tcPr>
            <w:tcW w:w="1644" w:type="pct"/>
            <w:tcBorders>
              <w:top w:val="nil"/>
              <w:left w:val="nil"/>
              <w:bottom w:val="nil"/>
              <w:right w:val="nil"/>
            </w:tcBorders>
            <w:shd w:val="clear" w:color="000000" w:fill="F2F2F2"/>
            <w:noWrap/>
            <w:vAlign w:val="center"/>
            <w:hideMark/>
          </w:tcPr>
          <w:p w14:paraId="030306D8"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9,399,252 </w:t>
            </w:r>
          </w:p>
        </w:tc>
      </w:tr>
      <w:tr w:rsidR="004426F9" w:rsidRPr="004426F9" w14:paraId="2612930E" w14:textId="77777777" w:rsidTr="00950074">
        <w:trPr>
          <w:trHeight w:val="578"/>
        </w:trPr>
        <w:tc>
          <w:tcPr>
            <w:tcW w:w="3356" w:type="pct"/>
            <w:tcBorders>
              <w:top w:val="nil"/>
              <w:left w:val="nil"/>
              <w:bottom w:val="nil"/>
              <w:right w:val="nil"/>
            </w:tcBorders>
            <w:shd w:val="clear" w:color="auto" w:fill="auto"/>
            <w:vAlign w:val="bottom"/>
            <w:hideMark/>
          </w:tcPr>
          <w:p w14:paraId="3FA1848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ATENCIÓN A LAS VIOLENCIAS CONTRA LAS MUJERES</w:t>
            </w:r>
          </w:p>
        </w:tc>
        <w:tc>
          <w:tcPr>
            <w:tcW w:w="1644" w:type="pct"/>
            <w:tcBorders>
              <w:top w:val="nil"/>
              <w:left w:val="nil"/>
              <w:bottom w:val="nil"/>
              <w:right w:val="nil"/>
            </w:tcBorders>
            <w:shd w:val="clear" w:color="auto" w:fill="auto"/>
            <w:noWrap/>
            <w:vAlign w:val="center"/>
            <w:hideMark/>
          </w:tcPr>
          <w:p w14:paraId="32669FF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120,000 </w:t>
            </w:r>
          </w:p>
        </w:tc>
      </w:tr>
      <w:tr w:rsidR="004426F9" w:rsidRPr="004426F9" w14:paraId="4314851A" w14:textId="77777777" w:rsidTr="00950074">
        <w:trPr>
          <w:trHeight w:val="578"/>
        </w:trPr>
        <w:tc>
          <w:tcPr>
            <w:tcW w:w="3356" w:type="pct"/>
            <w:tcBorders>
              <w:top w:val="nil"/>
              <w:left w:val="nil"/>
              <w:bottom w:val="nil"/>
              <w:right w:val="nil"/>
            </w:tcBorders>
            <w:shd w:val="clear" w:color="000000" w:fill="F2F2F2"/>
            <w:vAlign w:val="bottom"/>
            <w:hideMark/>
          </w:tcPr>
          <w:p w14:paraId="31A043E6"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ATENCIÓN INTEGRAL DEL CÁNCER EN LA MUJER</w:t>
            </w:r>
          </w:p>
        </w:tc>
        <w:tc>
          <w:tcPr>
            <w:tcW w:w="1644" w:type="pct"/>
            <w:tcBorders>
              <w:top w:val="nil"/>
              <w:left w:val="nil"/>
              <w:bottom w:val="nil"/>
              <w:right w:val="nil"/>
            </w:tcBorders>
            <w:shd w:val="clear" w:color="000000" w:fill="F2F2F2"/>
            <w:noWrap/>
            <w:vAlign w:val="center"/>
            <w:hideMark/>
          </w:tcPr>
          <w:p w14:paraId="6C5990CA"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2,760,000 </w:t>
            </w:r>
          </w:p>
        </w:tc>
      </w:tr>
      <w:tr w:rsidR="004426F9" w:rsidRPr="004426F9" w14:paraId="25C4D4D0" w14:textId="77777777" w:rsidTr="00950074">
        <w:trPr>
          <w:trHeight w:val="578"/>
        </w:trPr>
        <w:tc>
          <w:tcPr>
            <w:tcW w:w="3356" w:type="pct"/>
            <w:tcBorders>
              <w:top w:val="nil"/>
              <w:left w:val="nil"/>
              <w:bottom w:val="nil"/>
              <w:right w:val="nil"/>
            </w:tcBorders>
            <w:shd w:val="clear" w:color="auto" w:fill="auto"/>
            <w:vAlign w:val="bottom"/>
            <w:hideMark/>
          </w:tcPr>
          <w:p w14:paraId="054309B2"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CONTROL DE ENFERMEDADES TRANSMITIDAS POR VECTOR</w:t>
            </w:r>
          </w:p>
        </w:tc>
        <w:tc>
          <w:tcPr>
            <w:tcW w:w="1644" w:type="pct"/>
            <w:tcBorders>
              <w:top w:val="nil"/>
              <w:left w:val="nil"/>
              <w:bottom w:val="nil"/>
              <w:right w:val="nil"/>
            </w:tcBorders>
            <w:shd w:val="clear" w:color="auto" w:fill="auto"/>
            <w:noWrap/>
            <w:vAlign w:val="center"/>
            <w:hideMark/>
          </w:tcPr>
          <w:p w14:paraId="77D79D9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23,716,214 </w:t>
            </w:r>
          </w:p>
        </w:tc>
      </w:tr>
      <w:tr w:rsidR="004426F9" w:rsidRPr="004426F9" w14:paraId="22250EB6" w14:textId="77777777" w:rsidTr="00950074">
        <w:trPr>
          <w:trHeight w:val="578"/>
        </w:trPr>
        <w:tc>
          <w:tcPr>
            <w:tcW w:w="3356" w:type="pct"/>
            <w:tcBorders>
              <w:top w:val="nil"/>
              <w:left w:val="nil"/>
              <w:bottom w:val="nil"/>
              <w:right w:val="nil"/>
            </w:tcBorders>
            <w:shd w:val="clear" w:color="000000" w:fill="F2F2F2"/>
            <w:vAlign w:val="bottom"/>
            <w:hideMark/>
          </w:tcPr>
          <w:p w14:paraId="0B250343"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CONTROL DE ENFERMEDADES ZOONÓTICAS</w:t>
            </w:r>
          </w:p>
        </w:tc>
        <w:tc>
          <w:tcPr>
            <w:tcW w:w="1644" w:type="pct"/>
            <w:tcBorders>
              <w:top w:val="nil"/>
              <w:left w:val="nil"/>
              <w:bottom w:val="nil"/>
              <w:right w:val="nil"/>
            </w:tcBorders>
            <w:shd w:val="clear" w:color="000000" w:fill="F2F2F2"/>
            <w:noWrap/>
            <w:vAlign w:val="center"/>
            <w:hideMark/>
          </w:tcPr>
          <w:p w14:paraId="25FAD0B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5,880,990 </w:t>
            </w:r>
          </w:p>
        </w:tc>
      </w:tr>
      <w:tr w:rsidR="004426F9" w:rsidRPr="004426F9" w14:paraId="3BCDDF09" w14:textId="77777777" w:rsidTr="00950074">
        <w:trPr>
          <w:trHeight w:val="578"/>
        </w:trPr>
        <w:tc>
          <w:tcPr>
            <w:tcW w:w="3356" w:type="pct"/>
            <w:tcBorders>
              <w:top w:val="nil"/>
              <w:left w:val="nil"/>
              <w:bottom w:val="nil"/>
              <w:right w:val="nil"/>
            </w:tcBorders>
            <w:shd w:val="clear" w:color="auto" w:fill="auto"/>
            <w:vAlign w:val="bottom"/>
            <w:hideMark/>
          </w:tcPr>
          <w:p w14:paraId="02B231FD"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CONTROL DE VIH, SIDA E INFECCIONES DE TRANSMISIÓN SEXUAL</w:t>
            </w:r>
          </w:p>
        </w:tc>
        <w:tc>
          <w:tcPr>
            <w:tcW w:w="1644" w:type="pct"/>
            <w:tcBorders>
              <w:top w:val="nil"/>
              <w:left w:val="nil"/>
              <w:bottom w:val="nil"/>
              <w:right w:val="nil"/>
            </w:tcBorders>
            <w:shd w:val="clear" w:color="auto" w:fill="auto"/>
            <w:noWrap/>
            <w:vAlign w:val="center"/>
            <w:hideMark/>
          </w:tcPr>
          <w:p w14:paraId="09347089"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4,680,000 </w:t>
            </w:r>
          </w:p>
        </w:tc>
      </w:tr>
      <w:tr w:rsidR="004426F9" w:rsidRPr="004426F9" w14:paraId="50F91606" w14:textId="77777777" w:rsidTr="00950074">
        <w:trPr>
          <w:trHeight w:val="578"/>
        </w:trPr>
        <w:tc>
          <w:tcPr>
            <w:tcW w:w="3356" w:type="pct"/>
            <w:tcBorders>
              <w:top w:val="nil"/>
              <w:left w:val="nil"/>
              <w:bottom w:val="nil"/>
              <w:right w:val="nil"/>
            </w:tcBorders>
            <w:shd w:val="clear" w:color="000000" w:fill="F2F2F2"/>
            <w:vAlign w:val="bottom"/>
            <w:hideMark/>
          </w:tcPr>
          <w:p w14:paraId="63F22DA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PROMOCIÓN DE LA SALUD EN LA COMUNIDAD</w:t>
            </w:r>
          </w:p>
        </w:tc>
        <w:tc>
          <w:tcPr>
            <w:tcW w:w="1644" w:type="pct"/>
            <w:tcBorders>
              <w:top w:val="nil"/>
              <w:left w:val="nil"/>
              <w:bottom w:val="nil"/>
              <w:right w:val="nil"/>
            </w:tcBorders>
            <w:shd w:val="clear" w:color="000000" w:fill="F2F2F2"/>
            <w:noWrap/>
            <w:vAlign w:val="center"/>
            <w:hideMark/>
          </w:tcPr>
          <w:p w14:paraId="5CCD747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9,065,663 </w:t>
            </w:r>
          </w:p>
        </w:tc>
      </w:tr>
      <w:tr w:rsidR="004426F9" w:rsidRPr="004426F9" w14:paraId="66AFFB85" w14:textId="77777777" w:rsidTr="00950074">
        <w:trPr>
          <w:trHeight w:val="578"/>
        </w:trPr>
        <w:tc>
          <w:tcPr>
            <w:tcW w:w="3356" w:type="pct"/>
            <w:tcBorders>
              <w:top w:val="nil"/>
              <w:left w:val="nil"/>
              <w:bottom w:val="nil"/>
              <w:right w:val="nil"/>
            </w:tcBorders>
            <w:shd w:val="clear" w:color="auto" w:fill="auto"/>
            <w:vAlign w:val="bottom"/>
            <w:hideMark/>
          </w:tcPr>
          <w:p w14:paraId="7ECED17F"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PREVENCIÓN Y SEGURIDAD VIAL</w:t>
            </w:r>
          </w:p>
        </w:tc>
        <w:tc>
          <w:tcPr>
            <w:tcW w:w="1644" w:type="pct"/>
            <w:tcBorders>
              <w:top w:val="nil"/>
              <w:left w:val="nil"/>
              <w:bottom w:val="nil"/>
              <w:right w:val="nil"/>
            </w:tcBorders>
            <w:shd w:val="clear" w:color="auto" w:fill="auto"/>
            <w:noWrap/>
            <w:vAlign w:val="center"/>
            <w:hideMark/>
          </w:tcPr>
          <w:p w14:paraId="5F47F5D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204,000 </w:t>
            </w:r>
          </w:p>
        </w:tc>
      </w:tr>
      <w:tr w:rsidR="004426F9" w:rsidRPr="004426F9" w14:paraId="11281FB8" w14:textId="77777777" w:rsidTr="00950074">
        <w:trPr>
          <w:trHeight w:val="578"/>
        </w:trPr>
        <w:tc>
          <w:tcPr>
            <w:tcW w:w="3356" w:type="pct"/>
            <w:tcBorders>
              <w:top w:val="nil"/>
              <w:left w:val="nil"/>
              <w:bottom w:val="nil"/>
              <w:right w:val="nil"/>
            </w:tcBorders>
            <w:shd w:val="clear" w:color="000000" w:fill="F2F2F2"/>
            <w:vAlign w:val="bottom"/>
            <w:hideMark/>
          </w:tcPr>
          <w:p w14:paraId="08510E2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PREVENCIÓN Y ATENCIÓN INTEGRAL DE LA SALUD MENTAL</w:t>
            </w:r>
          </w:p>
        </w:tc>
        <w:tc>
          <w:tcPr>
            <w:tcW w:w="1644" w:type="pct"/>
            <w:tcBorders>
              <w:top w:val="nil"/>
              <w:left w:val="nil"/>
              <w:bottom w:val="nil"/>
              <w:right w:val="nil"/>
            </w:tcBorders>
            <w:shd w:val="clear" w:color="000000" w:fill="F2F2F2"/>
            <w:noWrap/>
            <w:vAlign w:val="center"/>
            <w:hideMark/>
          </w:tcPr>
          <w:p w14:paraId="2899038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12,483,600 </w:t>
            </w:r>
          </w:p>
        </w:tc>
      </w:tr>
      <w:tr w:rsidR="004426F9" w:rsidRPr="004426F9" w14:paraId="7DA4614F" w14:textId="77777777" w:rsidTr="00950074">
        <w:trPr>
          <w:trHeight w:val="578"/>
        </w:trPr>
        <w:tc>
          <w:tcPr>
            <w:tcW w:w="3356" w:type="pct"/>
            <w:tcBorders>
              <w:top w:val="nil"/>
              <w:left w:val="nil"/>
              <w:bottom w:val="nil"/>
              <w:right w:val="nil"/>
            </w:tcBorders>
            <w:shd w:val="clear" w:color="auto" w:fill="auto"/>
            <w:vAlign w:val="bottom"/>
            <w:hideMark/>
          </w:tcPr>
          <w:p w14:paraId="4B557DA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PREVENCIÓN Y ATENCIÓN NUTRICIONAL DESDE LA PRIMERA INFANCIA</w:t>
            </w:r>
          </w:p>
        </w:tc>
        <w:tc>
          <w:tcPr>
            <w:tcW w:w="1644" w:type="pct"/>
            <w:tcBorders>
              <w:top w:val="nil"/>
              <w:left w:val="nil"/>
              <w:bottom w:val="nil"/>
              <w:right w:val="nil"/>
            </w:tcBorders>
            <w:shd w:val="clear" w:color="auto" w:fill="auto"/>
            <w:noWrap/>
            <w:vAlign w:val="center"/>
            <w:hideMark/>
          </w:tcPr>
          <w:p w14:paraId="29C174A3"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17,873,508 </w:t>
            </w:r>
          </w:p>
        </w:tc>
      </w:tr>
      <w:tr w:rsidR="004426F9" w:rsidRPr="004426F9" w14:paraId="75CF8883" w14:textId="77777777" w:rsidTr="00950074">
        <w:trPr>
          <w:trHeight w:val="578"/>
        </w:trPr>
        <w:tc>
          <w:tcPr>
            <w:tcW w:w="3356" w:type="pct"/>
            <w:tcBorders>
              <w:top w:val="nil"/>
              <w:left w:val="nil"/>
              <w:bottom w:val="nil"/>
              <w:right w:val="nil"/>
            </w:tcBorders>
            <w:shd w:val="clear" w:color="000000" w:fill="F2F2F2"/>
            <w:vAlign w:val="bottom"/>
            <w:hideMark/>
          </w:tcPr>
          <w:p w14:paraId="26361A92"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VIGILANCIA EPIDEMIOLÓGICA</w:t>
            </w:r>
          </w:p>
        </w:tc>
        <w:tc>
          <w:tcPr>
            <w:tcW w:w="1644" w:type="pct"/>
            <w:tcBorders>
              <w:top w:val="nil"/>
              <w:left w:val="nil"/>
              <w:bottom w:val="nil"/>
              <w:right w:val="nil"/>
            </w:tcBorders>
            <w:shd w:val="clear" w:color="000000" w:fill="F2F2F2"/>
            <w:noWrap/>
            <w:vAlign w:val="center"/>
            <w:hideMark/>
          </w:tcPr>
          <w:p w14:paraId="04A62B15"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5,788,428 </w:t>
            </w:r>
          </w:p>
        </w:tc>
      </w:tr>
      <w:tr w:rsidR="004426F9" w:rsidRPr="004426F9" w14:paraId="4D9C2867" w14:textId="77777777" w:rsidTr="00950074">
        <w:trPr>
          <w:trHeight w:val="578"/>
        </w:trPr>
        <w:tc>
          <w:tcPr>
            <w:tcW w:w="3356" w:type="pct"/>
            <w:tcBorders>
              <w:top w:val="nil"/>
              <w:left w:val="nil"/>
              <w:bottom w:val="nil"/>
              <w:right w:val="nil"/>
            </w:tcBorders>
            <w:shd w:val="clear" w:color="000000" w:fill="757575"/>
            <w:vAlign w:val="bottom"/>
            <w:hideMark/>
          </w:tcPr>
          <w:p w14:paraId="35B4F929"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FONDO DE APORTACIONES PARA EL FORTALECIMIENTO DE LAS ENTIDADES FEDERATIVAS FAFEF.</w:t>
            </w:r>
          </w:p>
        </w:tc>
        <w:tc>
          <w:tcPr>
            <w:tcW w:w="1644" w:type="pct"/>
            <w:tcBorders>
              <w:top w:val="nil"/>
              <w:left w:val="nil"/>
              <w:bottom w:val="nil"/>
              <w:right w:val="nil"/>
            </w:tcBorders>
            <w:shd w:val="clear" w:color="000000" w:fill="757575"/>
            <w:noWrap/>
            <w:vAlign w:val="center"/>
            <w:hideMark/>
          </w:tcPr>
          <w:p w14:paraId="7AC75F33"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1,141,741,996 </w:t>
            </w:r>
          </w:p>
        </w:tc>
      </w:tr>
      <w:tr w:rsidR="004426F9" w:rsidRPr="004426F9" w14:paraId="7A13EC39" w14:textId="77777777" w:rsidTr="00950074">
        <w:trPr>
          <w:trHeight w:val="578"/>
        </w:trPr>
        <w:tc>
          <w:tcPr>
            <w:tcW w:w="3356" w:type="pct"/>
            <w:tcBorders>
              <w:top w:val="nil"/>
              <w:left w:val="nil"/>
              <w:bottom w:val="nil"/>
              <w:right w:val="nil"/>
            </w:tcBorders>
            <w:shd w:val="clear" w:color="000000" w:fill="F2F2F2"/>
            <w:vAlign w:val="bottom"/>
            <w:hideMark/>
          </w:tcPr>
          <w:p w14:paraId="7AC6E170"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DE LA DEUDA PÚBLICA</w:t>
            </w:r>
          </w:p>
        </w:tc>
        <w:tc>
          <w:tcPr>
            <w:tcW w:w="1644" w:type="pct"/>
            <w:tcBorders>
              <w:top w:val="nil"/>
              <w:left w:val="nil"/>
              <w:bottom w:val="nil"/>
              <w:right w:val="nil"/>
            </w:tcBorders>
            <w:shd w:val="clear" w:color="000000" w:fill="F2F2F2"/>
            <w:noWrap/>
            <w:vAlign w:val="center"/>
            <w:hideMark/>
          </w:tcPr>
          <w:p w14:paraId="3AC386B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1,141,741,996 </w:t>
            </w:r>
          </w:p>
        </w:tc>
      </w:tr>
      <w:tr w:rsidR="004426F9" w:rsidRPr="004426F9" w14:paraId="22DAFB0C" w14:textId="77777777" w:rsidTr="00950074">
        <w:trPr>
          <w:trHeight w:val="578"/>
        </w:trPr>
        <w:tc>
          <w:tcPr>
            <w:tcW w:w="3356" w:type="pct"/>
            <w:tcBorders>
              <w:top w:val="nil"/>
              <w:left w:val="nil"/>
              <w:bottom w:val="nil"/>
              <w:right w:val="nil"/>
            </w:tcBorders>
            <w:shd w:val="clear" w:color="000000" w:fill="757575"/>
            <w:vAlign w:val="bottom"/>
            <w:hideMark/>
          </w:tcPr>
          <w:p w14:paraId="695A4D6D"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FONDO DE APORTACIONES PARA LA SEGURIDAD PÚBLICA DE LOS ESTADOS FASP.</w:t>
            </w:r>
          </w:p>
        </w:tc>
        <w:tc>
          <w:tcPr>
            <w:tcW w:w="1644" w:type="pct"/>
            <w:tcBorders>
              <w:top w:val="nil"/>
              <w:left w:val="nil"/>
              <w:bottom w:val="nil"/>
              <w:right w:val="nil"/>
            </w:tcBorders>
            <w:shd w:val="clear" w:color="000000" w:fill="757575"/>
            <w:noWrap/>
            <w:vAlign w:val="center"/>
            <w:hideMark/>
          </w:tcPr>
          <w:p w14:paraId="48593F37"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195,257,711 </w:t>
            </w:r>
          </w:p>
        </w:tc>
      </w:tr>
      <w:tr w:rsidR="004426F9" w:rsidRPr="004426F9" w14:paraId="35632250" w14:textId="77777777" w:rsidTr="00950074">
        <w:trPr>
          <w:trHeight w:val="578"/>
        </w:trPr>
        <w:tc>
          <w:tcPr>
            <w:tcW w:w="3356" w:type="pct"/>
            <w:tcBorders>
              <w:top w:val="nil"/>
              <w:left w:val="nil"/>
              <w:bottom w:val="nil"/>
              <w:right w:val="nil"/>
            </w:tcBorders>
            <w:shd w:val="clear" w:color="000000" w:fill="F2F2F2"/>
            <w:vAlign w:val="bottom"/>
            <w:hideMark/>
          </w:tcPr>
          <w:p w14:paraId="45DDBB93"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REFORZAMIENTO DE VIGILANCIA Y OPERATIVOS EN MATERIA DE SEGURIDAD PÚBLICA</w:t>
            </w:r>
          </w:p>
        </w:tc>
        <w:tc>
          <w:tcPr>
            <w:tcW w:w="1644" w:type="pct"/>
            <w:tcBorders>
              <w:top w:val="nil"/>
              <w:left w:val="nil"/>
              <w:bottom w:val="nil"/>
              <w:right w:val="nil"/>
            </w:tcBorders>
            <w:shd w:val="clear" w:color="000000" w:fill="F2F2F2"/>
            <w:noWrap/>
            <w:vAlign w:val="center"/>
            <w:hideMark/>
          </w:tcPr>
          <w:p w14:paraId="6671C36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195,257,711 </w:t>
            </w:r>
          </w:p>
        </w:tc>
      </w:tr>
      <w:tr w:rsidR="004426F9" w:rsidRPr="004426F9" w14:paraId="17586738" w14:textId="77777777" w:rsidTr="00950074">
        <w:trPr>
          <w:trHeight w:val="578"/>
        </w:trPr>
        <w:tc>
          <w:tcPr>
            <w:tcW w:w="3356" w:type="pct"/>
            <w:tcBorders>
              <w:top w:val="nil"/>
              <w:left w:val="nil"/>
              <w:bottom w:val="nil"/>
              <w:right w:val="nil"/>
            </w:tcBorders>
            <w:shd w:val="clear" w:color="000000" w:fill="757575"/>
            <w:vAlign w:val="bottom"/>
            <w:hideMark/>
          </w:tcPr>
          <w:p w14:paraId="37281840"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FONDO DE INFRAESTRUCTURA SOCIAL PARA ENTIDADES FISE.</w:t>
            </w:r>
          </w:p>
        </w:tc>
        <w:tc>
          <w:tcPr>
            <w:tcW w:w="1644" w:type="pct"/>
            <w:tcBorders>
              <w:top w:val="nil"/>
              <w:left w:val="nil"/>
              <w:bottom w:val="nil"/>
              <w:right w:val="nil"/>
            </w:tcBorders>
            <w:shd w:val="clear" w:color="000000" w:fill="757575"/>
            <w:noWrap/>
            <w:vAlign w:val="center"/>
            <w:hideMark/>
          </w:tcPr>
          <w:p w14:paraId="18372A24"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328,458,467 </w:t>
            </w:r>
          </w:p>
        </w:tc>
      </w:tr>
      <w:tr w:rsidR="004426F9" w:rsidRPr="004426F9" w14:paraId="4A10E2A4" w14:textId="77777777" w:rsidTr="00950074">
        <w:trPr>
          <w:trHeight w:val="578"/>
        </w:trPr>
        <w:tc>
          <w:tcPr>
            <w:tcW w:w="3356" w:type="pct"/>
            <w:tcBorders>
              <w:top w:val="nil"/>
              <w:left w:val="nil"/>
              <w:bottom w:val="nil"/>
              <w:right w:val="nil"/>
            </w:tcBorders>
            <w:shd w:val="clear" w:color="000000" w:fill="F2F2F2"/>
            <w:vAlign w:val="bottom"/>
            <w:hideMark/>
          </w:tcPr>
          <w:p w14:paraId="357C9567"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AMPLIACIÓN DE LA COBERTURA PARA ACCESO A LOS SERVICIOS BÁSICOS DE LA VIVIENDA</w:t>
            </w:r>
          </w:p>
        </w:tc>
        <w:tc>
          <w:tcPr>
            <w:tcW w:w="1644" w:type="pct"/>
            <w:tcBorders>
              <w:top w:val="nil"/>
              <w:left w:val="nil"/>
              <w:bottom w:val="nil"/>
              <w:right w:val="nil"/>
            </w:tcBorders>
            <w:shd w:val="clear" w:color="000000" w:fill="F2F2F2"/>
            <w:noWrap/>
            <w:vAlign w:val="center"/>
            <w:hideMark/>
          </w:tcPr>
          <w:p w14:paraId="077C63E4"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182,252,811 </w:t>
            </w:r>
          </w:p>
        </w:tc>
      </w:tr>
      <w:tr w:rsidR="004426F9" w:rsidRPr="004426F9" w14:paraId="31801A38" w14:textId="77777777" w:rsidTr="00950074">
        <w:trPr>
          <w:trHeight w:val="578"/>
        </w:trPr>
        <w:tc>
          <w:tcPr>
            <w:tcW w:w="3356" w:type="pct"/>
            <w:tcBorders>
              <w:top w:val="nil"/>
              <w:left w:val="nil"/>
              <w:bottom w:val="nil"/>
              <w:right w:val="nil"/>
            </w:tcBorders>
            <w:shd w:val="clear" w:color="auto" w:fill="auto"/>
            <w:vAlign w:val="bottom"/>
            <w:hideMark/>
          </w:tcPr>
          <w:p w14:paraId="04D38BFE"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PROMOCIÓN DE CALIDAD Y ESPACIOS EN LA VIVIENDA</w:t>
            </w:r>
          </w:p>
        </w:tc>
        <w:tc>
          <w:tcPr>
            <w:tcW w:w="1644" w:type="pct"/>
            <w:tcBorders>
              <w:top w:val="nil"/>
              <w:left w:val="nil"/>
              <w:bottom w:val="nil"/>
              <w:right w:val="nil"/>
            </w:tcBorders>
            <w:shd w:val="clear" w:color="auto" w:fill="auto"/>
            <w:noWrap/>
            <w:vAlign w:val="center"/>
            <w:hideMark/>
          </w:tcPr>
          <w:p w14:paraId="42AE3DA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146,205,656 </w:t>
            </w:r>
          </w:p>
        </w:tc>
      </w:tr>
      <w:tr w:rsidR="004426F9" w:rsidRPr="004426F9" w14:paraId="22BAD85C" w14:textId="77777777" w:rsidTr="00950074">
        <w:trPr>
          <w:trHeight w:val="578"/>
        </w:trPr>
        <w:tc>
          <w:tcPr>
            <w:tcW w:w="3356" w:type="pct"/>
            <w:tcBorders>
              <w:top w:val="nil"/>
              <w:left w:val="nil"/>
              <w:bottom w:val="nil"/>
              <w:right w:val="nil"/>
            </w:tcBorders>
            <w:shd w:val="clear" w:color="000000" w:fill="757575"/>
            <w:vAlign w:val="bottom"/>
            <w:hideMark/>
          </w:tcPr>
          <w:p w14:paraId="1A7A9510"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FONE.</w:t>
            </w:r>
          </w:p>
        </w:tc>
        <w:tc>
          <w:tcPr>
            <w:tcW w:w="1644" w:type="pct"/>
            <w:tcBorders>
              <w:top w:val="nil"/>
              <w:left w:val="nil"/>
              <w:bottom w:val="nil"/>
              <w:right w:val="nil"/>
            </w:tcBorders>
            <w:shd w:val="clear" w:color="000000" w:fill="757575"/>
            <w:noWrap/>
            <w:vAlign w:val="center"/>
            <w:hideMark/>
          </w:tcPr>
          <w:p w14:paraId="6BB53B8F"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7,533,969,793 </w:t>
            </w:r>
          </w:p>
        </w:tc>
      </w:tr>
      <w:tr w:rsidR="004426F9" w:rsidRPr="004426F9" w14:paraId="36F1626D" w14:textId="77777777" w:rsidTr="00950074">
        <w:trPr>
          <w:trHeight w:val="578"/>
        </w:trPr>
        <w:tc>
          <w:tcPr>
            <w:tcW w:w="3356" w:type="pct"/>
            <w:tcBorders>
              <w:top w:val="nil"/>
              <w:left w:val="nil"/>
              <w:bottom w:val="nil"/>
              <w:right w:val="nil"/>
            </w:tcBorders>
            <w:shd w:val="clear" w:color="auto" w:fill="auto"/>
            <w:vAlign w:val="bottom"/>
            <w:hideMark/>
          </w:tcPr>
          <w:p w14:paraId="750AFB30"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ACCESO Y PERMANENCIA EN EDUCACIÓN BÁSICA</w:t>
            </w:r>
          </w:p>
        </w:tc>
        <w:tc>
          <w:tcPr>
            <w:tcW w:w="1644" w:type="pct"/>
            <w:tcBorders>
              <w:top w:val="nil"/>
              <w:left w:val="nil"/>
              <w:bottom w:val="nil"/>
              <w:right w:val="nil"/>
            </w:tcBorders>
            <w:shd w:val="clear" w:color="auto" w:fill="auto"/>
            <w:noWrap/>
            <w:vAlign w:val="center"/>
            <w:hideMark/>
          </w:tcPr>
          <w:p w14:paraId="4153625D"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50,000,000 </w:t>
            </w:r>
          </w:p>
        </w:tc>
      </w:tr>
      <w:tr w:rsidR="004426F9" w:rsidRPr="004426F9" w14:paraId="66D42A7B" w14:textId="77777777" w:rsidTr="00950074">
        <w:trPr>
          <w:trHeight w:val="578"/>
        </w:trPr>
        <w:tc>
          <w:tcPr>
            <w:tcW w:w="3356" w:type="pct"/>
            <w:tcBorders>
              <w:top w:val="nil"/>
              <w:left w:val="nil"/>
              <w:bottom w:val="nil"/>
              <w:right w:val="nil"/>
            </w:tcBorders>
            <w:shd w:val="clear" w:color="000000" w:fill="F2F2F2"/>
            <w:vAlign w:val="bottom"/>
            <w:hideMark/>
          </w:tcPr>
          <w:p w14:paraId="6559C4DD"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ATENCIÓN DEL REZAGO EDUCATIVO Y ANALFABETISMO</w:t>
            </w:r>
          </w:p>
        </w:tc>
        <w:tc>
          <w:tcPr>
            <w:tcW w:w="1644" w:type="pct"/>
            <w:tcBorders>
              <w:top w:val="nil"/>
              <w:left w:val="nil"/>
              <w:bottom w:val="nil"/>
              <w:right w:val="nil"/>
            </w:tcBorders>
            <w:shd w:val="clear" w:color="000000" w:fill="F2F2F2"/>
            <w:noWrap/>
            <w:vAlign w:val="center"/>
            <w:hideMark/>
          </w:tcPr>
          <w:p w14:paraId="3FE2474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52,058,739 </w:t>
            </w:r>
          </w:p>
        </w:tc>
      </w:tr>
      <w:tr w:rsidR="004426F9" w:rsidRPr="004426F9" w14:paraId="3B2BC08D" w14:textId="77777777" w:rsidTr="00950074">
        <w:trPr>
          <w:trHeight w:val="578"/>
        </w:trPr>
        <w:tc>
          <w:tcPr>
            <w:tcW w:w="3356" w:type="pct"/>
            <w:tcBorders>
              <w:top w:val="nil"/>
              <w:left w:val="nil"/>
              <w:bottom w:val="nil"/>
              <w:right w:val="nil"/>
            </w:tcBorders>
            <w:shd w:val="clear" w:color="auto" w:fill="auto"/>
            <w:vAlign w:val="bottom"/>
            <w:hideMark/>
          </w:tcPr>
          <w:p w14:paraId="746E8E6A"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COBERTURA CON EQUIDAD EN EDUCACIÓN BÁSICA</w:t>
            </w:r>
          </w:p>
        </w:tc>
        <w:tc>
          <w:tcPr>
            <w:tcW w:w="1644" w:type="pct"/>
            <w:tcBorders>
              <w:top w:val="nil"/>
              <w:left w:val="nil"/>
              <w:bottom w:val="nil"/>
              <w:right w:val="nil"/>
            </w:tcBorders>
            <w:shd w:val="clear" w:color="auto" w:fill="auto"/>
            <w:noWrap/>
            <w:vAlign w:val="center"/>
            <w:hideMark/>
          </w:tcPr>
          <w:p w14:paraId="505A81A0"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5,673,145,038 </w:t>
            </w:r>
          </w:p>
        </w:tc>
      </w:tr>
      <w:tr w:rsidR="004426F9" w:rsidRPr="004426F9" w14:paraId="3DDED29A" w14:textId="77777777" w:rsidTr="00950074">
        <w:trPr>
          <w:trHeight w:val="578"/>
        </w:trPr>
        <w:tc>
          <w:tcPr>
            <w:tcW w:w="3356" w:type="pct"/>
            <w:tcBorders>
              <w:top w:val="nil"/>
              <w:left w:val="nil"/>
              <w:bottom w:val="nil"/>
              <w:right w:val="nil"/>
            </w:tcBorders>
            <w:shd w:val="clear" w:color="000000" w:fill="F2F2F2"/>
            <w:vAlign w:val="bottom"/>
            <w:hideMark/>
          </w:tcPr>
          <w:p w14:paraId="1886AA8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GESTIÓN EFICIENTE DE LAS INSTITUCIONES DEL SECTOR MEJOR CALIDAD DE VIDA PARA LAS PERSONAS</w:t>
            </w:r>
          </w:p>
        </w:tc>
        <w:tc>
          <w:tcPr>
            <w:tcW w:w="1644" w:type="pct"/>
            <w:tcBorders>
              <w:top w:val="nil"/>
              <w:left w:val="nil"/>
              <w:bottom w:val="nil"/>
              <w:right w:val="nil"/>
            </w:tcBorders>
            <w:shd w:val="clear" w:color="000000" w:fill="F2F2F2"/>
            <w:noWrap/>
            <w:vAlign w:val="center"/>
            <w:hideMark/>
          </w:tcPr>
          <w:p w14:paraId="0147E312"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1,616,930,761 </w:t>
            </w:r>
          </w:p>
        </w:tc>
      </w:tr>
      <w:tr w:rsidR="004426F9" w:rsidRPr="004426F9" w14:paraId="39C6ECB5" w14:textId="77777777" w:rsidTr="00950074">
        <w:trPr>
          <w:trHeight w:val="578"/>
        </w:trPr>
        <w:tc>
          <w:tcPr>
            <w:tcW w:w="3356" w:type="pct"/>
            <w:tcBorders>
              <w:top w:val="nil"/>
              <w:left w:val="nil"/>
              <w:bottom w:val="nil"/>
              <w:right w:val="nil"/>
            </w:tcBorders>
            <w:shd w:val="clear" w:color="auto" w:fill="auto"/>
            <w:vAlign w:val="bottom"/>
            <w:hideMark/>
          </w:tcPr>
          <w:p w14:paraId="2842261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MEJORAMIENTO DE LA CALIDAD EN INSTITUCIONES DE EDUCACIÓN SUPERIOR PÚBLICAS</w:t>
            </w:r>
          </w:p>
        </w:tc>
        <w:tc>
          <w:tcPr>
            <w:tcW w:w="1644" w:type="pct"/>
            <w:tcBorders>
              <w:top w:val="nil"/>
              <w:left w:val="nil"/>
              <w:bottom w:val="nil"/>
              <w:right w:val="nil"/>
            </w:tcBorders>
            <w:shd w:val="clear" w:color="auto" w:fill="auto"/>
            <w:noWrap/>
            <w:vAlign w:val="center"/>
            <w:hideMark/>
          </w:tcPr>
          <w:p w14:paraId="0CBC95AE"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141,835,255 </w:t>
            </w:r>
          </w:p>
        </w:tc>
      </w:tr>
      <w:tr w:rsidR="004426F9" w:rsidRPr="004426F9" w14:paraId="6F1A3F9F" w14:textId="77777777" w:rsidTr="00950074">
        <w:trPr>
          <w:trHeight w:val="578"/>
        </w:trPr>
        <w:tc>
          <w:tcPr>
            <w:tcW w:w="3356" w:type="pct"/>
            <w:tcBorders>
              <w:top w:val="nil"/>
              <w:left w:val="nil"/>
              <w:bottom w:val="nil"/>
              <w:right w:val="nil"/>
            </w:tcBorders>
            <w:shd w:val="clear" w:color="000000" w:fill="757575"/>
            <w:vAlign w:val="bottom"/>
            <w:hideMark/>
          </w:tcPr>
          <w:p w14:paraId="1F73B3F2"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FORTALECIMIENTO A MUNICIPIOS RAMO 33.</w:t>
            </w:r>
          </w:p>
        </w:tc>
        <w:tc>
          <w:tcPr>
            <w:tcW w:w="1644" w:type="pct"/>
            <w:tcBorders>
              <w:top w:val="nil"/>
              <w:left w:val="nil"/>
              <w:bottom w:val="nil"/>
              <w:right w:val="nil"/>
            </w:tcBorders>
            <w:shd w:val="clear" w:color="000000" w:fill="757575"/>
            <w:noWrap/>
            <w:vAlign w:val="center"/>
            <w:hideMark/>
          </w:tcPr>
          <w:p w14:paraId="34CB1CBD"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2,070,311,780 </w:t>
            </w:r>
          </w:p>
        </w:tc>
      </w:tr>
      <w:tr w:rsidR="004426F9" w:rsidRPr="004426F9" w14:paraId="4162B286" w14:textId="77777777" w:rsidTr="00950074">
        <w:trPr>
          <w:trHeight w:val="578"/>
        </w:trPr>
        <w:tc>
          <w:tcPr>
            <w:tcW w:w="3356" w:type="pct"/>
            <w:tcBorders>
              <w:top w:val="nil"/>
              <w:left w:val="nil"/>
              <w:bottom w:val="nil"/>
              <w:right w:val="nil"/>
            </w:tcBorders>
            <w:shd w:val="clear" w:color="auto" w:fill="auto"/>
            <w:vAlign w:val="bottom"/>
            <w:hideMark/>
          </w:tcPr>
          <w:p w14:paraId="5D07A31B"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DISTRIBUCIÓN DE APORTACIONES FEDERALES</w:t>
            </w:r>
          </w:p>
        </w:tc>
        <w:tc>
          <w:tcPr>
            <w:tcW w:w="1644" w:type="pct"/>
            <w:tcBorders>
              <w:top w:val="nil"/>
              <w:left w:val="nil"/>
              <w:bottom w:val="nil"/>
              <w:right w:val="nil"/>
            </w:tcBorders>
            <w:shd w:val="clear" w:color="auto" w:fill="auto"/>
            <w:noWrap/>
            <w:vAlign w:val="center"/>
            <w:hideMark/>
          </w:tcPr>
          <w:p w14:paraId="090935D4"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2,070,311,780 </w:t>
            </w:r>
          </w:p>
        </w:tc>
      </w:tr>
      <w:tr w:rsidR="004426F9" w:rsidRPr="004426F9" w14:paraId="56262835" w14:textId="77777777" w:rsidTr="00950074">
        <w:trPr>
          <w:trHeight w:val="578"/>
        </w:trPr>
        <w:tc>
          <w:tcPr>
            <w:tcW w:w="3356" w:type="pct"/>
            <w:tcBorders>
              <w:top w:val="nil"/>
              <w:left w:val="nil"/>
              <w:bottom w:val="nil"/>
              <w:right w:val="nil"/>
            </w:tcBorders>
            <w:shd w:val="clear" w:color="000000" w:fill="757575"/>
            <w:vAlign w:val="bottom"/>
            <w:hideMark/>
          </w:tcPr>
          <w:p w14:paraId="0267947A"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INFRAESTRUCTURA A MUNICIPIOS RAMO 33.</w:t>
            </w:r>
          </w:p>
        </w:tc>
        <w:tc>
          <w:tcPr>
            <w:tcW w:w="1644" w:type="pct"/>
            <w:tcBorders>
              <w:top w:val="nil"/>
              <w:left w:val="nil"/>
              <w:bottom w:val="nil"/>
              <w:right w:val="nil"/>
            </w:tcBorders>
            <w:shd w:val="clear" w:color="000000" w:fill="757575"/>
            <w:noWrap/>
            <w:vAlign w:val="center"/>
            <w:hideMark/>
          </w:tcPr>
          <w:p w14:paraId="5AB7BEF8"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2,381,271,928 </w:t>
            </w:r>
          </w:p>
        </w:tc>
      </w:tr>
      <w:tr w:rsidR="004426F9" w:rsidRPr="004426F9" w14:paraId="138AB39F" w14:textId="77777777" w:rsidTr="00950074">
        <w:trPr>
          <w:trHeight w:val="578"/>
        </w:trPr>
        <w:tc>
          <w:tcPr>
            <w:tcW w:w="3356" w:type="pct"/>
            <w:tcBorders>
              <w:top w:val="nil"/>
              <w:left w:val="nil"/>
              <w:bottom w:val="nil"/>
              <w:right w:val="nil"/>
            </w:tcBorders>
            <w:shd w:val="clear" w:color="auto" w:fill="auto"/>
            <w:vAlign w:val="bottom"/>
            <w:hideMark/>
          </w:tcPr>
          <w:p w14:paraId="10E14A41" w14:textId="77777777" w:rsidR="004426F9" w:rsidRPr="004426F9" w:rsidRDefault="004426F9" w:rsidP="004426F9">
            <w:pPr>
              <w:jc w:val="left"/>
              <w:rPr>
                <w:rFonts w:eastAsia="Times New Roman" w:cs="Arial"/>
                <w:color w:val="000000"/>
                <w:lang w:eastAsia="es-MX"/>
              </w:rPr>
            </w:pPr>
            <w:r w:rsidRPr="004426F9">
              <w:rPr>
                <w:rFonts w:eastAsia="Times New Roman" w:cs="Arial"/>
                <w:color w:val="000000"/>
                <w:lang w:eastAsia="es-MX"/>
              </w:rPr>
              <w:t>DISTRIBUCIÓN DE APORTACIONES FEDERALES</w:t>
            </w:r>
          </w:p>
        </w:tc>
        <w:tc>
          <w:tcPr>
            <w:tcW w:w="1644" w:type="pct"/>
            <w:tcBorders>
              <w:top w:val="nil"/>
              <w:left w:val="nil"/>
              <w:bottom w:val="nil"/>
              <w:right w:val="nil"/>
            </w:tcBorders>
            <w:shd w:val="clear" w:color="auto" w:fill="auto"/>
            <w:noWrap/>
            <w:vAlign w:val="center"/>
            <w:hideMark/>
          </w:tcPr>
          <w:p w14:paraId="2DEA60A7" w14:textId="77777777" w:rsidR="004426F9" w:rsidRPr="004426F9" w:rsidRDefault="004426F9" w:rsidP="007D242F">
            <w:pPr>
              <w:jc w:val="right"/>
              <w:rPr>
                <w:rFonts w:eastAsia="Times New Roman" w:cs="Arial"/>
                <w:color w:val="000000"/>
                <w:lang w:eastAsia="es-MX"/>
              </w:rPr>
            </w:pPr>
            <w:r w:rsidRPr="004426F9">
              <w:rPr>
                <w:rFonts w:eastAsia="Times New Roman" w:cs="Arial"/>
                <w:color w:val="000000"/>
                <w:lang w:eastAsia="es-MX"/>
              </w:rPr>
              <w:t xml:space="preserve">          2,381,271,928 </w:t>
            </w:r>
          </w:p>
        </w:tc>
      </w:tr>
      <w:tr w:rsidR="004426F9" w:rsidRPr="004426F9" w14:paraId="2A28AB44" w14:textId="77777777" w:rsidTr="00950074">
        <w:trPr>
          <w:trHeight w:val="578"/>
        </w:trPr>
        <w:tc>
          <w:tcPr>
            <w:tcW w:w="3356" w:type="pct"/>
            <w:tcBorders>
              <w:top w:val="nil"/>
              <w:left w:val="nil"/>
              <w:bottom w:val="single" w:sz="12" w:space="0" w:color="FFFFFF"/>
              <w:right w:val="nil"/>
            </w:tcBorders>
            <w:shd w:val="clear" w:color="000000" w:fill="4B4B4B"/>
            <w:vAlign w:val="center"/>
            <w:hideMark/>
          </w:tcPr>
          <w:p w14:paraId="4B19A324" w14:textId="77777777" w:rsidR="004426F9" w:rsidRPr="004426F9" w:rsidRDefault="004426F9" w:rsidP="004426F9">
            <w:pPr>
              <w:jc w:val="left"/>
              <w:rPr>
                <w:rFonts w:eastAsia="Times New Roman" w:cs="Arial"/>
                <w:b/>
                <w:bCs/>
                <w:color w:val="FFFFFF"/>
                <w:lang w:eastAsia="es-MX"/>
              </w:rPr>
            </w:pPr>
            <w:r w:rsidRPr="004426F9">
              <w:rPr>
                <w:rFonts w:eastAsia="Times New Roman" w:cs="Arial"/>
                <w:b/>
                <w:bCs/>
                <w:color w:val="FFFFFF"/>
                <w:lang w:eastAsia="es-MX"/>
              </w:rPr>
              <w:t>TOTAL</w:t>
            </w:r>
          </w:p>
        </w:tc>
        <w:tc>
          <w:tcPr>
            <w:tcW w:w="1644" w:type="pct"/>
            <w:tcBorders>
              <w:top w:val="nil"/>
              <w:left w:val="nil"/>
              <w:bottom w:val="single" w:sz="12" w:space="0" w:color="FFFFFF"/>
              <w:right w:val="nil"/>
            </w:tcBorders>
            <w:shd w:val="clear" w:color="000000" w:fill="4B4B4B"/>
            <w:vAlign w:val="center"/>
            <w:hideMark/>
          </w:tcPr>
          <w:p w14:paraId="319487C0" w14:textId="77777777" w:rsidR="004426F9" w:rsidRPr="004426F9" w:rsidRDefault="004426F9" w:rsidP="007D242F">
            <w:pPr>
              <w:jc w:val="right"/>
              <w:rPr>
                <w:rFonts w:eastAsia="Times New Roman" w:cs="Arial"/>
                <w:b/>
                <w:bCs/>
                <w:color w:val="FFFFFF"/>
                <w:lang w:eastAsia="es-MX"/>
              </w:rPr>
            </w:pPr>
            <w:r w:rsidRPr="004426F9">
              <w:rPr>
                <w:rFonts w:eastAsia="Times New Roman" w:cs="Arial"/>
                <w:b/>
                <w:bCs/>
                <w:color w:val="FFFFFF"/>
                <w:lang w:eastAsia="es-MX"/>
              </w:rPr>
              <w:t xml:space="preserve"> 17,298,638,573 </w:t>
            </w:r>
          </w:p>
        </w:tc>
      </w:tr>
    </w:tbl>
    <w:p w14:paraId="7E2C1BA7" w14:textId="77777777" w:rsidR="00FA49E9" w:rsidRDefault="009C1791" w:rsidP="00950074">
      <w:pPr>
        <w:ind w:left="708"/>
      </w:pPr>
      <w:r>
        <w:br w:type="page"/>
      </w:r>
    </w:p>
    <w:p w14:paraId="7E2C1BA8" w14:textId="77777777" w:rsidR="00FA49E9" w:rsidRDefault="009C1791" w:rsidP="00950074">
      <w:pPr>
        <w:pStyle w:val="Ttulo3"/>
        <w:ind w:left="708"/>
      </w:pPr>
      <w:bookmarkStart w:id="41" w:name="X10c3cdf1e356dbab4ed51b632c7683a5855604b"/>
      <w:bookmarkEnd w:id="40"/>
      <w:r>
        <w:t>ANEXO 7.5. PROGRAMAS CON RECURSOS CONCURRENTES</w:t>
      </w:r>
    </w:p>
    <w:p w14:paraId="7E2C1BA9" w14:textId="77777777" w:rsidR="00FA49E9" w:rsidRDefault="00FA49E9" w:rsidP="00950074">
      <w:pPr>
        <w:ind w:left="708"/>
      </w:pPr>
    </w:p>
    <w:tbl>
      <w:tblPr>
        <w:tblW w:w="10986" w:type="dxa"/>
        <w:tblInd w:w="778" w:type="dxa"/>
        <w:tblCellMar>
          <w:left w:w="70" w:type="dxa"/>
          <w:right w:w="70" w:type="dxa"/>
        </w:tblCellMar>
        <w:tblLook w:val="04A0" w:firstRow="1" w:lastRow="0" w:firstColumn="1" w:lastColumn="0" w:noHBand="0" w:noVBand="1"/>
      </w:tblPr>
      <w:tblGrid>
        <w:gridCol w:w="4938"/>
        <w:gridCol w:w="1997"/>
        <w:gridCol w:w="2228"/>
        <w:gridCol w:w="1823"/>
      </w:tblGrid>
      <w:tr w:rsidR="00A72626" w:rsidRPr="00A72626" w14:paraId="7E2C1BAE" w14:textId="77777777" w:rsidTr="00950074">
        <w:trPr>
          <w:trHeight w:val="578"/>
          <w:tblHeader/>
        </w:trPr>
        <w:tc>
          <w:tcPr>
            <w:tcW w:w="0" w:type="auto"/>
            <w:vMerge w:val="restart"/>
            <w:tcBorders>
              <w:top w:val="single" w:sz="4" w:space="0" w:color="FFFFFF"/>
              <w:left w:val="nil"/>
              <w:bottom w:val="nil"/>
              <w:right w:val="nil"/>
            </w:tcBorders>
            <w:shd w:val="clear" w:color="000000" w:fill="4B4B4B"/>
            <w:vAlign w:val="center"/>
            <w:hideMark/>
          </w:tcPr>
          <w:p w14:paraId="7E2C1BAA"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PROGRAMA O PROYECTO</w:t>
            </w:r>
          </w:p>
        </w:tc>
        <w:tc>
          <w:tcPr>
            <w:tcW w:w="0" w:type="auto"/>
            <w:vMerge w:val="restart"/>
            <w:tcBorders>
              <w:top w:val="single" w:sz="4" w:space="0" w:color="FFFFFF"/>
              <w:left w:val="nil"/>
              <w:bottom w:val="nil"/>
              <w:right w:val="nil"/>
            </w:tcBorders>
            <w:shd w:val="clear" w:color="000000" w:fill="4B4B4B"/>
            <w:vAlign w:val="center"/>
            <w:hideMark/>
          </w:tcPr>
          <w:p w14:paraId="7E2C1BAB"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APORTACIÓN FEDERAL</w:t>
            </w:r>
          </w:p>
        </w:tc>
        <w:tc>
          <w:tcPr>
            <w:tcW w:w="0" w:type="auto"/>
            <w:vMerge w:val="restart"/>
            <w:tcBorders>
              <w:top w:val="single" w:sz="4" w:space="0" w:color="FFFFFF"/>
              <w:left w:val="nil"/>
              <w:bottom w:val="nil"/>
              <w:right w:val="nil"/>
            </w:tcBorders>
            <w:shd w:val="clear" w:color="000000" w:fill="4B4B4B"/>
            <w:vAlign w:val="center"/>
            <w:hideMark/>
          </w:tcPr>
          <w:p w14:paraId="7E2C1BAC"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APORTACIÓN ESTATAL ( 01 - 101)</w:t>
            </w:r>
          </w:p>
        </w:tc>
        <w:tc>
          <w:tcPr>
            <w:tcW w:w="0" w:type="auto"/>
            <w:vMerge w:val="restart"/>
            <w:tcBorders>
              <w:top w:val="single" w:sz="4" w:space="0" w:color="FFFFFF"/>
              <w:left w:val="nil"/>
              <w:bottom w:val="nil"/>
              <w:right w:val="nil"/>
            </w:tcBorders>
            <w:shd w:val="clear" w:color="000000" w:fill="4B4B4B"/>
            <w:vAlign w:val="center"/>
            <w:hideMark/>
          </w:tcPr>
          <w:p w14:paraId="7E2C1BAD"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TOTAL ASIGNADO</w:t>
            </w:r>
          </w:p>
        </w:tc>
      </w:tr>
      <w:tr w:rsidR="00A72626" w:rsidRPr="00A72626" w14:paraId="7E2C1BB3" w14:textId="77777777" w:rsidTr="00950074">
        <w:trPr>
          <w:trHeight w:val="578"/>
        </w:trPr>
        <w:tc>
          <w:tcPr>
            <w:tcW w:w="0" w:type="auto"/>
            <w:vMerge/>
            <w:tcBorders>
              <w:top w:val="single" w:sz="4" w:space="0" w:color="FFFFFF"/>
              <w:left w:val="nil"/>
              <w:bottom w:val="nil"/>
              <w:right w:val="nil"/>
            </w:tcBorders>
            <w:vAlign w:val="center"/>
            <w:hideMark/>
          </w:tcPr>
          <w:p w14:paraId="7E2C1BAF"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BB0"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BB1"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BB2" w14:textId="77777777" w:rsidR="00A72626" w:rsidRPr="00A72626" w:rsidRDefault="00A72626" w:rsidP="00A72626">
            <w:pPr>
              <w:jc w:val="left"/>
              <w:rPr>
                <w:rFonts w:eastAsia="Times New Roman" w:cs="Arial"/>
                <w:b/>
                <w:bCs/>
                <w:color w:val="FFFFFF"/>
                <w:lang w:eastAsia="es-MX"/>
              </w:rPr>
            </w:pPr>
          </w:p>
        </w:tc>
      </w:tr>
      <w:tr w:rsidR="00A72626" w:rsidRPr="00A72626" w14:paraId="7E2C1BB8" w14:textId="77777777" w:rsidTr="00950074">
        <w:trPr>
          <w:trHeight w:val="578"/>
        </w:trPr>
        <w:tc>
          <w:tcPr>
            <w:tcW w:w="0" w:type="auto"/>
            <w:tcBorders>
              <w:top w:val="nil"/>
              <w:left w:val="nil"/>
              <w:bottom w:val="nil"/>
              <w:right w:val="nil"/>
            </w:tcBorders>
            <w:shd w:val="clear" w:color="000000" w:fill="FFFFFF"/>
            <w:vAlign w:val="center"/>
            <w:hideMark/>
          </w:tcPr>
          <w:p w14:paraId="7E2C1BB4"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UNIVERSIDAD AUTÓNOMA DE YUCATÁN</w:t>
            </w:r>
          </w:p>
        </w:tc>
        <w:tc>
          <w:tcPr>
            <w:tcW w:w="0" w:type="auto"/>
            <w:tcBorders>
              <w:top w:val="nil"/>
              <w:left w:val="nil"/>
              <w:bottom w:val="nil"/>
              <w:right w:val="nil"/>
            </w:tcBorders>
            <w:shd w:val="clear" w:color="000000" w:fill="FFFFFF"/>
            <w:vAlign w:val="center"/>
            <w:hideMark/>
          </w:tcPr>
          <w:p w14:paraId="7E2C1BB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2,295,606,860</w:t>
            </w:r>
          </w:p>
        </w:tc>
        <w:tc>
          <w:tcPr>
            <w:tcW w:w="0" w:type="auto"/>
            <w:tcBorders>
              <w:top w:val="nil"/>
              <w:left w:val="nil"/>
              <w:bottom w:val="nil"/>
              <w:right w:val="nil"/>
            </w:tcBorders>
            <w:shd w:val="clear" w:color="000000" w:fill="FFFFFF"/>
            <w:vAlign w:val="center"/>
            <w:hideMark/>
          </w:tcPr>
          <w:p w14:paraId="7E2C1BB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283,273,177</w:t>
            </w:r>
          </w:p>
        </w:tc>
        <w:tc>
          <w:tcPr>
            <w:tcW w:w="0" w:type="auto"/>
            <w:tcBorders>
              <w:top w:val="nil"/>
              <w:left w:val="nil"/>
              <w:bottom w:val="nil"/>
              <w:right w:val="nil"/>
            </w:tcBorders>
            <w:shd w:val="clear" w:color="000000" w:fill="FFFFFF"/>
            <w:vAlign w:val="center"/>
            <w:hideMark/>
          </w:tcPr>
          <w:p w14:paraId="7E2C1BB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2,578,880,037</w:t>
            </w:r>
          </w:p>
        </w:tc>
      </w:tr>
      <w:tr w:rsidR="00A72626" w:rsidRPr="00A72626" w14:paraId="7E2C1BBD" w14:textId="77777777" w:rsidTr="00950074">
        <w:trPr>
          <w:trHeight w:val="578"/>
        </w:trPr>
        <w:tc>
          <w:tcPr>
            <w:tcW w:w="0" w:type="auto"/>
            <w:tcBorders>
              <w:top w:val="nil"/>
              <w:left w:val="nil"/>
              <w:bottom w:val="nil"/>
              <w:right w:val="nil"/>
            </w:tcBorders>
            <w:shd w:val="clear" w:color="000000" w:fill="F3F3F3"/>
            <w:vAlign w:val="center"/>
            <w:hideMark/>
          </w:tcPr>
          <w:p w14:paraId="7E2C1BB9" w14:textId="0A493EE8"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GASTOS </w:t>
            </w:r>
            <w:r w:rsidR="007B2396" w:rsidRPr="00A72626">
              <w:rPr>
                <w:rFonts w:eastAsia="Times New Roman" w:cs="Arial"/>
                <w:color w:val="111111"/>
                <w:lang w:eastAsia="es-MX"/>
              </w:rPr>
              <w:t>DE OPERACIÓN</w:t>
            </w:r>
            <w:r w:rsidRPr="00A72626">
              <w:rPr>
                <w:rFonts w:eastAsia="Times New Roman" w:cs="Arial"/>
                <w:color w:val="111111"/>
                <w:lang w:eastAsia="es-MX"/>
              </w:rPr>
              <w:t xml:space="preserve"> PARA EL COLEGIO DE ESTUDIOS CIENTÍFICOS Y TECNOLÓGICOS DE YUCATÁN (CECYTEY)</w:t>
            </w:r>
          </w:p>
        </w:tc>
        <w:tc>
          <w:tcPr>
            <w:tcW w:w="0" w:type="auto"/>
            <w:tcBorders>
              <w:top w:val="nil"/>
              <w:left w:val="nil"/>
              <w:bottom w:val="nil"/>
              <w:right w:val="nil"/>
            </w:tcBorders>
            <w:shd w:val="clear" w:color="000000" w:fill="F3F3F3"/>
            <w:vAlign w:val="center"/>
            <w:hideMark/>
          </w:tcPr>
          <w:p w14:paraId="7E2C1BB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84,099,660</w:t>
            </w:r>
          </w:p>
        </w:tc>
        <w:tc>
          <w:tcPr>
            <w:tcW w:w="0" w:type="auto"/>
            <w:tcBorders>
              <w:top w:val="nil"/>
              <w:left w:val="nil"/>
              <w:bottom w:val="nil"/>
              <w:right w:val="nil"/>
            </w:tcBorders>
            <w:shd w:val="clear" w:color="000000" w:fill="F3F3F3"/>
            <w:vAlign w:val="center"/>
            <w:hideMark/>
          </w:tcPr>
          <w:p w14:paraId="7E2C1BB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19,368,077</w:t>
            </w:r>
          </w:p>
        </w:tc>
        <w:tc>
          <w:tcPr>
            <w:tcW w:w="0" w:type="auto"/>
            <w:tcBorders>
              <w:top w:val="nil"/>
              <w:left w:val="nil"/>
              <w:bottom w:val="nil"/>
              <w:right w:val="nil"/>
            </w:tcBorders>
            <w:shd w:val="clear" w:color="000000" w:fill="F3F3F3"/>
            <w:vAlign w:val="center"/>
            <w:hideMark/>
          </w:tcPr>
          <w:p w14:paraId="7E2C1BB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103,467,737</w:t>
            </w:r>
          </w:p>
        </w:tc>
      </w:tr>
      <w:tr w:rsidR="00A72626" w:rsidRPr="00A72626" w14:paraId="7E2C1BC2" w14:textId="77777777" w:rsidTr="00950074">
        <w:trPr>
          <w:trHeight w:val="578"/>
        </w:trPr>
        <w:tc>
          <w:tcPr>
            <w:tcW w:w="0" w:type="auto"/>
            <w:tcBorders>
              <w:top w:val="nil"/>
              <w:left w:val="nil"/>
              <w:bottom w:val="nil"/>
              <w:right w:val="nil"/>
            </w:tcBorders>
            <w:shd w:val="clear" w:color="000000" w:fill="FFFFFF"/>
            <w:vAlign w:val="center"/>
            <w:hideMark/>
          </w:tcPr>
          <w:p w14:paraId="7E2C1BBE"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COLEGIO DE BACHILLERES DE YUCATÁN (COBAY)</w:t>
            </w:r>
          </w:p>
        </w:tc>
        <w:tc>
          <w:tcPr>
            <w:tcW w:w="0" w:type="auto"/>
            <w:tcBorders>
              <w:top w:val="nil"/>
              <w:left w:val="nil"/>
              <w:bottom w:val="nil"/>
              <w:right w:val="nil"/>
            </w:tcBorders>
            <w:shd w:val="clear" w:color="000000" w:fill="FFFFFF"/>
            <w:vAlign w:val="center"/>
            <w:hideMark/>
          </w:tcPr>
          <w:p w14:paraId="7E2C1BB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378,330,974</w:t>
            </w:r>
          </w:p>
        </w:tc>
        <w:tc>
          <w:tcPr>
            <w:tcW w:w="0" w:type="auto"/>
            <w:tcBorders>
              <w:top w:val="nil"/>
              <w:left w:val="nil"/>
              <w:bottom w:val="nil"/>
              <w:right w:val="nil"/>
            </w:tcBorders>
            <w:shd w:val="clear" w:color="000000" w:fill="FFFFFF"/>
            <w:vAlign w:val="center"/>
            <w:hideMark/>
          </w:tcPr>
          <w:p w14:paraId="7E2C1BC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148,258,690</w:t>
            </w:r>
          </w:p>
        </w:tc>
        <w:tc>
          <w:tcPr>
            <w:tcW w:w="0" w:type="auto"/>
            <w:tcBorders>
              <w:top w:val="nil"/>
              <w:left w:val="nil"/>
              <w:bottom w:val="nil"/>
              <w:right w:val="nil"/>
            </w:tcBorders>
            <w:shd w:val="clear" w:color="000000" w:fill="FFFFFF"/>
            <w:vAlign w:val="center"/>
            <w:hideMark/>
          </w:tcPr>
          <w:p w14:paraId="7E2C1BC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526,589,664</w:t>
            </w:r>
          </w:p>
        </w:tc>
      </w:tr>
      <w:tr w:rsidR="00A72626" w:rsidRPr="00A72626" w14:paraId="7E2C1BC7" w14:textId="77777777" w:rsidTr="00950074">
        <w:trPr>
          <w:trHeight w:val="578"/>
        </w:trPr>
        <w:tc>
          <w:tcPr>
            <w:tcW w:w="0" w:type="auto"/>
            <w:tcBorders>
              <w:top w:val="nil"/>
              <w:left w:val="nil"/>
              <w:bottom w:val="nil"/>
              <w:right w:val="nil"/>
            </w:tcBorders>
            <w:shd w:val="clear" w:color="000000" w:fill="F3F3F3"/>
            <w:vAlign w:val="center"/>
            <w:hideMark/>
          </w:tcPr>
          <w:p w14:paraId="7E2C1BC3"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ATENCIÓN A PERSONAS CON DISCAPACIDAD "EQUIPAMIENTO"</w:t>
            </w:r>
          </w:p>
        </w:tc>
        <w:tc>
          <w:tcPr>
            <w:tcW w:w="0" w:type="auto"/>
            <w:tcBorders>
              <w:top w:val="nil"/>
              <w:left w:val="nil"/>
              <w:bottom w:val="nil"/>
              <w:right w:val="nil"/>
            </w:tcBorders>
            <w:shd w:val="clear" w:color="000000" w:fill="F3F3F3"/>
            <w:vAlign w:val="center"/>
            <w:hideMark/>
          </w:tcPr>
          <w:p w14:paraId="7E2C1BC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1,067,983</w:t>
            </w:r>
          </w:p>
        </w:tc>
        <w:tc>
          <w:tcPr>
            <w:tcW w:w="0" w:type="auto"/>
            <w:tcBorders>
              <w:top w:val="nil"/>
              <w:left w:val="nil"/>
              <w:bottom w:val="nil"/>
              <w:right w:val="nil"/>
            </w:tcBorders>
            <w:shd w:val="clear" w:color="000000" w:fill="F3F3F3"/>
            <w:vAlign w:val="center"/>
            <w:hideMark/>
          </w:tcPr>
          <w:p w14:paraId="7E2C1BC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BC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1,067,983</w:t>
            </w:r>
          </w:p>
        </w:tc>
      </w:tr>
      <w:tr w:rsidR="00A72626" w:rsidRPr="00A72626" w14:paraId="7E2C1BCC" w14:textId="77777777" w:rsidTr="00950074">
        <w:trPr>
          <w:trHeight w:val="578"/>
        </w:trPr>
        <w:tc>
          <w:tcPr>
            <w:tcW w:w="0" w:type="auto"/>
            <w:tcBorders>
              <w:top w:val="nil"/>
              <w:left w:val="nil"/>
              <w:bottom w:val="nil"/>
              <w:right w:val="nil"/>
            </w:tcBorders>
            <w:shd w:val="clear" w:color="000000" w:fill="FFFFFF"/>
            <w:vAlign w:val="center"/>
            <w:hideMark/>
          </w:tcPr>
          <w:p w14:paraId="7E2C1BC8"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ATENCIÓN A LA DEMANDA (IEAEY)</w:t>
            </w:r>
          </w:p>
        </w:tc>
        <w:tc>
          <w:tcPr>
            <w:tcW w:w="0" w:type="auto"/>
            <w:tcBorders>
              <w:top w:val="nil"/>
              <w:left w:val="nil"/>
              <w:bottom w:val="nil"/>
              <w:right w:val="nil"/>
            </w:tcBorders>
            <w:shd w:val="clear" w:color="000000" w:fill="FFFFFF"/>
            <w:vAlign w:val="center"/>
            <w:hideMark/>
          </w:tcPr>
          <w:p w14:paraId="7E2C1BC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8,671,459</w:t>
            </w:r>
          </w:p>
        </w:tc>
        <w:tc>
          <w:tcPr>
            <w:tcW w:w="0" w:type="auto"/>
            <w:tcBorders>
              <w:top w:val="nil"/>
              <w:left w:val="nil"/>
              <w:bottom w:val="nil"/>
              <w:right w:val="nil"/>
            </w:tcBorders>
            <w:shd w:val="clear" w:color="000000" w:fill="FFFFFF"/>
            <w:vAlign w:val="center"/>
            <w:hideMark/>
          </w:tcPr>
          <w:p w14:paraId="7E2C1BC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BC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8,671,459</w:t>
            </w:r>
          </w:p>
        </w:tc>
      </w:tr>
      <w:tr w:rsidR="00A72626" w:rsidRPr="00A72626" w14:paraId="7E2C1BD1" w14:textId="77777777" w:rsidTr="00950074">
        <w:trPr>
          <w:trHeight w:val="578"/>
        </w:trPr>
        <w:tc>
          <w:tcPr>
            <w:tcW w:w="0" w:type="auto"/>
            <w:tcBorders>
              <w:top w:val="nil"/>
              <w:left w:val="nil"/>
              <w:bottom w:val="nil"/>
              <w:right w:val="nil"/>
            </w:tcBorders>
            <w:shd w:val="clear" w:color="000000" w:fill="F3F3F3"/>
            <w:vAlign w:val="center"/>
            <w:hideMark/>
          </w:tcPr>
          <w:p w14:paraId="7E2C1BCD"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APOYO A LAS INSTANCIAS DE MUJERES (PAIMEF)</w:t>
            </w:r>
          </w:p>
        </w:tc>
        <w:tc>
          <w:tcPr>
            <w:tcW w:w="0" w:type="auto"/>
            <w:tcBorders>
              <w:top w:val="nil"/>
              <w:left w:val="nil"/>
              <w:bottom w:val="nil"/>
              <w:right w:val="nil"/>
            </w:tcBorders>
            <w:shd w:val="clear" w:color="000000" w:fill="F3F3F3"/>
            <w:vAlign w:val="center"/>
            <w:hideMark/>
          </w:tcPr>
          <w:p w14:paraId="7E2C1BC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8,293,858</w:t>
            </w:r>
          </w:p>
        </w:tc>
        <w:tc>
          <w:tcPr>
            <w:tcW w:w="0" w:type="auto"/>
            <w:tcBorders>
              <w:top w:val="nil"/>
              <w:left w:val="nil"/>
              <w:bottom w:val="nil"/>
              <w:right w:val="nil"/>
            </w:tcBorders>
            <w:shd w:val="clear" w:color="000000" w:fill="F3F3F3"/>
            <w:vAlign w:val="center"/>
            <w:hideMark/>
          </w:tcPr>
          <w:p w14:paraId="7E2C1BC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BD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8,293,858</w:t>
            </w:r>
          </w:p>
        </w:tc>
      </w:tr>
      <w:tr w:rsidR="00A72626" w:rsidRPr="00A72626" w14:paraId="7E2C1BD6" w14:textId="77777777" w:rsidTr="00950074">
        <w:trPr>
          <w:trHeight w:val="578"/>
        </w:trPr>
        <w:tc>
          <w:tcPr>
            <w:tcW w:w="0" w:type="auto"/>
            <w:tcBorders>
              <w:top w:val="nil"/>
              <w:left w:val="nil"/>
              <w:bottom w:val="nil"/>
              <w:right w:val="nil"/>
            </w:tcBorders>
            <w:shd w:val="clear" w:color="000000" w:fill="FFFFFF"/>
            <w:vAlign w:val="center"/>
            <w:hideMark/>
          </w:tcPr>
          <w:p w14:paraId="7E2C1BD2"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FORTALECIMIENTO A LA TRANSVERSALIDAD DE LA PERSPECTIVA DE GÉNERO</w:t>
            </w:r>
          </w:p>
        </w:tc>
        <w:tc>
          <w:tcPr>
            <w:tcW w:w="0" w:type="auto"/>
            <w:tcBorders>
              <w:top w:val="nil"/>
              <w:left w:val="nil"/>
              <w:bottom w:val="nil"/>
              <w:right w:val="nil"/>
            </w:tcBorders>
            <w:shd w:val="clear" w:color="000000" w:fill="FFFFFF"/>
            <w:vAlign w:val="center"/>
            <w:hideMark/>
          </w:tcPr>
          <w:p w14:paraId="7E2C1BD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12,417,367</w:t>
            </w:r>
          </w:p>
        </w:tc>
        <w:tc>
          <w:tcPr>
            <w:tcW w:w="0" w:type="auto"/>
            <w:tcBorders>
              <w:top w:val="nil"/>
              <w:left w:val="nil"/>
              <w:bottom w:val="nil"/>
              <w:right w:val="nil"/>
            </w:tcBorders>
            <w:shd w:val="clear" w:color="000000" w:fill="FFFFFF"/>
            <w:vAlign w:val="center"/>
            <w:hideMark/>
          </w:tcPr>
          <w:p w14:paraId="7E2C1BD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BD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12,417,367</w:t>
            </w:r>
          </w:p>
        </w:tc>
      </w:tr>
      <w:tr w:rsidR="00A72626" w:rsidRPr="00A72626" w14:paraId="7E2C1BDB" w14:textId="77777777" w:rsidTr="00950074">
        <w:trPr>
          <w:trHeight w:val="578"/>
        </w:trPr>
        <w:tc>
          <w:tcPr>
            <w:tcW w:w="0" w:type="auto"/>
            <w:tcBorders>
              <w:top w:val="nil"/>
              <w:left w:val="nil"/>
              <w:bottom w:val="nil"/>
              <w:right w:val="nil"/>
            </w:tcBorders>
            <w:shd w:val="clear" w:color="000000" w:fill="F3F3F3"/>
            <w:vAlign w:val="center"/>
            <w:hideMark/>
          </w:tcPr>
          <w:p w14:paraId="7E2C1BD7"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APARTADO URBANO</w:t>
            </w:r>
          </w:p>
        </w:tc>
        <w:tc>
          <w:tcPr>
            <w:tcW w:w="0" w:type="auto"/>
            <w:tcBorders>
              <w:top w:val="nil"/>
              <w:left w:val="nil"/>
              <w:bottom w:val="nil"/>
              <w:right w:val="nil"/>
            </w:tcBorders>
            <w:shd w:val="clear" w:color="000000" w:fill="F3F3F3"/>
            <w:vAlign w:val="center"/>
            <w:hideMark/>
          </w:tcPr>
          <w:p w14:paraId="7E2C1BD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531,910</w:t>
            </w:r>
          </w:p>
        </w:tc>
        <w:tc>
          <w:tcPr>
            <w:tcW w:w="0" w:type="auto"/>
            <w:tcBorders>
              <w:top w:val="nil"/>
              <w:left w:val="nil"/>
              <w:bottom w:val="nil"/>
              <w:right w:val="nil"/>
            </w:tcBorders>
            <w:shd w:val="clear" w:color="000000" w:fill="F3F3F3"/>
            <w:vAlign w:val="center"/>
            <w:hideMark/>
          </w:tcPr>
          <w:p w14:paraId="7E2C1BD9" w14:textId="30FA765E"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531</w:t>
            </w:r>
            <w:r w:rsidR="009426F7">
              <w:rPr>
                <w:rFonts w:eastAsia="Times New Roman" w:cs="Arial"/>
                <w:color w:val="111111"/>
                <w:lang w:eastAsia="es-MX"/>
              </w:rPr>
              <w:t>,</w:t>
            </w:r>
            <w:r w:rsidRPr="00A72626">
              <w:rPr>
                <w:rFonts w:eastAsia="Times New Roman" w:cs="Arial"/>
                <w:color w:val="111111"/>
                <w:lang w:eastAsia="es-MX"/>
              </w:rPr>
              <w:t>910</w:t>
            </w:r>
          </w:p>
        </w:tc>
        <w:tc>
          <w:tcPr>
            <w:tcW w:w="0" w:type="auto"/>
            <w:tcBorders>
              <w:top w:val="nil"/>
              <w:left w:val="nil"/>
              <w:bottom w:val="nil"/>
              <w:right w:val="nil"/>
            </w:tcBorders>
            <w:shd w:val="clear" w:color="000000" w:fill="F3F3F3"/>
            <w:vAlign w:val="center"/>
            <w:hideMark/>
          </w:tcPr>
          <w:p w14:paraId="7E2C1BD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1,063,820</w:t>
            </w:r>
          </w:p>
        </w:tc>
      </w:tr>
      <w:tr w:rsidR="00A72626" w:rsidRPr="00A72626" w14:paraId="7E2C1BE0" w14:textId="77777777" w:rsidTr="00950074">
        <w:trPr>
          <w:trHeight w:val="578"/>
        </w:trPr>
        <w:tc>
          <w:tcPr>
            <w:tcW w:w="0" w:type="auto"/>
            <w:tcBorders>
              <w:top w:val="nil"/>
              <w:left w:val="nil"/>
              <w:bottom w:val="nil"/>
              <w:right w:val="nil"/>
            </w:tcBorders>
            <w:shd w:val="clear" w:color="000000" w:fill="FFFFFF"/>
            <w:vAlign w:val="center"/>
            <w:hideMark/>
          </w:tcPr>
          <w:p w14:paraId="7E2C1BDC"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PROAGUA AGUA LIMPIA</w:t>
            </w:r>
          </w:p>
        </w:tc>
        <w:tc>
          <w:tcPr>
            <w:tcW w:w="0" w:type="auto"/>
            <w:tcBorders>
              <w:top w:val="nil"/>
              <w:left w:val="nil"/>
              <w:bottom w:val="nil"/>
              <w:right w:val="nil"/>
            </w:tcBorders>
            <w:shd w:val="clear" w:color="000000" w:fill="FFFFFF"/>
            <w:vAlign w:val="center"/>
            <w:hideMark/>
          </w:tcPr>
          <w:p w14:paraId="7E2C1BD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1,063,820</w:t>
            </w:r>
          </w:p>
        </w:tc>
        <w:tc>
          <w:tcPr>
            <w:tcW w:w="0" w:type="auto"/>
            <w:tcBorders>
              <w:top w:val="nil"/>
              <w:left w:val="nil"/>
              <w:bottom w:val="nil"/>
              <w:right w:val="nil"/>
            </w:tcBorders>
            <w:shd w:val="clear" w:color="000000" w:fill="FFFFFF"/>
            <w:vAlign w:val="center"/>
            <w:hideMark/>
          </w:tcPr>
          <w:p w14:paraId="7E2C1BDE" w14:textId="139BD0B0"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843</w:t>
            </w:r>
            <w:r w:rsidR="009426F7">
              <w:rPr>
                <w:rFonts w:eastAsia="Times New Roman" w:cs="Arial"/>
                <w:color w:val="111111"/>
                <w:lang w:eastAsia="es-MX"/>
              </w:rPr>
              <w:t>,</w:t>
            </w:r>
            <w:r w:rsidRPr="00A72626">
              <w:rPr>
                <w:rFonts w:eastAsia="Times New Roman" w:cs="Arial"/>
                <w:color w:val="111111"/>
                <w:lang w:eastAsia="es-MX"/>
              </w:rPr>
              <w:t>820</w:t>
            </w:r>
          </w:p>
        </w:tc>
        <w:tc>
          <w:tcPr>
            <w:tcW w:w="0" w:type="auto"/>
            <w:tcBorders>
              <w:top w:val="nil"/>
              <w:left w:val="nil"/>
              <w:bottom w:val="nil"/>
              <w:right w:val="nil"/>
            </w:tcBorders>
            <w:shd w:val="clear" w:color="000000" w:fill="FFFFFF"/>
            <w:vAlign w:val="center"/>
            <w:hideMark/>
          </w:tcPr>
          <w:p w14:paraId="7E2C1BD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1,907,640</w:t>
            </w:r>
          </w:p>
        </w:tc>
      </w:tr>
      <w:tr w:rsidR="00A72626" w:rsidRPr="00A72626" w14:paraId="7E2C1BE5" w14:textId="77777777" w:rsidTr="00950074">
        <w:trPr>
          <w:trHeight w:val="578"/>
        </w:trPr>
        <w:tc>
          <w:tcPr>
            <w:tcW w:w="0" w:type="auto"/>
            <w:tcBorders>
              <w:top w:val="nil"/>
              <w:left w:val="nil"/>
              <w:bottom w:val="nil"/>
              <w:right w:val="nil"/>
            </w:tcBorders>
            <w:shd w:val="clear" w:color="000000" w:fill="F3F3F3"/>
            <w:vAlign w:val="center"/>
            <w:hideMark/>
          </w:tcPr>
          <w:p w14:paraId="7E2C1BE1"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PROAGUA RURAL</w:t>
            </w:r>
          </w:p>
        </w:tc>
        <w:tc>
          <w:tcPr>
            <w:tcW w:w="0" w:type="auto"/>
            <w:tcBorders>
              <w:top w:val="nil"/>
              <w:left w:val="nil"/>
              <w:bottom w:val="nil"/>
              <w:right w:val="nil"/>
            </w:tcBorders>
            <w:shd w:val="clear" w:color="000000" w:fill="F3F3F3"/>
            <w:vAlign w:val="center"/>
            <w:hideMark/>
          </w:tcPr>
          <w:p w14:paraId="7E2C1BE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51,595,267</w:t>
            </w:r>
          </w:p>
        </w:tc>
        <w:tc>
          <w:tcPr>
            <w:tcW w:w="0" w:type="auto"/>
            <w:tcBorders>
              <w:top w:val="nil"/>
              <w:left w:val="nil"/>
              <w:bottom w:val="nil"/>
              <w:right w:val="nil"/>
            </w:tcBorders>
            <w:shd w:val="clear" w:color="000000" w:fill="F3F3F3"/>
            <w:vAlign w:val="center"/>
            <w:hideMark/>
          </w:tcPr>
          <w:p w14:paraId="7E2C1BE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33,663,885</w:t>
            </w:r>
          </w:p>
        </w:tc>
        <w:tc>
          <w:tcPr>
            <w:tcW w:w="0" w:type="auto"/>
            <w:tcBorders>
              <w:top w:val="nil"/>
              <w:left w:val="nil"/>
              <w:bottom w:val="nil"/>
              <w:right w:val="nil"/>
            </w:tcBorders>
            <w:shd w:val="clear" w:color="000000" w:fill="F3F3F3"/>
            <w:vAlign w:val="center"/>
            <w:hideMark/>
          </w:tcPr>
          <w:p w14:paraId="7E2C1BE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85,259,152</w:t>
            </w:r>
          </w:p>
        </w:tc>
      </w:tr>
      <w:tr w:rsidR="00A72626" w:rsidRPr="00A72626" w14:paraId="7E2C1BEA" w14:textId="77777777" w:rsidTr="00950074">
        <w:trPr>
          <w:trHeight w:val="578"/>
        </w:trPr>
        <w:tc>
          <w:tcPr>
            <w:tcW w:w="0" w:type="auto"/>
            <w:tcBorders>
              <w:top w:val="nil"/>
              <w:left w:val="nil"/>
              <w:bottom w:val="nil"/>
              <w:right w:val="nil"/>
            </w:tcBorders>
            <w:shd w:val="clear" w:color="000000" w:fill="FFFFFF"/>
            <w:vAlign w:val="center"/>
            <w:hideMark/>
          </w:tcPr>
          <w:p w14:paraId="7E2C1BE6"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A LA UNIVERSIDAD DE ORIENTE</w:t>
            </w:r>
          </w:p>
        </w:tc>
        <w:tc>
          <w:tcPr>
            <w:tcW w:w="0" w:type="auto"/>
            <w:tcBorders>
              <w:top w:val="nil"/>
              <w:left w:val="nil"/>
              <w:bottom w:val="nil"/>
              <w:right w:val="nil"/>
            </w:tcBorders>
            <w:shd w:val="clear" w:color="000000" w:fill="FFFFFF"/>
            <w:vAlign w:val="center"/>
            <w:hideMark/>
          </w:tcPr>
          <w:p w14:paraId="7E2C1BE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17,563,012</w:t>
            </w:r>
          </w:p>
        </w:tc>
        <w:tc>
          <w:tcPr>
            <w:tcW w:w="0" w:type="auto"/>
            <w:tcBorders>
              <w:top w:val="nil"/>
              <w:left w:val="nil"/>
              <w:bottom w:val="nil"/>
              <w:right w:val="nil"/>
            </w:tcBorders>
            <w:shd w:val="clear" w:color="000000" w:fill="FFFFFF"/>
            <w:vAlign w:val="center"/>
            <w:hideMark/>
          </w:tcPr>
          <w:p w14:paraId="7E2C1BE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10,217,109</w:t>
            </w:r>
          </w:p>
        </w:tc>
        <w:tc>
          <w:tcPr>
            <w:tcW w:w="0" w:type="auto"/>
            <w:tcBorders>
              <w:top w:val="nil"/>
              <w:left w:val="nil"/>
              <w:bottom w:val="nil"/>
              <w:right w:val="nil"/>
            </w:tcBorders>
            <w:shd w:val="clear" w:color="000000" w:fill="FFFFFF"/>
            <w:vAlign w:val="center"/>
            <w:hideMark/>
          </w:tcPr>
          <w:p w14:paraId="7E2C1BE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27,780,121</w:t>
            </w:r>
          </w:p>
        </w:tc>
      </w:tr>
      <w:tr w:rsidR="00A72626" w:rsidRPr="00A72626" w14:paraId="7E2C1BEF" w14:textId="77777777" w:rsidTr="00950074">
        <w:trPr>
          <w:trHeight w:val="578"/>
        </w:trPr>
        <w:tc>
          <w:tcPr>
            <w:tcW w:w="0" w:type="auto"/>
            <w:tcBorders>
              <w:top w:val="nil"/>
              <w:left w:val="nil"/>
              <w:bottom w:val="nil"/>
              <w:right w:val="nil"/>
            </w:tcBorders>
            <w:shd w:val="clear" w:color="000000" w:fill="F3F3F3"/>
            <w:vAlign w:val="center"/>
            <w:hideMark/>
          </w:tcPr>
          <w:p w14:paraId="7E2C1BEB"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CONVENIO PARA LA OPERACIÓN DEL PROGRAMA EXPANSIÓN DE LA EDUCACIÓN INICIAL</w:t>
            </w:r>
          </w:p>
        </w:tc>
        <w:tc>
          <w:tcPr>
            <w:tcW w:w="0" w:type="auto"/>
            <w:tcBorders>
              <w:top w:val="nil"/>
              <w:left w:val="nil"/>
              <w:bottom w:val="nil"/>
              <w:right w:val="nil"/>
            </w:tcBorders>
            <w:shd w:val="clear" w:color="000000" w:fill="F3F3F3"/>
            <w:vAlign w:val="center"/>
            <w:hideMark/>
          </w:tcPr>
          <w:p w14:paraId="7E2C1BE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5,396,955</w:t>
            </w:r>
          </w:p>
        </w:tc>
        <w:tc>
          <w:tcPr>
            <w:tcW w:w="0" w:type="auto"/>
            <w:tcBorders>
              <w:top w:val="nil"/>
              <w:left w:val="nil"/>
              <w:bottom w:val="nil"/>
              <w:right w:val="nil"/>
            </w:tcBorders>
            <w:shd w:val="clear" w:color="000000" w:fill="F3F3F3"/>
            <w:vAlign w:val="center"/>
            <w:hideMark/>
          </w:tcPr>
          <w:p w14:paraId="7E2C1BE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BE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5,396,955</w:t>
            </w:r>
          </w:p>
        </w:tc>
      </w:tr>
      <w:tr w:rsidR="00A72626" w:rsidRPr="00A72626" w14:paraId="7E2C1BF4" w14:textId="77777777" w:rsidTr="00950074">
        <w:trPr>
          <w:trHeight w:val="578"/>
        </w:trPr>
        <w:tc>
          <w:tcPr>
            <w:tcW w:w="0" w:type="auto"/>
            <w:tcBorders>
              <w:top w:val="nil"/>
              <w:left w:val="nil"/>
              <w:bottom w:val="nil"/>
              <w:right w:val="nil"/>
            </w:tcBorders>
            <w:shd w:val="clear" w:color="000000" w:fill="FFFFFF"/>
            <w:vAlign w:val="center"/>
            <w:hideMark/>
          </w:tcPr>
          <w:p w14:paraId="7E2C1BF0"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METROPOLITANA</w:t>
            </w:r>
          </w:p>
        </w:tc>
        <w:tc>
          <w:tcPr>
            <w:tcW w:w="0" w:type="auto"/>
            <w:tcBorders>
              <w:top w:val="nil"/>
              <w:left w:val="nil"/>
              <w:bottom w:val="nil"/>
              <w:right w:val="nil"/>
            </w:tcBorders>
            <w:shd w:val="clear" w:color="000000" w:fill="FFFFFF"/>
            <w:vAlign w:val="center"/>
            <w:hideMark/>
          </w:tcPr>
          <w:p w14:paraId="7E2C1BF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54,990,497</w:t>
            </w:r>
          </w:p>
        </w:tc>
        <w:tc>
          <w:tcPr>
            <w:tcW w:w="0" w:type="auto"/>
            <w:tcBorders>
              <w:top w:val="nil"/>
              <w:left w:val="nil"/>
              <w:bottom w:val="nil"/>
              <w:right w:val="nil"/>
            </w:tcBorders>
            <w:shd w:val="clear" w:color="000000" w:fill="FFFFFF"/>
            <w:vAlign w:val="center"/>
            <w:hideMark/>
          </w:tcPr>
          <w:p w14:paraId="7E2C1BF2" w14:textId="7FCF7194"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53</w:t>
            </w:r>
            <w:r w:rsidR="000B7332">
              <w:rPr>
                <w:rFonts w:eastAsia="Times New Roman" w:cs="Arial"/>
                <w:color w:val="111111"/>
                <w:lang w:eastAsia="es-MX"/>
              </w:rPr>
              <w:t>,</w:t>
            </w:r>
            <w:r w:rsidRPr="00A72626">
              <w:rPr>
                <w:rFonts w:eastAsia="Times New Roman" w:cs="Arial"/>
                <w:color w:val="111111"/>
                <w:lang w:eastAsia="es-MX"/>
              </w:rPr>
              <w:t>956</w:t>
            </w:r>
            <w:r w:rsidR="000B7332">
              <w:rPr>
                <w:rFonts w:eastAsia="Times New Roman" w:cs="Arial"/>
                <w:color w:val="111111"/>
                <w:lang w:eastAsia="es-MX"/>
              </w:rPr>
              <w:t>,</w:t>
            </w:r>
            <w:r w:rsidRPr="00A72626">
              <w:rPr>
                <w:rFonts w:eastAsia="Times New Roman" w:cs="Arial"/>
                <w:color w:val="111111"/>
                <w:lang w:eastAsia="es-MX"/>
              </w:rPr>
              <w:t>045</w:t>
            </w:r>
          </w:p>
        </w:tc>
        <w:tc>
          <w:tcPr>
            <w:tcW w:w="0" w:type="auto"/>
            <w:tcBorders>
              <w:top w:val="nil"/>
              <w:left w:val="nil"/>
              <w:bottom w:val="nil"/>
              <w:right w:val="nil"/>
            </w:tcBorders>
            <w:shd w:val="clear" w:color="000000" w:fill="FFFFFF"/>
            <w:vAlign w:val="center"/>
            <w:hideMark/>
          </w:tcPr>
          <w:p w14:paraId="7E2C1BF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108,946,542</w:t>
            </w:r>
          </w:p>
        </w:tc>
      </w:tr>
      <w:tr w:rsidR="00A72626" w:rsidRPr="00A72626" w14:paraId="7E2C1BF9" w14:textId="77777777" w:rsidTr="00950074">
        <w:trPr>
          <w:trHeight w:val="578"/>
        </w:trPr>
        <w:tc>
          <w:tcPr>
            <w:tcW w:w="0" w:type="auto"/>
            <w:tcBorders>
              <w:top w:val="nil"/>
              <w:left w:val="nil"/>
              <w:bottom w:val="nil"/>
              <w:right w:val="nil"/>
            </w:tcBorders>
            <w:shd w:val="clear" w:color="000000" w:fill="F3F3F3"/>
            <w:vAlign w:val="center"/>
            <w:hideMark/>
          </w:tcPr>
          <w:p w14:paraId="7E2C1BF5"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REGIONAL DEL SUR</w:t>
            </w:r>
          </w:p>
        </w:tc>
        <w:tc>
          <w:tcPr>
            <w:tcW w:w="0" w:type="auto"/>
            <w:tcBorders>
              <w:top w:val="nil"/>
              <w:left w:val="nil"/>
              <w:bottom w:val="nil"/>
              <w:right w:val="nil"/>
            </w:tcBorders>
            <w:shd w:val="clear" w:color="000000" w:fill="F3F3F3"/>
            <w:vAlign w:val="center"/>
            <w:hideMark/>
          </w:tcPr>
          <w:p w14:paraId="7E2C1BF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18,627,394</w:t>
            </w:r>
          </w:p>
        </w:tc>
        <w:tc>
          <w:tcPr>
            <w:tcW w:w="0" w:type="auto"/>
            <w:tcBorders>
              <w:top w:val="nil"/>
              <w:left w:val="nil"/>
              <w:bottom w:val="nil"/>
              <w:right w:val="nil"/>
            </w:tcBorders>
            <w:shd w:val="clear" w:color="000000" w:fill="F3F3F3"/>
            <w:vAlign w:val="center"/>
            <w:hideMark/>
          </w:tcPr>
          <w:p w14:paraId="7E2C1BF7" w14:textId="7DDD3A75"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w:t>
            </w:r>
            <w:r w:rsidR="000B7332">
              <w:rPr>
                <w:rFonts w:eastAsia="Times New Roman" w:cs="Arial"/>
                <w:color w:val="111111"/>
                <w:lang w:eastAsia="es-MX"/>
              </w:rPr>
              <w:t>,</w:t>
            </w:r>
            <w:r w:rsidRPr="00A72626">
              <w:rPr>
                <w:rFonts w:eastAsia="Times New Roman" w:cs="Arial"/>
                <w:color w:val="111111"/>
                <w:lang w:eastAsia="es-MX"/>
              </w:rPr>
              <w:t>368</w:t>
            </w:r>
            <w:r w:rsidR="000B7332">
              <w:rPr>
                <w:rFonts w:eastAsia="Times New Roman" w:cs="Arial"/>
                <w:color w:val="111111"/>
                <w:lang w:eastAsia="es-MX"/>
              </w:rPr>
              <w:t>,</w:t>
            </w:r>
            <w:r w:rsidRPr="00A72626">
              <w:rPr>
                <w:rFonts w:eastAsia="Times New Roman" w:cs="Arial"/>
                <w:color w:val="111111"/>
                <w:lang w:eastAsia="es-MX"/>
              </w:rPr>
              <w:t>030</w:t>
            </w:r>
          </w:p>
        </w:tc>
        <w:tc>
          <w:tcPr>
            <w:tcW w:w="0" w:type="auto"/>
            <w:tcBorders>
              <w:top w:val="nil"/>
              <w:left w:val="nil"/>
              <w:bottom w:val="nil"/>
              <w:right w:val="nil"/>
            </w:tcBorders>
            <w:shd w:val="clear" w:color="000000" w:fill="F3F3F3"/>
            <w:vAlign w:val="center"/>
            <w:hideMark/>
          </w:tcPr>
          <w:p w14:paraId="7E2C1BF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29,995,424</w:t>
            </w:r>
          </w:p>
        </w:tc>
      </w:tr>
      <w:tr w:rsidR="00A72626" w:rsidRPr="00A72626" w14:paraId="7E2C1BFE" w14:textId="77777777" w:rsidTr="00950074">
        <w:trPr>
          <w:trHeight w:val="578"/>
        </w:trPr>
        <w:tc>
          <w:tcPr>
            <w:tcW w:w="0" w:type="auto"/>
            <w:tcBorders>
              <w:top w:val="nil"/>
              <w:left w:val="nil"/>
              <w:bottom w:val="nil"/>
              <w:right w:val="nil"/>
            </w:tcBorders>
            <w:shd w:val="clear" w:color="000000" w:fill="FFFFFF"/>
            <w:vAlign w:val="center"/>
            <w:hideMark/>
          </w:tcPr>
          <w:p w14:paraId="7E2C1BFA"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DEL CENTRO</w:t>
            </w:r>
          </w:p>
        </w:tc>
        <w:tc>
          <w:tcPr>
            <w:tcW w:w="0" w:type="auto"/>
            <w:tcBorders>
              <w:top w:val="nil"/>
              <w:left w:val="nil"/>
              <w:bottom w:val="nil"/>
              <w:right w:val="nil"/>
            </w:tcBorders>
            <w:shd w:val="clear" w:color="000000" w:fill="FFFFFF"/>
            <w:vAlign w:val="center"/>
            <w:hideMark/>
          </w:tcPr>
          <w:p w14:paraId="7E2C1BF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11,318,088</w:t>
            </w:r>
          </w:p>
        </w:tc>
        <w:tc>
          <w:tcPr>
            <w:tcW w:w="0" w:type="auto"/>
            <w:tcBorders>
              <w:top w:val="nil"/>
              <w:left w:val="nil"/>
              <w:bottom w:val="nil"/>
              <w:right w:val="nil"/>
            </w:tcBorders>
            <w:shd w:val="clear" w:color="000000" w:fill="FFFFFF"/>
            <w:vAlign w:val="center"/>
            <w:hideMark/>
          </w:tcPr>
          <w:p w14:paraId="7E2C1BF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8,401,343</w:t>
            </w:r>
          </w:p>
        </w:tc>
        <w:tc>
          <w:tcPr>
            <w:tcW w:w="0" w:type="auto"/>
            <w:tcBorders>
              <w:top w:val="nil"/>
              <w:left w:val="nil"/>
              <w:bottom w:val="nil"/>
              <w:right w:val="nil"/>
            </w:tcBorders>
            <w:shd w:val="clear" w:color="000000" w:fill="FFFFFF"/>
            <w:vAlign w:val="center"/>
            <w:hideMark/>
          </w:tcPr>
          <w:p w14:paraId="7E2C1BF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19,719,431</w:t>
            </w:r>
          </w:p>
        </w:tc>
      </w:tr>
      <w:tr w:rsidR="00A72626" w:rsidRPr="00A72626" w14:paraId="7E2C1C03" w14:textId="77777777" w:rsidTr="00950074">
        <w:trPr>
          <w:trHeight w:val="578"/>
        </w:trPr>
        <w:tc>
          <w:tcPr>
            <w:tcW w:w="0" w:type="auto"/>
            <w:tcBorders>
              <w:top w:val="nil"/>
              <w:left w:val="nil"/>
              <w:bottom w:val="nil"/>
              <w:right w:val="nil"/>
            </w:tcBorders>
            <w:shd w:val="clear" w:color="000000" w:fill="F3F3F3"/>
            <w:vAlign w:val="center"/>
            <w:hideMark/>
          </w:tcPr>
          <w:p w14:paraId="7E2C1BFF"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DEL PONIENTE</w:t>
            </w:r>
          </w:p>
        </w:tc>
        <w:tc>
          <w:tcPr>
            <w:tcW w:w="0" w:type="auto"/>
            <w:tcBorders>
              <w:top w:val="nil"/>
              <w:left w:val="nil"/>
              <w:bottom w:val="nil"/>
              <w:right w:val="nil"/>
            </w:tcBorders>
            <w:shd w:val="clear" w:color="000000" w:fill="F3F3F3"/>
            <w:vAlign w:val="center"/>
            <w:hideMark/>
          </w:tcPr>
          <w:p w14:paraId="7E2C1C0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11,145,328</w:t>
            </w:r>
          </w:p>
        </w:tc>
        <w:tc>
          <w:tcPr>
            <w:tcW w:w="0" w:type="auto"/>
            <w:tcBorders>
              <w:top w:val="nil"/>
              <w:left w:val="nil"/>
              <w:bottom w:val="nil"/>
              <w:right w:val="nil"/>
            </w:tcBorders>
            <w:shd w:val="clear" w:color="000000" w:fill="F3F3F3"/>
            <w:vAlign w:val="center"/>
            <w:hideMark/>
          </w:tcPr>
          <w:p w14:paraId="7E2C1C0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6,150,627</w:t>
            </w:r>
          </w:p>
        </w:tc>
        <w:tc>
          <w:tcPr>
            <w:tcW w:w="0" w:type="auto"/>
            <w:tcBorders>
              <w:top w:val="nil"/>
              <w:left w:val="nil"/>
              <w:bottom w:val="nil"/>
              <w:right w:val="nil"/>
            </w:tcBorders>
            <w:shd w:val="clear" w:color="000000" w:fill="F3F3F3"/>
            <w:vAlign w:val="center"/>
            <w:hideMark/>
          </w:tcPr>
          <w:p w14:paraId="7E2C1C0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17,295,955</w:t>
            </w:r>
          </w:p>
        </w:tc>
      </w:tr>
      <w:tr w:rsidR="00A72626" w:rsidRPr="00A72626" w14:paraId="7E2C1C08" w14:textId="77777777" w:rsidTr="00950074">
        <w:trPr>
          <w:trHeight w:val="578"/>
        </w:trPr>
        <w:tc>
          <w:tcPr>
            <w:tcW w:w="0" w:type="auto"/>
            <w:tcBorders>
              <w:top w:val="nil"/>
              <w:left w:val="nil"/>
              <w:bottom w:val="nil"/>
              <w:right w:val="nil"/>
            </w:tcBorders>
            <w:shd w:val="clear" w:color="000000" w:fill="FFFFFF"/>
            <w:vAlign w:val="center"/>
            <w:hideMark/>
          </w:tcPr>
          <w:p w14:paraId="7E2C1C04"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APOYOS FINANCIEROS PARA LA UNIVERSIDAD TECNOLÓGICA DEL MAYAB</w:t>
            </w:r>
          </w:p>
        </w:tc>
        <w:tc>
          <w:tcPr>
            <w:tcW w:w="0" w:type="auto"/>
            <w:tcBorders>
              <w:top w:val="nil"/>
              <w:left w:val="nil"/>
              <w:bottom w:val="nil"/>
              <w:right w:val="nil"/>
            </w:tcBorders>
            <w:shd w:val="clear" w:color="000000" w:fill="FFFFFF"/>
            <w:vAlign w:val="center"/>
            <w:hideMark/>
          </w:tcPr>
          <w:p w14:paraId="7E2C1C0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12,313,262</w:t>
            </w:r>
          </w:p>
        </w:tc>
        <w:tc>
          <w:tcPr>
            <w:tcW w:w="0" w:type="auto"/>
            <w:tcBorders>
              <w:top w:val="nil"/>
              <w:left w:val="nil"/>
              <w:bottom w:val="nil"/>
              <w:right w:val="nil"/>
            </w:tcBorders>
            <w:shd w:val="clear" w:color="000000" w:fill="FFFFFF"/>
            <w:vAlign w:val="center"/>
            <w:hideMark/>
          </w:tcPr>
          <w:p w14:paraId="7E2C1C0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9,586,347</w:t>
            </w:r>
          </w:p>
        </w:tc>
        <w:tc>
          <w:tcPr>
            <w:tcW w:w="0" w:type="auto"/>
            <w:tcBorders>
              <w:top w:val="nil"/>
              <w:left w:val="nil"/>
              <w:bottom w:val="nil"/>
              <w:right w:val="nil"/>
            </w:tcBorders>
            <w:shd w:val="clear" w:color="000000" w:fill="FFFFFF"/>
            <w:vAlign w:val="center"/>
            <w:hideMark/>
          </w:tcPr>
          <w:p w14:paraId="7E2C1C0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21,899,609</w:t>
            </w:r>
          </w:p>
        </w:tc>
      </w:tr>
      <w:tr w:rsidR="00A72626" w:rsidRPr="00A72626" w14:paraId="7E2C1C0D" w14:textId="77777777" w:rsidTr="00950074">
        <w:trPr>
          <w:trHeight w:val="578"/>
        </w:trPr>
        <w:tc>
          <w:tcPr>
            <w:tcW w:w="0" w:type="auto"/>
            <w:tcBorders>
              <w:top w:val="nil"/>
              <w:left w:val="nil"/>
              <w:bottom w:val="nil"/>
              <w:right w:val="nil"/>
            </w:tcBorders>
            <w:shd w:val="clear" w:color="000000" w:fill="F3F3F3"/>
            <w:vAlign w:val="center"/>
            <w:hideMark/>
          </w:tcPr>
          <w:p w14:paraId="7E2C1C09"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ARMONIZACIÓN CONTABLE</w:t>
            </w:r>
          </w:p>
        </w:tc>
        <w:tc>
          <w:tcPr>
            <w:tcW w:w="0" w:type="auto"/>
            <w:tcBorders>
              <w:top w:val="nil"/>
              <w:left w:val="nil"/>
              <w:bottom w:val="nil"/>
              <w:right w:val="nil"/>
            </w:tcBorders>
            <w:shd w:val="clear" w:color="000000" w:fill="F3F3F3"/>
            <w:vAlign w:val="center"/>
            <w:hideMark/>
          </w:tcPr>
          <w:p w14:paraId="7E2C1C0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1,885,246</w:t>
            </w:r>
          </w:p>
        </w:tc>
        <w:tc>
          <w:tcPr>
            <w:tcW w:w="0" w:type="auto"/>
            <w:tcBorders>
              <w:top w:val="nil"/>
              <w:left w:val="nil"/>
              <w:bottom w:val="nil"/>
              <w:right w:val="nil"/>
            </w:tcBorders>
            <w:shd w:val="clear" w:color="000000" w:fill="F3F3F3"/>
            <w:vAlign w:val="center"/>
            <w:hideMark/>
          </w:tcPr>
          <w:p w14:paraId="7E2C1C0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0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1,885,246</w:t>
            </w:r>
          </w:p>
        </w:tc>
      </w:tr>
      <w:tr w:rsidR="00A72626" w:rsidRPr="00A72626" w14:paraId="7E2C1C12" w14:textId="77777777" w:rsidTr="00950074">
        <w:trPr>
          <w:trHeight w:val="578"/>
        </w:trPr>
        <w:tc>
          <w:tcPr>
            <w:tcW w:w="0" w:type="auto"/>
            <w:tcBorders>
              <w:top w:val="nil"/>
              <w:left w:val="nil"/>
              <w:bottom w:val="nil"/>
              <w:right w:val="nil"/>
            </w:tcBorders>
            <w:shd w:val="clear" w:color="000000" w:fill="FFFFFF"/>
            <w:vAlign w:val="center"/>
            <w:hideMark/>
          </w:tcPr>
          <w:p w14:paraId="7E2C1C0E"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ACUERDO PARA EL FORTALECIMIENTO DE LAS ACCIONES DE SALUD PÚBLICA EN LOS ESTADOS (AFASPE)</w:t>
            </w:r>
          </w:p>
        </w:tc>
        <w:tc>
          <w:tcPr>
            <w:tcW w:w="0" w:type="auto"/>
            <w:tcBorders>
              <w:top w:val="nil"/>
              <w:left w:val="nil"/>
              <w:bottom w:val="nil"/>
              <w:right w:val="nil"/>
            </w:tcBorders>
            <w:shd w:val="clear" w:color="000000" w:fill="FFFFFF"/>
            <w:vAlign w:val="center"/>
            <w:hideMark/>
          </w:tcPr>
          <w:p w14:paraId="7E2C1C0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54,904,443</w:t>
            </w:r>
          </w:p>
        </w:tc>
        <w:tc>
          <w:tcPr>
            <w:tcW w:w="0" w:type="auto"/>
            <w:tcBorders>
              <w:top w:val="nil"/>
              <w:left w:val="nil"/>
              <w:bottom w:val="nil"/>
              <w:right w:val="nil"/>
            </w:tcBorders>
            <w:shd w:val="clear" w:color="000000" w:fill="FFFFFF"/>
            <w:vAlign w:val="center"/>
            <w:hideMark/>
          </w:tcPr>
          <w:p w14:paraId="7E2C1C1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1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54,904,443</w:t>
            </w:r>
          </w:p>
        </w:tc>
      </w:tr>
      <w:tr w:rsidR="00A72626" w:rsidRPr="00A72626" w14:paraId="7E2C1C17" w14:textId="77777777" w:rsidTr="00950074">
        <w:trPr>
          <w:trHeight w:val="578"/>
        </w:trPr>
        <w:tc>
          <w:tcPr>
            <w:tcW w:w="0" w:type="auto"/>
            <w:tcBorders>
              <w:top w:val="nil"/>
              <w:left w:val="nil"/>
              <w:bottom w:val="nil"/>
              <w:right w:val="nil"/>
            </w:tcBorders>
            <w:shd w:val="clear" w:color="000000" w:fill="F3F3F3"/>
            <w:vAlign w:val="center"/>
            <w:hideMark/>
          </w:tcPr>
          <w:p w14:paraId="7E2C1C13"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FORTALECIMIENTO A LA ATENCIÓN MÉDICA (CARAVANAS)</w:t>
            </w:r>
          </w:p>
        </w:tc>
        <w:tc>
          <w:tcPr>
            <w:tcW w:w="0" w:type="auto"/>
            <w:tcBorders>
              <w:top w:val="nil"/>
              <w:left w:val="nil"/>
              <w:bottom w:val="nil"/>
              <w:right w:val="nil"/>
            </w:tcBorders>
            <w:shd w:val="clear" w:color="000000" w:fill="F3F3F3"/>
            <w:vAlign w:val="center"/>
            <w:hideMark/>
          </w:tcPr>
          <w:p w14:paraId="7E2C1C1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244,200</w:t>
            </w:r>
          </w:p>
        </w:tc>
        <w:tc>
          <w:tcPr>
            <w:tcW w:w="0" w:type="auto"/>
            <w:tcBorders>
              <w:top w:val="nil"/>
              <w:left w:val="nil"/>
              <w:bottom w:val="nil"/>
              <w:right w:val="nil"/>
            </w:tcBorders>
            <w:shd w:val="clear" w:color="000000" w:fill="F3F3F3"/>
            <w:vAlign w:val="center"/>
            <w:hideMark/>
          </w:tcPr>
          <w:p w14:paraId="7E2C1C1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1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244,200</w:t>
            </w:r>
          </w:p>
        </w:tc>
      </w:tr>
      <w:tr w:rsidR="00A72626" w:rsidRPr="00A72626" w14:paraId="7E2C1C1C" w14:textId="77777777" w:rsidTr="00950074">
        <w:trPr>
          <w:trHeight w:val="578"/>
        </w:trPr>
        <w:tc>
          <w:tcPr>
            <w:tcW w:w="0" w:type="auto"/>
            <w:tcBorders>
              <w:top w:val="nil"/>
              <w:left w:val="nil"/>
              <w:bottom w:val="nil"/>
              <w:right w:val="nil"/>
            </w:tcBorders>
            <w:shd w:val="clear" w:color="000000" w:fill="FFFFFF"/>
            <w:vAlign w:val="center"/>
            <w:hideMark/>
          </w:tcPr>
          <w:p w14:paraId="7E2C1C18"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CULTURA DEL AGUA</w:t>
            </w:r>
          </w:p>
        </w:tc>
        <w:tc>
          <w:tcPr>
            <w:tcW w:w="0" w:type="auto"/>
            <w:tcBorders>
              <w:top w:val="nil"/>
              <w:left w:val="nil"/>
              <w:bottom w:val="nil"/>
              <w:right w:val="nil"/>
            </w:tcBorders>
            <w:shd w:val="clear" w:color="000000" w:fill="FFFFFF"/>
            <w:vAlign w:val="center"/>
            <w:hideMark/>
          </w:tcPr>
          <w:p w14:paraId="7E2C1C1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498,014</w:t>
            </w:r>
          </w:p>
        </w:tc>
        <w:tc>
          <w:tcPr>
            <w:tcW w:w="0" w:type="auto"/>
            <w:tcBorders>
              <w:top w:val="nil"/>
              <w:left w:val="nil"/>
              <w:bottom w:val="nil"/>
              <w:right w:val="nil"/>
            </w:tcBorders>
            <w:shd w:val="clear" w:color="000000" w:fill="FFFFFF"/>
            <w:vAlign w:val="center"/>
            <w:hideMark/>
          </w:tcPr>
          <w:p w14:paraId="7E2C1C1A" w14:textId="2B1891F1"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498</w:t>
            </w:r>
            <w:r w:rsidR="000B7332">
              <w:rPr>
                <w:rFonts w:eastAsia="Times New Roman" w:cs="Arial"/>
                <w:color w:val="111111"/>
                <w:lang w:eastAsia="es-MX"/>
              </w:rPr>
              <w:t>,</w:t>
            </w:r>
            <w:r w:rsidRPr="00A72626">
              <w:rPr>
                <w:rFonts w:eastAsia="Times New Roman" w:cs="Arial"/>
                <w:color w:val="111111"/>
                <w:lang w:eastAsia="es-MX"/>
              </w:rPr>
              <w:t>014</w:t>
            </w:r>
          </w:p>
        </w:tc>
        <w:tc>
          <w:tcPr>
            <w:tcW w:w="0" w:type="auto"/>
            <w:tcBorders>
              <w:top w:val="nil"/>
              <w:left w:val="nil"/>
              <w:bottom w:val="nil"/>
              <w:right w:val="nil"/>
            </w:tcBorders>
            <w:shd w:val="clear" w:color="000000" w:fill="FFFFFF"/>
            <w:vAlign w:val="center"/>
            <w:hideMark/>
          </w:tcPr>
          <w:p w14:paraId="7E2C1C1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996,028</w:t>
            </w:r>
          </w:p>
        </w:tc>
      </w:tr>
      <w:tr w:rsidR="00A72626" w:rsidRPr="00A72626" w14:paraId="7E2C1C21" w14:textId="77777777" w:rsidTr="00950074">
        <w:trPr>
          <w:trHeight w:val="578"/>
        </w:trPr>
        <w:tc>
          <w:tcPr>
            <w:tcW w:w="0" w:type="auto"/>
            <w:tcBorders>
              <w:top w:val="nil"/>
              <w:left w:val="nil"/>
              <w:bottom w:val="nil"/>
              <w:right w:val="nil"/>
            </w:tcBorders>
            <w:shd w:val="clear" w:color="000000" w:fill="F3F3F3"/>
            <w:vAlign w:val="center"/>
            <w:hideMark/>
          </w:tcPr>
          <w:p w14:paraId="7E2C1C1D"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 A INSTITUCIONES ESTATALES DE CULTURA</w:t>
            </w:r>
          </w:p>
        </w:tc>
        <w:tc>
          <w:tcPr>
            <w:tcW w:w="0" w:type="auto"/>
            <w:tcBorders>
              <w:top w:val="nil"/>
              <w:left w:val="nil"/>
              <w:bottom w:val="nil"/>
              <w:right w:val="nil"/>
            </w:tcBorders>
            <w:shd w:val="clear" w:color="000000" w:fill="F3F3F3"/>
            <w:vAlign w:val="center"/>
            <w:hideMark/>
          </w:tcPr>
          <w:p w14:paraId="7E2C1C1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1,076,000</w:t>
            </w:r>
          </w:p>
        </w:tc>
        <w:tc>
          <w:tcPr>
            <w:tcW w:w="0" w:type="auto"/>
            <w:tcBorders>
              <w:top w:val="nil"/>
              <w:left w:val="nil"/>
              <w:bottom w:val="nil"/>
              <w:right w:val="nil"/>
            </w:tcBorders>
            <w:shd w:val="clear" w:color="000000" w:fill="F3F3F3"/>
            <w:vAlign w:val="center"/>
            <w:hideMark/>
          </w:tcPr>
          <w:p w14:paraId="7E2C1C1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2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1,076,000</w:t>
            </w:r>
          </w:p>
        </w:tc>
      </w:tr>
      <w:tr w:rsidR="00A72626" w:rsidRPr="00A72626" w14:paraId="7E2C1C26" w14:textId="77777777" w:rsidTr="00950074">
        <w:trPr>
          <w:trHeight w:val="578"/>
        </w:trPr>
        <w:tc>
          <w:tcPr>
            <w:tcW w:w="0" w:type="auto"/>
            <w:tcBorders>
              <w:top w:val="nil"/>
              <w:left w:val="nil"/>
              <w:bottom w:val="nil"/>
              <w:right w:val="nil"/>
            </w:tcBorders>
            <w:shd w:val="clear" w:color="000000" w:fill="FFFFFF"/>
            <w:vAlign w:val="center"/>
            <w:hideMark/>
          </w:tcPr>
          <w:p w14:paraId="7E2C1C22"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COMISIÓN FEDERAL PARA LA PROTECCIÓN CONTRA RIESGOS SANITARIOS (COFEPRIS)</w:t>
            </w:r>
          </w:p>
        </w:tc>
        <w:tc>
          <w:tcPr>
            <w:tcW w:w="0" w:type="auto"/>
            <w:tcBorders>
              <w:top w:val="nil"/>
              <w:left w:val="nil"/>
              <w:bottom w:val="nil"/>
              <w:right w:val="nil"/>
            </w:tcBorders>
            <w:shd w:val="clear" w:color="000000" w:fill="FFFFFF"/>
            <w:vAlign w:val="center"/>
            <w:hideMark/>
          </w:tcPr>
          <w:p w14:paraId="7E2C1C2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13,291,655</w:t>
            </w:r>
          </w:p>
        </w:tc>
        <w:tc>
          <w:tcPr>
            <w:tcW w:w="0" w:type="auto"/>
            <w:tcBorders>
              <w:top w:val="nil"/>
              <w:left w:val="nil"/>
              <w:bottom w:val="nil"/>
              <w:right w:val="nil"/>
            </w:tcBorders>
            <w:shd w:val="clear" w:color="000000" w:fill="FFFFFF"/>
            <w:vAlign w:val="center"/>
            <w:hideMark/>
          </w:tcPr>
          <w:p w14:paraId="7E2C1C2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2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13,291,655</w:t>
            </w:r>
          </w:p>
        </w:tc>
      </w:tr>
      <w:tr w:rsidR="00A72626" w:rsidRPr="00A72626" w14:paraId="7E2C1C2B" w14:textId="77777777" w:rsidTr="00950074">
        <w:trPr>
          <w:trHeight w:val="578"/>
        </w:trPr>
        <w:tc>
          <w:tcPr>
            <w:tcW w:w="0" w:type="auto"/>
            <w:tcBorders>
              <w:top w:val="nil"/>
              <w:left w:val="nil"/>
              <w:bottom w:val="nil"/>
              <w:right w:val="nil"/>
            </w:tcBorders>
            <w:shd w:val="clear" w:color="000000" w:fill="F3F3F3"/>
            <w:vAlign w:val="center"/>
            <w:hideMark/>
          </w:tcPr>
          <w:p w14:paraId="7E2C1C27"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MODERNIZACIÓN INTEGRAL DEL REGISTRO CIVIL</w:t>
            </w:r>
          </w:p>
        </w:tc>
        <w:tc>
          <w:tcPr>
            <w:tcW w:w="0" w:type="auto"/>
            <w:tcBorders>
              <w:top w:val="nil"/>
              <w:left w:val="nil"/>
              <w:bottom w:val="nil"/>
              <w:right w:val="nil"/>
            </w:tcBorders>
            <w:shd w:val="clear" w:color="000000" w:fill="F3F3F3"/>
            <w:vAlign w:val="center"/>
            <w:hideMark/>
          </w:tcPr>
          <w:p w14:paraId="7E2C1C2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1,134,660</w:t>
            </w:r>
          </w:p>
        </w:tc>
        <w:tc>
          <w:tcPr>
            <w:tcW w:w="0" w:type="auto"/>
            <w:tcBorders>
              <w:top w:val="nil"/>
              <w:left w:val="nil"/>
              <w:bottom w:val="nil"/>
              <w:right w:val="nil"/>
            </w:tcBorders>
            <w:shd w:val="clear" w:color="000000" w:fill="F3F3F3"/>
            <w:vAlign w:val="center"/>
            <w:hideMark/>
          </w:tcPr>
          <w:p w14:paraId="7E2C1C29" w14:textId="68A392B4"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486</w:t>
            </w:r>
            <w:r w:rsidR="000B7332">
              <w:rPr>
                <w:rFonts w:eastAsia="Times New Roman" w:cs="Arial"/>
                <w:color w:val="111111"/>
                <w:lang w:eastAsia="es-MX"/>
              </w:rPr>
              <w:t>,</w:t>
            </w:r>
            <w:r w:rsidRPr="00A72626">
              <w:rPr>
                <w:rFonts w:eastAsia="Times New Roman" w:cs="Arial"/>
                <w:color w:val="111111"/>
                <w:lang w:eastAsia="es-MX"/>
              </w:rPr>
              <w:t>283</w:t>
            </w:r>
          </w:p>
        </w:tc>
        <w:tc>
          <w:tcPr>
            <w:tcW w:w="0" w:type="auto"/>
            <w:tcBorders>
              <w:top w:val="nil"/>
              <w:left w:val="nil"/>
              <w:bottom w:val="nil"/>
              <w:right w:val="nil"/>
            </w:tcBorders>
            <w:shd w:val="clear" w:color="000000" w:fill="F3F3F3"/>
            <w:vAlign w:val="center"/>
            <w:hideMark/>
          </w:tcPr>
          <w:p w14:paraId="7E2C1C2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1,620,943</w:t>
            </w:r>
          </w:p>
        </w:tc>
      </w:tr>
      <w:tr w:rsidR="00A72626" w:rsidRPr="00A72626" w14:paraId="7E2C1C30" w14:textId="77777777" w:rsidTr="00950074">
        <w:trPr>
          <w:trHeight w:val="578"/>
        </w:trPr>
        <w:tc>
          <w:tcPr>
            <w:tcW w:w="0" w:type="auto"/>
            <w:tcBorders>
              <w:top w:val="nil"/>
              <w:left w:val="nil"/>
              <w:bottom w:val="nil"/>
              <w:right w:val="nil"/>
            </w:tcBorders>
            <w:shd w:val="clear" w:color="000000" w:fill="FFFFFF"/>
            <w:vAlign w:val="center"/>
            <w:hideMark/>
          </w:tcPr>
          <w:p w14:paraId="7E2C1C2C"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NACIONAL DE INGLÉS EN LA EDUCACIÓN BÁSICA</w:t>
            </w:r>
          </w:p>
        </w:tc>
        <w:tc>
          <w:tcPr>
            <w:tcW w:w="0" w:type="auto"/>
            <w:tcBorders>
              <w:top w:val="nil"/>
              <w:left w:val="nil"/>
              <w:bottom w:val="nil"/>
              <w:right w:val="nil"/>
            </w:tcBorders>
            <w:shd w:val="clear" w:color="000000" w:fill="FFFFFF"/>
            <w:vAlign w:val="center"/>
            <w:hideMark/>
          </w:tcPr>
          <w:p w14:paraId="7E2C1C2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16,110,526</w:t>
            </w:r>
          </w:p>
        </w:tc>
        <w:tc>
          <w:tcPr>
            <w:tcW w:w="0" w:type="auto"/>
            <w:tcBorders>
              <w:top w:val="nil"/>
              <w:left w:val="nil"/>
              <w:bottom w:val="nil"/>
              <w:right w:val="nil"/>
            </w:tcBorders>
            <w:shd w:val="clear" w:color="000000" w:fill="FFFFFF"/>
            <w:vAlign w:val="center"/>
            <w:hideMark/>
          </w:tcPr>
          <w:p w14:paraId="7E2C1C2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2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16,110,526</w:t>
            </w:r>
          </w:p>
        </w:tc>
      </w:tr>
      <w:tr w:rsidR="00A72626" w:rsidRPr="00A72626" w14:paraId="7E2C1C35" w14:textId="77777777" w:rsidTr="00950074">
        <w:trPr>
          <w:trHeight w:val="578"/>
        </w:trPr>
        <w:tc>
          <w:tcPr>
            <w:tcW w:w="0" w:type="auto"/>
            <w:tcBorders>
              <w:top w:val="nil"/>
              <w:left w:val="nil"/>
              <w:bottom w:val="nil"/>
              <w:right w:val="nil"/>
            </w:tcBorders>
            <w:shd w:val="clear" w:color="000000" w:fill="F3F3F3"/>
            <w:vAlign w:val="center"/>
            <w:hideMark/>
          </w:tcPr>
          <w:p w14:paraId="7E2C1C31"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APOYO A LAS CULTURAS MUNICIPALES Y COMUNITARIAS PACMYC</w:t>
            </w:r>
          </w:p>
        </w:tc>
        <w:tc>
          <w:tcPr>
            <w:tcW w:w="0" w:type="auto"/>
            <w:tcBorders>
              <w:top w:val="nil"/>
              <w:left w:val="nil"/>
              <w:bottom w:val="nil"/>
              <w:right w:val="nil"/>
            </w:tcBorders>
            <w:shd w:val="clear" w:color="000000" w:fill="F3F3F3"/>
            <w:vAlign w:val="center"/>
            <w:hideMark/>
          </w:tcPr>
          <w:p w14:paraId="7E2C1C3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915,000</w:t>
            </w:r>
          </w:p>
        </w:tc>
        <w:tc>
          <w:tcPr>
            <w:tcW w:w="0" w:type="auto"/>
            <w:tcBorders>
              <w:top w:val="nil"/>
              <w:left w:val="nil"/>
              <w:bottom w:val="nil"/>
              <w:right w:val="nil"/>
            </w:tcBorders>
            <w:shd w:val="clear" w:color="000000" w:fill="F3F3F3"/>
            <w:vAlign w:val="center"/>
            <w:hideMark/>
          </w:tcPr>
          <w:p w14:paraId="7E2C1C3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100,000</w:t>
            </w:r>
          </w:p>
        </w:tc>
        <w:tc>
          <w:tcPr>
            <w:tcW w:w="0" w:type="auto"/>
            <w:tcBorders>
              <w:top w:val="nil"/>
              <w:left w:val="nil"/>
              <w:bottom w:val="nil"/>
              <w:right w:val="nil"/>
            </w:tcBorders>
            <w:shd w:val="clear" w:color="000000" w:fill="F3F3F3"/>
            <w:vAlign w:val="center"/>
            <w:hideMark/>
          </w:tcPr>
          <w:p w14:paraId="7E2C1C3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1,015,000</w:t>
            </w:r>
          </w:p>
        </w:tc>
      </w:tr>
      <w:tr w:rsidR="00A72626" w:rsidRPr="00A72626" w14:paraId="7E2C1C3A" w14:textId="77777777" w:rsidTr="00950074">
        <w:trPr>
          <w:trHeight w:val="578"/>
        </w:trPr>
        <w:tc>
          <w:tcPr>
            <w:tcW w:w="0" w:type="auto"/>
            <w:tcBorders>
              <w:top w:val="nil"/>
              <w:left w:val="nil"/>
              <w:bottom w:val="nil"/>
              <w:right w:val="nil"/>
            </w:tcBorders>
            <w:shd w:val="clear" w:color="000000" w:fill="FFFFFF"/>
            <w:vAlign w:val="center"/>
            <w:hideMark/>
          </w:tcPr>
          <w:p w14:paraId="7E2C1C36"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 FINANCIERO DEL SERVICIOS EDUCATIVO DENOMINADO TELEBACHILLERATO COMUNITARIO</w:t>
            </w:r>
          </w:p>
        </w:tc>
        <w:tc>
          <w:tcPr>
            <w:tcW w:w="0" w:type="auto"/>
            <w:tcBorders>
              <w:top w:val="nil"/>
              <w:left w:val="nil"/>
              <w:bottom w:val="nil"/>
              <w:right w:val="nil"/>
            </w:tcBorders>
            <w:shd w:val="clear" w:color="000000" w:fill="FFFFFF"/>
            <w:vAlign w:val="center"/>
            <w:hideMark/>
          </w:tcPr>
          <w:p w14:paraId="7E2C1C3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71,586,555</w:t>
            </w:r>
          </w:p>
        </w:tc>
        <w:tc>
          <w:tcPr>
            <w:tcW w:w="0" w:type="auto"/>
            <w:tcBorders>
              <w:top w:val="nil"/>
              <w:left w:val="nil"/>
              <w:bottom w:val="nil"/>
              <w:right w:val="nil"/>
            </w:tcBorders>
            <w:shd w:val="clear" w:color="000000" w:fill="FFFFFF"/>
            <w:vAlign w:val="center"/>
            <w:hideMark/>
          </w:tcPr>
          <w:p w14:paraId="7E2C1C38" w14:textId="4060D531"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71</w:t>
            </w:r>
            <w:r w:rsidR="000B7332">
              <w:rPr>
                <w:rFonts w:eastAsia="Times New Roman" w:cs="Arial"/>
                <w:color w:val="111111"/>
                <w:lang w:eastAsia="es-MX"/>
              </w:rPr>
              <w:t>,</w:t>
            </w:r>
            <w:r w:rsidRPr="00A72626">
              <w:rPr>
                <w:rFonts w:eastAsia="Times New Roman" w:cs="Arial"/>
                <w:color w:val="111111"/>
                <w:lang w:eastAsia="es-MX"/>
              </w:rPr>
              <w:t>586</w:t>
            </w:r>
            <w:r w:rsidR="000B7332">
              <w:rPr>
                <w:rFonts w:eastAsia="Times New Roman" w:cs="Arial"/>
                <w:color w:val="111111"/>
                <w:lang w:eastAsia="es-MX"/>
              </w:rPr>
              <w:t>,</w:t>
            </w:r>
            <w:r w:rsidRPr="00A72626">
              <w:rPr>
                <w:rFonts w:eastAsia="Times New Roman" w:cs="Arial"/>
                <w:color w:val="111111"/>
                <w:lang w:eastAsia="es-MX"/>
              </w:rPr>
              <w:t>555</w:t>
            </w:r>
          </w:p>
        </w:tc>
        <w:tc>
          <w:tcPr>
            <w:tcW w:w="0" w:type="auto"/>
            <w:tcBorders>
              <w:top w:val="nil"/>
              <w:left w:val="nil"/>
              <w:bottom w:val="nil"/>
              <w:right w:val="nil"/>
            </w:tcBorders>
            <w:shd w:val="clear" w:color="000000" w:fill="FFFFFF"/>
            <w:vAlign w:val="center"/>
            <w:hideMark/>
          </w:tcPr>
          <w:p w14:paraId="7E2C1C3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143,173,110</w:t>
            </w:r>
          </w:p>
        </w:tc>
      </w:tr>
      <w:tr w:rsidR="00A72626" w:rsidRPr="00A72626" w14:paraId="7E2C1C3F" w14:textId="77777777" w:rsidTr="00950074">
        <w:trPr>
          <w:trHeight w:val="578"/>
        </w:trPr>
        <w:tc>
          <w:tcPr>
            <w:tcW w:w="0" w:type="auto"/>
            <w:tcBorders>
              <w:top w:val="nil"/>
              <w:left w:val="nil"/>
              <w:bottom w:val="nil"/>
              <w:right w:val="nil"/>
            </w:tcBorders>
            <w:shd w:val="clear" w:color="000000" w:fill="F3F3F3"/>
            <w:vAlign w:val="center"/>
            <w:hideMark/>
          </w:tcPr>
          <w:p w14:paraId="7E2C1C3B"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U080 APOYOS A CENTROS Y ORGANIZACIONES DE EDUCACIÓN </w:t>
            </w:r>
          </w:p>
        </w:tc>
        <w:tc>
          <w:tcPr>
            <w:tcW w:w="0" w:type="auto"/>
            <w:tcBorders>
              <w:top w:val="nil"/>
              <w:left w:val="nil"/>
              <w:bottom w:val="nil"/>
              <w:right w:val="nil"/>
            </w:tcBorders>
            <w:shd w:val="clear" w:color="000000" w:fill="F3F3F3"/>
            <w:vAlign w:val="center"/>
            <w:hideMark/>
          </w:tcPr>
          <w:p w14:paraId="7E2C1C3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1,200,000,000</w:t>
            </w:r>
          </w:p>
        </w:tc>
        <w:tc>
          <w:tcPr>
            <w:tcW w:w="0" w:type="auto"/>
            <w:tcBorders>
              <w:top w:val="nil"/>
              <w:left w:val="nil"/>
              <w:bottom w:val="nil"/>
              <w:right w:val="nil"/>
            </w:tcBorders>
            <w:shd w:val="clear" w:color="000000" w:fill="F3F3F3"/>
            <w:vAlign w:val="center"/>
            <w:hideMark/>
          </w:tcPr>
          <w:p w14:paraId="7E2C1C3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3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1,200,000,000</w:t>
            </w:r>
          </w:p>
        </w:tc>
      </w:tr>
      <w:tr w:rsidR="00A72626" w:rsidRPr="00A72626" w14:paraId="7E2C1C44" w14:textId="77777777" w:rsidTr="00950074">
        <w:trPr>
          <w:trHeight w:val="578"/>
        </w:trPr>
        <w:tc>
          <w:tcPr>
            <w:tcW w:w="0" w:type="auto"/>
            <w:tcBorders>
              <w:top w:val="nil"/>
              <w:left w:val="nil"/>
              <w:bottom w:val="nil"/>
              <w:right w:val="nil"/>
            </w:tcBorders>
            <w:shd w:val="clear" w:color="000000" w:fill="FFFFFF"/>
            <w:vAlign w:val="center"/>
            <w:hideMark/>
          </w:tcPr>
          <w:p w14:paraId="7E2C1C40"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PREVENCIÓN, COMBATE Y CONTROL DE INCENDIOS FORESTALES</w:t>
            </w:r>
          </w:p>
        </w:tc>
        <w:tc>
          <w:tcPr>
            <w:tcW w:w="0" w:type="auto"/>
            <w:tcBorders>
              <w:top w:val="nil"/>
              <w:left w:val="nil"/>
              <w:bottom w:val="nil"/>
              <w:right w:val="nil"/>
            </w:tcBorders>
            <w:shd w:val="clear" w:color="000000" w:fill="FFFFFF"/>
            <w:vAlign w:val="center"/>
            <w:hideMark/>
          </w:tcPr>
          <w:p w14:paraId="7E2C1C4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1,899,200</w:t>
            </w:r>
          </w:p>
        </w:tc>
        <w:tc>
          <w:tcPr>
            <w:tcW w:w="0" w:type="auto"/>
            <w:tcBorders>
              <w:top w:val="nil"/>
              <w:left w:val="nil"/>
              <w:bottom w:val="nil"/>
              <w:right w:val="nil"/>
            </w:tcBorders>
            <w:shd w:val="clear" w:color="000000" w:fill="FFFFFF"/>
            <w:vAlign w:val="center"/>
            <w:hideMark/>
          </w:tcPr>
          <w:p w14:paraId="7E2C1C4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4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1,899,200</w:t>
            </w:r>
          </w:p>
        </w:tc>
      </w:tr>
      <w:tr w:rsidR="00A72626" w:rsidRPr="00A72626" w14:paraId="7E2C1C49" w14:textId="77777777" w:rsidTr="00950074">
        <w:trPr>
          <w:trHeight w:val="578"/>
        </w:trPr>
        <w:tc>
          <w:tcPr>
            <w:tcW w:w="0" w:type="auto"/>
            <w:tcBorders>
              <w:top w:val="nil"/>
              <w:left w:val="nil"/>
              <w:bottom w:val="nil"/>
              <w:right w:val="nil"/>
            </w:tcBorders>
            <w:shd w:val="clear" w:color="000000" w:fill="F3F3F3"/>
            <w:vAlign w:val="center"/>
            <w:hideMark/>
          </w:tcPr>
          <w:p w14:paraId="7E2C1C45"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CONVENIO ESPECÍFICO CRESCA CONADIC CENADIC YUC 001</w:t>
            </w:r>
          </w:p>
        </w:tc>
        <w:tc>
          <w:tcPr>
            <w:tcW w:w="0" w:type="auto"/>
            <w:tcBorders>
              <w:top w:val="nil"/>
              <w:left w:val="nil"/>
              <w:bottom w:val="nil"/>
              <w:right w:val="nil"/>
            </w:tcBorders>
            <w:shd w:val="clear" w:color="000000" w:fill="F3F3F3"/>
            <w:vAlign w:val="center"/>
            <w:hideMark/>
          </w:tcPr>
          <w:p w14:paraId="7E2C1C4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2,778,882</w:t>
            </w:r>
          </w:p>
        </w:tc>
        <w:tc>
          <w:tcPr>
            <w:tcW w:w="0" w:type="auto"/>
            <w:tcBorders>
              <w:top w:val="nil"/>
              <w:left w:val="nil"/>
              <w:bottom w:val="nil"/>
              <w:right w:val="nil"/>
            </w:tcBorders>
            <w:shd w:val="clear" w:color="000000" w:fill="F3F3F3"/>
            <w:vAlign w:val="center"/>
            <w:hideMark/>
          </w:tcPr>
          <w:p w14:paraId="7E2C1C4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4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2,778,882</w:t>
            </w:r>
          </w:p>
        </w:tc>
      </w:tr>
      <w:tr w:rsidR="00A72626" w:rsidRPr="00A72626" w14:paraId="7E2C1C4E" w14:textId="77777777" w:rsidTr="00950074">
        <w:trPr>
          <w:trHeight w:val="578"/>
        </w:trPr>
        <w:tc>
          <w:tcPr>
            <w:tcW w:w="0" w:type="auto"/>
            <w:tcBorders>
              <w:top w:val="nil"/>
              <w:left w:val="nil"/>
              <w:bottom w:val="nil"/>
              <w:right w:val="nil"/>
            </w:tcBorders>
            <w:shd w:val="clear" w:color="000000" w:fill="FFFFFF"/>
            <w:vAlign w:val="center"/>
            <w:hideMark/>
          </w:tcPr>
          <w:p w14:paraId="7E2C1C4A"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REHABILITACIÓN MODERNIZACIÓN TECNIFICADA Y EQUIPAMIENTO DE UNIDADES DE RIEGO</w:t>
            </w:r>
          </w:p>
        </w:tc>
        <w:tc>
          <w:tcPr>
            <w:tcW w:w="0" w:type="auto"/>
            <w:tcBorders>
              <w:top w:val="nil"/>
              <w:left w:val="nil"/>
              <w:bottom w:val="nil"/>
              <w:right w:val="nil"/>
            </w:tcBorders>
            <w:shd w:val="clear" w:color="000000" w:fill="FFFFFF"/>
            <w:vAlign w:val="center"/>
            <w:hideMark/>
          </w:tcPr>
          <w:p w14:paraId="7E2C1C4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34,286,595</w:t>
            </w:r>
          </w:p>
        </w:tc>
        <w:tc>
          <w:tcPr>
            <w:tcW w:w="0" w:type="auto"/>
            <w:tcBorders>
              <w:top w:val="nil"/>
              <w:left w:val="nil"/>
              <w:bottom w:val="nil"/>
              <w:right w:val="nil"/>
            </w:tcBorders>
            <w:shd w:val="clear" w:color="000000" w:fill="FFFFFF"/>
            <w:vAlign w:val="center"/>
            <w:hideMark/>
          </w:tcPr>
          <w:p w14:paraId="7E2C1C4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4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34,286,595</w:t>
            </w:r>
          </w:p>
        </w:tc>
      </w:tr>
      <w:tr w:rsidR="00A72626" w:rsidRPr="00A72626" w14:paraId="7E2C1C53" w14:textId="77777777" w:rsidTr="00950074">
        <w:trPr>
          <w:trHeight w:val="578"/>
        </w:trPr>
        <w:tc>
          <w:tcPr>
            <w:tcW w:w="0" w:type="auto"/>
            <w:tcBorders>
              <w:top w:val="nil"/>
              <w:left w:val="nil"/>
              <w:bottom w:val="nil"/>
              <w:right w:val="nil"/>
            </w:tcBorders>
            <w:shd w:val="clear" w:color="000000" w:fill="F3F3F3"/>
            <w:vAlign w:val="center"/>
            <w:hideMark/>
          </w:tcPr>
          <w:p w14:paraId="7E2C1C4F"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CONVENIO DE COORDINACIÓN PARA LA CREACIÓN, OPERACIÓN Y APOYO FINANCIERO DEL ICATY</w:t>
            </w:r>
          </w:p>
        </w:tc>
        <w:tc>
          <w:tcPr>
            <w:tcW w:w="0" w:type="auto"/>
            <w:tcBorders>
              <w:top w:val="nil"/>
              <w:left w:val="nil"/>
              <w:bottom w:val="nil"/>
              <w:right w:val="nil"/>
            </w:tcBorders>
            <w:shd w:val="clear" w:color="000000" w:fill="F3F3F3"/>
            <w:vAlign w:val="center"/>
            <w:hideMark/>
          </w:tcPr>
          <w:p w14:paraId="7E2C1C5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6,574,946</w:t>
            </w:r>
          </w:p>
        </w:tc>
        <w:tc>
          <w:tcPr>
            <w:tcW w:w="0" w:type="auto"/>
            <w:tcBorders>
              <w:top w:val="nil"/>
              <w:left w:val="nil"/>
              <w:bottom w:val="nil"/>
              <w:right w:val="nil"/>
            </w:tcBorders>
            <w:shd w:val="clear" w:color="000000" w:fill="F3F3F3"/>
            <w:vAlign w:val="center"/>
            <w:hideMark/>
          </w:tcPr>
          <w:p w14:paraId="7E2C1C51" w14:textId="674B3541"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w:t>
            </w:r>
            <w:r w:rsidR="000B7332">
              <w:rPr>
                <w:rFonts w:eastAsia="Times New Roman" w:cs="Arial"/>
                <w:color w:val="111111"/>
                <w:lang w:eastAsia="es-MX"/>
              </w:rPr>
              <w:t>,</w:t>
            </w:r>
            <w:r w:rsidRPr="00A72626">
              <w:rPr>
                <w:rFonts w:eastAsia="Times New Roman" w:cs="Arial"/>
                <w:color w:val="111111"/>
                <w:lang w:eastAsia="es-MX"/>
              </w:rPr>
              <w:t>174</w:t>
            </w:r>
            <w:r w:rsidR="000B7332">
              <w:rPr>
                <w:rFonts w:eastAsia="Times New Roman" w:cs="Arial"/>
                <w:color w:val="111111"/>
                <w:lang w:eastAsia="es-MX"/>
              </w:rPr>
              <w:t>,</w:t>
            </w:r>
            <w:r w:rsidRPr="00A72626">
              <w:rPr>
                <w:rFonts w:eastAsia="Times New Roman" w:cs="Arial"/>
                <w:color w:val="111111"/>
                <w:lang w:eastAsia="es-MX"/>
              </w:rPr>
              <w:t>539</w:t>
            </w:r>
          </w:p>
        </w:tc>
        <w:tc>
          <w:tcPr>
            <w:tcW w:w="0" w:type="auto"/>
            <w:tcBorders>
              <w:top w:val="nil"/>
              <w:left w:val="nil"/>
              <w:bottom w:val="nil"/>
              <w:right w:val="nil"/>
            </w:tcBorders>
            <w:shd w:val="clear" w:color="000000" w:fill="F3F3F3"/>
            <w:vAlign w:val="center"/>
            <w:hideMark/>
          </w:tcPr>
          <w:p w14:paraId="7E2C1C5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9,749,485</w:t>
            </w:r>
          </w:p>
        </w:tc>
      </w:tr>
      <w:tr w:rsidR="00A72626" w:rsidRPr="00A72626" w14:paraId="7E2C1C58" w14:textId="77777777" w:rsidTr="00950074">
        <w:trPr>
          <w:trHeight w:val="578"/>
        </w:trPr>
        <w:tc>
          <w:tcPr>
            <w:tcW w:w="0" w:type="auto"/>
            <w:tcBorders>
              <w:top w:val="nil"/>
              <w:left w:val="nil"/>
              <w:bottom w:val="nil"/>
              <w:right w:val="nil"/>
            </w:tcBorders>
            <w:shd w:val="clear" w:color="000000" w:fill="FFFFFF"/>
            <w:vAlign w:val="center"/>
            <w:hideMark/>
          </w:tcPr>
          <w:p w14:paraId="7E2C1C54"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PARA EL DESARROLLO PROFESIONAL DOCENTE PARA LA EDUCACIÓN BÁSICA</w:t>
            </w:r>
          </w:p>
        </w:tc>
        <w:tc>
          <w:tcPr>
            <w:tcW w:w="0" w:type="auto"/>
            <w:tcBorders>
              <w:top w:val="nil"/>
              <w:left w:val="nil"/>
              <w:bottom w:val="nil"/>
              <w:right w:val="nil"/>
            </w:tcBorders>
            <w:shd w:val="clear" w:color="000000" w:fill="FFFFFF"/>
            <w:vAlign w:val="center"/>
            <w:hideMark/>
          </w:tcPr>
          <w:p w14:paraId="7E2C1C5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2,224,120</w:t>
            </w:r>
          </w:p>
        </w:tc>
        <w:tc>
          <w:tcPr>
            <w:tcW w:w="0" w:type="auto"/>
            <w:tcBorders>
              <w:top w:val="nil"/>
              <w:left w:val="nil"/>
              <w:bottom w:val="nil"/>
              <w:right w:val="nil"/>
            </w:tcBorders>
            <w:shd w:val="clear" w:color="000000" w:fill="FFFFFF"/>
            <w:vAlign w:val="center"/>
            <w:hideMark/>
          </w:tcPr>
          <w:p w14:paraId="7E2C1C5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5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2,224,120</w:t>
            </w:r>
          </w:p>
        </w:tc>
      </w:tr>
      <w:tr w:rsidR="00A72626" w:rsidRPr="00A72626" w14:paraId="7E2C1C5D" w14:textId="77777777" w:rsidTr="00950074">
        <w:trPr>
          <w:trHeight w:val="578"/>
        </w:trPr>
        <w:tc>
          <w:tcPr>
            <w:tcW w:w="0" w:type="auto"/>
            <w:tcBorders>
              <w:top w:val="nil"/>
              <w:left w:val="nil"/>
              <w:bottom w:val="nil"/>
              <w:right w:val="nil"/>
            </w:tcBorders>
            <w:shd w:val="clear" w:color="000000" w:fill="F3F3F3"/>
            <w:vAlign w:val="center"/>
            <w:hideMark/>
          </w:tcPr>
          <w:p w14:paraId="7E2C1C59"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APOYO SOLIDARIO PARA LA OPERACIÓN DE LA UNIVERSIDAD POLITÉCNICA DEL ESTADO DE YUCATÁN</w:t>
            </w:r>
          </w:p>
        </w:tc>
        <w:tc>
          <w:tcPr>
            <w:tcW w:w="0" w:type="auto"/>
            <w:tcBorders>
              <w:top w:val="nil"/>
              <w:left w:val="nil"/>
              <w:bottom w:val="nil"/>
              <w:right w:val="nil"/>
            </w:tcBorders>
            <w:shd w:val="clear" w:color="000000" w:fill="F3F3F3"/>
            <w:vAlign w:val="center"/>
            <w:hideMark/>
          </w:tcPr>
          <w:p w14:paraId="7E2C1C5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5,705,683</w:t>
            </w:r>
          </w:p>
        </w:tc>
        <w:tc>
          <w:tcPr>
            <w:tcW w:w="0" w:type="auto"/>
            <w:tcBorders>
              <w:top w:val="nil"/>
              <w:left w:val="nil"/>
              <w:bottom w:val="nil"/>
              <w:right w:val="nil"/>
            </w:tcBorders>
            <w:shd w:val="clear" w:color="000000" w:fill="F3F3F3"/>
            <w:vAlign w:val="center"/>
            <w:hideMark/>
          </w:tcPr>
          <w:p w14:paraId="7E2C1C5B" w14:textId="7A32318E"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5</w:t>
            </w:r>
            <w:r w:rsidR="000B7332">
              <w:rPr>
                <w:rFonts w:eastAsia="Times New Roman" w:cs="Arial"/>
                <w:color w:val="111111"/>
                <w:lang w:eastAsia="es-MX"/>
              </w:rPr>
              <w:t>,</w:t>
            </w:r>
            <w:r w:rsidRPr="00A72626">
              <w:rPr>
                <w:rFonts w:eastAsia="Times New Roman" w:cs="Arial"/>
                <w:color w:val="111111"/>
                <w:lang w:eastAsia="es-MX"/>
              </w:rPr>
              <w:t>705</w:t>
            </w:r>
            <w:r w:rsidR="000B7332">
              <w:rPr>
                <w:rFonts w:eastAsia="Times New Roman" w:cs="Arial"/>
                <w:color w:val="111111"/>
                <w:lang w:eastAsia="es-MX"/>
              </w:rPr>
              <w:t>,</w:t>
            </w:r>
            <w:r w:rsidRPr="00A72626">
              <w:rPr>
                <w:rFonts w:eastAsia="Times New Roman" w:cs="Arial"/>
                <w:color w:val="111111"/>
                <w:lang w:eastAsia="es-MX"/>
              </w:rPr>
              <w:t>683</w:t>
            </w:r>
          </w:p>
        </w:tc>
        <w:tc>
          <w:tcPr>
            <w:tcW w:w="0" w:type="auto"/>
            <w:tcBorders>
              <w:top w:val="nil"/>
              <w:left w:val="nil"/>
              <w:bottom w:val="nil"/>
              <w:right w:val="nil"/>
            </w:tcBorders>
            <w:shd w:val="clear" w:color="000000" w:fill="F3F3F3"/>
            <w:vAlign w:val="center"/>
            <w:hideMark/>
          </w:tcPr>
          <w:p w14:paraId="7E2C1C5C"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11,411,366</w:t>
            </w:r>
          </w:p>
        </w:tc>
      </w:tr>
      <w:tr w:rsidR="00A72626" w:rsidRPr="00A72626" w14:paraId="7E2C1C62" w14:textId="77777777" w:rsidTr="00950074">
        <w:trPr>
          <w:trHeight w:val="578"/>
        </w:trPr>
        <w:tc>
          <w:tcPr>
            <w:tcW w:w="0" w:type="auto"/>
            <w:tcBorders>
              <w:top w:val="nil"/>
              <w:left w:val="nil"/>
              <w:bottom w:val="nil"/>
              <w:right w:val="nil"/>
            </w:tcBorders>
            <w:shd w:val="clear" w:color="000000" w:fill="FFFFFF"/>
            <w:vAlign w:val="center"/>
            <w:hideMark/>
          </w:tcPr>
          <w:p w14:paraId="7E2C1C5E" w14:textId="6DC19F83"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PROGRAMA DE APOYO A LA INFRAESTRUCTURA </w:t>
            </w:r>
            <w:r w:rsidR="007B2396" w:rsidRPr="00A72626">
              <w:rPr>
                <w:rFonts w:eastAsia="Times New Roman" w:cs="Arial"/>
                <w:color w:val="111111"/>
                <w:lang w:eastAsia="es-MX"/>
              </w:rPr>
              <w:t>HIDROAGRÍCOLA CONAGUA</w:t>
            </w:r>
          </w:p>
        </w:tc>
        <w:tc>
          <w:tcPr>
            <w:tcW w:w="0" w:type="auto"/>
            <w:tcBorders>
              <w:top w:val="nil"/>
              <w:left w:val="nil"/>
              <w:bottom w:val="nil"/>
              <w:right w:val="nil"/>
            </w:tcBorders>
            <w:shd w:val="clear" w:color="000000" w:fill="FFFFFF"/>
            <w:vAlign w:val="center"/>
            <w:hideMark/>
          </w:tcPr>
          <w:p w14:paraId="7E2C1C5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13,483,025</w:t>
            </w:r>
          </w:p>
        </w:tc>
        <w:tc>
          <w:tcPr>
            <w:tcW w:w="0" w:type="auto"/>
            <w:tcBorders>
              <w:top w:val="nil"/>
              <w:left w:val="nil"/>
              <w:bottom w:val="nil"/>
              <w:right w:val="nil"/>
            </w:tcBorders>
            <w:shd w:val="clear" w:color="000000" w:fill="FFFFFF"/>
            <w:vAlign w:val="center"/>
            <w:hideMark/>
          </w:tcPr>
          <w:p w14:paraId="7E2C1C6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61"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13,483,025</w:t>
            </w:r>
          </w:p>
        </w:tc>
      </w:tr>
      <w:tr w:rsidR="00A72626" w:rsidRPr="00A72626" w14:paraId="7E2C1C67" w14:textId="77777777" w:rsidTr="00950074">
        <w:trPr>
          <w:trHeight w:val="578"/>
        </w:trPr>
        <w:tc>
          <w:tcPr>
            <w:tcW w:w="0" w:type="auto"/>
            <w:tcBorders>
              <w:top w:val="nil"/>
              <w:left w:val="nil"/>
              <w:bottom w:val="nil"/>
              <w:right w:val="nil"/>
            </w:tcBorders>
            <w:shd w:val="clear" w:color="000000" w:fill="F3F3F3"/>
            <w:vAlign w:val="center"/>
            <w:hideMark/>
          </w:tcPr>
          <w:p w14:paraId="7E2C1C63"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ATENCIÓN A LA SALUD Y MEDICAMENTOS GRATUITOS PARA LA POBLACIÓN SIN SEGURIDAD SOCIAL LABORAL</w:t>
            </w:r>
          </w:p>
        </w:tc>
        <w:tc>
          <w:tcPr>
            <w:tcW w:w="0" w:type="auto"/>
            <w:tcBorders>
              <w:top w:val="nil"/>
              <w:left w:val="nil"/>
              <w:bottom w:val="nil"/>
              <w:right w:val="nil"/>
            </w:tcBorders>
            <w:shd w:val="clear" w:color="000000" w:fill="F3F3F3"/>
            <w:vAlign w:val="center"/>
            <w:hideMark/>
          </w:tcPr>
          <w:p w14:paraId="7E2C1C6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20,587,153</w:t>
            </w:r>
          </w:p>
        </w:tc>
        <w:tc>
          <w:tcPr>
            <w:tcW w:w="0" w:type="auto"/>
            <w:tcBorders>
              <w:top w:val="nil"/>
              <w:left w:val="nil"/>
              <w:bottom w:val="nil"/>
              <w:right w:val="nil"/>
            </w:tcBorders>
            <w:shd w:val="clear" w:color="000000" w:fill="F3F3F3"/>
            <w:vAlign w:val="center"/>
            <w:hideMark/>
          </w:tcPr>
          <w:p w14:paraId="7E2C1C6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66"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20,587,153</w:t>
            </w:r>
          </w:p>
        </w:tc>
      </w:tr>
      <w:tr w:rsidR="00A72626" w:rsidRPr="00A72626" w14:paraId="7E2C1C6C" w14:textId="77777777" w:rsidTr="00950074">
        <w:trPr>
          <w:trHeight w:val="578"/>
        </w:trPr>
        <w:tc>
          <w:tcPr>
            <w:tcW w:w="0" w:type="auto"/>
            <w:tcBorders>
              <w:top w:val="nil"/>
              <w:left w:val="nil"/>
              <w:bottom w:val="nil"/>
              <w:right w:val="nil"/>
            </w:tcBorders>
            <w:shd w:val="clear" w:color="000000" w:fill="FFFFFF"/>
            <w:vAlign w:val="center"/>
            <w:hideMark/>
          </w:tcPr>
          <w:p w14:paraId="7E2C1C68" w14:textId="09F943AD" w:rsidR="00A72626" w:rsidRPr="00A72626" w:rsidRDefault="007B2396" w:rsidP="00A72626">
            <w:pPr>
              <w:jc w:val="left"/>
              <w:rPr>
                <w:rFonts w:eastAsia="Times New Roman" w:cs="Arial"/>
                <w:color w:val="111111"/>
                <w:lang w:eastAsia="es-MX"/>
              </w:rPr>
            </w:pPr>
            <w:r w:rsidRPr="00A72626">
              <w:rPr>
                <w:rFonts w:eastAsia="Times New Roman" w:cs="Arial"/>
                <w:color w:val="111111"/>
                <w:lang w:eastAsia="es-MX"/>
              </w:rPr>
              <w:t>PROGRAMA FORTALECIMIENTO</w:t>
            </w:r>
            <w:r w:rsidR="00A72626" w:rsidRPr="00A72626">
              <w:rPr>
                <w:rFonts w:eastAsia="Times New Roman" w:cs="Arial"/>
                <w:color w:val="111111"/>
                <w:lang w:eastAsia="es-MX"/>
              </w:rPr>
              <w:t xml:space="preserve"> DE LA EXCELENCIA EDUCATIVA PFCE</w:t>
            </w:r>
          </w:p>
        </w:tc>
        <w:tc>
          <w:tcPr>
            <w:tcW w:w="0" w:type="auto"/>
            <w:tcBorders>
              <w:top w:val="nil"/>
              <w:left w:val="nil"/>
              <w:bottom w:val="nil"/>
              <w:right w:val="nil"/>
            </w:tcBorders>
            <w:shd w:val="clear" w:color="000000" w:fill="FFFFFF"/>
            <w:vAlign w:val="center"/>
            <w:hideMark/>
          </w:tcPr>
          <w:p w14:paraId="7E2C1C6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18,630,873</w:t>
            </w:r>
          </w:p>
        </w:tc>
        <w:tc>
          <w:tcPr>
            <w:tcW w:w="0" w:type="auto"/>
            <w:tcBorders>
              <w:top w:val="nil"/>
              <w:left w:val="nil"/>
              <w:bottom w:val="nil"/>
              <w:right w:val="nil"/>
            </w:tcBorders>
            <w:shd w:val="clear" w:color="000000" w:fill="FFFFFF"/>
            <w:vAlign w:val="center"/>
            <w:hideMark/>
          </w:tcPr>
          <w:p w14:paraId="7E2C1C6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6B"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18,630,873</w:t>
            </w:r>
          </w:p>
        </w:tc>
      </w:tr>
      <w:tr w:rsidR="00A72626" w:rsidRPr="00A72626" w14:paraId="7E2C1C71" w14:textId="77777777" w:rsidTr="00950074">
        <w:trPr>
          <w:trHeight w:val="578"/>
        </w:trPr>
        <w:tc>
          <w:tcPr>
            <w:tcW w:w="0" w:type="auto"/>
            <w:tcBorders>
              <w:top w:val="nil"/>
              <w:left w:val="nil"/>
              <w:bottom w:val="nil"/>
              <w:right w:val="nil"/>
            </w:tcBorders>
            <w:shd w:val="clear" w:color="000000" w:fill="F3F3F3"/>
            <w:vAlign w:val="center"/>
            <w:hideMark/>
          </w:tcPr>
          <w:p w14:paraId="7E2C1C6D"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 xml:space="preserve">PRESTACIÓN GRATUITA DE SERVICIOS DE SALUD INSABI </w:t>
            </w:r>
          </w:p>
        </w:tc>
        <w:tc>
          <w:tcPr>
            <w:tcW w:w="0" w:type="auto"/>
            <w:tcBorders>
              <w:top w:val="nil"/>
              <w:left w:val="nil"/>
              <w:bottom w:val="nil"/>
              <w:right w:val="nil"/>
            </w:tcBorders>
            <w:shd w:val="clear" w:color="000000" w:fill="F3F3F3"/>
            <w:vAlign w:val="center"/>
            <w:hideMark/>
          </w:tcPr>
          <w:p w14:paraId="7E2C1C6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787,878,907</w:t>
            </w:r>
          </w:p>
        </w:tc>
        <w:tc>
          <w:tcPr>
            <w:tcW w:w="0" w:type="auto"/>
            <w:tcBorders>
              <w:top w:val="nil"/>
              <w:left w:val="nil"/>
              <w:bottom w:val="nil"/>
              <w:right w:val="nil"/>
            </w:tcBorders>
            <w:shd w:val="clear" w:color="000000" w:fill="F3F3F3"/>
            <w:vAlign w:val="center"/>
            <w:hideMark/>
          </w:tcPr>
          <w:p w14:paraId="7E2C1C6F" w14:textId="1CC9AF08"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413</w:t>
            </w:r>
            <w:r w:rsidR="000B7332">
              <w:rPr>
                <w:rFonts w:eastAsia="Times New Roman" w:cs="Arial"/>
                <w:color w:val="111111"/>
                <w:lang w:eastAsia="es-MX"/>
              </w:rPr>
              <w:t>,</w:t>
            </w:r>
            <w:r w:rsidRPr="00A72626">
              <w:rPr>
                <w:rFonts w:eastAsia="Times New Roman" w:cs="Arial"/>
                <w:color w:val="111111"/>
                <w:lang w:eastAsia="es-MX"/>
              </w:rPr>
              <w:t>369</w:t>
            </w:r>
            <w:r w:rsidR="000B7332">
              <w:rPr>
                <w:rFonts w:eastAsia="Times New Roman" w:cs="Arial"/>
                <w:color w:val="111111"/>
                <w:lang w:eastAsia="es-MX"/>
              </w:rPr>
              <w:t>,</w:t>
            </w:r>
            <w:r w:rsidRPr="00A72626">
              <w:rPr>
                <w:rFonts w:eastAsia="Times New Roman" w:cs="Arial"/>
                <w:color w:val="111111"/>
                <w:lang w:eastAsia="es-MX"/>
              </w:rPr>
              <w:t>922</w:t>
            </w:r>
          </w:p>
        </w:tc>
        <w:tc>
          <w:tcPr>
            <w:tcW w:w="0" w:type="auto"/>
            <w:tcBorders>
              <w:top w:val="nil"/>
              <w:left w:val="nil"/>
              <w:bottom w:val="nil"/>
              <w:right w:val="nil"/>
            </w:tcBorders>
            <w:shd w:val="clear" w:color="000000" w:fill="F3F3F3"/>
            <w:vAlign w:val="center"/>
            <w:hideMark/>
          </w:tcPr>
          <w:p w14:paraId="7E2C1C70"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1,201,248,829</w:t>
            </w:r>
          </w:p>
        </w:tc>
      </w:tr>
      <w:tr w:rsidR="00A72626" w:rsidRPr="00A72626" w14:paraId="7E2C1C76" w14:textId="77777777" w:rsidTr="00950074">
        <w:trPr>
          <w:trHeight w:val="578"/>
        </w:trPr>
        <w:tc>
          <w:tcPr>
            <w:tcW w:w="0" w:type="auto"/>
            <w:tcBorders>
              <w:top w:val="nil"/>
              <w:left w:val="nil"/>
              <w:bottom w:val="nil"/>
              <w:right w:val="nil"/>
            </w:tcBorders>
            <w:shd w:val="clear" w:color="000000" w:fill="FFFFFF"/>
            <w:vAlign w:val="center"/>
            <w:hideMark/>
          </w:tcPr>
          <w:p w14:paraId="7E2C1C72"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FORTALECIMIENTO DE LOS SERVICIOS DE EDUCACIÓN ESPECIAL 2020</w:t>
            </w:r>
          </w:p>
        </w:tc>
        <w:tc>
          <w:tcPr>
            <w:tcW w:w="0" w:type="auto"/>
            <w:tcBorders>
              <w:top w:val="nil"/>
              <w:left w:val="nil"/>
              <w:bottom w:val="nil"/>
              <w:right w:val="nil"/>
            </w:tcBorders>
            <w:shd w:val="clear" w:color="000000" w:fill="FFFFFF"/>
            <w:vAlign w:val="center"/>
            <w:hideMark/>
          </w:tcPr>
          <w:p w14:paraId="7E2C1C7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14,682,399</w:t>
            </w:r>
          </w:p>
        </w:tc>
        <w:tc>
          <w:tcPr>
            <w:tcW w:w="0" w:type="auto"/>
            <w:tcBorders>
              <w:top w:val="nil"/>
              <w:left w:val="nil"/>
              <w:bottom w:val="nil"/>
              <w:right w:val="nil"/>
            </w:tcBorders>
            <w:shd w:val="clear" w:color="000000" w:fill="FFFFFF"/>
            <w:vAlign w:val="center"/>
            <w:hideMark/>
          </w:tcPr>
          <w:p w14:paraId="7E2C1C7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75"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14,682,399</w:t>
            </w:r>
          </w:p>
        </w:tc>
      </w:tr>
      <w:tr w:rsidR="00A72626" w:rsidRPr="00A72626" w14:paraId="7E2C1C7B" w14:textId="77777777" w:rsidTr="00950074">
        <w:trPr>
          <w:trHeight w:val="578"/>
        </w:trPr>
        <w:tc>
          <w:tcPr>
            <w:tcW w:w="0" w:type="auto"/>
            <w:tcBorders>
              <w:top w:val="nil"/>
              <w:left w:val="nil"/>
              <w:bottom w:val="nil"/>
              <w:right w:val="nil"/>
            </w:tcBorders>
            <w:shd w:val="clear" w:color="000000" w:fill="F3F3F3"/>
            <w:vAlign w:val="center"/>
            <w:hideMark/>
          </w:tcPr>
          <w:p w14:paraId="7E2C1C77"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FONDO PARA EL BIENESTAR Y EL AVANCE DE LAS MUJERES (FOBAM)</w:t>
            </w:r>
          </w:p>
        </w:tc>
        <w:tc>
          <w:tcPr>
            <w:tcW w:w="0" w:type="auto"/>
            <w:tcBorders>
              <w:top w:val="nil"/>
              <w:left w:val="nil"/>
              <w:bottom w:val="nil"/>
              <w:right w:val="nil"/>
            </w:tcBorders>
            <w:shd w:val="clear" w:color="000000" w:fill="F3F3F3"/>
            <w:vAlign w:val="center"/>
            <w:hideMark/>
          </w:tcPr>
          <w:p w14:paraId="7E2C1C7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3,324,646</w:t>
            </w:r>
          </w:p>
        </w:tc>
        <w:tc>
          <w:tcPr>
            <w:tcW w:w="0" w:type="auto"/>
            <w:tcBorders>
              <w:top w:val="nil"/>
              <w:left w:val="nil"/>
              <w:bottom w:val="nil"/>
              <w:right w:val="nil"/>
            </w:tcBorders>
            <w:shd w:val="clear" w:color="000000" w:fill="F3F3F3"/>
            <w:vAlign w:val="center"/>
            <w:hideMark/>
          </w:tcPr>
          <w:p w14:paraId="7E2C1C7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3F3F3"/>
            <w:vAlign w:val="center"/>
            <w:hideMark/>
          </w:tcPr>
          <w:p w14:paraId="7E2C1C7A"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3,324,646</w:t>
            </w:r>
          </w:p>
        </w:tc>
      </w:tr>
      <w:tr w:rsidR="00A72626" w:rsidRPr="00A72626" w14:paraId="7E2C1C80" w14:textId="77777777" w:rsidTr="00950074">
        <w:trPr>
          <w:trHeight w:val="578"/>
        </w:trPr>
        <w:tc>
          <w:tcPr>
            <w:tcW w:w="0" w:type="auto"/>
            <w:tcBorders>
              <w:top w:val="nil"/>
              <w:left w:val="nil"/>
              <w:bottom w:val="nil"/>
              <w:right w:val="nil"/>
            </w:tcBorders>
            <w:shd w:val="clear" w:color="000000" w:fill="FFFFFF"/>
            <w:vAlign w:val="center"/>
            <w:hideMark/>
          </w:tcPr>
          <w:p w14:paraId="7E2C1C7C"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PROGRAMA DE APOYO PARA REFUGIOS ESPECIALIZADOS PARA MUJERES VÍCTIMAS DE VIOLENCIA, SUS HIJAS E HIJOS</w:t>
            </w:r>
          </w:p>
        </w:tc>
        <w:tc>
          <w:tcPr>
            <w:tcW w:w="0" w:type="auto"/>
            <w:tcBorders>
              <w:top w:val="nil"/>
              <w:left w:val="nil"/>
              <w:bottom w:val="nil"/>
              <w:right w:val="nil"/>
            </w:tcBorders>
            <w:shd w:val="clear" w:color="000000" w:fill="FFFFFF"/>
            <w:vAlign w:val="center"/>
            <w:hideMark/>
          </w:tcPr>
          <w:p w14:paraId="7E2C1C7D"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6,160,375</w:t>
            </w:r>
          </w:p>
        </w:tc>
        <w:tc>
          <w:tcPr>
            <w:tcW w:w="0" w:type="auto"/>
            <w:tcBorders>
              <w:top w:val="nil"/>
              <w:left w:val="nil"/>
              <w:bottom w:val="nil"/>
              <w:right w:val="nil"/>
            </w:tcBorders>
            <w:shd w:val="clear" w:color="000000" w:fill="FFFFFF"/>
            <w:vAlign w:val="center"/>
            <w:hideMark/>
          </w:tcPr>
          <w:p w14:paraId="7E2C1C7E"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7F"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6,160,375</w:t>
            </w:r>
          </w:p>
        </w:tc>
      </w:tr>
      <w:tr w:rsidR="00A72626" w:rsidRPr="00A72626" w14:paraId="7E2C1C85" w14:textId="77777777" w:rsidTr="00950074">
        <w:trPr>
          <w:trHeight w:val="578"/>
        </w:trPr>
        <w:tc>
          <w:tcPr>
            <w:tcW w:w="0" w:type="auto"/>
            <w:tcBorders>
              <w:top w:val="nil"/>
              <w:left w:val="nil"/>
              <w:bottom w:val="nil"/>
              <w:right w:val="nil"/>
            </w:tcBorders>
            <w:shd w:val="clear" w:color="000000" w:fill="F3F3F3"/>
            <w:vAlign w:val="center"/>
            <w:hideMark/>
          </w:tcPr>
          <w:p w14:paraId="7E2C1C81"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SUBSIDIO PARA LAS ACCIONES DE BÚSQUEDA DE PERSONAS DESAPARECIDAS O NO LOCALIZADAS</w:t>
            </w:r>
          </w:p>
        </w:tc>
        <w:tc>
          <w:tcPr>
            <w:tcW w:w="0" w:type="auto"/>
            <w:tcBorders>
              <w:top w:val="nil"/>
              <w:left w:val="nil"/>
              <w:bottom w:val="nil"/>
              <w:right w:val="nil"/>
            </w:tcBorders>
            <w:shd w:val="clear" w:color="000000" w:fill="F3F3F3"/>
            <w:vAlign w:val="center"/>
            <w:hideMark/>
          </w:tcPr>
          <w:p w14:paraId="7E2C1C82"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4,263,933</w:t>
            </w:r>
          </w:p>
        </w:tc>
        <w:tc>
          <w:tcPr>
            <w:tcW w:w="0" w:type="auto"/>
            <w:tcBorders>
              <w:top w:val="nil"/>
              <w:left w:val="nil"/>
              <w:bottom w:val="nil"/>
              <w:right w:val="nil"/>
            </w:tcBorders>
            <w:shd w:val="clear" w:color="000000" w:fill="F3F3F3"/>
            <w:vAlign w:val="center"/>
            <w:hideMark/>
          </w:tcPr>
          <w:p w14:paraId="7E2C1C83"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426,394</w:t>
            </w:r>
          </w:p>
        </w:tc>
        <w:tc>
          <w:tcPr>
            <w:tcW w:w="0" w:type="auto"/>
            <w:tcBorders>
              <w:top w:val="nil"/>
              <w:left w:val="nil"/>
              <w:bottom w:val="nil"/>
              <w:right w:val="nil"/>
            </w:tcBorders>
            <w:shd w:val="clear" w:color="000000" w:fill="F3F3F3"/>
            <w:vAlign w:val="center"/>
            <w:hideMark/>
          </w:tcPr>
          <w:p w14:paraId="7E2C1C84"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4,690,327</w:t>
            </w:r>
          </w:p>
        </w:tc>
      </w:tr>
      <w:tr w:rsidR="00A72626" w:rsidRPr="00A72626" w14:paraId="7E2C1C8A" w14:textId="77777777" w:rsidTr="00950074">
        <w:trPr>
          <w:trHeight w:val="578"/>
        </w:trPr>
        <w:tc>
          <w:tcPr>
            <w:tcW w:w="0" w:type="auto"/>
            <w:tcBorders>
              <w:top w:val="nil"/>
              <w:left w:val="nil"/>
              <w:bottom w:val="nil"/>
              <w:right w:val="nil"/>
            </w:tcBorders>
            <w:shd w:val="clear" w:color="000000" w:fill="FFFFFF"/>
            <w:vAlign w:val="center"/>
            <w:hideMark/>
          </w:tcPr>
          <w:p w14:paraId="7E2C1C86" w14:textId="77777777" w:rsidR="00A72626" w:rsidRPr="00A72626" w:rsidRDefault="00A72626" w:rsidP="00A72626">
            <w:pPr>
              <w:jc w:val="left"/>
              <w:rPr>
                <w:rFonts w:eastAsia="Times New Roman" w:cs="Arial"/>
                <w:color w:val="111111"/>
                <w:lang w:eastAsia="es-MX"/>
              </w:rPr>
            </w:pPr>
            <w:r w:rsidRPr="00A72626">
              <w:rPr>
                <w:rFonts w:eastAsia="Times New Roman" w:cs="Arial"/>
                <w:color w:val="111111"/>
                <w:lang w:eastAsia="es-MX"/>
              </w:rPr>
              <w:t>ADMINISTRACIÓN Y ENAJENACIÓN DE ACTIVOS (INDEP)</w:t>
            </w:r>
          </w:p>
        </w:tc>
        <w:tc>
          <w:tcPr>
            <w:tcW w:w="0" w:type="auto"/>
            <w:tcBorders>
              <w:top w:val="nil"/>
              <w:left w:val="nil"/>
              <w:bottom w:val="nil"/>
              <w:right w:val="nil"/>
            </w:tcBorders>
            <w:shd w:val="clear" w:color="000000" w:fill="FFFFFF"/>
            <w:vAlign w:val="center"/>
            <w:hideMark/>
          </w:tcPr>
          <w:p w14:paraId="7E2C1C87"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1,277,500</w:t>
            </w:r>
          </w:p>
        </w:tc>
        <w:tc>
          <w:tcPr>
            <w:tcW w:w="0" w:type="auto"/>
            <w:tcBorders>
              <w:top w:val="nil"/>
              <w:left w:val="nil"/>
              <w:bottom w:val="nil"/>
              <w:right w:val="nil"/>
            </w:tcBorders>
            <w:shd w:val="clear" w:color="000000" w:fill="FFFFFF"/>
            <w:vAlign w:val="center"/>
            <w:hideMark/>
          </w:tcPr>
          <w:p w14:paraId="7E2C1C88"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0</w:t>
            </w:r>
          </w:p>
        </w:tc>
        <w:tc>
          <w:tcPr>
            <w:tcW w:w="0" w:type="auto"/>
            <w:tcBorders>
              <w:top w:val="nil"/>
              <w:left w:val="nil"/>
              <w:bottom w:val="nil"/>
              <w:right w:val="nil"/>
            </w:tcBorders>
            <w:shd w:val="clear" w:color="000000" w:fill="FFFFFF"/>
            <w:vAlign w:val="center"/>
            <w:hideMark/>
          </w:tcPr>
          <w:p w14:paraId="7E2C1C89" w14:textId="77777777" w:rsidR="00A72626" w:rsidRPr="00A72626" w:rsidRDefault="00A72626" w:rsidP="00A72626">
            <w:pPr>
              <w:jc w:val="right"/>
              <w:rPr>
                <w:rFonts w:eastAsia="Times New Roman" w:cs="Arial"/>
                <w:color w:val="111111"/>
                <w:lang w:eastAsia="es-MX"/>
              </w:rPr>
            </w:pPr>
            <w:r w:rsidRPr="00A72626">
              <w:rPr>
                <w:rFonts w:eastAsia="Times New Roman" w:cs="Arial"/>
                <w:color w:val="111111"/>
                <w:lang w:eastAsia="es-MX"/>
              </w:rPr>
              <w:t>1,277,500</w:t>
            </w:r>
          </w:p>
        </w:tc>
      </w:tr>
      <w:tr w:rsidR="00A72626" w:rsidRPr="00A72626" w14:paraId="7E2C1C8F" w14:textId="77777777" w:rsidTr="00950074">
        <w:trPr>
          <w:trHeight w:val="578"/>
        </w:trPr>
        <w:tc>
          <w:tcPr>
            <w:tcW w:w="0" w:type="auto"/>
            <w:tcBorders>
              <w:top w:val="nil"/>
              <w:left w:val="nil"/>
              <w:bottom w:val="nil"/>
              <w:right w:val="nil"/>
            </w:tcBorders>
            <w:shd w:val="clear" w:color="auto" w:fill="auto"/>
            <w:vAlign w:val="center"/>
            <w:hideMark/>
          </w:tcPr>
          <w:p w14:paraId="7E2C1C8B" w14:textId="77777777" w:rsidR="00A72626" w:rsidRPr="00A72626" w:rsidRDefault="006C6B36" w:rsidP="00A72626">
            <w:pPr>
              <w:jc w:val="left"/>
              <w:rPr>
                <w:rFonts w:eastAsia="Times New Roman" w:cs="Arial"/>
                <w:color w:val="000000"/>
                <w:sz w:val="20"/>
                <w:szCs w:val="20"/>
                <w:lang w:eastAsia="es-MX"/>
              </w:rPr>
            </w:pPr>
            <w:r w:rsidRPr="00A72626">
              <w:rPr>
                <w:rFonts w:eastAsia="Times New Roman" w:cs="Arial"/>
                <w:color w:val="000000"/>
                <w:sz w:val="20"/>
                <w:szCs w:val="20"/>
                <w:lang w:eastAsia="es-MX"/>
              </w:rPr>
              <w:t>COORDINACIÓN DEL SISTEMA NACIONAL DE PROTECCIÓN CIVIL</w:t>
            </w:r>
          </w:p>
        </w:tc>
        <w:tc>
          <w:tcPr>
            <w:tcW w:w="0" w:type="auto"/>
            <w:tcBorders>
              <w:top w:val="nil"/>
              <w:left w:val="nil"/>
              <w:bottom w:val="nil"/>
              <w:right w:val="nil"/>
            </w:tcBorders>
            <w:shd w:val="clear" w:color="auto" w:fill="auto"/>
            <w:vAlign w:val="center"/>
            <w:hideMark/>
          </w:tcPr>
          <w:p w14:paraId="7E2C1C8C" w14:textId="77777777" w:rsidR="00A72626" w:rsidRPr="00A72626" w:rsidRDefault="006C6B36" w:rsidP="00F75A35">
            <w:pPr>
              <w:jc w:val="right"/>
              <w:rPr>
                <w:rFonts w:eastAsia="Times New Roman" w:cs="Arial"/>
                <w:color w:val="000000"/>
                <w:lang w:eastAsia="es-MX"/>
              </w:rPr>
            </w:pPr>
            <w:r w:rsidRPr="00A72626">
              <w:rPr>
                <w:rFonts w:eastAsia="Times New Roman" w:cs="Arial"/>
                <w:color w:val="000000"/>
                <w:lang w:eastAsia="es-MX"/>
              </w:rPr>
              <w:t xml:space="preserve">                  8,343,602 </w:t>
            </w:r>
          </w:p>
        </w:tc>
        <w:tc>
          <w:tcPr>
            <w:tcW w:w="0" w:type="auto"/>
            <w:tcBorders>
              <w:top w:val="nil"/>
              <w:left w:val="nil"/>
              <w:bottom w:val="nil"/>
              <w:right w:val="nil"/>
            </w:tcBorders>
            <w:shd w:val="clear" w:color="auto" w:fill="auto"/>
            <w:vAlign w:val="center"/>
            <w:hideMark/>
          </w:tcPr>
          <w:p w14:paraId="7E2C1C8D" w14:textId="77777777" w:rsidR="00A72626" w:rsidRPr="00A72626" w:rsidRDefault="006C6B36" w:rsidP="00F75A35">
            <w:pPr>
              <w:jc w:val="right"/>
              <w:rPr>
                <w:rFonts w:eastAsia="Times New Roman" w:cs="Arial"/>
                <w:color w:val="000000"/>
                <w:lang w:eastAsia="es-MX"/>
              </w:rPr>
            </w:pPr>
            <w:r w:rsidRPr="00A72626">
              <w:rPr>
                <w:rFonts w:eastAsia="Times New Roman" w:cs="Arial"/>
                <w:color w:val="000000"/>
                <w:lang w:eastAsia="es-MX"/>
              </w:rPr>
              <w:t xml:space="preserve">                2,090,000 </w:t>
            </w:r>
          </w:p>
        </w:tc>
        <w:tc>
          <w:tcPr>
            <w:tcW w:w="0" w:type="auto"/>
            <w:tcBorders>
              <w:top w:val="nil"/>
              <w:left w:val="nil"/>
              <w:bottom w:val="single" w:sz="8" w:space="0" w:color="FFFFFF"/>
              <w:right w:val="single" w:sz="8" w:space="0" w:color="FFFFFF"/>
            </w:tcBorders>
            <w:shd w:val="clear" w:color="auto" w:fill="auto"/>
            <w:vAlign w:val="center"/>
            <w:hideMark/>
          </w:tcPr>
          <w:p w14:paraId="7E2C1C8E" w14:textId="77777777" w:rsidR="00A72626" w:rsidRPr="00A72626" w:rsidRDefault="006C6B36" w:rsidP="00F75A35">
            <w:pPr>
              <w:jc w:val="right"/>
              <w:rPr>
                <w:rFonts w:eastAsia="Times New Roman" w:cs="Arial"/>
                <w:color w:val="000000"/>
                <w:lang w:eastAsia="es-MX"/>
              </w:rPr>
            </w:pPr>
            <w:r w:rsidRPr="00A72626">
              <w:rPr>
                <w:rFonts w:eastAsia="Times New Roman" w:cs="Arial"/>
                <w:color w:val="000000"/>
                <w:lang w:eastAsia="es-MX"/>
              </w:rPr>
              <w:t xml:space="preserve">                10,433,602 </w:t>
            </w:r>
          </w:p>
        </w:tc>
      </w:tr>
      <w:tr w:rsidR="00A72626" w:rsidRPr="00A72626" w14:paraId="7E2C1C94" w14:textId="77777777" w:rsidTr="00950074">
        <w:trPr>
          <w:trHeight w:val="578"/>
        </w:trPr>
        <w:tc>
          <w:tcPr>
            <w:tcW w:w="0" w:type="auto"/>
            <w:tcBorders>
              <w:top w:val="nil"/>
              <w:left w:val="nil"/>
              <w:bottom w:val="nil"/>
              <w:right w:val="nil"/>
            </w:tcBorders>
            <w:shd w:val="clear" w:color="000000" w:fill="4B4B4B"/>
            <w:vAlign w:val="center"/>
            <w:hideMark/>
          </w:tcPr>
          <w:p w14:paraId="7E2C1C90" w14:textId="5CA44BB3" w:rsidR="00A72626" w:rsidRPr="00A72626" w:rsidRDefault="006C6B36" w:rsidP="00A72626">
            <w:pPr>
              <w:jc w:val="left"/>
              <w:rPr>
                <w:rFonts w:eastAsia="Times New Roman" w:cs="Arial"/>
                <w:b/>
                <w:bCs/>
                <w:color w:val="FFFFFF"/>
                <w:lang w:eastAsia="es-MX"/>
              </w:rPr>
            </w:pPr>
            <w:r w:rsidRPr="00A72626">
              <w:rPr>
                <w:rFonts w:eastAsia="Times New Roman" w:cs="Arial"/>
                <w:b/>
                <w:bCs/>
                <w:color w:val="FFFFFF"/>
                <w:lang w:eastAsia="es-MX"/>
              </w:rPr>
              <w:t>TOTAL</w:t>
            </w:r>
          </w:p>
        </w:tc>
        <w:tc>
          <w:tcPr>
            <w:tcW w:w="0" w:type="auto"/>
            <w:tcBorders>
              <w:top w:val="nil"/>
              <w:left w:val="nil"/>
              <w:bottom w:val="nil"/>
              <w:right w:val="nil"/>
            </w:tcBorders>
            <w:shd w:val="clear" w:color="000000" w:fill="4B4B4B"/>
            <w:vAlign w:val="center"/>
            <w:hideMark/>
          </w:tcPr>
          <w:p w14:paraId="7E2C1C91" w14:textId="77777777" w:rsidR="00A72626" w:rsidRPr="00A72626" w:rsidRDefault="006C6B36" w:rsidP="00A72626">
            <w:pPr>
              <w:jc w:val="right"/>
              <w:rPr>
                <w:rFonts w:eastAsia="Times New Roman" w:cs="Arial"/>
                <w:b/>
                <w:bCs/>
                <w:color w:val="FFFFFF"/>
                <w:lang w:eastAsia="es-MX"/>
              </w:rPr>
            </w:pPr>
            <w:r w:rsidRPr="00A72626">
              <w:rPr>
                <w:rFonts w:eastAsia="Times New Roman" w:cs="Arial"/>
                <w:b/>
                <w:bCs/>
                <w:color w:val="FFFFFF"/>
                <w:lang w:eastAsia="es-MX"/>
              </w:rPr>
              <w:t>5,266,781,832</w:t>
            </w:r>
          </w:p>
        </w:tc>
        <w:tc>
          <w:tcPr>
            <w:tcW w:w="0" w:type="auto"/>
            <w:tcBorders>
              <w:top w:val="nil"/>
              <w:left w:val="nil"/>
              <w:bottom w:val="nil"/>
              <w:right w:val="nil"/>
            </w:tcBorders>
            <w:shd w:val="clear" w:color="000000" w:fill="4B4B4B"/>
            <w:vAlign w:val="center"/>
            <w:hideMark/>
          </w:tcPr>
          <w:p w14:paraId="7E2C1C92" w14:textId="77777777" w:rsidR="00A72626" w:rsidRPr="00A72626" w:rsidRDefault="006C6B36" w:rsidP="00A72626">
            <w:pPr>
              <w:jc w:val="right"/>
              <w:rPr>
                <w:rFonts w:eastAsia="Times New Roman" w:cs="Arial"/>
                <w:b/>
                <w:bCs/>
                <w:color w:val="FFFFFF"/>
                <w:lang w:eastAsia="es-MX"/>
              </w:rPr>
            </w:pPr>
            <w:r w:rsidRPr="00A72626">
              <w:rPr>
                <w:rFonts w:eastAsia="Times New Roman" w:cs="Arial"/>
                <w:b/>
                <w:bCs/>
                <w:color w:val="FFFFFF"/>
                <w:lang w:eastAsia="es-MX"/>
              </w:rPr>
              <w:t>1,083,056,450</w:t>
            </w:r>
          </w:p>
        </w:tc>
        <w:tc>
          <w:tcPr>
            <w:tcW w:w="0" w:type="auto"/>
            <w:tcBorders>
              <w:top w:val="nil"/>
              <w:left w:val="nil"/>
              <w:bottom w:val="nil"/>
              <w:right w:val="nil"/>
            </w:tcBorders>
            <w:shd w:val="clear" w:color="000000" w:fill="4B4B4B"/>
            <w:vAlign w:val="center"/>
            <w:hideMark/>
          </w:tcPr>
          <w:p w14:paraId="7E2C1C93" w14:textId="77777777" w:rsidR="00A72626" w:rsidRPr="00A72626" w:rsidRDefault="006C6B36" w:rsidP="00A72626">
            <w:pPr>
              <w:jc w:val="right"/>
              <w:rPr>
                <w:rFonts w:eastAsia="Times New Roman" w:cs="Arial"/>
                <w:b/>
                <w:bCs/>
                <w:color w:val="FFFFFF"/>
                <w:lang w:eastAsia="es-MX"/>
              </w:rPr>
            </w:pPr>
            <w:r w:rsidRPr="00A72626">
              <w:rPr>
                <w:rFonts w:eastAsia="Times New Roman" w:cs="Arial"/>
                <w:b/>
                <w:bCs/>
                <w:color w:val="FFFFFF"/>
                <w:lang w:eastAsia="es-MX"/>
              </w:rPr>
              <w:t>6,349,838,282</w:t>
            </w:r>
          </w:p>
        </w:tc>
      </w:tr>
    </w:tbl>
    <w:p w14:paraId="7E2C1C95" w14:textId="77777777" w:rsidR="00693B7B" w:rsidRDefault="00693B7B" w:rsidP="00950074">
      <w:pPr>
        <w:ind w:left="708"/>
      </w:pPr>
    </w:p>
    <w:p w14:paraId="7E2C1C96" w14:textId="77777777" w:rsidR="00FA49E9" w:rsidRDefault="009C1791" w:rsidP="00950074">
      <w:pPr>
        <w:ind w:left="708"/>
      </w:pPr>
      <w:r>
        <w:br w:type="page"/>
      </w:r>
    </w:p>
    <w:p w14:paraId="7E2C1C97" w14:textId="77777777" w:rsidR="00FA49E9" w:rsidRDefault="009C1791" w:rsidP="00950074">
      <w:pPr>
        <w:pStyle w:val="Ttulo4"/>
        <w:ind w:left="708"/>
      </w:pPr>
      <w:bookmarkStart w:id="42" w:name="X624f131cee143684cb593a469b79e60917a959d"/>
      <w:r>
        <w:t>ANEXO 7.5.1 PROGRAMAS CON RECURSOS CONCURRENTES CON INGRESO DESCENTRALIZADO*</w:t>
      </w:r>
    </w:p>
    <w:p w14:paraId="7E2C1C98" w14:textId="77777777" w:rsidR="0036255B" w:rsidRDefault="0036255B" w:rsidP="00950074">
      <w:pPr>
        <w:ind w:left="708"/>
      </w:pPr>
    </w:p>
    <w:p w14:paraId="7E2C1C99" w14:textId="77777777" w:rsidR="00FA49E9" w:rsidRDefault="00FA49E9" w:rsidP="00950074">
      <w:pPr>
        <w:ind w:left="708"/>
      </w:pPr>
    </w:p>
    <w:tbl>
      <w:tblPr>
        <w:tblW w:w="10986" w:type="dxa"/>
        <w:jc w:val="center"/>
        <w:tblCellMar>
          <w:left w:w="70" w:type="dxa"/>
          <w:right w:w="70" w:type="dxa"/>
        </w:tblCellMar>
        <w:tblLook w:val="04A0" w:firstRow="1" w:lastRow="0" w:firstColumn="1" w:lastColumn="0" w:noHBand="0" w:noVBand="1"/>
      </w:tblPr>
      <w:tblGrid>
        <w:gridCol w:w="4561"/>
        <w:gridCol w:w="2275"/>
        <w:gridCol w:w="2422"/>
        <w:gridCol w:w="1798"/>
      </w:tblGrid>
      <w:tr w:rsidR="00A72626" w:rsidRPr="00A72626" w14:paraId="7E2C1C9E" w14:textId="77777777" w:rsidTr="0027214A">
        <w:trPr>
          <w:trHeight w:val="578"/>
          <w:jc w:val="center"/>
        </w:trPr>
        <w:tc>
          <w:tcPr>
            <w:tcW w:w="0" w:type="auto"/>
            <w:vMerge w:val="restart"/>
            <w:tcBorders>
              <w:top w:val="single" w:sz="4" w:space="0" w:color="FFFFFF"/>
              <w:left w:val="nil"/>
              <w:bottom w:val="nil"/>
              <w:right w:val="nil"/>
            </w:tcBorders>
            <w:shd w:val="clear" w:color="000000" w:fill="4B4B4B"/>
            <w:vAlign w:val="center"/>
            <w:hideMark/>
          </w:tcPr>
          <w:p w14:paraId="7E2C1C9A"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PROGRAMA O PROYECTO</w:t>
            </w:r>
          </w:p>
        </w:tc>
        <w:tc>
          <w:tcPr>
            <w:tcW w:w="0" w:type="auto"/>
            <w:vMerge w:val="restart"/>
            <w:tcBorders>
              <w:top w:val="single" w:sz="4" w:space="0" w:color="FFFFFF"/>
              <w:left w:val="nil"/>
              <w:bottom w:val="nil"/>
              <w:right w:val="nil"/>
            </w:tcBorders>
            <w:shd w:val="clear" w:color="000000" w:fill="4B4B4B"/>
            <w:vAlign w:val="center"/>
            <w:hideMark/>
          </w:tcPr>
          <w:p w14:paraId="7E2C1C9B"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APORTACIÓN FEDERAL</w:t>
            </w:r>
          </w:p>
        </w:tc>
        <w:tc>
          <w:tcPr>
            <w:tcW w:w="0" w:type="auto"/>
            <w:vMerge w:val="restart"/>
            <w:tcBorders>
              <w:top w:val="single" w:sz="4" w:space="0" w:color="FFFFFF"/>
              <w:left w:val="nil"/>
              <w:bottom w:val="nil"/>
              <w:right w:val="nil"/>
            </w:tcBorders>
            <w:shd w:val="clear" w:color="000000" w:fill="4B4B4B"/>
            <w:vAlign w:val="center"/>
            <w:hideMark/>
          </w:tcPr>
          <w:p w14:paraId="7E2C1C9C"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APORTACIÓN ESTATAL ( 01 - 101)</w:t>
            </w:r>
          </w:p>
        </w:tc>
        <w:tc>
          <w:tcPr>
            <w:tcW w:w="0" w:type="auto"/>
            <w:vMerge w:val="restart"/>
            <w:tcBorders>
              <w:top w:val="single" w:sz="4" w:space="0" w:color="FFFFFF"/>
              <w:left w:val="nil"/>
              <w:bottom w:val="nil"/>
              <w:right w:val="nil"/>
            </w:tcBorders>
            <w:shd w:val="clear" w:color="000000" w:fill="4B4B4B"/>
            <w:vAlign w:val="center"/>
            <w:hideMark/>
          </w:tcPr>
          <w:p w14:paraId="7E2C1C9D" w14:textId="77777777" w:rsidR="00A72626" w:rsidRPr="00A72626" w:rsidRDefault="00A72626" w:rsidP="00A72626">
            <w:pPr>
              <w:jc w:val="center"/>
              <w:rPr>
                <w:rFonts w:eastAsia="Times New Roman" w:cs="Arial"/>
                <w:b/>
                <w:bCs/>
                <w:color w:val="FFFFFF"/>
                <w:lang w:eastAsia="es-MX"/>
              </w:rPr>
            </w:pPr>
            <w:r w:rsidRPr="00A72626">
              <w:rPr>
                <w:rFonts w:eastAsia="Times New Roman" w:cs="Arial"/>
                <w:b/>
                <w:bCs/>
                <w:color w:val="FFFFFF"/>
                <w:lang w:eastAsia="es-MX"/>
              </w:rPr>
              <w:t>TOTAL ASIGNADO</w:t>
            </w:r>
          </w:p>
        </w:tc>
      </w:tr>
      <w:tr w:rsidR="00A72626" w:rsidRPr="00A72626" w14:paraId="7E2C1CA3" w14:textId="77777777" w:rsidTr="0027214A">
        <w:trPr>
          <w:trHeight w:val="578"/>
          <w:jc w:val="center"/>
        </w:trPr>
        <w:tc>
          <w:tcPr>
            <w:tcW w:w="0" w:type="auto"/>
            <w:vMerge/>
            <w:tcBorders>
              <w:top w:val="single" w:sz="4" w:space="0" w:color="FFFFFF"/>
              <w:left w:val="nil"/>
              <w:bottom w:val="nil"/>
              <w:right w:val="nil"/>
            </w:tcBorders>
            <w:vAlign w:val="center"/>
            <w:hideMark/>
          </w:tcPr>
          <w:p w14:paraId="7E2C1C9F"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CA0"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CA1" w14:textId="77777777" w:rsidR="00A72626" w:rsidRPr="00A72626" w:rsidRDefault="00A72626" w:rsidP="00A72626">
            <w:pPr>
              <w:jc w:val="left"/>
              <w:rPr>
                <w:rFonts w:eastAsia="Times New Roman" w:cs="Arial"/>
                <w:b/>
                <w:bCs/>
                <w:color w:val="FFFFFF"/>
                <w:lang w:eastAsia="es-MX"/>
              </w:rPr>
            </w:pPr>
          </w:p>
        </w:tc>
        <w:tc>
          <w:tcPr>
            <w:tcW w:w="0" w:type="auto"/>
            <w:vMerge/>
            <w:tcBorders>
              <w:top w:val="single" w:sz="4" w:space="0" w:color="FFFFFF"/>
              <w:left w:val="nil"/>
              <w:bottom w:val="nil"/>
              <w:right w:val="nil"/>
            </w:tcBorders>
            <w:vAlign w:val="center"/>
            <w:hideMark/>
          </w:tcPr>
          <w:p w14:paraId="7E2C1CA2" w14:textId="77777777" w:rsidR="00A72626" w:rsidRPr="00A72626" w:rsidRDefault="00A72626" w:rsidP="00A72626">
            <w:pPr>
              <w:jc w:val="left"/>
              <w:rPr>
                <w:rFonts w:eastAsia="Times New Roman" w:cs="Arial"/>
                <w:b/>
                <w:bCs/>
                <w:color w:val="FFFFFF"/>
                <w:lang w:eastAsia="es-MX"/>
              </w:rPr>
            </w:pPr>
          </w:p>
        </w:tc>
      </w:tr>
      <w:tr w:rsidR="005E34D6" w:rsidRPr="00A72626" w14:paraId="7E2C1CA8" w14:textId="77777777" w:rsidTr="0027214A">
        <w:trPr>
          <w:trHeight w:val="578"/>
          <w:jc w:val="center"/>
        </w:trPr>
        <w:tc>
          <w:tcPr>
            <w:tcW w:w="0" w:type="auto"/>
            <w:tcBorders>
              <w:top w:val="nil"/>
              <w:left w:val="nil"/>
              <w:bottom w:val="nil"/>
              <w:right w:val="nil"/>
            </w:tcBorders>
            <w:shd w:val="clear" w:color="000000" w:fill="FFFFFF"/>
          </w:tcPr>
          <w:p w14:paraId="7E2C1CA4" w14:textId="41CFB6E9" w:rsidR="005E34D6" w:rsidRPr="00A72626" w:rsidRDefault="006C6B36" w:rsidP="005E34D6">
            <w:pPr>
              <w:jc w:val="left"/>
              <w:rPr>
                <w:rFonts w:eastAsia="Times New Roman" w:cs="Arial"/>
                <w:color w:val="111111"/>
                <w:lang w:eastAsia="es-MX"/>
              </w:rPr>
            </w:pPr>
            <w:r w:rsidRPr="009F67BC">
              <w:t xml:space="preserve">PROGRAMA DE APOYO AL EMPLEO </w:t>
            </w:r>
          </w:p>
        </w:tc>
        <w:tc>
          <w:tcPr>
            <w:tcW w:w="0" w:type="auto"/>
            <w:tcBorders>
              <w:top w:val="nil"/>
              <w:left w:val="nil"/>
              <w:bottom w:val="nil"/>
              <w:right w:val="nil"/>
            </w:tcBorders>
            <w:shd w:val="clear" w:color="000000" w:fill="FFFFFF"/>
            <w:vAlign w:val="center"/>
          </w:tcPr>
          <w:p w14:paraId="7E2C1CA5" w14:textId="1748417E" w:rsidR="005E34D6" w:rsidRPr="00A72626" w:rsidRDefault="006C6B36" w:rsidP="002A7A41">
            <w:pPr>
              <w:jc w:val="right"/>
              <w:rPr>
                <w:rFonts w:eastAsia="Times New Roman" w:cs="Arial"/>
                <w:color w:val="111111"/>
                <w:lang w:eastAsia="es-MX"/>
              </w:rPr>
            </w:pPr>
            <w:r w:rsidRPr="009F67BC">
              <w:t xml:space="preserve">                  8,289,054 </w:t>
            </w:r>
          </w:p>
        </w:tc>
        <w:tc>
          <w:tcPr>
            <w:tcW w:w="0" w:type="auto"/>
            <w:tcBorders>
              <w:top w:val="nil"/>
              <w:left w:val="nil"/>
              <w:bottom w:val="nil"/>
              <w:right w:val="nil"/>
            </w:tcBorders>
            <w:shd w:val="clear" w:color="000000" w:fill="FFFFFF"/>
            <w:vAlign w:val="center"/>
          </w:tcPr>
          <w:p w14:paraId="7E2C1CA6" w14:textId="4A05309A" w:rsidR="005E34D6" w:rsidRPr="00A72626" w:rsidRDefault="006C6B36" w:rsidP="002A7A41">
            <w:pPr>
              <w:jc w:val="right"/>
              <w:rPr>
                <w:rFonts w:eastAsia="Times New Roman" w:cs="Arial"/>
                <w:color w:val="111111"/>
                <w:lang w:eastAsia="es-MX"/>
              </w:rPr>
            </w:pPr>
            <w:r w:rsidRPr="009F67BC">
              <w:t xml:space="preserve">               17,897,728 </w:t>
            </w:r>
          </w:p>
        </w:tc>
        <w:tc>
          <w:tcPr>
            <w:tcW w:w="0" w:type="auto"/>
            <w:tcBorders>
              <w:top w:val="nil"/>
              <w:left w:val="nil"/>
              <w:bottom w:val="nil"/>
              <w:right w:val="nil"/>
            </w:tcBorders>
            <w:shd w:val="clear" w:color="000000" w:fill="FFFFFF"/>
            <w:vAlign w:val="center"/>
          </w:tcPr>
          <w:p w14:paraId="7E2C1CA7" w14:textId="442655C4" w:rsidR="005E34D6" w:rsidRPr="00A72626" w:rsidRDefault="006C6B36" w:rsidP="002A7A41">
            <w:pPr>
              <w:jc w:val="right"/>
              <w:rPr>
                <w:rFonts w:eastAsia="Times New Roman" w:cs="Arial"/>
                <w:color w:val="111111"/>
                <w:lang w:eastAsia="es-MX"/>
              </w:rPr>
            </w:pPr>
            <w:r w:rsidRPr="009F67BC">
              <w:t xml:space="preserve">                26,186,782 </w:t>
            </w:r>
          </w:p>
        </w:tc>
      </w:tr>
      <w:tr w:rsidR="005E34D6" w:rsidRPr="00A72626" w14:paraId="7E2C1CAD" w14:textId="77777777" w:rsidTr="0027214A">
        <w:trPr>
          <w:trHeight w:val="578"/>
          <w:jc w:val="center"/>
        </w:trPr>
        <w:tc>
          <w:tcPr>
            <w:tcW w:w="0" w:type="auto"/>
            <w:tcBorders>
              <w:top w:val="nil"/>
              <w:left w:val="nil"/>
              <w:bottom w:val="nil"/>
              <w:right w:val="nil"/>
            </w:tcBorders>
            <w:shd w:val="clear" w:color="000000" w:fill="F3F3F3"/>
          </w:tcPr>
          <w:p w14:paraId="7E2C1CA9" w14:textId="3A945ECE" w:rsidR="005E34D6" w:rsidRPr="00A72626" w:rsidRDefault="006C6B36" w:rsidP="005E34D6">
            <w:pPr>
              <w:jc w:val="left"/>
              <w:rPr>
                <w:rFonts w:eastAsia="Times New Roman" w:cs="Arial"/>
                <w:color w:val="111111"/>
                <w:lang w:eastAsia="es-MX"/>
              </w:rPr>
            </w:pPr>
            <w:r w:rsidRPr="009F67BC">
              <w:t>PROGRAMA DE SANIDAD E INOCUIDAD AGROALIMENTARIA</w:t>
            </w:r>
          </w:p>
        </w:tc>
        <w:tc>
          <w:tcPr>
            <w:tcW w:w="0" w:type="auto"/>
            <w:tcBorders>
              <w:top w:val="nil"/>
              <w:left w:val="nil"/>
              <w:bottom w:val="nil"/>
              <w:right w:val="nil"/>
            </w:tcBorders>
            <w:shd w:val="clear" w:color="000000" w:fill="F3F3F3"/>
            <w:vAlign w:val="center"/>
          </w:tcPr>
          <w:p w14:paraId="7E2C1CAA" w14:textId="79BA5263" w:rsidR="005E34D6" w:rsidRPr="00A72626" w:rsidRDefault="006C6B36" w:rsidP="002A7A41">
            <w:pPr>
              <w:jc w:val="right"/>
              <w:rPr>
                <w:rFonts w:eastAsia="Times New Roman" w:cs="Arial"/>
                <w:color w:val="111111"/>
                <w:lang w:eastAsia="es-MX"/>
              </w:rPr>
            </w:pPr>
            <w:r w:rsidRPr="009F67BC">
              <w:t xml:space="preserve">                50,614,468 </w:t>
            </w:r>
          </w:p>
        </w:tc>
        <w:tc>
          <w:tcPr>
            <w:tcW w:w="0" w:type="auto"/>
            <w:tcBorders>
              <w:top w:val="nil"/>
              <w:left w:val="nil"/>
              <w:bottom w:val="nil"/>
              <w:right w:val="nil"/>
            </w:tcBorders>
            <w:shd w:val="clear" w:color="000000" w:fill="F3F3F3"/>
            <w:vAlign w:val="center"/>
          </w:tcPr>
          <w:p w14:paraId="7E2C1CAB" w14:textId="7BF792D4" w:rsidR="005E34D6" w:rsidRPr="00A72626" w:rsidRDefault="006C6B36" w:rsidP="002A7A41">
            <w:pPr>
              <w:jc w:val="right"/>
              <w:rPr>
                <w:rFonts w:eastAsia="Times New Roman" w:cs="Arial"/>
                <w:color w:val="111111"/>
                <w:lang w:eastAsia="es-MX"/>
              </w:rPr>
            </w:pPr>
            <w:r w:rsidRPr="009F67BC">
              <w:t xml:space="preserve">               10,000,000 </w:t>
            </w:r>
          </w:p>
        </w:tc>
        <w:tc>
          <w:tcPr>
            <w:tcW w:w="0" w:type="auto"/>
            <w:tcBorders>
              <w:top w:val="nil"/>
              <w:left w:val="nil"/>
              <w:bottom w:val="nil"/>
              <w:right w:val="nil"/>
            </w:tcBorders>
            <w:shd w:val="clear" w:color="000000" w:fill="F3F3F3"/>
            <w:vAlign w:val="center"/>
          </w:tcPr>
          <w:p w14:paraId="7E2C1CAC" w14:textId="63C8BA63" w:rsidR="005E34D6" w:rsidRPr="00A72626" w:rsidRDefault="006C6B36" w:rsidP="002A7A41">
            <w:pPr>
              <w:jc w:val="right"/>
              <w:rPr>
                <w:rFonts w:eastAsia="Times New Roman" w:cs="Arial"/>
                <w:color w:val="111111"/>
                <w:lang w:eastAsia="es-MX"/>
              </w:rPr>
            </w:pPr>
            <w:r w:rsidRPr="009F67BC">
              <w:t xml:space="preserve">                60,614,468 </w:t>
            </w:r>
          </w:p>
        </w:tc>
      </w:tr>
      <w:tr w:rsidR="005E34D6" w:rsidRPr="00A72626" w14:paraId="40FCF79A" w14:textId="77777777" w:rsidTr="0027214A">
        <w:trPr>
          <w:trHeight w:val="578"/>
          <w:jc w:val="center"/>
        </w:trPr>
        <w:tc>
          <w:tcPr>
            <w:tcW w:w="0" w:type="auto"/>
            <w:tcBorders>
              <w:top w:val="nil"/>
              <w:left w:val="nil"/>
              <w:bottom w:val="nil"/>
              <w:right w:val="nil"/>
            </w:tcBorders>
            <w:shd w:val="clear" w:color="auto" w:fill="auto"/>
          </w:tcPr>
          <w:p w14:paraId="758651E4" w14:textId="2805E0E7" w:rsidR="005E34D6" w:rsidRPr="00A72626" w:rsidRDefault="006C6B36" w:rsidP="005E34D6">
            <w:pPr>
              <w:jc w:val="left"/>
              <w:rPr>
                <w:rFonts w:eastAsia="Times New Roman" w:cs="Arial"/>
                <w:color w:val="111111"/>
                <w:lang w:eastAsia="es-MX"/>
              </w:rPr>
            </w:pPr>
            <w:r w:rsidRPr="009F67BC">
              <w:t>APOYO FINANCIERO DE LOS INSTITUTOS TECNOLÓGICOS</w:t>
            </w:r>
          </w:p>
        </w:tc>
        <w:tc>
          <w:tcPr>
            <w:tcW w:w="0" w:type="auto"/>
            <w:tcBorders>
              <w:top w:val="nil"/>
              <w:left w:val="nil"/>
              <w:bottom w:val="nil"/>
              <w:right w:val="nil"/>
            </w:tcBorders>
            <w:shd w:val="clear" w:color="auto" w:fill="auto"/>
            <w:vAlign w:val="center"/>
          </w:tcPr>
          <w:p w14:paraId="3D00A19F" w14:textId="61CF7A1B" w:rsidR="005E34D6" w:rsidRPr="00A72626" w:rsidRDefault="006C6B36" w:rsidP="002A7A41">
            <w:pPr>
              <w:jc w:val="right"/>
              <w:rPr>
                <w:rFonts w:eastAsia="Times New Roman" w:cs="Arial"/>
                <w:color w:val="111111"/>
                <w:lang w:eastAsia="es-MX"/>
              </w:rPr>
            </w:pPr>
            <w:r w:rsidRPr="009F67BC">
              <w:t xml:space="preserve">              128,648,171 </w:t>
            </w:r>
          </w:p>
        </w:tc>
        <w:tc>
          <w:tcPr>
            <w:tcW w:w="0" w:type="auto"/>
            <w:tcBorders>
              <w:top w:val="nil"/>
              <w:left w:val="nil"/>
              <w:bottom w:val="nil"/>
              <w:right w:val="nil"/>
            </w:tcBorders>
            <w:shd w:val="clear" w:color="auto" w:fill="auto"/>
            <w:vAlign w:val="center"/>
          </w:tcPr>
          <w:p w14:paraId="5C452C19" w14:textId="6F8C5937" w:rsidR="005E34D6" w:rsidRPr="00A72626" w:rsidRDefault="006C6B36" w:rsidP="002A7A41">
            <w:pPr>
              <w:jc w:val="right"/>
              <w:rPr>
                <w:rFonts w:eastAsia="Times New Roman" w:cs="Arial"/>
                <w:color w:val="111111"/>
                <w:lang w:eastAsia="es-MX"/>
              </w:rPr>
            </w:pPr>
            <w:r w:rsidRPr="009F67BC">
              <w:t xml:space="preserve">               60,582,265 </w:t>
            </w:r>
          </w:p>
        </w:tc>
        <w:tc>
          <w:tcPr>
            <w:tcW w:w="0" w:type="auto"/>
            <w:tcBorders>
              <w:top w:val="nil"/>
              <w:left w:val="nil"/>
              <w:bottom w:val="nil"/>
              <w:right w:val="nil"/>
            </w:tcBorders>
            <w:shd w:val="clear" w:color="auto" w:fill="auto"/>
            <w:vAlign w:val="center"/>
          </w:tcPr>
          <w:p w14:paraId="64B9A507" w14:textId="76477309" w:rsidR="005E34D6" w:rsidRPr="00A72626" w:rsidRDefault="006C6B36" w:rsidP="002A7A41">
            <w:pPr>
              <w:jc w:val="right"/>
              <w:rPr>
                <w:rFonts w:eastAsia="Times New Roman" w:cs="Arial"/>
                <w:color w:val="111111"/>
                <w:lang w:eastAsia="es-MX"/>
              </w:rPr>
            </w:pPr>
            <w:r w:rsidRPr="009F67BC">
              <w:t xml:space="preserve">              189,230,436 </w:t>
            </w:r>
          </w:p>
        </w:tc>
      </w:tr>
      <w:tr w:rsidR="005E34D6" w:rsidRPr="00A72626" w14:paraId="7E2C1CB2" w14:textId="77777777" w:rsidTr="0027214A">
        <w:trPr>
          <w:trHeight w:val="578"/>
          <w:jc w:val="center"/>
        </w:trPr>
        <w:tc>
          <w:tcPr>
            <w:tcW w:w="0" w:type="auto"/>
            <w:tcBorders>
              <w:top w:val="nil"/>
              <w:left w:val="nil"/>
              <w:bottom w:val="nil"/>
              <w:right w:val="nil"/>
            </w:tcBorders>
            <w:shd w:val="clear" w:color="000000" w:fill="4B4B4B"/>
          </w:tcPr>
          <w:p w14:paraId="7E2C1CAE" w14:textId="20476D2A" w:rsidR="005E34D6" w:rsidRPr="005E34D6" w:rsidRDefault="006C6B36" w:rsidP="005E34D6">
            <w:pPr>
              <w:jc w:val="left"/>
              <w:rPr>
                <w:rFonts w:eastAsia="Times New Roman" w:cs="Arial"/>
                <w:b/>
                <w:bCs/>
                <w:color w:val="FFFFFF" w:themeColor="background1"/>
                <w:lang w:eastAsia="es-MX"/>
              </w:rPr>
            </w:pPr>
            <w:r w:rsidRPr="005E34D6">
              <w:rPr>
                <w:b/>
                <w:bCs/>
                <w:color w:val="FFFFFF" w:themeColor="background1"/>
              </w:rPr>
              <w:t>TOTAL</w:t>
            </w:r>
          </w:p>
        </w:tc>
        <w:tc>
          <w:tcPr>
            <w:tcW w:w="0" w:type="auto"/>
            <w:tcBorders>
              <w:top w:val="nil"/>
              <w:left w:val="nil"/>
              <w:bottom w:val="nil"/>
              <w:right w:val="nil"/>
            </w:tcBorders>
            <w:shd w:val="clear" w:color="000000" w:fill="4B4B4B"/>
            <w:vAlign w:val="center"/>
          </w:tcPr>
          <w:p w14:paraId="7E2C1CAF" w14:textId="7AC81C7F" w:rsidR="005E34D6" w:rsidRPr="005E34D6" w:rsidRDefault="006C6B36" w:rsidP="002A7A41">
            <w:pPr>
              <w:jc w:val="right"/>
              <w:rPr>
                <w:rFonts w:eastAsia="Times New Roman" w:cs="Arial"/>
                <w:b/>
                <w:bCs/>
                <w:color w:val="FFFFFF" w:themeColor="background1"/>
                <w:lang w:eastAsia="es-MX"/>
              </w:rPr>
            </w:pPr>
            <w:r w:rsidRPr="005E34D6">
              <w:rPr>
                <w:b/>
                <w:bCs/>
                <w:color w:val="FFFFFF" w:themeColor="background1"/>
              </w:rPr>
              <w:t>187,551,693</w:t>
            </w:r>
          </w:p>
        </w:tc>
        <w:tc>
          <w:tcPr>
            <w:tcW w:w="0" w:type="auto"/>
            <w:tcBorders>
              <w:top w:val="nil"/>
              <w:left w:val="nil"/>
              <w:bottom w:val="nil"/>
              <w:right w:val="nil"/>
            </w:tcBorders>
            <w:shd w:val="clear" w:color="000000" w:fill="4B4B4B"/>
            <w:vAlign w:val="center"/>
          </w:tcPr>
          <w:p w14:paraId="7E2C1CB0" w14:textId="69FA202E" w:rsidR="005E34D6" w:rsidRPr="005E34D6" w:rsidRDefault="006C6B36" w:rsidP="002A7A41">
            <w:pPr>
              <w:jc w:val="right"/>
              <w:rPr>
                <w:rFonts w:eastAsia="Times New Roman" w:cs="Arial"/>
                <w:b/>
                <w:bCs/>
                <w:color w:val="FFFFFF" w:themeColor="background1"/>
                <w:lang w:eastAsia="es-MX"/>
              </w:rPr>
            </w:pPr>
            <w:r w:rsidRPr="005E34D6">
              <w:rPr>
                <w:b/>
                <w:bCs/>
                <w:color w:val="FFFFFF" w:themeColor="background1"/>
              </w:rPr>
              <w:t>88,479,993</w:t>
            </w:r>
          </w:p>
        </w:tc>
        <w:tc>
          <w:tcPr>
            <w:tcW w:w="0" w:type="auto"/>
            <w:tcBorders>
              <w:top w:val="nil"/>
              <w:left w:val="nil"/>
              <w:bottom w:val="nil"/>
              <w:right w:val="nil"/>
            </w:tcBorders>
            <w:shd w:val="clear" w:color="000000" w:fill="4B4B4B"/>
            <w:vAlign w:val="center"/>
          </w:tcPr>
          <w:p w14:paraId="7E2C1CB1" w14:textId="3BB18237" w:rsidR="005E34D6" w:rsidRPr="005E34D6" w:rsidRDefault="006C6B36" w:rsidP="002A7A41">
            <w:pPr>
              <w:jc w:val="right"/>
              <w:rPr>
                <w:rFonts w:eastAsia="Times New Roman" w:cs="Arial"/>
                <w:b/>
                <w:bCs/>
                <w:color w:val="FFFFFF" w:themeColor="background1"/>
                <w:lang w:eastAsia="es-MX"/>
              </w:rPr>
            </w:pPr>
            <w:r w:rsidRPr="005E34D6">
              <w:rPr>
                <w:b/>
                <w:bCs/>
                <w:color w:val="FFFFFF" w:themeColor="background1"/>
              </w:rPr>
              <w:t>276,031,686</w:t>
            </w:r>
          </w:p>
        </w:tc>
      </w:tr>
      <w:tr w:rsidR="00A72626" w:rsidRPr="00A72626" w14:paraId="7E2C1CB7" w14:textId="77777777" w:rsidTr="0027214A">
        <w:trPr>
          <w:trHeight w:val="578"/>
          <w:jc w:val="center"/>
        </w:trPr>
        <w:tc>
          <w:tcPr>
            <w:tcW w:w="0" w:type="auto"/>
            <w:tcBorders>
              <w:top w:val="nil"/>
              <w:left w:val="nil"/>
              <w:bottom w:val="nil"/>
              <w:right w:val="nil"/>
            </w:tcBorders>
            <w:shd w:val="clear" w:color="auto" w:fill="auto"/>
            <w:noWrap/>
            <w:vAlign w:val="bottom"/>
            <w:hideMark/>
          </w:tcPr>
          <w:p w14:paraId="7E2C1CB3" w14:textId="77777777" w:rsidR="00A72626" w:rsidRPr="00A72626" w:rsidRDefault="00A72626" w:rsidP="00A72626">
            <w:pPr>
              <w:jc w:val="right"/>
              <w:rPr>
                <w:rFonts w:eastAsia="Times New Roman" w:cs="Arial"/>
                <w:b/>
                <w:bCs/>
                <w:color w:val="FFFFFF"/>
                <w:lang w:eastAsia="es-MX"/>
              </w:rPr>
            </w:pPr>
          </w:p>
        </w:tc>
        <w:tc>
          <w:tcPr>
            <w:tcW w:w="0" w:type="auto"/>
            <w:tcBorders>
              <w:top w:val="nil"/>
              <w:left w:val="nil"/>
              <w:bottom w:val="nil"/>
              <w:right w:val="nil"/>
            </w:tcBorders>
            <w:shd w:val="clear" w:color="auto" w:fill="auto"/>
            <w:noWrap/>
            <w:vAlign w:val="bottom"/>
            <w:hideMark/>
          </w:tcPr>
          <w:p w14:paraId="7E2C1CB4" w14:textId="77777777" w:rsidR="00A72626" w:rsidRPr="00A72626" w:rsidRDefault="00A72626" w:rsidP="00A72626">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CB5" w14:textId="77777777" w:rsidR="00A72626" w:rsidRPr="00A72626" w:rsidRDefault="00A72626" w:rsidP="00A72626">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CB6" w14:textId="77777777" w:rsidR="00A72626" w:rsidRPr="00A72626" w:rsidRDefault="00A72626" w:rsidP="00A72626">
            <w:pPr>
              <w:jc w:val="left"/>
              <w:rPr>
                <w:rFonts w:ascii="Times New Roman" w:eastAsia="Times New Roman" w:hAnsi="Times New Roman"/>
                <w:sz w:val="20"/>
                <w:szCs w:val="20"/>
                <w:lang w:eastAsia="es-MX"/>
              </w:rPr>
            </w:pPr>
          </w:p>
        </w:tc>
      </w:tr>
      <w:tr w:rsidR="00A72626" w:rsidRPr="00A72626" w14:paraId="7E2C1CB9" w14:textId="77777777" w:rsidTr="0027214A">
        <w:trPr>
          <w:trHeight w:val="310"/>
          <w:jc w:val="center"/>
        </w:trPr>
        <w:tc>
          <w:tcPr>
            <w:tcW w:w="0" w:type="auto"/>
            <w:gridSpan w:val="4"/>
            <w:tcBorders>
              <w:top w:val="nil"/>
              <w:left w:val="nil"/>
              <w:bottom w:val="nil"/>
              <w:right w:val="nil"/>
            </w:tcBorders>
            <w:shd w:val="clear" w:color="auto" w:fill="auto"/>
            <w:noWrap/>
            <w:vAlign w:val="bottom"/>
            <w:hideMark/>
          </w:tcPr>
          <w:p w14:paraId="7E2C1CB8" w14:textId="4822A489" w:rsidR="00A72626" w:rsidRPr="00A72626" w:rsidRDefault="00A72626" w:rsidP="00A72626">
            <w:pPr>
              <w:jc w:val="left"/>
              <w:rPr>
                <w:rFonts w:eastAsia="Times New Roman" w:cs="Arial"/>
                <w:color w:val="000000"/>
                <w:lang w:eastAsia="es-MX"/>
              </w:rPr>
            </w:pPr>
            <w:r w:rsidRPr="00A72626">
              <w:rPr>
                <w:rFonts w:eastAsia="Times New Roman" w:cs="Arial"/>
                <w:color w:val="000000"/>
                <w:lang w:eastAsia="es-MX"/>
              </w:rPr>
              <w:t>*CONSIDERA LOS RECURSOS CONCURRENTES QUE RECIBEN LOS FIDEICOMISOS Y EJECUTORES DE MANERA DIRECTA.</w:t>
            </w:r>
          </w:p>
        </w:tc>
      </w:tr>
    </w:tbl>
    <w:p w14:paraId="7E2C1CBA" w14:textId="77777777" w:rsidR="00FA49E9" w:rsidRDefault="00FA49E9" w:rsidP="00950074">
      <w:pPr>
        <w:ind w:left="708"/>
      </w:pPr>
    </w:p>
    <w:p w14:paraId="7E2C1CBB" w14:textId="77777777" w:rsidR="00FA49E9" w:rsidRDefault="009C1791" w:rsidP="00950074">
      <w:pPr>
        <w:ind w:left="708"/>
      </w:pPr>
      <w:r>
        <w:br w:type="page"/>
      </w:r>
    </w:p>
    <w:p w14:paraId="7E2C1CBC" w14:textId="77777777" w:rsidR="00FA49E9" w:rsidRDefault="009C1791" w:rsidP="00950074">
      <w:pPr>
        <w:pStyle w:val="Ttulo3"/>
        <w:ind w:left="708"/>
      </w:pPr>
      <w:bookmarkStart w:id="43" w:name="X95ebe143e97b34f17d749712c471aa37906214d"/>
      <w:bookmarkEnd w:id="41"/>
      <w:bookmarkEnd w:id="42"/>
      <w:r>
        <w:t>ANEXO 7.6. PROGRAMAS SUJETOS A REGLAS DE OPERACIÓN</w:t>
      </w:r>
    </w:p>
    <w:p w14:paraId="7E2C1CBD" w14:textId="77777777" w:rsidR="00FA49E9" w:rsidRDefault="00FA49E9" w:rsidP="00950074">
      <w:pPr>
        <w:ind w:left="708"/>
      </w:pPr>
    </w:p>
    <w:tbl>
      <w:tblPr>
        <w:tblW w:w="5000" w:type="pct"/>
        <w:jc w:val="center"/>
        <w:tblLook w:val="0420" w:firstRow="1" w:lastRow="0" w:firstColumn="0" w:lastColumn="0" w:noHBand="0" w:noVBand="1"/>
      </w:tblPr>
      <w:tblGrid>
        <w:gridCol w:w="7739"/>
        <w:gridCol w:w="3317"/>
      </w:tblGrid>
      <w:tr w:rsidR="004A0F33" w14:paraId="1DAA147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BAC0F8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SUJETOS A REGLAS DE OPERACIÓN</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22DD44E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4A0F33" w14:paraId="4175BC2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0E0B177"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BÁSICA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704E298"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194,489,511</w:t>
            </w:r>
          </w:p>
        </w:tc>
      </w:tr>
      <w:tr w:rsidR="004A0F33" w14:paraId="2A734DF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5CC11E2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ACCESO Y PERMANENCIA EN EDUCACIÓN MEDIA SUPERIOR</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7AFB302"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411,955,391</w:t>
            </w:r>
          </w:p>
        </w:tc>
      </w:tr>
      <w:tr w:rsidR="004A0F33" w14:paraId="7F9728E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81AD8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AMPLIACIÓN DE LA COBERTURA PARA ACCESO A LOS SERVICIOS BÁSICOS DE LA VIVIENDA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EBF15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4A0F33" w14:paraId="19D7D10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0998AF"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A PERSONAS CON DISCAPACIDAD DEL ESTADO DE YUCATÁN</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335F32"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51,888,275</w:t>
            </w:r>
          </w:p>
        </w:tc>
      </w:tr>
      <w:tr w:rsidR="004A0F33" w14:paraId="51AA9FA7"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7B383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ATENCIÓN INTEGRAL EN ALIMENTACIÓN A PERSONAS SUJETAS DE ASISTENCIA SOCIAL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D293A34"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240,484,924</w:t>
            </w:r>
          </w:p>
        </w:tc>
      </w:tr>
      <w:tr w:rsidR="004A0F33" w14:paraId="359566C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9BB9D71"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CERTEZA JURÍDICA DE IDENTIDAD Y PATRIMONIO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D93AE6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158,696,284</w:t>
            </w:r>
          </w:p>
        </w:tc>
      </w:tr>
      <w:tr w:rsidR="004A0F33" w14:paraId="3826A0E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959CB7"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DESARROLLO SUSTENTABLE DEL SECTOR PESQUERO</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A9F4F1"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84,251,232</w:t>
            </w:r>
          </w:p>
        </w:tc>
      </w:tr>
      <w:tr w:rsidR="004A0F33" w14:paraId="4FCF938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CF8D36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DISMINUCIÓN DE LA DEGRADACIÓN DE LOS RECURSOS FORESTALES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0D3FE4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865,000</w:t>
            </w:r>
          </w:p>
        </w:tc>
      </w:tr>
      <w:tr w:rsidR="004A0F33" w14:paraId="04CD0072"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5CA8A4"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EMPLEO DE CALIDAD, INCLUYENTE Y FORMAL</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E97A9"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19,283,671</w:t>
            </w:r>
          </w:p>
        </w:tc>
      </w:tr>
      <w:tr w:rsidR="004A0F33" w14:paraId="5F10AFAF"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796C4EB"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A LA PRODUCCIÓN PECUARIA Y AGROINDUSTRIAL</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7E0D4B5A"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89,304,805</w:t>
            </w:r>
          </w:p>
        </w:tc>
      </w:tr>
      <w:tr w:rsidR="004A0F33" w14:paraId="5147860A"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30AD4F"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FOMENTO DEL SECTOR AGRÍCOLA Y AGROINDUSTRIAL DE YUCATÁN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757648"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213,057,273</w:t>
            </w:r>
          </w:p>
        </w:tc>
      </w:tr>
      <w:tr w:rsidR="004A0F33" w14:paraId="1567E88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FEE1E53"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FORMACIÓN DE CAPITAL HUMANO EN ÁREAS ESTRATÉGICAS</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D0E373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4A0F33" w14:paraId="6949727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5076CE"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AL CONOCIMIENTO CIENTÍFICO, TECNOLÓGICO E INNOVACIÓN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FEAAF06"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4A0F33" w14:paraId="2E10C1C0"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41BA023F"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FORTALECIMIENTO DEL SECTOR ACUÍCOLA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7F506C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19,393,706</w:t>
            </w:r>
          </w:p>
        </w:tc>
      </w:tr>
      <w:tr w:rsidR="004A0F33" w14:paraId="5B7AB783"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E5BFF6"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IMPULSO A LA POBLACIÓN EMPRENDEDORA Y EMPRESARIAL CON ENFOQUE DE INCLUSIÓN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0218B5"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62,200,790</w:t>
            </w:r>
          </w:p>
        </w:tc>
      </w:tr>
      <w:tr w:rsidR="004A0F33" w14:paraId="7F263395"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0DDEFBA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DEL SISTEMA DE TRANSPORTE PÚBLICO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3E69E295"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240,566,609</w:t>
            </w:r>
          </w:p>
        </w:tc>
      </w:tr>
      <w:tr w:rsidR="004A0F33" w14:paraId="2A7EEC1C"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795E9F0"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MODERNIZACIÓN Y ENCADENAMIENTO DE LOS PROCESOS PRODUCTIVOS DE LA INDUSTRIA MANUFACTURERA</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3CA47B"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4A0F33" w14:paraId="7F63646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234B773"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PREVENCIÓN DEL DELITO</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1B6EA958"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57,030,241</w:t>
            </w:r>
          </w:p>
        </w:tc>
      </w:tr>
      <w:tr w:rsidR="004A0F33" w14:paraId="3FE07154"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0F3ED9"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PROCURACIÓN DEL ACCESO A LA ALIMENTACIÓN DE LA POBLACIÓN DEL ESTADO DE YUCATÁN</w:t>
            </w:r>
          </w:p>
        </w:tc>
        <w:tc>
          <w:tcPr>
            <w:tcW w:w="1500"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EAE1A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134,253,305</w:t>
            </w:r>
          </w:p>
        </w:tc>
      </w:tr>
      <w:tr w:rsidR="004A0F33" w14:paraId="1E788C5D"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2068884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PROMOCIÓN DE CALIDAD Y ESPACIOS EN LA VIVIENDA</w:t>
            </w:r>
          </w:p>
        </w:tc>
        <w:tc>
          <w:tcPr>
            <w:tcW w:w="1500" w:type="pct"/>
            <w:tcBorders>
              <w:top w:val="none" w:sz="0" w:space="0" w:color="000000"/>
              <w:left w:val="none" w:sz="0" w:space="0" w:color="000000"/>
              <w:bottom w:val="none" w:sz="0" w:space="0" w:color="000000"/>
              <w:right w:val="none" w:sz="0" w:space="0" w:color="000000"/>
            </w:tcBorders>
            <w:shd w:val="clear" w:color="auto" w:fill="F3F3F3"/>
            <w:tcMar>
              <w:top w:w="0" w:type="dxa"/>
              <w:left w:w="0" w:type="dxa"/>
              <w:bottom w:w="0" w:type="dxa"/>
              <w:right w:w="0" w:type="dxa"/>
            </w:tcMar>
          </w:tcPr>
          <w:p w14:paraId="65418AD9"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4A0F33" w14:paraId="3352FE98" w14:textId="77777777" w:rsidTr="00950074">
        <w:trPr>
          <w:jc w:val="center"/>
        </w:trPr>
        <w:tc>
          <w:tcPr>
            <w:tcW w:w="3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11AD83FC"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500"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8AD16DD" w14:textId="77777777" w:rsidR="004A0F33" w:rsidRDefault="004A0F33"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2,549,443,541</w:t>
            </w:r>
          </w:p>
        </w:tc>
      </w:tr>
    </w:tbl>
    <w:p w14:paraId="7E2C1CFD" w14:textId="77777777" w:rsidR="00FA49E9" w:rsidRDefault="009C1791" w:rsidP="00950074">
      <w:pPr>
        <w:ind w:left="1416" w:hanging="708"/>
      </w:pPr>
      <w:r>
        <w:br w:type="page"/>
      </w:r>
    </w:p>
    <w:p w14:paraId="7E2C1CFE" w14:textId="77777777" w:rsidR="00FA49E9" w:rsidRDefault="009C1791" w:rsidP="00950074">
      <w:pPr>
        <w:pStyle w:val="Ttulo2"/>
        <w:ind w:left="708"/>
      </w:pPr>
      <w:bookmarkStart w:id="44" w:name="anexo-8.-resumen-de-plazas"/>
      <w:bookmarkEnd w:id="36"/>
      <w:bookmarkEnd w:id="43"/>
      <w:r>
        <w:t>ANEXO 8. RESUMEN DE PLAZAS</w:t>
      </w:r>
    </w:p>
    <w:p w14:paraId="7E2C1CFF" w14:textId="77777777" w:rsidR="00967B81" w:rsidRPr="00967B81" w:rsidRDefault="00967B81" w:rsidP="00950074">
      <w:pPr>
        <w:ind w:left="708"/>
      </w:pPr>
    </w:p>
    <w:tbl>
      <w:tblPr>
        <w:tblW w:w="11340" w:type="dxa"/>
        <w:tblInd w:w="708" w:type="dxa"/>
        <w:tblCellMar>
          <w:left w:w="70" w:type="dxa"/>
          <w:right w:w="70" w:type="dxa"/>
        </w:tblCellMar>
        <w:tblLook w:val="04A0" w:firstRow="1" w:lastRow="0" w:firstColumn="1" w:lastColumn="0" w:noHBand="0" w:noVBand="1"/>
      </w:tblPr>
      <w:tblGrid>
        <w:gridCol w:w="9840"/>
        <w:gridCol w:w="1500"/>
      </w:tblGrid>
      <w:tr w:rsidR="00466FAE" w:rsidRPr="00466FAE" w14:paraId="070B0D53" w14:textId="77777777" w:rsidTr="00950074">
        <w:trPr>
          <w:trHeight w:val="320"/>
        </w:trPr>
        <w:tc>
          <w:tcPr>
            <w:tcW w:w="9840" w:type="dxa"/>
            <w:tcBorders>
              <w:top w:val="nil"/>
              <w:left w:val="nil"/>
              <w:bottom w:val="single" w:sz="8" w:space="0" w:color="FFFFFF"/>
              <w:right w:val="nil"/>
            </w:tcBorders>
            <w:shd w:val="clear" w:color="000000" w:fill="4B4B4B"/>
            <w:vAlign w:val="center"/>
            <w:hideMark/>
          </w:tcPr>
          <w:p w14:paraId="616A8ACC"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TOTAL DE PLAZAS</w:t>
            </w:r>
          </w:p>
        </w:tc>
        <w:tc>
          <w:tcPr>
            <w:tcW w:w="1500" w:type="dxa"/>
            <w:tcBorders>
              <w:top w:val="nil"/>
              <w:left w:val="nil"/>
              <w:bottom w:val="single" w:sz="8" w:space="0" w:color="FFFFFF"/>
              <w:right w:val="nil"/>
            </w:tcBorders>
            <w:shd w:val="clear" w:color="000000" w:fill="4B4B4B"/>
            <w:vAlign w:val="center"/>
            <w:hideMark/>
          </w:tcPr>
          <w:p w14:paraId="4F5B925E"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110,735</w:t>
            </w:r>
          </w:p>
        </w:tc>
      </w:tr>
      <w:tr w:rsidR="00466FAE" w:rsidRPr="00466FAE" w14:paraId="472199DB" w14:textId="77777777" w:rsidTr="00950074">
        <w:trPr>
          <w:trHeight w:val="320"/>
        </w:trPr>
        <w:tc>
          <w:tcPr>
            <w:tcW w:w="9840" w:type="dxa"/>
            <w:tcBorders>
              <w:top w:val="nil"/>
              <w:left w:val="nil"/>
              <w:bottom w:val="single" w:sz="8" w:space="0" w:color="FFFFFF"/>
              <w:right w:val="nil"/>
            </w:tcBorders>
            <w:shd w:val="clear" w:color="000000" w:fill="757575"/>
            <w:vAlign w:val="center"/>
            <w:hideMark/>
          </w:tcPr>
          <w:p w14:paraId="4E0ACF37"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PODER EJECUTIVO</w:t>
            </w:r>
          </w:p>
        </w:tc>
        <w:tc>
          <w:tcPr>
            <w:tcW w:w="1500" w:type="dxa"/>
            <w:tcBorders>
              <w:top w:val="nil"/>
              <w:left w:val="nil"/>
              <w:bottom w:val="single" w:sz="8" w:space="0" w:color="FFFFFF"/>
              <w:right w:val="nil"/>
            </w:tcBorders>
            <w:shd w:val="clear" w:color="000000" w:fill="757575"/>
            <w:noWrap/>
            <w:vAlign w:val="center"/>
            <w:hideMark/>
          </w:tcPr>
          <w:p w14:paraId="0FBC5550"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78,492</w:t>
            </w:r>
          </w:p>
        </w:tc>
      </w:tr>
      <w:tr w:rsidR="00466FAE" w:rsidRPr="00466FAE" w14:paraId="4E5DA9CD"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6F183E72"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DEPENDENCIAS</w:t>
            </w:r>
          </w:p>
        </w:tc>
        <w:tc>
          <w:tcPr>
            <w:tcW w:w="1500" w:type="dxa"/>
            <w:tcBorders>
              <w:top w:val="nil"/>
              <w:left w:val="nil"/>
              <w:bottom w:val="single" w:sz="8" w:space="0" w:color="FFFFFF"/>
              <w:right w:val="nil"/>
            </w:tcBorders>
            <w:shd w:val="clear" w:color="000000" w:fill="9B9B9B"/>
            <w:noWrap/>
            <w:vAlign w:val="center"/>
            <w:hideMark/>
          </w:tcPr>
          <w:p w14:paraId="10209E18"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12,195</w:t>
            </w:r>
          </w:p>
        </w:tc>
      </w:tr>
      <w:tr w:rsidR="00466FAE" w:rsidRPr="00466FAE" w14:paraId="570BAFF1" w14:textId="77777777" w:rsidTr="00950074">
        <w:trPr>
          <w:trHeight w:val="310"/>
        </w:trPr>
        <w:tc>
          <w:tcPr>
            <w:tcW w:w="9840" w:type="dxa"/>
            <w:tcBorders>
              <w:top w:val="nil"/>
              <w:left w:val="nil"/>
              <w:bottom w:val="nil"/>
              <w:right w:val="nil"/>
            </w:tcBorders>
            <w:shd w:val="clear" w:color="000000" w:fill="9B9B9B"/>
            <w:vAlign w:val="center"/>
            <w:hideMark/>
          </w:tcPr>
          <w:p w14:paraId="7A480851"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MAGISTERIO</w:t>
            </w:r>
          </w:p>
        </w:tc>
        <w:tc>
          <w:tcPr>
            <w:tcW w:w="1500" w:type="dxa"/>
            <w:tcBorders>
              <w:top w:val="nil"/>
              <w:left w:val="nil"/>
              <w:bottom w:val="nil"/>
              <w:right w:val="nil"/>
            </w:tcBorders>
            <w:shd w:val="clear" w:color="000000" w:fill="9B9B9B"/>
            <w:noWrap/>
            <w:vAlign w:val="center"/>
            <w:hideMark/>
          </w:tcPr>
          <w:p w14:paraId="38740C61"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66,297</w:t>
            </w:r>
          </w:p>
        </w:tc>
      </w:tr>
      <w:tr w:rsidR="00466FAE" w:rsidRPr="00466FAE" w14:paraId="09F44E1C" w14:textId="77777777" w:rsidTr="00950074">
        <w:trPr>
          <w:trHeight w:val="310"/>
        </w:trPr>
        <w:tc>
          <w:tcPr>
            <w:tcW w:w="9840" w:type="dxa"/>
            <w:tcBorders>
              <w:top w:val="nil"/>
              <w:left w:val="nil"/>
              <w:bottom w:val="nil"/>
              <w:right w:val="nil"/>
            </w:tcBorders>
            <w:shd w:val="clear" w:color="auto" w:fill="auto"/>
            <w:vAlign w:val="center"/>
            <w:hideMark/>
          </w:tcPr>
          <w:p w14:paraId="76698E0F"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ESTATALES</w:t>
            </w:r>
          </w:p>
        </w:tc>
        <w:tc>
          <w:tcPr>
            <w:tcW w:w="1500" w:type="dxa"/>
            <w:tcBorders>
              <w:top w:val="nil"/>
              <w:left w:val="nil"/>
              <w:bottom w:val="nil"/>
              <w:right w:val="nil"/>
            </w:tcBorders>
            <w:shd w:val="clear" w:color="auto" w:fill="auto"/>
            <w:noWrap/>
            <w:vAlign w:val="center"/>
            <w:hideMark/>
          </w:tcPr>
          <w:p w14:paraId="4A7BC9AA"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17,667</w:t>
            </w:r>
          </w:p>
        </w:tc>
      </w:tr>
      <w:tr w:rsidR="00466FAE" w:rsidRPr="00466FAE" w14:paraId="5189A246" w14:textId="77777777" w:rsidTr="00950074">
        <w:trPr>
          <w:trHeight w:val="310"/>
        </w:trPr>
        <w:tc>
          <w:tcPr>
            <w:tcW w:w="9840" w:type="dxa"/>
            <w:tcBorders>
              <w:top w:val="nil"/>
              <w:left w:val="nil"/>
              <w:bottom w:val="nil"/>
              <w:right w:val="nil"/>
            </w:tcBorders>
            <w:shd w:val="clear" w:color="auto" w:fill="auto"/>
            <w:vAlign w:val="center"/>
            <w:hideMark/>
          </w:tcPr>
          <w:p w14:paraId="7C65495B"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FEDERALIZADOS</w:t>
            </w:r>
          </w:p>
        </w:tc>
        <w:tc>
          <w:tcPr>
            <w:tcW w:w="1500" w:type="dxa"/>
            <w:tcBorders>
              <w:top w:val="nil"/>
              <w:left w:val="nil"/>
              <w:bottom w:val="nil"/>
              <w:right w:val="nil"/>
            </w:tcBorders>
            <w:shd w:val="clear" w:color="auto" w:fill="auto"/>
            <w:noWrap/>
            <w:vAlign w:val="center"/>
            <w:hideMark/>
          </w:tcPr>
          <w:p w14:paraId="54BC294F"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36,618</w:t>
            </w:r>
          </w:p>
        </w:tc>
      </w:tr>
      <w:tr w:rsidR="00466FAE" w:rsidRPr="00466FAE" w14:paraId="541C39C4" w14:textId="77777777" w:rsidTr="00950074">
        <w:trPr>
          <w:trHeight w:val="310"/>
        </w:trPr>
        <w:tc>
          <w:tcPr>
            <w:tcW w:w="9840" w:type="dxa"/>
            <w:tcBorders>
              <w:top w:val="nil"/>
              <w:left w:val="nil"/>
              <w:bottom w:val="nil"/>
              <w:right w:val="nil"/>
            </w:tcBorders>
            <w:shd w:val="clear" w:color="auto" w:fill="auto"/>
            <w:vAlign w:val="center"/>
            <w:hideMark/>
          </w:tcPr>
          <w:p w14:paraId="28234AD2"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TELESECUNDARIA</w:t>
            </w:r>
          </w:p>
        </w:tc>
        <w:tc>
          <w:tcPr>
            <w:tcW w:w="1500" w:type="dxa"/>
            <w:tcBorders>
              <w:top w:val="nil"/>
              <w:left w:val="nil"/>
              <w:bottom w:val="nil"/>
              <w:right w:val="nil"/>
            </w:tcBorders>
            <w:shd w:val="clear" w:color="auto" w:fill="auto"/>
            <w:noWrap/>
            <w:vAlign w:val="center"/>
            <w:hideMark/>
          </w:tcPr>
          <w:p w14:paraId="6CFA29A3"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790</w:t>
            </w:r>
          </w:p>
        </w:tc>
      </w:tr>
      <w:tr w:rsidR="00466FAE" w:rsidRPr="00466FAE" w14:paraId="2CC930C3" w14:textId="77777777" w:rsidTr="00950074">
        <w:trPr>
          <w:trHeight w:val="310"/>
        </w:trPr>
        <w:tc>
          <w:tcPr>
            <w:tcW w:w="9840" w:type="dxa"/>
            <w:tcBorders>
              <w:top w:val="nil"/>
              <w:left w:val="nil"/>
              <w:bottom w:val="nil"/>
              <w:right w:val="nil"/>
            </w:tcBorders>
            <w:shd w:val="clear" w:color="auto" w:fill="auto"/>
            <w:vAlign w:val="center"/>
            <w:hideMark/>
          </w:tcPr>
          <w:p w14:paraId="59E0EF3D"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U.P.N.</w:t>
            </w:r>
          </w:p>
        </w:tc>
        <w:tc>
          <w:tcPr>
            <w:tcW w:w="1500" w:type="dxa"/>
            <w:tcBorders>
              <w:top w:val="nil"/>
              <w:left w:val="nil"/>
              <w:bottom w:val="nil"/>
              <w:right w:val="nil"/>
            </w:tcBorders>
            <w:shd w:val="clear" w:color="auto" w:fill="auto"/>
            <w:noWrap/>
            <w:vAlign w:val="center"/>
            <w:hideMark/>
          </w:tcPr>
          <w:p w14:paraId="2546EB9A"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85</w:t>
            </w:r>
          </w:p>
        </w:tc>
      </w:tr>
      <w:tr w:rsidR="00466FAE" w:rsidRPr="00466FAE" w14:paraId="5E4697B1" w14:textId="77777777" w:rsidTr="00950074">
        <w:trPr>
          <w:trHeight w:val="310"/>
        </w:trPr>
        <w:tc>
          <w:tcPr>
            <w:tcW w:w="9840" w:type="dxa"/>
            <w:tcBorders>
              <w:top w:val="nil"/>
              <w:left w:val="nil"/>
              <w:bottom w:val="nil"/>
              <w:right w:val="nil"/>
            </w:tcBorders>
            <w:shd w:val="clear" w:color="auto" w:fill="auto"/>
            <w:vAlign w:val="center"/>
            <w:hideMark/>
          </w:tcPr>
          <w:p w14:paraId="3D607D0F"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EVENTUALES</w:t>
            </w:r>
          </w:p>
        </w:tc>
        <w:tc>
          <w:tcPr>
            <w:tcW w:w="1500" w:type="dxa"/>
            <w:tcBorders>
              <w:top w:val="nil"/>
              <w:left w:val="nil"/>
              <w:bottom w:val="nil"/>
              <w:right w:val="nil"/>
            </w:tcBorders>
            <w:shd w:val="clear" w:color="auto" w:fill="auto"/>
            <w:noWrap/>
            <w:vAlign w:val="center"/>
            <w:hideMark/>
          </w:tcPr>
          <w:p w14:paraId="39AA8895"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11,137</w:t>
            </w:r>
          </w:p>
        </w:tc>
      </w:tr>
      <w:tr w:rsidR="00466FAE" w:rsidRPr="00466FAE" w14:paraId="59FB1E1B" w14:textId="77777777" w:rsidTr="00950074">
        <w:trPr>
          <w:trHeight w:val="310"/>
        </w:trPr>
        <w:tc>
          <w:tcPr>
            <w:tcW w:w="9840" w:type="dxa"/>
            <w:tcBorders>
              <w:top w:val="nil"/>
              <w:left w:val="nil"/>
              <w:bottom w:val="nil"/>
              <w:right w:val="nil"/>
            </w:tcBorders>
            <w:shd w:val="clear" w:color="000000" w:fill="757575"/>
            <w:vAlign w:val="center"/>
            <w:hideMark/>
          </w:tcPr>
          <w:p w14:paraId="553639CA"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SECTOR PÚBLICO PARAESTATAL</w:t>
            </w:r>
          </w:p>
        </w:tc>
        <w:tc>
          <w:tcPr>
            <w:tcW w:w="1500" w:type="dxa"/>
            <w:tcBorders>
              <w:top w:val="nil"/>
              <w:left w:val="nil"/>
              <w:bottom w:val="nil"/>
              <w:right w:val="nil"/>
            </w:tcBorders>
            <w:shd w:val="clear" w:color="000000" w:fill="757575"/>
            <w:noWrap/>
            <w:vAlign w:val="center"/>
            <w:hideMark/>
          </w:tcPr>
          <w:p w14:paraId="1C53E815"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26,313</w:t>
            </w:r>
          </w:p>
        </w:tc>
      </w:tr>
      <w:tr w:rsidR="00466FAE" w:rsidRPr="00466FAE" w14:paraId="53467104" w14:textId="77777777" w:rsidTr="00950074">
        <w:trPr>
          <w:trHeight w:val="320"/>
        </w:trPr>
        <w:tc>
          <w:tcPr>
            <w:tcW w:w="9840" w:type="dxa"/>
            <w:tcBorders>
              <w:top w:val="nil"/>
              <w:left w:val="nil"/>
              <w:bottom w:val="single" w:sz="8" w:space="0" w:color="FFFFFF"/>
              <w:right w:val="nil"/>
            </w:tcBorders>
            <w:shd w:val="clear" w:color="000000" w:fill="757575"/>
            <w:vAlign w:val="center"/>
            <w:hideMark/>
          </w:tcPr>
          <w:p w14:paraId="11BEDFA8"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OTROS PODERES</w:t>
            </w:r>
          </w:p>
        </w:tc>
        <w:tc>
          <w:tcPr>
            <w:tcW w:w="1500" w:type="dxa"/>
            <w:tcBorders>
              <w:top w:val="nil"/>
              <w:left w:val="nil"/>
              <w:bottom w:val="single" w:sz="8" w:space="0" w:color="FFFFFF"/>
              <w:right w:val="nil"/>
            </w:tcBorders>
            <w:shd w:val="clear" w:color="000000" w:fill="757575"/>
            <w:noWrap/>
            <w:vAlign w:val="center"/>
            <w:hideMark/>
          </w:tcPr>
          <w:p w14:paraId="6296EE72"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1,670</w:t>
            </w:r>
          </w:p>
        </w:tc>
      </w:tr>
      <w:tr w:rsidR="00466FAE" w:rsidRPr="00466FAE" w14:paraId="7C082DB3" w14:textId="77777777" w:rsidTr="00950074">
        <w:trPr>
          <w:trHeight w:val="310"/>
        </w:trPr>
        <w:tc>
          <w:tcPr>
            <w:tcW w:w="9840" w:type="dxa"/>
            <w:tcBorders>
              <w:top w:val="nil"/>
              <w:left w:val="nil"/>
              <w:bottom w:val="nil"/>
              <w:right w:val="nil"/>
            </w:tcBorders>
            <w:shd w:val="clear" w:color="000000" w:fill="9B9B9B"/>
            <w:vAlign w:val="center"/>
            <w:hideMark/>
          </w:tcPr>
          <w:p w14:paraId="506A8BFB"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PODER LEGISLATIVO</w:t>
            </w:r>
          </w:p>
        </w:tc>
        <w:tc>
          <w:tcPr>
            <w:tcW w:w="1500" w:type="dxa"/>
            <w:tcBorders>
              <w:top w:val="nil"/>
              <w:left w:val="nil"/>
              <w:bottom w:val="nil"/>
              <w:right w:val="nil"/>
            </w:tcBorders>
            <w:shd w:val="clear" w:color="000000" w:fill="9B9B9B"/>
            <w:noWrap/>
            <w:vAlign w:val="center"/>
            <w:hideMark/>
          </w:tcPr>
          <w:p w14:paraId="2288FABF"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401</w:t>
            </w:r>
          </w:p>
        </w:tc>
      </w:tr>
      <w:tr w:rsidR="00466FAE" w:rsidRPr="00466FAE" w14:paraId="627693D7" w14:textId="77777777" w:rsidTr="00950074">
        <w:trPr>
          <w:trHeight w:val="310"/>
        </w:trPr>
        <w:tc>
          <w:tcPr>
            <w:tcW w:w="9840" w:type="dxa"/>
            <w:tcBorders>
              <w:top w:val="nil"/>
              <w:left w:val="nil"/>
              <w:bottom w:val="nil"/>
              <w:right w:val="nil"/>
            </w:tcBorders>
            <w:shd w:val="clear" w:color="auto" w:fill="auto"/>
            <w:vAlign w:val="center"/>
            <w:hideMark/>
          </w:tcPr>
          <w:p w14:paraId="60CE34B2"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CONGRESO DEL ESTADO DE YUCATÁN</w:t>
            </w:r>
          </w:p>
        </w:tc>
        <w:tc>
          <w:tcPr>
            <w:tcW w:w="1500" w:type="dxa"/>
            <w:tcBorders>
              <w:top w:val="nil"/>
              <w:left w:val="nil"/>
              <w:bottom w:val="nil"/>
              <w:right w:val="nil"/>
            </w:tcBorders>
            <w:shd w:val="clear" w:color="auto" w:fill="auto"/>
            <w:noWrap/>
            <w:vAlign w:val="center"/>
            <w:hideMark/>
          </w:tcPr>
          <w:p w14:paraId="61C8767D"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212</w:t>
            </w:r>
          </w:p>
        </w:tc>
      </w:tr>
      <w:tr w:rsidR="00466FAE" w:rsidRPr="00466FAE" w14:paraId="64F3C40D" w14:textId="77777777" w:rsidTr="00950074">
        <w:trPr>
          <w:trHeight w:val="310"/>
        </w:trPr>
        <w:tc>
          <w:tcPr>
            <w:tcW w:w="9840" w:type="dxa"/>
            <w:tcBorders>
              <w:top w:val="nil"/>
              <w:left w:val="nil"/>
              <w:bottom w:val="nil"/>
              <w:right w:val="nil"/>
            </w:tcBorders>
            <w:shd w:val="clear" w:color="auto" w:fill="auto"/>
            <w:vAlign w:val="center"/>
            <w:hideMark/>
          </w:tcPr>
          <w:p w14:paraId="7A1297A9"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AUDITORÍA SUPERIOR DEL ESTADO DE YUCATÁN</w:t>
            </w:r>
          </w:p>
        </w:tc>
        <w:tc>
          <w:tcPr>
            <w:tcW w:w="1500" w:type="dxa"/>
            <w:tcBorders>
              <w:top w:val="nil"/>
              <w:left w:val="nil"/>
              <w:bottom w:val="nil"/>
              <w:right w:val="nil"/>
            </w:tcBorders>
            <w:shd w:val="clear" w:color="auto" w:fill="auto"/>
            <w:noWrap/>
            <w:vAlign w:val="center"/>
            <w:hideMark/>
          </w:tcPr>
          <w:p w14:paraId="36513890"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189</w:t>
            </w:r>
          </w:p>
        </w:tc>
      </w:tr>
      <w:tr w:rsidR="00466FAE" w:rsidRPr="00466FAE" w14:paraId="0B8ACCC3" w14:textId="77777777" w:rsidTr="00950074">
        <w:trPr>
          <w:trHeight w:val="310"/>
        </w:trPr>
        <w:tc>
          <w:tcPr>
            <w:tcW w:w="9840" w:type="dxa"/>
            <w:tcBorders>
              <w:top w:val="nil"/>
              <w:left w:val="nil"/>
              <w:bottom w:val="nil"/>
              <w:right w:val="nil"/>
            </w:tcBorders>
            <w:shd w:val="clear" w:color="000000" w:fill="9B9B9B"/>
            <w:vAlign w:val="center"/>
            <w:hideMark/>
          </w:tcPr>
          <w:p w14:paraId="76B51B75"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PODER JUDICIAL</w:t>
            </w:r>
          </w:p>
        </w:tc>
        <w:tc>
          <w:tcPr>
            <w:tcW w:w="1500" w:type="dxa"/>
            <w:tcBorders>
              <w:top w:val="nil"/>
              <w:left w:val="nil"/>
              <w:bottom w:val="nil"/>
              <w:right w:val="nil"/>
            </w:tcBorders>
            <w:shd w:val="clear" w:color="000000" w:fill="9B9B9B"/>
            <w:noWrap/>
            <w:vAlign w:val="center"/>
            <w:hideMark/>
          </w:tcPr>
          <w:p w14:paraId="1CEB578F"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1,269</w:t>
            </w:r>
          </w:p>
        </w:tc>
      </w:tr>
      <w:tr w:rsidR="00466FAE" w:rsidRPr="00466FAE" w14:paraId="2BEB5DEF" w14:textId="77777777" w:rsidTr="00950074">
        <w:trPr>
          <w:trHeight w:val="310"/>
        </w:trPr>
        <w:tc>
          <w:tcPr>
            <w:tcW w:w="9840" w:type="dxa"/>
            <w:tcBorders>
              <w:top w:val="nil"/>
              <w:left w:val="nil"/>
              <w:bottom w:val="nil"/>
              <w:right w:val="nil"/>
            </w:tcBorders>
            <w:shd w:val="clear" w:color="auto" w:fill="auto"/>
            <w:vAlign w:val="center"/>
            <w:hideMark/>
          </w:tcPr>
          <w:p w14:paraId="66DE171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CONSEJO DE LA JUDICATURA DEL ESTADO DE YUCATÁN</w:t>
            </w:r>
          </w:p>
        </w:tc>
        <w:tc>
          <w:tcPr>
            <w:tcW w:w="1500" w:type="dxa"/>
            <w:tcBorders>
              <w:top w:val="nil"/>
              <w:left w:val="nil"/>
              <w:bottom w:val="nil"/>
              <w:right w:val="nil"/>
            </w:tcBorders>
            <w:shd w:val="clear" w:color="auto" w:fill="auto"/>
            <w:noWrap/>
            <w:vAlign w:val="center"/>
            <w:hideMark/>
          </w:tcPr>
          <w:p w14:paraId="7128239E"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950</w:t>
            </w:r>
          </w:p>
        </w:tc>
      </w:tr>
      <w:tr w:rsidR="00466FAE" w:rsidRPr="00466FAE" w14:paraId="7251747D" w14:textId="77777777" w:rsidTr="00950074">
        <w:trPr>
          <w:trHeight w:val="310"/>
        </w:trPr>
        <w:tc>
          <w:tcPr>
            <w:tcW w:w="9840" w:type="dxa"/>
            <w:tcBorders>
              <w:top w:val="nil"/>
              <w:left w:val="nil"/>
              <w:bottom w:val="nil"/>
              <w:right w:val="nil"/>
            </w:tcBorders>
            <w:shd w:val="clear" w:color="auto" w:fill="auto"/>
            <w:vAlign w:val="center"/>
            <w:hideMark/>
          </w:tcPr>
          <w:p w14:paraId="7F7F6546"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TRIBUNAL SUPERIOR DE JUSTICIA DEL ESTADO DE YUCATÁN</w:t>
            </w:r>
          </w:p>
        </w:tc>
        <w:tc>
          <w:tcPr>
            <w:tcW w:w="1500" w:type="dxa"/>
            <w:tcBorders>
              <w:top w:val="nil"/>
              <w:left w:val="nil"/>
              <w:bottom w:val="nil"/>
              <w:right w:val="nil"/>
            </w:tcBorders>
            <w:shd w:val="clear" w:color="auto" w:fill="auto"/>
            <w:noWrap/>
            <w:vAlign w:val="center"/>
            <w:hideMark/>
          </w:tcPr>
          <w:p w14:paraId="555D2B42"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294</w:t>
            </w:r>
          </w:p>
        </w:tc>
      </w:tr>
      <w:tr w:rsidR="00466FAE" w:rsidRPr="00466FAE" w14:paraId="00C31380" w14:textId="77777777" w:rsidTr="00950074">
        <w:trPr>
          <w:trHeight w:val="620"/>
        </w:trPr>
        <w:tc>
          <w:tcPr>
            <w:tcW w:w="9840" w:type="dxa"/>
            <w:tcBorders>
              <w:top w:val="nil"/>
              <w:left w:val="nil"/>
              <w:bottom w:val="nil"/>
              <w:right w:val="nil"/>
            </w:tcBorders>
            <w:shd w:val="clear" w:color="auto" w:fill="auto"/>
            <w:vAlign w:val="center"/>
            <w:hideMark/>
          </w:tcPr>
          <w:p w14:paraId="39EEE6BB"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 xml:space="preserve">TRIBUNAL DE LOS TRABAJADORES AL SERVICIO DEL ESTADO Y DE LOS MUNICIPIOS </w:t>
            </w:r>
          </w:p>
        </w:tc>
        <w:tc>
          <w:tcPr>
            <w:tcW w:w="1500" w:type="dxa"/>
            <w:tcBorders>
              <w:top w:val="nil"/>
              <w:left w:val="nil"/>
              <w:bottom w:val="nil"/>
              <w:right w:val="nil"/>
            </w:tcBorders>
            <w:shd w:val="clear" w:color="auto" w:fill="auto"/>
            <w:noWrap/>
            <w:vAlign w:val="center"/>
            <w:hideMark/>
          </w:tcPr>
          <w:p w14:paraId="1D166F93"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25</w:t>
            </w:r>
          </w:p>
        </w:tc>
      </w:tr>
      <w:tr w:rsidR="00466FAE" w:rsidRPr="00466FAE" w14:paraId="30A2D3AB" w14:textId="77777777" w:rsidTr="00950074">
        <w:trPr>
          <w:trHeight w:val="320"/>
        </w:trPr>
        <w:tc>
          <w:tcPr>
            <w:tcW w:w="9840" w:type="dxa"/>
            <w:tcBorders>
              <w:top w:val="nil"/>
              <w:left w:val="nil"/>
              <w:bottom w:val="single" w:sz="8" w:space="0" w:color="FFFFFF"/>
              <w:right w:val="nil"/>
            </w:tcBorders>
            <w:shd w:val="clear" w:color="000000" w:fill="757575"/>
            <w:vAlign w:val="center"/>
            <w:hideMark/>
          </w:tcPr>
          <w:p w14:paraId="56CFD8B6"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AUTÓNOMOS</w:t>
            </w:r>
          </w:p>
        </w:tc>
        <w:tc>
          <w:tcPr>
            <w:tcW w:w="1500" w:type="dxa"/>
            <w:tcBorders>
              <w:top w:val="nil"/>
              <w:left w:val="nil"/>
              <w:bottom w:val="single" w:sz="8" w:space="0" w:color="FFFFFF"/>
              <w:right w:val="nil"/>
            </w:tcBorders>
            <w:shd w:val="clear" w:color="000000" w:fill="757575"/>
            <w:noWrap/>
            <w:vAlign w:val="center"/>
            <w:hideMark/>
          </w:tcPr>
          <w:p w14:paraId="7EB99555"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4,260</w:t>
            </w:r>
          </w:p>
        </w:tc>
      </w:tr>
      <w:tr w:rsidR="00466FAE" w:rsidRPr="00466FAE" w14:paraId="43BB6DFA"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719F0F46"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INSTITUTO ELECTORAL Y DE PARTICIPACIÓN CIUDADANA</w:t>
            </w:r>
          </w:p>
        </w:tc>
        <w:tc>
          <w:tcPr>
            <w:tcW w:w="1500" w:type="dxa"/>
            <w:tcBorders>
              <w:top w:val="nil"/>
              <w:left w:val="nil"/>
              <w:bottom w:val="single" w:sz="8" w:space="0" w:color="FFFFFF"/>
              <w:right w:val="nil"/>
            </w:tcBorders>
            <w:shd w:val="clear" w:color="000000" w:fill="9B9B9B"/>
            <w:noWrap/>
            <w:vAlign w:val="center"/>
            <w:hideMark/>
          </w:tcPr>
          <w:p w14:paraId="7E19ED8E"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184</w:t>
            </w:r>
          </w:p>
        </w:tc>
      </w:tr>
      <w:tr w:rsidR="00466FAE" w:rsidRPr="00466FAE" w14:paraId="7DAF7D1F"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0876E05F"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TRIBUNAL ELECTORAL DEL ESTADO DE YUCATÁN</w:t>
            </w:r>
          </w:p>
        </w:tc>
        <w:tc>
          <w:tcPr>
            <w:tcW w:w="1500" w:type="dxa"/>
            <w:tcBorders>
              <w:top w:val="nil"/>
              <w:left w:val="nil"/>
              <w:bottom w:val="single" w:sz="8" w:space="0" w:color="FFFFFF"/>
              <w:right w:val="nil"/>
            </w:tcBorders>
            <w:shd w:val="clear" w:color="000000" w:fill="9B9B9B"/>
            <w:noWrap/>
            <w:vAlign w:val="center"/>
            <w:hideMark/>
          </w:tcPr>
          <w:p w14:paraId="538A5A1A"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40</w:t>
            </w:r>
          </w:p>
        </w:tc>
      </w:tr>
      <w:tr w:rsidR="00466FAE" w:rsidRPr="00466FAE" w14:paraId="2F5FFA10"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505FFAC2" w14:textId="1F2A0BBC"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COMISIÓN DE DERECHOS HUMANOS DEL ESTADO DE YUCATÁN</w:t>
            </w:r>
          </w:p>
        </w:tc>
        <w:tc>
          <w:tcPr>
            <w:tcW w:w="1500" w:type="dxa"/>
            <w:tcBorders>
              <w:top w:val="nil"/>
              <w:left w:val="nil"/>
              <w:bottom w:val="single" w:sz="8" w:space="0" w:color="FFFFFF"/>
              <w:right w:val="nil"/>
            </w:tcBorders>
            <w:shd w:val="clear" w:color="000000" w:fill="9B9B9B"/>
            <w:noWrap/>
            <w:vAlign w:val="center"/>
            <w:hideMark/>
          </w:tcPr>
          <w:p w14:paraId="0D23BEEB"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118</w:t>
            </w:r>
          </w:p>
        </w:tc>
      </w:tr>
      <w:tr w:rsidR="00466FAE" w:rsidRPr="00466FAE" w14:paraId="7BBC00C6"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1009169A"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INSTITUTO ESTATAL DE ACCESO A LA INFORMACIÓN PÚBLICA</w:t>
            </w:r>
          </w:p>
        </w:tc>
        <w:tc>
          <w:tcPr>
            <w:tcW w:w="1500" w:type="dxa"/>
            <w:tcBorders>
              <w:top w:val="nil"/>
              <w:left w:val="nil"/>
              <w:bottom w:val="single" w:sz="8" w:space="0" w:color="FFFFFF"/>
              <w:right w:val="nil"/>
            </w:tcBorders>
            <w:shd w:val="clear" w:color="000000" w:fill="9B9B9B"/>
            <w:noWrap/>
            <w:vAlign w:val="center"/>
            <w:hideMark/>
          </w:tcPr>
          <w:p w14:paraId="47B4BCCE"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70</w:t>
            </w:r>
          </w:p>
        </w:tc>
      </w:tr>
      <w:tr w:rsidR="00466FAE" w:rsidRPr="00466FAE" w14:paraId="6F9CF040"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7676B93E"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FISCALÍA ESPECIALIZADA EN EL COMBATE A LA CORRUPCIÓN</w:t>
            </w:r>
          </w:p>
        </w:tc>
        <w:tc>
          <w:tcPr>
            <w:tcW w:w="1500" w:type="dxa"/>
            <w:tcBorders>
              <w:top w:val="nil"/>
              <w:left w:val="nil"/>
              <w:bottom w:val="single" w:sz="8" w:space="0" w:color="FFFFFF"/>
              <w:right w:val="nil"/>
            </w:tcBorders>
            <w:shd w:val="clear" w:color="000000" w:fill="9B9B9B"/>
            <w:noWrap/>
            <w:vAlign w:val="center"/>
            <w:hideMark/>
          </w:tcPr>
          <w:p w14:paraId="43AD6F8B"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45</w:t>
            </w:r>
          </w:p>
        </w:tc>
      </w:tr>
      <w:tr w:rsidR="00466FAE" w:rsidRPr="00466FAE" w14:paraId="5F39C3DD"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72B9AF66"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UNIVERSIDAD AUTÓNOMA DE YUCATÁN</w:t>
            </w:r>
          </w:p>
        </w:tc>
        <w:tc>
          <w:tcPr>
            <w:tcW w:w="1500" w:type="dxa"/>
            <w:tcBorders>
              <w:top w:val="nil"/>
              <w:left w:val="nil"/>
              <w:bottom w:val="single" w:sz="8" w:space="0" w:color="FFFFFF"/>
              <w:right w:val="nil"/>
            </w:tcBorders>
            <w:shd w:val="clear" w:color="000000" w:fill="9B9B9B"/>
            <w:noWrap/>
            <w:vAlign w:val="center"/>
            <w:hideMark/>
          </w:tcPr>
          <w:p w14:paraId="588AC87A"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3,744</w:t>
            </w:r>
          </w:p>
        </w:tc>
      </w:tr>
      <w:tr w:rsidR="00466FAE" w:rsidRPr="00466FAE" w14:paraId="4EFEE55E" w14:textId="77777777" w:rsidTr="00950074">
        <w:trPr>
          <w:trHeight w:val="320"/>
        </w:trPr>
        <w:tc>
          <w:tcPr>
            <w:tcW w:w="9840" w:type="dxa"/>
            <w:tcBorders>
              <w:top w:val="nil"/>
              <w:left w:val="nil"/>
              <w:bottom w:val="single" w:sz="8" w:space="0" w:color="FFFFFF"/>
              <w:right w:val="nil"/>
            </w:tcBorders>
            <w:shd w:val="clear" w:color="000000" w:fill="9B9B9B"/>
            <w:vAlign w:val="center"/>
            <w:hideMark/>
          </w:tcPr>
          <w:p w14:paraId="461BE36E" w14:textId="77777777" w:rsidR="00466FAE" w:rsidRPr="00466FAE" w:rsidRDefault="00466FAE" w:rsidP="00466FAE">
            <w:pPr>
              <w:jc w:val="left"/>
              <w:rPr>
                <w:rFonts w:eastAsia="Times New Roman" w:cs="Arial"/>
                <w:color w:val="FFFFFF"/>
                <w:lang w:eastAsia="es-MX"/>
              </w:rPr>
            </w:pPr>
            <w:r w:rsidRPr="00466FAE">
              <w:rPr>
                <w:rFonts w:eastAsia="Times New Roman" w:cs="Arial"/>
                <w:color w:val="FFFFFF"/>
                <w:lang w:eastAsia="es-MX"/>
              </w:rPr>
              <w:t>TRIBUNAL DE JUSTICIA ADMINISTRATIVA DEL ESTADO DE YUCATÁN</w:t>
            </w:r>
          </w:p>
        </w:tc>
        <w:tc>
          <w:tcPr>
            <w:tcW w:w="1500" w:type="dxa"/>
            <w:tcBorders>
              <w:top w:val="nil"/>
              <w:left w:val="nil"/>
              <w:bottom w:val="single" w:sz="8" w:space="0" w:color="FFFFFF"/>
              <w:right w:val="nil"/>
            </w:tcBorders>
            <w:shd w:val="clear" w:color="000000" w:fill="9B9B9B"/>
            <w:noWrap/>
            <w:vAlign w:val="center"/>
            <w:hideMark/>
          </w:tcPr>
          <w:p w14:paraId="36F0CD40" w14:textId="77777777" w:rsidR="00466FAE" w:rsidRPr="00466FAE" w:rsidRDefault="00466FAE" w:rsidP="00466FAE">
            <w:pPr>
              <w:jc w:val="right"/>
              <w:rPr>
                <w:rFonts w:eastAsia="Times New Roman" w:cs="Arial"/>
                <w:color w:val="FFFFFF"/>
                <w:lang w:eastAsia="es-MX"/>
              </w:rPr>
            </w:pPr>
            <w:r w:rsidRPr="00466FAE">
              <w:rPr>
                <w:rFonts w:eastAsia="Times New Roman" w:cs="Arial"/>
                <w:color w:val="FFFFFF"/>
                <w:lang w:eastAsia="es-MX"/>
              </w:rPr>
              <w:t>59</w:t>
            </w:r>
          </w:p>
        </w:tc>
      </w:tr>
      <w:tr w:rsidR="00466FAE" w:rsidRPr="00466FAE" w14:paraId="3D370947" w14:textId="77777777" w:rsidTr="00950074">
        <w:trPr>
          <w:trHeight w:val="310"/>
        </w:trPr>
        <w:tc>
          <w:tcPr>
            <w:tcW w:w="9840" w:type="dxa"/>
            <w:tcBorders>
              <w:top w:val="nil"/>
              <w:left w:val="nil"/>
              <w:bottom w:val="nil"/>
              <w:right w:val="nil"/>
            </w:tcBorders>
            <w:shd w:val="clear" w:color="000000" w:fill="FFFFFF"/>
            <w:vAlign w:val="center"/>
            <w:hideMark/>
          </w:tcPr>
          <w:p w14:paraId="23B22E2D"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 </w:t>
            </w:r>
          </w:p>
        </w:tc>
        <w:tc>
          <w:tcPr>
            <w:tcW w:w="1500" w:type="dxa"/>
            <w:tcBorders>
              <w:top w:val="nil"/>
              <w:left w:val="nil"/>
              <w:bottom w:val="nil"/>
              <w:right w:val="nil"/>
            </w:tcBorders>
            <w:shd w:val="clear" w:color="000000" w:fill="FFFFFF"/>
            <w:noWrap/>
            <w:vAlign w:val="center"/>
            <w:hideMark/>
          </w:tcPr>
          <w:p w14:paraId="05A244D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 </w:t>
            </w:r>
          </w:p>
        </w:tc>
      </w:tr>
      <w:tr w:rsidR="00466FAE" w:rsidRPr="00466FAE" w14:paraId="28C24AC3" w14:textId="77777777" w:rsidTr="00950074">
        <w:trPr>
          <w:trHeight w:val="310"/>
        </w:trPr>
        <w:tc>
          <w:tcPr>
            <w:tcW w:w="9840" w:type="dxa"/>
            <w:tcBorders>
              <w:top w:val="nil"/>
              <w:left w:val="nil"/>
              <w:bottom w:val="nil"/>
              <w:right w:val="nil"/>
            </w:tcBorders>
            <w:shd w:val="clear" w:color="000000" w:fill="4B4B4B"/>
            <w:vAlign w:val="center"/>
            <w:hideMark/>
          </w:tcPr>
          <w:p w14:paraId="036BAC3C" w14:textId="77777777" w:rsidR="00466FAE" w:rsidRPr="00466FAE" w:rsidRDefault="00466FAE" w:rsidP="00466FAE">
            <w:pPr>
              <w:jc w:val="left"/>
              <w:rPr>
                <w:rFonts w:eastAsia="Times New Roman" w:cs="Arial"/>
                <w:b/>
                <w:bCs/>
                <w:color w:val="FFFFFF"/>
                <w:lang w:eastAsia="es-MX"/>
              </w:rPr>
            </w:pPr>
            <w:r w:rsidRPr="00466FAE">
              <w:rPr>
                <w:rFonts w:eastAsia="Times New Roman" w:cs="Arial"/>
                <w:b/>
                <w:bCs/>
                <w:color w:val="FFFFFF"/>
                <w:lang w:eastAsia="es-MX"/>
              </w:rPr>
              <w:t>HORAS/SEMANAS DEL MAGISTERIO</w:t>
            </w:r>
          </w:p>
        </w:tc>
        <w:tc>
          <w:tcPr>
            <w:tcW w:w="1500" w:type="dxa"/>
            <w:tcBorders>
              <w:top w:val="nil"/>
              <w:left w:val="nil"/>
              <w:bottom w:val="nil"/>
              <w:right w:val="nil"/>
            </w:tcBorders>
            <w:shd w:val="clear" w:color="000000" w:fill="4B4B4B"/>
            <w:vAlign w:val="center"/>
            <w:hideMark/>
          </w:tcPr>
          <w:p w14:paraId="54BB1931" w14:textId="77777777" w:rsidR="00466FAE" w:rsidRPr="00466FAE" w:rsidRDefault="00466FAE" w:rsidP="00466FAE">
            <w:pPr>
              <w:jc w:val="right"/>
              <w:rPr>
                <w:rFonts w:eastAsia="Times New Roman" w:cs="Arial"/>
                <w:b/>
                <w:bCs/>
                <w:color w:val="FFFFFF"/>
                <w:lang w:eastAsia="es-MX"/>
              </w:rPr>
            </w:pPr>
            <w:r w:rsidRPr="00466FAE">
              <w:rPr>
                <w:rFonts w:eastAsia="Times New Roman" w:cs="Arial"/>
                <w:b/>
                <w:bCs/>
                <w:color w:val="FFFFFF"/>
                <w:lang w:eastAsia="es-MX"/>
              </w:rPr>
              <w:t>202,790</w:t>
            </w:r>
          </w:p>
        </w:tc>
      </w:tr>
      <w:tr w:rsidR="00466FAE" w:rsidRPr="00466FAE" w14:paraId="07B9F7F6" w14:textId="77777777" w:rsidTr="00950074">
        <w:trPr>
          <w:trHeight w:val="310"/>
        </w:trPr>
        <w:tc>
          <w:tcPr>
            <w:tcW w:w="9840" w:type="dxa"/>
            <w:tcBorders>
              <w:top w:val="nil"/>
              <w:left w:val="nil"/>
              <w:bottom w:val="nil"/>
              <w:right w:val="nil"/>
            </w:tcBorders>
            <w:shd w:val="clear" w:color="000000" w:fill="FFFFFF"/>
            <w:vAlign w:val="center"/>
            <w:hideMark/>
          </w:tcPr>
          <w:p w14:paraId="40BAEC2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ESTATALES</w:t>
            </w:r>
          </w:p>
        </w:tc>
        <w:tc>
          <w:tcPr>
            <w:tcW w:w="1500" w:type="dxa"/>
            <w:tcBorders>
              <w:top w:val="nil"/>
              <w:left w:val="nil"/>
              <w:bottom w:val="nil"/>
              <w:right w:val="nil"/>
            </w:tcBorders>
            <w:shd w:val="clear" w:color="000000" w:fill="FFFFFF"/>
            <w:noWrap/>
            <w:vAlign w:val="center"/>
            <w:hideMark/>
          </w:tcPr>
          <w:p w14:paraId="5E01D7A0"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70,143</w:t>
            </w:r>
          </w:p>
        </w:tc>
      </w:tr>
      <w:tr w:rsidR="00466FAE" w:rsidRPr="00466FAE" w14:paraId="54DA76C1" w14:textId="77777777" w:rsidTr="00950074">
        <w:trPr>
          <w:trHeight w:val="310"/>
        </w:trPr>
        <w:tc>
          <w:tcPr>
            <w:tcW w:w="9840" w:type="dxa"/>
            <w:tcBorders>
              <w:top w:val="nil"/>
              <w:left w:val="nil"/>
              <w:bottom w:val="nil"/>
              <w:right w:val="nil"/>
            </w:tcBorders>
            <w:shd w:val="clear" w:color="000000" w:fill="FFFFFF"/>
            <w:vAlign w:val="center"/>
            <w:hideMark/>
          </w:tcPr>
          <w:p w14:paraId="046A3BE3"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FEDERALIZADOS</w:t>
            </w:r>
          </w:p>
        </w:tc>
        <w:tc>
          <w:tcPr>
            <w:tcW w:w="1500" w:type="dxa"/>
            <w:tcBorders>
              <w:top w:val="nil"/>
              <w:left w:val="nil"/>
              <w:bottom w:val="nil"/>
              <w:right w:val="nil"/>
            </w:tcBorders>
            <w:shd w:val="clear" w:color="000000" w:fill="FFFFFF"/>
            <w:noWrap/>
            <w:vAlign w:val="center"/>
            <w:hideMark/>
          </w:tcPr>
          <w:p w14:paraId="7A882AAF"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107,061</w:t>
            </w:r>
          </w:p>
        </w:tc>
      </w:tr>
      <w:tr w:rsidR="00466FAE" w:rsidRPr="00466FAE" w14:paraId="2B3120E7" w14:textId="77777777" w:rsidTr="00950074">
        <w:trPr>
          <w:trHeight w:val="310"/>
        </w:trPr>
        <w:tc>
          <w:tcPr>
            <w:tcW w:w="9840" w:type="dxa"/>
            <w:tcBorders>
              <w:top w:val="nil"/>
              <w:left w:val="nil"/>
              <w:bottom w:val="nil"/>
              <w:right w:val="nil"/>
            </w:tcBorders>
            <w:shd w:val="clear" w:color="000000" w:fill="FFFFFF"/>
            <w:vAlign w:val="center"/>
            <w:hideMark/>
          </w:tcPr>
          <w:p w14:paraId="5C0ABBA1"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TELESECUNDARIA</w:t>
            </w:r>
          </w:p>
        </w:tc>
        <w:tc>
          <w:tcPr>
            <w:tcW w:w="1500" w:type="dxa"/>
            <w:tcBorders>
              <w:top w:val="nil"/>
              <w:left w:val="nil"/>
              <w:bottom w:val="nil"/>
              <w:right w:val="nil"/>
            </w:tcBorders>
            <w:shd w:val="clear" w:color="000000" w:fill="FFFFFF"/>
            <w:noWrap/>
            <w:vAlign w:val="center"/>
            <w:hideMark/>
          </w:tcPr>
          <w:p w14:paraId="22CCF073"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25,306</w:t>
            </w:r>
          </w:p>
        </w:tc>
      </w:tr>
      <w:tr w:rsidR="00466FAE" w:rsidRPr="00466FAE" w14:paraId="25AF8455" w14:textId="77777777" w:rsidTr="00950074">
        <w:trPr>
          <w:trHeight w:val="310"/>
        </w:trPr>
        <w:tc>
          <w:tcPr>
            <w:tcW w:w="9840" w:type="dxa"/>
            <w:tcBorders>
              <w:top w:val="nil"/>
              <w:left w:val="nil"/>
              <w:bottom w:val="nil"/>
              <w:right w:val="nil"/>
            </w:tcBorders>
            <w:shd w:val="clear" w:color="000000" w:fill="FFFFFF"/>
            <w:vAlign w:val="center"/>
            <w:hideMark/>
          </w:tcPr>
          <w:p w14:paraId="16C80F71" w14:textId="77777777" w:rsidR="00466FAE" w:rsidRPr="00466FAE" w:rsidRDefault="00466FAE" w:rsidP="00466FAE">
            <w:pPr>
              <w:jc w:val="left"/>
              <w:rPr>
                <w:rFonts w:eastAsia="Times New Roman" w:cs="Arial"/>
                <w:color w:val="000000"/>
                <w:lang w:eastAsia="es-MX"/>
              </w:rPr>
            </w:pPr>
            <w:r w:rsidRPr="00466FAE">
              <w:rPr>
                <w:rFonts w:eastAsia="Times New Roman" w:cs="Arial"/>
                <w:color w:val="000000"/>
                <w:lang w:eastAsia="es-MX"/>
              </w:rPr>
              <w:t>U.P.N.</w:t>
            </w:r>
          </w:p>
        </w:tc>
        <w:tc>
          <w:tcPr>
            <w:tcW w:w="1500" w:type="dxa"/>
            <w:tcBorders>
              <w:top w:val="nil"/>
              <w:left w:val="nil"/>
              <w:bottom w:val="nil"/>
              <w:right w:val="nil"/>
            </w:tcBorders>
            <w:shd w:val="clear" w:color="000000" w:fill="FFFFFF"/>
            <w:noWrap/>
            <w:vAlign w:val="center"/>
            <w:hideMark/>
          </w:tcPr>
          <w:p w14:paraId="14052D82" w14:textId="77777777" w:rsidR="00466FAE" w:rsidRPr="00466FAE" w:rsidRDefault="00466FAE" w:rsidP="00466FAE">
            <w:pPr>
              <w:jc w:val="right"/>
              <w:rPr>
                <w:rFonts w:eastAsia="Times New Roman" w:cs="Arial"/>
                <w:color w:val="000000"/>
                <w:lang w:eastAsia="es-MX"/>
              </w:rPr>
            </w:pPr>
            <w:r w:rsidRPr="00466FAE">
              <w:rPr>
                <w:rFonts w:eastAsia="Times New Roman" w:cs="Arial"/>
                <w:color w:val="000000"/>
                <w:lang w:eastAsia="es-MX"/>
              </w:rPr>
              <w:t>280</w:t>
            </w:r>
          </w:p>
        </w:tc>
      </w:tr>
    </w:tbl>
    <w:p w14:paraId="7E2C1D75" w14:textId="77777777" w:rsidR="00FA49E9" w:rsidRDefault="009C1791" w:rsidP="00950074">
      <w:pPr>
        <w:ind w:left="708"/>
      </w:pPr>
      <w:r>
        <w:br w:type="page"/>
      </w:r>
    </w:p>
    <w:p w14:paraId="7E2C1D76" w14:textId="77777777" w:rsidR="00FA49E9" w:rsidRDefault="009C1791" w:rsidP="00950074">
      <w:pPr>
        <w:pStyle w:val="Ttulo2"/>
        <w:ind w:left="708"/>
      </w:pPr>
      <w:bookmarkStart w:id="45" w:name="Xe7ed15425cfd00ddd336d215cbaa074dfade0ad"/>
      <w:bookmarkEnd w:id="44"/>
      <w:r>
        <w:t>ANEXO 9. PREVISIONES ECONÓMICAS PARA DESASTRES NATURALES</w:t>
      </w:r>
    </w:p>
    <w:p w14:paraId="7E2C1D77" w14:textId="77777777" w:rsidR="00FA49E9" w:rsidRDefault="00FA49E9" w:rsidP="00950074">
      <w:pPr>
        <w:ind w:left="708"/>
      </w:pPr>
    </w:p>
    <w:tbl>
      <w:tblPr>
        <w:tblW w:w="0" w:type="auto"/>
        <w:jc w:val="center"/>
        <w:tblLayout w:type="fixed"/>
        <w:tblLook w:val="0420" w:firstRow="1" w:lastRow="0" w:firstColumn="0" w:lastColumn="0" w:noHBand="0" w:noVBand="1"/>
      </w:tblPr>
      <w:tblGrid>
        <w:gridCol w:w="7949"/>
      </w:tblGrid>
      <w:tr w:rsidR="00FA49E9" w:rsidRPr="00EE6AF7" w14:paraId="7E2C1D79" w14:textId="77777777" w:rsidTr="00950074">
        <w:trPr>
          <w:cantSplit/>
          <w:jc w:val="center"/>
        </w:trPr>
        <w:tc>
          <w:tcPr>
            <w:tcW w:w="7949"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1D78" w14:textId="77777777" w:rsidR="00FA49E9" w:rsidRPr="00EE6AF7" w:rsidRDefault="009C1791">
            <w:pPr>
              <w:spacing w:before="120" w:after="120"/>
              <w:ind w:left="120" w:right="120"/>
              <w:jc w:val="center"/>
            </w:pPr>
            <w:r>
              <w:rPr>
                <w:rFonts w:eastAsia="Arial" w:cs="Arial"/>
                <w:b/>
                <w:color w:val="FFFFFF"/>
              </w:rPr>
              <w:t>ASIGNACIÓN PRESUPUESTAL PARA EL FONDO PARA LA ATENCIÓN DE EMERGENCIAS Y DESASTRES</w:t>
            </w:r>
          </w:p>
        </w:tc>
      </w:tr>
      <w:tr w:rsidR="00FA49E9" w:rsidRPr="00EE6AF7" w14:paraId="7E2C1D7B" w14:textId="77777777" w:rsidTr="00950074">
        <w:trPr>
          <w:cantSplit/>
          <w:jc w:val="center"/>
        </w:trPr>
        <w:tc>
          <w:tcPr>
            <w:tcW w:w="7949" w:type="dxa"/>
            <w:tcBorders>
              <w:top w:val="single" w:sz="3" w:space="0" w:color="000000"/>
              <w:left w:val="single" w:sz="3" w:space="0" w:color="000000"/>
              <w:bottom w:val="single" w:sz="8" w:space="0" w:color="FFFFFF"/>
              <w:right w:val="single" w:sz="3" w:space="0" w:color="000000"/>
            </w:tcBorders>
            <w:shd w:val="clear" w:color="auto" w:fill="FFFFFF"/>
            <w:tcMar>
              <w:top w:w="0" w:type="dxa"/>
              <w:left w:w="0" w:type="dxa"/>
              <w:bottom w:w="0" w:type="dxa"/>
              <w:right w:w="0" w:type="dxa"/>
            </w:tcMar>
          </w:tcPr>
          <w:p w14:paraId="7E2C1D7A" w14:textId="77777777" w:rsidR="00FA49E9" w:rsidRPr="00EE6AF7" w:rsidRDefault="009C1791">
            <w:pPr>
              <w:spacing w:before="120" w:after="120"/>
              <w:ind w:left="120" w:right="120"/>
              <w:jc w:val="center"/>
            </w:pPr>
            <w:r>
              <w:rPr>
                <w:rFonts w:eastAsia="Arial" w:cs="Arial"/>
                <w:color w:val="000000"/>
              </w:rPr>
              <w:t>$3,000,000.00</w:t>
            </w:r>
          </w:p>
        </w:tc>
      </w:tr>
      <w:tr w:rsidR="00FA49E9" w:rsidRPr="00EE6AF7" w14:paraId="7E2C1D7D" w14:textId="77777777" w:rsidTr="00950074">
        <w:trPr>
          <w:cantSplit/>
          <w:jc w:val="center"/>
        </w:trPr>
        <w:tc>
          <w:tcPr>
            <w:tcW w:w="7949" w:type="dxa"/>
            <w:tcBorders>
              <w:top w:val="single" w:sz="8" w:space="0" w:color="FFFFFF"/>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1D7C" w14:textId="77777777" w:rsidR="00FA49E9" w:rsidRPr="00EE6AF7" w:rsidRDefault="009C1791">
            <w:pPr>
              <w:spacing w:before="120" w:after="120"/>
              <w:ind w:left="120" w:right="120"/>
              <w:jc w:val="center"/>
            </w:pPr>
            <w:r>
              <w:rPr>
                <w:rFonts w:eastAsia="Arial" w:cs="Arial"/>
                <w:color w:val="000000"/>
              </w:rPr>
              <w:t>TRES MILLONES DE PESOS</w:t>
            </w:r>
          </w:p>
        </w:tc>
      </w:tr>
    </w:tbl>
    <w:p w14:paraId="7E2C1D7E" w14:textId="77777777" w:rsidR="00FA49E9" w:rsidRDefault="009C1791" w:rsidP="00950074">
      <w:pPr>
        <w:ind w:left="708"/>
      </w:pPr>
      <w:r>
        <w:br w:type="page"/>
      </w:r>
    </w:p>
    <w:p w14:paraId="7E2C1D7F" w14:textId="77777777" w:rsidR="00FA49E9" w:rsidRDefault="009C1791" w:rsidP="00950074">
      <w:pPr>
        <w:pStyle w:val="Ttulo2"/>
        <w:ind w:left="708"/>
      </w:pPr>
      <w:bookmarkStart w:id="46" w:name="X369a75009c467ff4c3c4289bece16215fecf8b8"/>
      <w:bookmarkEnd w:id="45"/>
      <w:r>
        <w:t>ANEXO 10. MONTOS MÁXIMOS DE ADQUISICIONES Y ADJUDICACIONES</w:t>
      </w:r>
    </w:p>
    <w:p w14:paraId="7E2C1D80" w14:textId="77777777" w:rsidR="00FA49E9" w:rsidRDefault="00FA49E9" w:rsidP="00950074">
      <w:pPr>
        <w:ind w:left="708"/>
      </w:pPr>
    </w:p>
    <w:p w14:paraId="7E2C1D81" w14:textId="66D9E95E" w:rsidR="00FA49E9" w:rsidRDefault="009C1791" w:rsidP="00950074">
      <w:pPr>
        <w:pStyle w:val="Ttulo3"/>
        <w:ind w:left="708"/>
      </w:pPr>
      <w:bookmarkStart w:id="47" w:name="Xd89c4b8d8fcd072f820a4132df5575336b394e1"/>
      <w:r>
        <w:t>ANEXO 10.1. MONTOS MÁXIMOS DE ADQUISICIONES, ARRENDAMIENTOS Y SERVICIOS RELACIONADOS CON BIENES MUEBLES</w:t>
      </w:r>
    </w:p>
    <w:p w14:paraId="50DAAC5D" w14:textId="77777777" w:rsidR="00E07E59" w:rsidRPr="00E07E59" w:rsidRDefault="00E07E59" w:rsidP="00950074">
      <w:pPr>
        <w:ind w:left="708"/>
      </w:pPr>
    </w:p>
    <w:tbl>
      <w:tblPr>
        <w:tblW w:w="11400" w:type="dxa"/>
        <w:tblInd w:w="708" w:type="dxa"/>
        <w:tblCellMar>
          <w:left w:w="70" w:type="dxa"/>
          <w:right w:w="70" w:type="dxa"/>
        </w:tblCellMar>
        <w:tblLook w:val="04A0" w:firstRow="1" w:lastRow="0" w:firstColumn="1" w:lastColumn="0" w:noHBand="0" w:noVBand="1"/>
      </w:tblPr>
      <w:tblGrid>
        <w:gridCol w:w="1760"/>
        <w:gridCol w:w="1760"/>
        <w:gridCol w:w="3940"/>
        <w:gridCol w:w="3940"/>
      </w:tblGrid>
      <w:tr w:rsidR="0082044D" w:rsidRPr="0082044D" w14:paraId="50D866A9" w14:textId="77777777" w:rsidTr="00950074">
        <w:trPr>
          <w:trHeight w:val="2301"/>
        </w:trPr>
        <w:tc>
          <w:tcPr>
            <w:tcW w:w="3520" w:type="dxa"/>
            <w:gridSpan w:val="2"/>
            <w:tcBorders>
              <w:top w:val="single" w:sz="8" w:space="0" w:color="FFFFFF"/>
              <w:left w:val="single" w:sz="8" w:space="0" w:color="FFFFFF"/>
              <w:bottom w:val="single" w:sz="8" w:space="0" w:color="FFFFFF"/>
              <w:right w:val="single" w:sz="8" w:space="0" w:color="FFFFFF"/>
            </w:tcBorders>
            <w:shd w:val="clear" w:color="000000" w:fill="808080"/>
            <w:vAlign w:val="center"/>
            <w:hideMark/>
          </w:tcPr>
          <w:p w14:paraId="0DC4A9FC" w14:textId="77777777" w:rsidR="0082044D" w:rsidRPr="0082044D" w:rsidRDefault="0082044D" w:rsidP="0082044D">
            <w:pPr>
              <w:jc w:val="center"/>
              <w:rPr>
                <w:rFonts w:eastAsia="Times New Roman" w:cs="Arial"/>
                <w:b/>
                <w:bCs/>
                <w:color w:val="FFFFFF"/>
                <w:lang w:eastAsia="es-MX"/>
              </w:rPr>
            </w:pPr>
            <w:bookmarkStart w:id="48" w:name="Xa2c28c84358e6b0cbb22cdf08156d9ecb482e03"/>
            <w:bookmarkEnd w:id="47"/>
            <w:r w:rsidRPr="0082044D">
              <w:rPr>
                <w:rFonts w:eastAsia="Times New Roman" w:cs="Arial"/>
                <w:b/>
                <w:bCs/>
                <w:color w:val="FFFFFF"/>
                <w:lang w:eastAsia="es-MX"/>
              </w:rPr>
              <w:t>PRESUPUESTO DE ADQUISICIONES</w:t>
            </w:r>
            <w:r w:rsidRPr="0082044D">
              <w:rPr>
                <w:rFonts w:eastAsia="Times New Roman" w:cs="Arial"/>
                <w:b/>
                <w:bCs/>
                <w:color w:val="FFFFFF"/>
                <w:lang w:eastAsia="es-MX"/>
              </w:rPr>
              <w:br/>
              <w:t>DE BIENES, ARRENDAMIENTOS Y</w:t>
            </w:r>
            <w:r w:rsidRPr="0082044D">
              <w:rPr>
                <w:rFonts w:eastAsia="Times New Roman" w:cs="Arial"/>
                <w:b/>
                <w:bCs/>
                <w:color w:val="FFFFFF"/>
                <w:lang w:eastAsia="es-MX"/>
              </w:rPr>
              <w:br/>
              <w:t>SERVICIOS</w:t>
            </w:r>
          </w:p>
        </w:tc>
        <w:tc>
          <w:tcPr>
            <w:tcW w:w="3940" w:type="dxa"/>
            <w:tcBorders>
              <w:top w:val="single" w:sz="8" w:space="0" w:color="FFFFFF"/>
              <w:left w:val="nil"/>
              <w:bottom w:val="nil"/>
              <w:right w:val="single" w:sz="8" w:space="0" w:color="FFFFFF"/>
            </w:tcBorders>
            <w:shd w:val="clear" w:color="000000" w:fill="808080"/>
            <w:vAlign w:val="center"/>
            <w:hideMark/>
          </w:tcPr>
          <w:p w14:paraId="4CB9D5CE"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MONTO MÁXIMO</w:t>
            </w:r>
            <w:r w:rsidRPr="0082044D">
              <w:rPr>
                <w:rFonts w:eastAsia="Times New Roman" w:cs="Arial"/>
                <w:b/>
                <w:bCs/>
                <w:color w:val="FFFFFF"/>
                <w:lang w:eastAsia="es-MX"/>
              </w:rPr>
              <w:br/>
              <w:t>TOTAL</w:t>
            </w:r>
            <w:r w:rsidRPr="0082044D">
              <w:rPr>
                <w:rFonts w:eastAsia="Times New Roman" w:cs="Arial"/>
                <w:b/>
                <w:bCs/>
                <w:color w:val="FFFFFF"/>
                <w:lang w:eastAsia="es-MX"/>
              </w:rPr>
              <w:br/>
              <w:t>DE CADA</w:t>
            </w:r>
            <w:r w:rsidRPr="0082044D">
              <w:rPr>
                <w:rFonts w:eastAsia="Times New Roman" w:cs="Arial"/>
                <w:b/>
                <w:bCs/>
                <w:color w:val="FFFFFF"/>
                <w:lang w:eastAsia="es-MX"/>
              </w:rPr>
              <w:br/>
              <w:t>OPERACIÓN</w:t>
            </w:r>
            <w:r w:rsidRPr="0082044D">
              <w:rPr>
                <w:rFonts w:eastAsia="Times New Roman" w:cs="Arial"/>
                <w:b/>
                <w:bCs/>
                <w:color w:val="FFFFFF"/>
                <w:lang w:eastAsia="es-MX"/>
              </w:rPr>
              <w:br/>
              <w:t>QUE PODRÁ</w:t>
            </w:r>
            <w:r w:rsidRPr="0082044D">
              <w:rPr>
                <w:rFonts w:eastAsia="Times New Roman" w:cs="Arial"/>
                <w:b/>
                <w:bCs/>
                <w:color w:val="FFFFFF"/>
                <w:lang w:eastAsia="es-MX"/>
              </w:rPr>
              <w:br/>
              <w:t>ADJUDICARSE</w:t>
            </w:r>
            <w:r w:rsidRPr="0082044D">
              <w:rPr>
                <w:rFonts w:eastAsia="Times New Roman" w:cs="Arial"/>
                <w:b/>
                <w:bCs/>
                <w:color w:val="FFFFFF"/>
                <w:lang w:eastAsia="es-MX"/>
              </w:rPr>
              <w:br/>
              <w:t>DIRECTAMENTE</w:t>
            </w:r>
          </w:p>
        </w:tc>
        <w:tc>
          <w:tcPr>
            <w:tcW w:w="3940" w:type="dxa"/>
            <w:tcBorders>
              <w:top w:val="single" w:sz="8" w:space="0" w:color="FFFFFF"/>
              <w:left w:val="nil"/>
              <w:bottom w:val="nil"/>
              <w:right w:val="single" w:sz="8" w:space="0" w:color="FFFFFF"/>
            </w:tcBorders>
            <w:shd w:val="clear" w:color="000000" w:fill="808080"/>
            <w:vAlign w:val="center"/>
            <w:hideMark/>
          </w:tcPr>
          <w:p w14:paraId="104C0E97"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MONTO MÁXIMO TOTAL DE CADA OPERACIÓN</w:t>
            </w:r>
            <w:r w:rsidRPr="0082044D">
              <w:rPr>
                <w:rFonts w:eastAsia="Times New Roman" w:cs="Arial"/>
                <w:b/>
                <w:bCs/>
                <w:color w:val="FFFFFF"/>
                <w:lang w:eastAsia="es-MX"/>
              </w:rPr>
              <w:br/>
              <w:t>QUE PODRÁ ADJUDICARSE MEDIANTE</w:t>
            </w:r>
            <w:r w:rsidRPr="0082044D">
              <w:rPr>
                <w:rFonts w:eastAsia="Times New Roman" w:cs="Arial"/>
                <w:b/>
                <w:bCs/>
                <w:color w:val="FFFFFF"/>
                <w:lang w:eastAsia="es-MX"/>
              </w:rPr>
              <w:br/>
              <w:t>PROCEDIMIENTO DE CONTRATACIÓN, MEDIANTE</w:t>
            </w:r>
            <w:r w:rsidRPr="0082044D">
              <w:rPr>
                <w:rFonts w:eastAsia="Times New Roman" w:cs="Arial"/>
                <w:b/>
                <w:bCs/>
                <w:color w:val="FFFFFF"/>
                <w:lang w:eastAsia="es-MX"/>
              </w:rPr>
              <w:br/>
              <w:t>INVITACIÓN, CONSIDERANDO POR LO MENOS</w:t>
            </w:r>
            <w:r w:rsidRPr="0082044D">
              <w:rPr>
                <w:rFonts w:eastAsia="Times New Roman" w:cs="Arial"/>
                <w:b/>
                <w:bCs/>
                <w:color w:val="FFFFFF"/>
                <w:lang w:eastAsia="es-MX"/>
              </w:rPr>
              <w:br/>
              <w:t>TRES PROPUESTAS</w:t>
            </w:r>
          </w:p>
        </w:tc>
      </w:tr>
      <w:tr w:rsidR="0082044D" w:rsidRPr="0082044D" w14:paraId="2302E33A"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808080"/>
            <w:vAlign w:val="center"/>
            <w:hideMark/>
          </w:tcPr>
          <w:p w14:paraId="18E736E4"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DESDE</w:t>
            </w:r>
          </w:p>
        </w:tc>
        <w:tc>
          <w:tcPr>
            <w:tcW w:w="1760" w:type="dxa"/>
            <w:tcBorders>
              <w:top w:val="nil"/>
              <w:left w:val="nil"/>
              <w:bottom w:val="single" w:sz="8" w:space="0" w:color="FFFFFF"/>
              <w:right w:val="single" w:sz="8" w:space="0" w:color="FFFFFF"/>
            </w:tcBorders>
            <w:shd w:val="clear" w:color="000000" w:fill="808080"/>
            <w:vAlign w:val="center"/>
            <w:hideMark/>
          </w:tcPr>
          <w:p w14:paraId="793185F7" w14:textId="77777777" w:rsidR="0082044D" w:rsidRPr="0082044D" w:rsidRDefault="0082044D" w:rsidP="0082044D">
            <w:pPr>
              <w:jc w:val="center"/>
              <w:rPr>
                <w:rFonts w:eastAsia="Times New Roman" w:cs="Arial"/>
                <w:b/>
                <w:bCs/>
                <w:color w:val="FFFFFF"/>
                <w:lang w:eastAsia="es-MX"/>
              </w:rPr>
            </w:pPr>
            <w:r w:rsidRPr="0082044D">
              <w:rPr>
                <w:rFonts w:eastAsia="Times New Roman" w:cs="Arial"/>
                <w:b/>
                <w:bCs/>
                <w:color w:val="FFFFFF"/>
                <w:lang w:eastAsia="es-MX"/>
              </w:rPr>
              <w:t>MENOR QUE</w:t>
            </w:r>
          </w:p>
        </w:tc>
        <w:tc>
          <w:tcPr>
            <w:tcW w:w="3940" w:type="dxa"/>
            <w:tcBorders>
              <w:top w:val="nil"/>
              <w:left w:val="nil"/>
              <w:bottom w:val="single" w:sz="8" w:space="0" w:color="FFFFFF"/>
              <w:right w:val="single" w:sz="8" w:space="0" w:color="FFFFFF"/>
            </w:tcBorders>
            <w:shd w:val="clear" w:color="000000" w:fill="808080"/>
            <w:vAlign w:val="center"/>
            <w:hideMark/>
          </w:tcPr>
          <w:p w14:paraId="7BED5D52" w14:textId="77777777" w:rsidR="0082044D" w:rsidRPr="0082044D" w:rsidRDefault="0082044D" w:rsidP="0082044D">
            <w:pPr>
              <w:jc w:val="left"/>
              <w:rPr>
                <w:rFonts w:eastAsia="Times New Roman" w:cs="Arial"/>
                <w:b/>
                <w:bCs/>
                <w:color w:val="FFFFFF"/>
                <w:lang w:eastAsia="es-MX"/>
              </w:rPr>
            </w:pPr>
            <w:r w:rsidRPr="0082044D">
              <w:rPr>
                <w:rFonts w:eastAsia="Times New Roman" w:cs="Arial"/>
                <w:b/>
                <w:bCs/>
                <w:color w:val="FFFFFF"/>
                <w:lang w:eastAsia="es-MX"/>
              </w:rPr>
              <w:t> </w:t>
            </w:r>
          </w:p>
        </w:tc>
        <w:tc>
          <w:tcPr>
            <w:tcW w:w="3940" w:type="dxa"/>
            <w:tcBorders>
              <w:top w:val="nil"/>
              <w:left w:val="nil"/>
              <w:bottom w:val="single" w:sz="8" w:space="0" w:color="FFFFFF"/>
              <w:right w:val="single" w:sz="8" w:space="0" w:color="FFFFFF"/>
            </w:tcBorders>
            <w:shd w:val="clear" w:color="000000" w:fill="808080"/>
            <w:vAlign w:val="center"/>
            <w:hideMark/>
          </w:tcPr>
          <w:p w14:paraId="5C221816" w14:textId="77777777" w:rsidR="0082044D" w:rsidRPr="0082044D" w:rsidRDefault="0082044D" w:rsidP="0082044D">
            <w:pPr>
              <w:jc w:val="left"/>
              <w:rPr>
                <w:rFonts w:eastAsia="Times New Roman" w:cs="Arial"/>
                <w:b/>
                <w:bCs/>
                <w:color w:val="FFFFFF"/>
                <w:lang w:eastAsia="es-MX"/>
              </w:rPr>
            </w:pPr>
            <w:r w:rsidRPr="0082044D">
              <w:rPr>
                <w:rFonts w:eastAsia="Times New Roman" w:cs="Arial"/>
                <w:b/>
                <w:bCs/>
                <w:color w:val="FFFFFF"/>
                <w:lang w:eastAsia="es-MX"/>
              </w:rPr>
              <w:t> </w:t>
            </w:r>
          </w:p>
        </w:tc>
      </w:tr>
      <w:tr w:rsidR="0082044D" w:rsidRPr="0082044D" w14:paraId="1A749077"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40D3FCBD" w14:textId="535AC0A2"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 </w:t>
            </w:r>
            <w:r>
              <w:rPr>
                <w:rFonts w:eastAsia="Times New Roman" w:cs="Arial"/>
                <w:color w:val="000000"/>
                <w:lang w:eastAsia="es-MX"/>
              </w:rPr>
              <w:t>0</w:t>
            </w:r>
            <w:r w:rsidR="00ED37F5">
              <w:rPr>
                <w:rFonts w:eastAsia="Times New Roman" w:cs="Arial"/>
                <w:color w:val="000000"/>
                <w:lang w:eastAsia="es-MX"/>
              </w:rPr>
              <w:t>.00</w:t>
            </w:r>
          </w:p>
        </w:tc>
        <w:tc>
          <w:tcPr>
            <w:tcW w:w="1760" w:type="dxa"/>
            <w:tcBorders>
              <w:top w:val="nil"/>
              <w:left w:val="nil"/>
              <w:bottom w:val="single" w:sz="8" w:space="0" w:color="FFFFFF"/>
              <w:right w:val="single" w:sz="8" w:space="0" w:color="FFFFFF"/>
            </w:tcBorders>
            <w:shd w:val="clear" w:color="000000" w:fill="F2F2F2"/>
            <w:vAlign w:val="center"/>
            <w:hideMark/>
          </w:tcPr>
          <w:p w14:paraId="1F93C23E"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36,375.00</w:t>
            </w:r>
          </w:p>
        </w:tc>
        <w:tc>
          <w:tcPr>
            <w:tcW w:w="3940" w:type="dxa"/>
            <w:tcBorders>
              <w:top w:val="nil"/>
              <w:left w:val="nil"/>
              <w:bottom w:val="single" w:sz="8" w:space="0" w:color="FFFFFF"/>
              <w:right w:val="single" w:sz="8" w:space="0" w:color="FFFFFF"/>
            </w:tcBorders>
            <w:shd w:val="clear" w:color="000000" w:fill="F2F2F2"/>
            <w:vAlign w:val="center"/>
            <w:hideMark/>
          </w:tcPr>
          <w:p w14:paraId="028F875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1,250.00</w:t>
            </w:r>
          </w:p>
        </w:tc>
        <w:tc>
          <w:tcPr>
            <w:tcW w:w="3940" w:type="dxa"/>
            <w:tcBorders>
              <w:top w:val="nil"/>
              <w:left w:val="nil"/>
              <w:bottom w:val="single" w:sz="8" w:space="0" w:color="FFFFFF"/>
              <w:right w:val="single" w:sz="8" w:space="0" w:color="FFFFFF"/>
            </w:tcBorders>
            <w:shd w:val="clear" w:color="000000" w:fill="F2F2F2"/>
            <w:vAlign w:val="center"/>
            <w:hideMark/>
          </w:tcPr>
          <w:p w14:paraId="5748AF2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6,000.00</w:t>
            </w:r>
          </w:p>
        </w:tc>
      </w:tr>
      <w:tr w:rsidR="0082044D" w:rsidRPr="0082044D" w14:paraId="642CC4EC"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04D6E42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36,375.00</w:t>
            </w:r>
          </w:p>
        </w:tc>
        <w:tc>
          <w:tcPr>
            <w:tcW w:w="1760" w:type="dxa"/>
            <w:tcBorders>
              <w:top w:val="nil"/>
              <w:left w:val="nil"/>
              <w:bottom w:val="single" w:sz="8" w:space="0" w:color="FFFFFF"/>
              <w:right w:val="single" w:sz="8" w:space="0" w:color="FFFFFF"/>
            </w:tcBorders>
            <w:shd w:val="clear" w:color="auto" w:fill="auto"/>
            <w:vAlign w:val="center"/>
            <w:hideMark/>
          </w:tcPr>
          <w:p w14:paraId="42FC35A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56,380.00</w:t>
            </w:r>
          </w:p>
        </w:tc>
        <w:tc>
          <w:tcPr>
            <w:tcW w:w="3940" w:type="dxa"/>
            <w:tcBorders>
              <w:top w:val="nil"/>
              <w:left w:val="nil"/>
              <w:bottom w:val="single" w:sz="8" w:space="0" w:color="FFFFFF"/>
              <w:right w:val="single" w:sz="8" w:space="0" w:color="FFFFFF"/>
            </w:tcBorders>
            <w:shd w:val="clear" w:color="auto" w:fill="auto"/>
            <w:vAlign w:val="center"/>
            <w:hideMark/>
          </w:tcPr>
          <w:p w14:paraId="60A29D42"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1,500.00</w:t>
            </w:r>
          </w:p>
        </w:tc>
        <w:tc>
          <w:tcPr>
            <w:tcW w:w="3940" w:type="dxa"/>
            <w:tcBorders>
              <w:top w:val="nil"/>
              <w:left w:val="nil"/>
              <w:bottom w:val="single" w:sz="8" w:space="0" w:color="FFFFFF"/>
              <w:right w:val="single" w:sz="8" w:space="0" w:color="FFFFFF"/>
            </w:tcBorders>
            <w:shd w:val="clear" w:color="auto" w:fill="auto"/>
            <w:vAlign w:val="center"/>
            <w:hideMark/>
          </w:tcPr>
          <w:p w14:paraId="5977CE28"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6,700.00</w:t>
            </w:r>
          </w:p>
        </w:tc>
      </w:tr>
      <w:tr w:rsidR="0082044D" w:rsidRPr="0082044D" w14:paraId="2E95D1CB"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248B7D42"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56,380.00</w:t>
            </w:r>
          </w:p>
        </w:tc>
        <w:tc>
          <w:tcPr>
            <w:tcW w:w="1760" w:type="dxa"/>
            <w:tcBorders>
              <w:top w:val="nil"/>
              <w:left w:val="nil"/>
              <w:bottom w:val="single" w:sz="8" w:space="0" w:color="FFFFFF"/>
              <w:right w:val="single" w:sz="8" w:space="0" w:color="FFFFFF"/>
            </w:tcBorders>
            <w:shd w:val="clear" w:color="000000" w:fill="F2F2F2"/>
            <w:vAlign w:val="center"/>
            <w:hideMark/>
          </w:tcPr>
          <w:p w14:paraId="1651198E"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87,300.00</w:t>
            </w:r>
          </w:p>
        </w:tc>
        <w:tc>
          <w:tcPr>
            <w:tcW w:w="3940" w:type="dxa"/>
            <w:tcBorders>
              <w:top w:val="nil"/>
              <w:left w:val="nil"/>
              <w:bottom w:val="single" w:sz="8" w:space="0" w:color="FFFFFF"/>
              <w:right w:val="single" w:sz="8" w:space="0" w:color="FFFFFF"/>
            </w:tcBorders>
            <w:shd w:val="clear" w:color="000000" w:fill="F2F2F2"/>
            <w:vAlign w:val="center"/>
            <w:hideMark/>
          </w:tcPr>
          <w:p w14:paraId="404E287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1,900.00</w:t>
            </w:r>
          </w:p>
        </w:tc>
        <w:tc>
          <w:tcPr>
            <w:tcW w:w="3940" w:type="dxa"/>
            <w:tcBorders>
              <w:top w:val="nil"/>
              <w:left w:val="nil"/>
              <w:bottom w:val="single" w:sz="8" w:space="0" w:color="FFFFFF"/>
              <w:right w:val="single" w:sz="8" w:space="0" w:color="FFFFFF"/>
            </w:tcBorders>
            <w:shd w:val="clear" w:color="000000" w:fill="F2F2F2"/>
            <w:vAlign w:val="center"/>
            <w:hideMark/>
          </w:tcPr>
          <w:p w14:paraId="11741D5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7,500.00</w:t>
            </w:r>
          </w:p>
        </w:tc>
      </w:tr>
      <w:tr w:rsidR="0082044D" w:rsidRPr="0082044D" w14:paraId="6542A3A6"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449E2E0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87,300.00</w:t>
            </w:r>
          </w:p>
        </w:tc>
        <w:tc>
          <w:tcPr>
            <w:tcW w:w="1760" w:type="dxa"/>
            <w:tcBorders>
              <w:top w:val="nil"/>
              <w:left w:val="nil"/>
              <w:bottom w:val="single" w:sz="8" w:space="0" w:color="FFFFFF"/>
              <w:right w:val="single" w:sz="8" w:space="0" w:color="FFFFFF"/>
            </w:tcBorders>
            <w:shd w:val="clear" w:color="auto" w:fill="auto"/>
            <w:vAlign w:val="center"/>
            <w:hideMark/>
          </w:tcPr>
          <w:p w14:paraId="03581E0F"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135,100.00</w:t>
            </w:r>
          </w:p>
        </w:tc>
        <w:tc>
          <w:tcPr>
            <w:tcW w:w="3940" w:type="dxa"/>
            <w:tcBorders>
              <w:top w:val="nil"/>
              <w:left w:val="nil"/>
              <w:bottom w:val="single" w:sz="8" w:space="0" w:color="FFFFFF"/>
              <w:right w:val="single" w:sz="8" w:space="0" w:color="FFFFFF"/>
            </w:tcBorders>
            <w:shd w:val="clear" w:color="auto" w:fill="auto"/>
            <w:vAlign w:val="center"/>
            <w:hideMark/>
          </w:tcPr>
          <w:p w14:paraId="6685C751"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2,300.00</w:t>
            </w:r>
          </w:p>
        </w:tc>
        <w:tc>
          <w:tcPr>
            <w:tcW w:w="3940" w:type="dxa"/>
            <w:tcBorders>
              <w:top w:val="nil"/>
              <w:left w:val="nil"/>
              <w:bottom w:val="single" w:sz="8" w:space="0" w:color="FFFFFF"/>
              <w:right w:val="single" w:sz="8" w:space="0" w:color="FFFFFF"/>
            </w:tcBorders>
            <w:shd w:val="clear" w:color="auto" w:fill="auto"/>
            <w:vAlign w:val="center"/>
            <w:hideMark/>
          </w:tcPr>
          <w:p w14:paraId="353C4C2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8,500.00</w:t>
            </w:r>
          </w:p>
        </w:tc>
      </w:tr>
      <w:tr w:rsidR="0082044D" w:rsidRPr="0082044D" w14:paraId="14F85EEC"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488D0094"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135,100.00</w:t>
            </w:r>
          </w:p>
        </w:tc>
        <w:tc>
          <w:tcPr>
            <w:tcW w:w="1760" w:type="dxa"/>
            <w:tcBorders>
              <w:top w:val="nil"/>
              <w:left w:val="nil"/>
              <w:bottom w:val="single" w:sz="8" w:space="0" w:color="FFFFFF"/>
              <w:right w:val="single" w:sz="8" w:space="0" w:color="FFFFFF"/>
            </w:tcBorders>
            <w:shd w:val="clear" w:color="000000" w:fill="F2F2F2"/>
            <w:vAlign w:val="center"/>
            <w:hideMark/>
          </w:tcPr>
          <w:p w14:paraId="645C0F78"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210,000.00</w:t>
            </w:r>
          </w:p>
        </w:tc>
        <w:tc>
          <w:tcPr>
            <w:tcW w:w="3940" w:type="dxa"/>
            <w:tcBorders>
              <w:top w:val="nil"/>
              <w:left w:val="nil"/>
              <w:bottom w:val="single" w:sz="8" w:space="0" w:color="FFFFFF"/>
              <w:right w:val="single" w:sz="8" w:space="0" w:color="FFFFFF"/>
            </w:tcBorders>
            <w:shd w:val="clear" w:color="000000" w:fill="F2F2F2"/>
            <w:vAlign w:val="center"/>
            <w:hideMark/>
          </w:tcPr>
          <w:p w14:paraId="3ACA6967"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2,800.00</w:t>
            </w:r>
          </w:p>
        </w:tc>
        <w:tc>
          <w:tcPr>
            <w:tcW w:w="3940" w:type="dxa"/>
            <w:tcBorders>
              <w:top w:val="nil"/>
              <w:left w:val="nil"/>
              <w:bottom w:val="single" w:sz="8" w:space="0" w:color="FFFFFF"/>
              <w:right w:val="single" w:sz="8" w:space="0" w:color="FFFFFF"/>
            </w:tcBorders>
            <w:shd w:val="clear" w:color="000000" w:fill="F2F2F2"/>
            <w:vAlign w:val="center"/>
            <w:hideMark/>
          </w:tcPr>
          <w:p w14:paraId="023A631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9,500.00</w:t>
            </w:r>
          </w:p>
        </w:tc>
      </w:tr>
      <w:tr w:rsidR="0082044D" w:rsidRPr="0082044D" w14:paraId="0ED7C3EE"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175E36FE"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210,000.00</w:t>
            </w:r>
          </w:p>
        </w:tc>
        <w:tc>
          <w:tcPr>
            <w:tcW w:w="1760" w:type="dxa"/>
            <w:tcBorders>
              <w:top w:val="nil"/>
              <w:left w:val="nil"/>
              <w:bottom w:val="single" w:sz="8" w:space="0" w:color="FFFFFF"/>
              <w:right w:val="single" w:sz="8" w:space="0" w:color="FFFFFF"/>
            </w:tcBorders>
            <w:shd w:val="clear" w:color="auto" w:fill="auto"/>
            <w:vAlign w:val="center"/>
            <w:hideMark/>
          </w:tcPr>
          <w:p w14:paraId="14705BAF"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325,300.00</w:t>
            </w:r>
          </w:p>
        </w:tc>
        <w:tc>
          <w:tcPr>
            <w:tcW w:w="3940" w:type="dxa"/>
            <w:tcBorders>
              <w:top w:val="nil"/>
              <w:left w:val="nil"/>
              <w:bottom w:val="single" w:sz="8" w:space="0" w:color="FFFFFF"/>
              <w:right w:val="single" w:sz="8" w:space="0" w:color="FFFFFF"/>
            </w:tcBorders>
            <w:shd w:val="clear" w:color="auto" w:fill="auto"/>
            <w:vAlign w:val="center"/>
            <w:hideMark/>
          </w:tcPr>
          <w:p w14:paraId="3579FEE6"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3,500.00</w:t>
            </w:r>
          </w:p>
        </w:tc>
        <w:tc>
          <w:tcPr>
            <w:tcW w:w="3940" w:type="dxa"/>
            <w:tcBorders>
              <w:top w:val="nil"/>
              <w:left w:val="nil"/>
              <w:bottom w:val="single" w:sz="8" w:space="0" w:color="FFFFFF"/>
              <w:right w:val="single" w:sz="8" w:space="0" w:color="FFFFFF"/>
            </w:tcBorders>
            <w:shd w:val="clear" w:color="auto" w:fill="auto"/>
            <w:vAlign w:val="center"/>
            <w:hideMark/>
          </w:tcPr>
          <w:p w14:paraId="24348B7B"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10,700.00</w:t>
            </w:r>
          </w:p>
        </w:tc>
      </w:tr>
      <w:tr w:rsidR="0082044D" w:rsidRPr="0082044D" w14:paraId="218D888D"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06843790"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325,300.00</w:t>
            </w:r>
          </w:p>
        </w:tc>
        <w:tc>
          <w:tcPr>
            <w:tcW w:w="1760" w:type="dxa"/>
            <w:tcBorders>
              <w:top w:val="nil"/>
              <w:left w:val="nil"/>
              <w:bottom w:val="single" w:sz="8" w:space="0" w:color="FFFFFF"/>
              <w:right w:val="single" w:sz="8" w:space="0" w:color="FFFFFF"/>
            </w:tcBorders>
            <w:shd w:val="clear" w:color="000000" w:fill="F2F2F2"/>
            <w:vAlign w:val="center"/>
            <w:hideMark/>
          </w:tcPr>
          <w:p w14:paraId="19544856"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504,000.00</w:t>
            </w:r>
          </w:p>
        </w:tc>
        <w:tc>
          <w:tcPr>
            <w:tcW w:w="3940" w:type="dxa"/>
            <w:tcBorders>
              <w:top w:val="nil"/>
              <w:left w:val="nil"/>
              <w:bottom w:val="single" w:sz="8" w:space="0" w:color="FFFFFF"/>
              <w:right w:val="single" w:sz="8" w:space="0" w:color="FFFFFF"/>
            </w:tcBorders>
            <w:shd w:val="clear" w:color="000000" w:fill="F2F2F2"/>
            <w:vAlign w:val="center"/>
            <w:hideMark/>
          </w:tcPr>
          <w:p w14:paraId="5167C77C"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4,300.00</w:t>
            </w:r>
          </w:p>
        </w:tc>
        <w:tc>
          <w:tcPr>
            <w:tcW w:w="3940" w:type="dxa"/>
            <w:tcBorders>
              <w:top w:val="nil"/>
              <w:left w:val="nil"/>
              <w:bottom w:val="single" w:sz="8" w:space="0" w:color="FFFFFF"/>
              <w:right w:val="single" w:sz="8" w:space="0" w:color="FFFFFF"/>
            </w:tcBorders>
            <w:shd w:val="clear" w:color="000000" w:fill="F2F2F2"/>
            <w:vAlign w:val="center"/>
            <w:hideMark/>
          </w:tcPr>
          <w:p w14:paraId="155CBB63"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12,000.00</w:t>
            </w:r>
          </w:p>
        </w:tc>
      </w:tr>
      <w:tr w:rsidR="0082044D" w:rsidRPr="0082044D" w14:paraId="2D77A281"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4DBC5CEB"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504,000.00</w:t>
            </w:r>
          </w:p>
        </w:tc>
        <w:tc>
          <w:tcPr>
            <w:tcW w:w="1760" w:type="dxa"/>
            <w:tcBorders>
              <w:top w:val="nil"/>
              <w:left w:val="nil"/>
              <w:bottom w:val="single" w:sz="8" w:space="0" w:color="FFFFFF"/>
              <w:right w:val="single" w:sz="8" w:space="0" w:color="FFFFFF"/>
            </w:tcBorders>
            <w:shd w:val="clear" w:color="auto" w:fill="auto"/>
            <w:vAlign w:val="center"/>
            <w:hideMark/>
          </w:tcPr>
          <w:p w14:paraId="4E457917"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782,000.00</w:t>
            </w:r>
          </w:p>
        </w:tc>
        <w:tc>
          <w:tcPr>
            <w:tcW w:w="3940" w:type="dxa"/>
            <w:tcBorders>
              <w:top w:val="nil"/>
              <w:left w:val="nil"/>
              <w:bottom w:val="single" w:sz="8" w:space="0" w:color="FFFFFF"/>
              <w:right w:val="single" w:sz="8" w:space="0" w:color="FFFFFF"/>
            </w:tcBorders>
            <w:shd w:val="clear" w:color="auto" w:fill="auto"/>
            <w:vAlign w:val="center"/>
            <w:hideMark/>
          </w:tcPr>
          <w:p w14:paraId="5A433967"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5,300.00</w:t>
            </w:r>
          </w:p>
        </w:tc>
        <w:tc>
          <w:tcPr>
            <w:tcW w:w="3940" w:type="dxa"/>
            <w:tcBorders>
              <w:top w:val="nil"/>
              <w:left w:val="nil"/>
              <w:bottom w:val="single" w:sz="8" w:space="0" w:color="FFFFFF"/>
              <w:right w:val="single" w:sz="8" w:space="0" w:color="FFFFFF"/>
            </w:tcBorders>
            <w:shd w:val="clear" w:color="auto" w:fill="auto"/>
            <w:vAlign w:val="center"/>
            <w:hideMark/>
          </w:tcPr>
          <w:p w14:paraId="5FFDFA4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13,500.00</w:t>
            </w:r>
          </w:p>
        </w:tc>
      </w:tr>
      <w:tr w:rsidR="0082044D" w:rsidRPr="0082044D" w14:paraId="1F34B482"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61A1FC7D"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782,000.00</w:t>
            </w:r>
          </w:p>
        </w:tc>
        <w:tc>
          <w:tcPr>
            <w:tcW w:w="1760" w:type="dxa"/>
            <w:tcBorders>
              <w:top w:val="nil"/>
              <w:left w:val="nil"/>
              <w:bottom w:val="single" w:sz="8" w:space="0" w:color="FFFFFF"/>
              <w:right w:val="single" w:sz="8" w:space="0" w:color="FFFFFF"/>
            </w:tcBorders>
            <w:shd w:val="clear" w:color="000000" w:fill="F2F2F2"/>
            <w:vAlign w:val="center"/>
            <w:hideMark/>
          </w:tcPr>
          <w:p w14:paraId="1E60282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1,210,000.00</w:t>
            </w:r>
          </w:p>
        </w:tc>
        <w:tc>
          <w:tcPr>
            <w:tcW w:w="3940" w:type="dxa"/>
            <w:tcBorders>
              <w:top w:val="nil"/>
              <w:left w:val="nil"/>
              <w:bottom w:val="single" w:sz="8" w:space="0" w:color="FFFFFF"/>
              <w:right w:val="single" w:sz="8" w:space="0" w:color="FFFFFF"/>
            </w:tcBorders>
            <w:shd w:val="clear" w:color="000000" w:fill="F2F2F2"/>
            <w:vAlign w:val="center"/>
            <w:hideMark/>
          </w:tcPr>
          <w:p w14:paraId="69F0DA06"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6,500.00</w:t>
            </w:r>
          </w:p>
        </w:tc>
        <w:tc>
          <w:tcPr>
            <w:tcW w:w="3940" w:type="dxa"/>
            <w:tcBorders>
              <w:top w:val="nil"/>
              <w:left w:val="nil"/>
              <w:bottom w:val="single" w:sz="8" w:space="0" w:color="FFFFFF"/>
              <w:right w:val="single" w:sz="8" w:space="0" w:color="FFFFFF"/>
            </w:tcBorders>
            <w:shd w:val="clear" w:color="000000" w:fill="F2F2F2"/>
            <w:vAlign w:val="center"/>
            <w:hideMark/>
          </w:tcPr>
          <w:p w14:paraId="57E8F610"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15,100.00</w:t>
            </w:r>
          </w:p>
        </w:tc>
      </w:tr>
      <w:tr w:rsidR="0082044D" w:rsidRPr="0082044D" w14:paraId="353322F2"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auto" w:fill="auto"/>
            <w:vAlign w:val="center"/>
            <w:hideMark/>
          </w:tcPr>
          <w:p w14:paraId="43FD99E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1,210,000.00</w:t>
            </w:r>
          </w:p>
        </w:tc>
        <w:tc>
          <w:tcPr>
            <w:tcW w:w="1760" w:type="dxa"/>
            <w:tcBorders>
              <w:top w:val="nil"/>
              <w:left w:val="nil"/>
              <w:bottom w:val="single" w:sz="8" w:space="0" w:color="FFFFFF"/>
              <w:right w:val="single" w:sz="8" w:space="0" w:color="FFFFFF"/>
            </w:tcBorders>
            <w:shd w:val="clear" w:color="auto" w:fill="auto"/>
            <w:vAlign w:val="center"/>
            <w:hideMark/>
          </w:tcPr>
          <w:p w14:paraId="7305C8A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1,880,000.00</w:t>
            </w:r>
          </w:p>
        </w:tc>
        <w:tc>
          <w:tcPr>
            <w:tcW w:w="3940" w:type="dxa"/>
            <w:tcBorders>
              <w:top w:val="nil"/>
              <w:left w:val="nil"/>
              <w:bottom w:val="single" w:sz="8" w:space="0" w:color="FFFFFF"/>
              <w:right w:val="single" w:sz="8" w:space="0" w:color="FFFFFF"/>
            </w:tcBorders>
            <w:shd w:val="clear" w:color="auto" w:fill="auto"/>
            <w:vAlign w:val="center"/>
            <w:hideMark/>
          </w:tcPr>
          <w:p w14:paraId="3FEF55B5"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8,000.00</w:t>
            </w:r>
          </w:p>
        </w:tc>
        <w:tc>
          <w:tcPr>
            <w:tcW w:w="3940" w:type="dxa"/>
            <w:tcBorders>
              <w:top w:val="nil"/>
              <w:left w:val="nil"/>
              <w:bottom w:val="single" w:sz="8" w:space="0" w:color="FFFFFF"/>
              <w:right w:val="single" w:sz="8" w:space="0" w:color="FFFFFF"/>
            </w:tcBorders>
            <w:shd w:val="clear" w:color="auto" w:fill="auto"/>
            <w:vAlign w:val="center"/>
            <w:hideMark/>
          </w:tcPr>
          <w:p w14:paraId="5BB7CCA8"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17,000.00</w:t>
            </w:r>
          </w:p>
        </w:tc>
      </w:tr>
      <w:tr w:rsidR="0082044D" w:rsidRPr="0082044D" w14:paraId="4647445C" w14:textId="77777777" w:rsidTr="00950074">
        <w:trPr>
          <w:trHeight w:val="320"/>
        </w:trPr>
        <w:tc>
          <w:tcPr>
            <w:tcW w:w="1760" w:type="dxa"/>
            <w:tcBorders>
              <w:top w:val="nil"/>
              <w:left w:val="single" w:sz="8" w:space="0" w:color="FFFFFF"/>
              <w:bottom w:val="single" w:sz="8" w:space="0" w:color="FFFFFF"/>
              <w:right w:val="single" w:sz="8" w:space="0" w:color="FFFFFF"/>
            </w:tcBorders>
            <w:shd w:val="clear" w:color="000000" w:fill="F2F2F2"/>
            <w:vAlign w:val="center"/>
            <w:hideMark/>
          </w:tcPr>
          <w:p w14:paraId="05D0768F"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1,880,000.00</w:t>
            </w:r>
          </w:p>
        </w:tc>
        <w:tc>
          <w:tcPr>
            <w:tcW w:w="1760" w:type="dxa"/>
            <w:tcBorders>
              <w:top w:val="nil"/>
              <w:left w:val="nil"/>
              <w:bottom w:val="single" w:sz="8" w:space="0" w:color="FFFFFF"/>
              <w:right w:val="single" w:sz="8" w:space="0" w:color="FFFFFF"/>
            </w:tcBorders>
            <w:shd w:val="clear" w:color="000000" w:fill="F2F2F2"/>
            <w:vAlign w:val="center"/>
            <w:hideMark/>
          </w:tcPr>
          <w:p w14:paraId="2960FADB" w14:textId="5D375F0B"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 </w:t>
            </w:r>
            <w:r>
              <w:rPr>
                <w:rFonts w:eastAsia="Times New Roman" w:cs="Arial"/>
                <w:color w:val="000000"/>
                <w:lang w:eastAsia="es-MX"/>
              </w:rPr>
              <w:t xml:space="preserve">Mayor a </w:t>
            </w:r>
            <w:r w:rsidRPr="0082044D">
              <w:rPr>
                <w:rFonts w:eastAsia="Times New Roman" w:cs="Arial"/>
                <w:color w:val="000000"/>
                <w:lang w:eastAsia="es-MX"/>
              </w:rPr>
              <w:t>1,880,000.00</w:t>
            </w:r>
          </w:p>
        </w:tc>
        <w:tc>
          <w:tcPr>
            <w:tcW w:w="3940" w:type="dxa"/>
            <w:tcBorders>
              <w:top w:val="nil"/>
              <w:left w:val="nil"/>
              <w:bottom w:val="single" w:sz="8" w:space="0" w:color="FFFFFF"/>
              <w:right w:val="single" w:sz="8" w:space="0" w:color="FFFFFF"/>
            </w:tcBorders>
            <w:shd w:val="clear" w:color="000000" w:fill="F2F2F2"/>
            <w:vAlign w:val="center"/>
            <w:hideMark/>
          </w:tcPr>
          <w:p w14:paraId="08847229"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9,900.00</w:t>
            </w:r>
          </w:p>
        </w:tc>
        <w:tc>
          <w:tcPr>
            <w:tcW w:w="3940" w:type="dxa"/>
            <w:tcBorders>
              <w:top w:val="nil"/>
              <w:left w:val="nil"/>
              <w:bottom w:val="single" w:sz="8" w:space="0" w:color="FFFFFF"/>
              <w:right w:val="single" w:sz="8" w:space="0" w:color="FFFFFF"/>
            </w:tcBorders>
            <w:shd w:val="clear" w:color="000000" w:fill="F2F2F2"/>
            <w:vAlign w:val="center"/>
            <w:hideMark/>
          </w:tcPr>
          <w:p w14:paraId="5C1C5720" w14:textId="77777777" w:rsidR="0082044D" w:rsidRPr="0082044D" w:rsidRDefault="0082044D" w:rsidP="0082044D">
            <w:pPr>
              <w:jc w:val="center"/>
              <w:rPr>
                <w:rFonts w:eastAsia="Times New Roman" w:cs="Arial"/>
                <w:color w:val="000000"/>
                <w:lang w:eastAsia="es-MX"/>
              </w:rPr>
            </w:pPr>
            <w:r w:rsidRPr="0082044D">
              <w:rPr>
                <w:rFonts w:eastAsia="Times New Roman" w:cs="Arial"/>
                <w:color w:val="000000"/>
                <w:lang w:eastAsia="es-MX"/>
              </w:rPr>
              <w:t>19,100.00</w:t>
            </w:r>
          </w:p>
        </w:tc>
      </w:tr>
      <w:tr w:rsidR="0082044D" w:rsidRPr="0082044D" w14:paraId="7D519E4E" w14:textId="77777777" w:rsidTr="00950074">
        <w:trPr>
          <w:trHeight w:val="90"/>
        </w:trPr>
        <w:tc>
          <w:tcPr>
            <w:tcW w:w="1760" w:type="dxa"/>
            <w:tcBorders>
              <w:top w:val="nil"/>
              <w:left w:val="nil"/>
              <w:bottom w:val="nil"/>
              <w:right w:val="nil"/>
            </w:tcBorders>
            <w:shd w:val="clear" w:color="auto" w:fill="auto"/>
            <w:noWrap/>
            <w:vAlign w:val="bottom"/>
            <w:hideMark/>
          </w:tcPr>
          <w:p w14:paraId="3716602E" w14:textId="77777777" w:rsidR="0082044D" w:rsidRPr="0082044D" w:rsidRDefault="0082044D" w:rsidP="0082044D">
            <w:pPr>
              <w:jc w:val="center"/>
              <w:rPr>
                <w:rFonts w:eastAsia="Times New Roman" w:cs="Arial"/>
                <w:color w:val="000000"/>
                <w:lang w:eastAsia="es-MX"/>
              </w:rPr>
            </w:pPr>
          </w:p>
        </w:tc>
        <w:tc>
          <w:tcPr>
            <w:tcW w:w="1760" w:type="dxa"/>
            <w:tcBorders>
              <w:top w:val="nil"/>
              <w:left w:val="nil"/>
              <w:bottom w:val="nil"/>
              <w:right w:val="nil"/>
            </w:tcBorders>
            <w:shd w:val="clear" w:color="auto" w:fill="auto"/>
            <w:noWrap/>
            <w:vAlign w:val="bottom"/>
            <w:hideMark/>
          </w:tcPr>
          <w:p w14:paraId="7074879F" w14:textId="77777777" w:rsidR="0082044D" w:rsidRPr="0082044D" w:rsidRDefault="0082044D" w:rsidP="0082044D">
            <w:pPr>
              <w:jc w:val="left"/>
              <w:rPr>
                <w:rFonts w:ascii="Times New Roman" w:eastAsia="Times New Roman" w:hAnsi="Times New Roman"/>
                <w:sz w:val="20"/>
                <w:szCs w:val="20"/>
                <w:lang w:eastAsia="es-MX"/>
              </w:rPr>
            </w:pPr>
          </w:p>
        </w:tc>
        <w:tc>
          <w:tcPr>
            <w:tcW w:w="3940" w:type="dxa"/>
            <w:tcBorders>
              <w:top w:val="nil"/>
              <w:left w:val="nil"/>
              <w:bottom w:val="nil"/>
              <w:right w:val="nil"/>
            </w:tcBorders>
            <w:shd w:val="clear" w:color="auto" w:fill="auto"/>
            <w:noWrap/>
            <w:vAlign w:val="bottom"/>
            <w:hideMark/>
          </w:tcPr>
          <w:p w14:paraId="4183C078" w14:textId="77777777" w:rsidR="0082044D" w:rsidRPr="0082044D" w:rsidRDefault="0082044D" w:rsidP="0082044D">
            <w:pPr>
              <w:jc w:val="left"/>
              <w:rPr>
                <w:rFonts w:ascii="Times New Roman" w:eastAsia="Times New Roman" w:hAnsi="Times New Roman"/>
                <w:sz w:val="20"/>
                <w:szCs w:val="20"/>
                <w:lang w:eastAsia="es-MX"/>
              </w:rPr>
            </w:pPr>
          </w:p>
        </w:tc>
        <w:tc>
          <w:tcPr>
            <w:tcW w:w="3940" w:type="dxa"/>
            <w:tcBorders>
              <w:top w:val="nil"/>
              <w:left w:val="nil"/>
              <w:bottom w:val="nil"/>
              <w:right w:val="nil"/>
            </w:tcBorders>
            <w:shd w:val="clear" w:color="auto" w:fill="auto"/>
            <w:noWrap/>
            <w:vAlign w:val="bottom"/>
            <w:hideMark/>
          </w:tcPr>
          <w:p w14:paraId="767B9009" w14:textId="77777777" w:rsidR="0082044D" w:rsidRPr="0082044D" w:rsidRDefault="0082044D" w:rsidP="0082044D">
            <w:pPr>
              <w:jc w:val="left"/>
              <w:rPr>
                <w:rFonts w:ascii="Times New Roman" w:eastAsia="Times New Roman" w:hAnsi="Times New Roman"/>
                <w:sz w:val="20"/>
                <w:szCs w:val="20"/>
                <w:lang w:eastAsia="es-MX"/>
              </w:rPr>
            </w:pPr>
          </w:p>
        </w:tc>
      </w:tr>
      <w:tr w:rsidR="0082044D" w:rsidRPr="0082044D" w14:paraId="24620FFD" w14:textId="77777777" w:rsidTr="00950074">
        <w:trPr>
          <w:trHeight w:val="290"/>
        </w:trPr>
        <w:tc>
          <w:tcPr>
            <w:tcW w:w="11400" w:type="dxa"/>
            <w:gridSpan w:val="4"/>
            <w:tcBorders>
              <w:top w:val="nil"/>
              <w:left w:val="nil"/>
              <w:bottom w:val="nil"/>
              <w:right w:val="nil"/>
            </w:tcBorders>
            <w:shd w:val="clear" w:color="auto" w:fill="auto"/>
            <w:noWrap/>
            <w:vAlign w:val="bottom"/>
            <w:hideMark/>
          </w:tcPr>
          <w:p w14:paraId="3F330C0C" w14:textId="3DF2140E" w:rsidR="0082044D" w:rsidRPr="0082044D" w:rsidRDefault="002A7A41" w:rsidP="0082044D">
            <w:pPr>
              <w:jc w:val="left"/>
              <w:rPr>
                <w:rFonts w:eastAsia="Times New Roman" w:cs="Arial"/>
                <w:color w:val="000000"/>
                <w:sz w:val="20"/>
                <w:szCs w:val="20"/>
                <w:lang w:eastAsia="es-MX"/>
              </w:rPr>
            </w:pPr>
            <w:r w:rsidRPr="0082044D">
              <w:rPr>
                <w:rFonts w:eastAsia="Times New Roman" w:cs="Arial"/>
                <w:color w:val="000000"/>
                <w:sz w:val="20"/>
                <w:szCs w:val="20"/>
                <w:lang w:eastAsia="es-MX"/>
              </w:rPr>
              <w:t>VALORES EN UMAS DIARIAS (UNIDAD DE MEDIDA Y ACTUALIZACIÓN).</w:t>
            </w:r>
          </w:p>
        </w:tc>
      </w:tr>
    </w:tbl>
    <w:p w14:paraId="7E2C1DC3" w14:textId="77777777" w:rsidR="00FA49E9" w:rsidRDefault="009C1791" w:rsidP="00950074">
      <w:pPr>
        <w:pStyle w:val="Ttulo3"/>
        <w:ind w:left="708"/>
      </w:pPr>
      <w:r>
        <w:t>ANEXO 10.2. MONTOS MÁXIMOS PARA LA ADJUDICACIÓN DE OBRAS PÚBLICAS</w:t>
      </w:r>
    </w:p>
    <w:p w14:paraId="7E2C1DC4" w14:textId="77777777" w:rsidR="00FA49E9" w:rsidRDefault="00FA49E9" w:rsidP="00950074">
      <w:pPr>
        <w:ind w:left="708"/>
      </w:pPr>
    </w:p>
    <w:tbl>
      <w:tblPr>
        <w:tblW w:w="10986" w:type="dxa"/>
        <w:tblInd w:w="778" w:type="dxa"/>
        <w:tblCellMar>
          <w:left w:w="70" w:type="dxa"/>
          <w:right w:w="70" w:type="dxa"/>
        </w:tblCellMar>
        <w:tblLook w:val="04A0" w:firstRow="1" w:lastRow="0" w:firstColumn="1" w:lastColumn="0" w:noHBand="0" w:noVBand="1"/>
      </w:tblPr>
      <w:tblGrid>
        <w:gridCol w:w="2287"/>
        <w:gridCol w:w="2307"/>
        <w:gridCol w:w="2670"/>
        <w:gridCol w:w="1876"/>
        <w:gridCol w:w="1693"/>
        <w:gridCol w:w="1693"/>
      </w:tblGrid>
      <w:tr w:rsidR="00E2148A" w:rsidRPr="00E2148A" w14:paraId="7E2C1DCA" w14:textId="77777777" w:rsidTr="00950074">
        <w:trPr>
          <w:trHeight w:val="1658"/>
        </w:trPr>
        <w:tc>
          <w:tcPr>
            <w:tcW w:w="0" w:type="auto"/>
            <w:gridSpan w:val="2"/>
            <w:tcBorders>
              <w:top w:val="single" w:sz="4" w:space="0" w:color="FFFFFF"/>
              <w:left w:val="nil"/>
              <w:bottom w:val="nil"/>
              <w:right w:val="nil"/>
            </w:tcBorders>
            <w:shd w:val="clear" w:color="000000" w:fill="4B4B4B"/>
            <w:vAlign w:val="center"/>
            <w:hideMark/>
          </w:tcPr>
          <w:p w14:paraId="7E2C1DC5"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PRESUPUESTO AUTORIZADO PARA REALIZAR OBRAS PÚBLICAS</w:t>
            </w:r>
          </w:p>
        </w:tc>
        <w:tc>
          <w:tcPr>
            <w:tcW w:w="0" w:type="auto"/>
            <w:vMerge w:val="restart"/>
            <w:tcBorders>
              <w:top w:val="single" w:sz="4" w:space="0" w:color="FFFFFF"/>
              <w:left w:val="nil"/>
              <w:bottom w:val="nil"/>
              <w:right w:val="single" w:sz="8" w:space="0" w:color="4B4B4B"/>
            </w:tcBorders>
            <w:shd w:val="clear" w:color="000000" w:fill="4B4B4B"/>
            <w:vAlign w:val="center"/>
            <w:hideMark/>
          </w:tcPr>
          <w:p w14:paraId="7E2C1DC6"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OBRA QUE PODRÁ ADJUDICARSE DIRECTAMENTE</w:t>
            </w:r>
          </w:p>
        </w:tc>
        <w:tc>
          <w:tcPr>
            <w:tcW w:w="0" w:type="auto"/>
            <w:vMerge w:val="restart"/>
            <w:tcBorders>
              <w:top w:val="single" w:sz="4" w:space="0" w:color="FFFFFF"/>
              <w:left w:val="single" w:sz="8" w:space="0" w:color="4B4B4B"/>
              <w:bottom w:val="nil"/>
              <w:right w:val="nil"/>
            </w:tcBorders>
            <w:shd w:val="clear" w:color="000000" w:fill="4B4B4B"/>
            <w:vAlign w:val="center"/>
            <w:hideMark/>
          </w:tcPr>
          <w:p w14:paraId="7E2C1DC7"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SERVICIO CONEXO DE OBRA PÚBLICA QUE PODRÁ ADJUDICARSE DIRECTAMENTE</w:t>
            </w:r>
          </w:p>
        </w:tc>
        <w:tc>
          <w:tcPr>
            <w:tcW w:w="0" w:type="auto"/>
            <w:vMerge w:val="restart"/>
            <w:tcBorders>
              <w:top w:val="single" w:sz="4" w:space="0" w:color="FFFFFF"/>
              <w:left w:val="nil"/>
              <w:bottom w:val="nil"/>
              <w:right w:val="nil"/>
            </w:tcBorders>
            <w:shd w:val="clear" w:color="000000" w:fill="4B4B4B"/>
            <w:vAlign w:val="center"/>
            <w:hideMark/>
          </w:tcPr>
          <w:p w14:paraId="7E2C1DC8"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OBRA QUE PODRÁ ADJUDICARSE MEDIANTE INVITACIÓN A CUANDO MENOS TRES PERSONAS</w:t>
            </w:r>
          </w:p>
        </w:tc>
        <w:tc>
          <w:tcPr>
            <w:tcW w:w="0" w:type="auto"/>
            <w:vMerge w:val="restart"/>
            <w:tcBorders>
              <w:top w:val="single" w:sz="4" w:space="0" w:color="FFFFFF"/>
              <w:left w:val="nil"/>
              <w:bottom w:val="nil"/>
              <w:right w:val="nil"/>
            </w:tcBorders>
            <w:shd w:val="clear" w:color="000000" w:fill="4B4B4B"/>
            <w:vAlign w:val="center"/>
            <w:hideMark/>
          </w:tcPr>
          <w:p w14:paraId="7E2C1DC9"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MONTO MÁXIMO TOTAL DE CADA SERVICIO CONEXO DE OBRA PÚBLICA QUE PODRÁ ADJUDICARSE MEDIANTE INVITACIÓN A CUANDO MENOS TRES PERSONAS</w:t>
            </w:r>
          </w:p>
        </w:tc>
      </w:tr>
      <w:tr w:rsidR="00E2148A" w:rsidRPr="00E2148A" w14:paraId="7E2C1DD1" w14:textId="77777777" w:rsidTr="00950074">
        <w:trPr>
          <w:trHeight w:val="290"/>
        </w:trPr>
        <w:tc>
          <w:tcPr>
            <w:tcW w:w="0" w:type="auto"/>
            <w:tcBorders>
              <w:top w:val="nil"/>
              <w:left w:val="nil"/>
              <w:bottom w:val="nil"/>
              <w:right w:val="nil"/>
            </w:tcBorders>
            <w:shd w:val="clear" w:color="000000" w:fill="4B4B4B"/>
            <w:vAlign w:val="center"/>
            <w:hideMark/>
          </w:tcPr>
          <w:p w14:paraId="7E2C1DCB"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MAYOR QUE</w:t>
            </w:r>
          </w:p>
        </w:tc>
        <w:tc>
          <w:tcPr>
            <w:tcW w:w="0" w:type="auto"/>
            <w:tcBorders>
              <w:top w:val="nil"/>
              <w:left w:val="nil"/>
              <w:bottom w:val="nil"/>
              <w:right w:val="nil"/>
            </w:tcBorders>
            <w:shd w:val="clear" w:color="000000" w:fill="4B4B4B"/>
            <w:vAlign w:val="center"/>
            <w:hideMark/>
          </w:tcPr>
          <w:p w14:paraId="7E2C1DCC" w14:textId="77777777" w:rsidR="00E2148A" w:rsidRPr="00E2148A" w:rsidRDefault="00E2148A" w:rsidP="00E2148A">
            <w:pPr>
              <w:jc w:val="center"/>
              <w:rPr>
                <w:rFonts w:eastAsia="Times New Roman" w:cs="Arial"/>
                <w:color w:val="FFFFFF"/>
                <w:sz w:val="22"/>
                <w:szCs w:val="22"/>
                <w:lang w:eastAsia="es-MX"/>
              </w:rPr>
            </w:pPr>
            <w:r w:rsidRPr="00E2148A">
              <w:rPr>
                <w:rFonts w:eastAsia="Times New Roman" w:cs="Arial"/>
                <w:color w:val="FFFFFF"/>
                <w:sz w:val="22"/>
                <w:szCs w:val="22"/>
                <w:lang w:eastAsia="es-MX"/>
              </w:rPr>
              <w:t>HASTA</w:t>
            </w:r>
          </w:p>
        </w:tc>
        <w:tc>
          <w:tcPr>
            <w:tcW w:w="0" w:type="auto"/>
            <w:vMerge/>
            <w:tcBorders>
              <w:top w:val="single" w:sz="4" w:space="0" w:color="FFFFFF"/>
              <w:left w:val="nil"/>
              <w:bottom w:val="nil"/>
              <w:right w:val="single" w:sz="8" w:space="0" w:color="4B4B4B"/>
            </w:tcBorders>
            <w:vAlign w:val="center"/>
            <w:hideMark/>
          </w:tcPr>
          <w:p w14:paraId="7E2C1DCD" w14:textId="77777777" w:rsidR="00E2148A" w:rsidRPr="00E2148A" w:rsidRDefault="00E2148A" w:rsidP="00E2148A">
            <w:pPr>
              <w:jc w:val="left"/>
              <w:rPr>
                <w:rFonts w:eastAsia="Times New Roman" w:cs="Arial"/>
                <w:color w:val="FFFFFF"/>
                <w:sz w:val="22"/>
                <w:szCs w:val="22"/>
                <w:lang w:eastAsia="es-MX"/>
              </w:rPr>
            </w:pPr>
          </w:p>
        </w:tc>
        <w:tc>
          <w:tcPr>
            <w:tcW w:w="0" w:type="auto"/>
            <w:vMerge/>
            <w:tcBorders>
              <w:top w:val="single" w:sz="4" w:space="0" w:color="FFFFFF"/>
              <w:left w:val="single" w:sz="8" w:space="0" w:color="4B4B4B"/>
              <w:bottom w:val="nil"/>
              <w:right w:val="nil"/>
            </w:tcBorders>
            <w:vAlign w:val="center"/>
            <w:hideMark/>
          </w:tcPr>
          <w:p w14:paraId="7E2C1DCE" w14:textId="77777777" w:rsidR="00E2148A" w:rsidRPr="00E2148A" w:rsidRDefault="00E2148A" w:rsidP="00E2148A">
            <w:pPr>
              <w:jc w:val="left"/>
              <w:rPr>
                <w:rFonts w:eastAsia="Times New Roman" w:cs="Arial"/>
                <w:color w:val="FFFFFF"/>
                <w:sz w:val="22"/>
                <w:szCs w:val="22"/>
                <w:lang w:eastAsia="es-MX"/>
              </w:rPr>
            </w:pPr>
          </w:p>
        </w:tc>
        <w:tc>
          <w:tcPr>
            <w:tcW w:w="0" w:type="auto"/>
            <w:vMerge/>
            <w:tcBorders>
              <w:top w:val="single" w:sz="4" w:space="0" w:color="FFFFFF"/>
              <w:left w:val="nil"/>
              <w:bottom w:val="nil"/>
              <w:right w:val="nil"/>
            </w:tcBorders>
            <w:vAlign w:val="center"/>
            <w:hideMark/>
          </w:tcPr>
          <w:p w14:paraId="7E2C1DCF" w14:textId="77777777" w:rsidR="00E2148A" w:rsidRPr="00E2148A" w:rsidRDefault="00E2148A" w:rsidP="00E2148A">
            <w:pPr>
              <w:jc w:val="left"/>
              <w:rPr>
                <w:rFonts w:eastAsia="Times New Roman" w:cs="Arial"/>
                <w:color w:val="FFFFFF"/>
                <w:sz w:val="22"/>
                <w:szCs w:val="22"/>
                <w:lang w:eastAsia="es-MX"/>
              </w:rPr>
            </w:pPr>
          </w:p>
        </w:tc>
        <w:tc>
          <w:tcPr>
            <w:tcW w:w="0" w:type="auto"/>
            <w:vMerge/>
            <w:tcBorders>
              <w:top w:val="single" w:sz="4" w:space="0" w:color="FFFFFF"/>
              <w:left w:val="nil"/>
              <w:bottom w:val="nil"/>
              <w:right w:val="nil"/>
            </w:tcBorders>
            <w:vAlign w:val="center"/>
            <w:hideMark/>
          </w:tcPr>
          <w:p w14:paraId="7E2C1DD0" w14:textId="77777777" w:rsidR="00E2148A" w:rsidRPr="00E2148A" w:rsidRDefault="00E2148A" w:rsidP="00E2148A">
            <w:pPr>
              <w:jc w:val="left"/>
              <w:rPr>
                <w:rFonts w:eastAsia="Times New Roman" w:cs="Arial"/>
                <w:color w:val="FFFFFF"/>
                <w:sz w:val="22"/>
                <w:szCs w:val="22"/>
                <w:lang w:eastAsia="es-MX"/>
              </w:rPr>
            </w:pPr>
          </w:p>
        </w:tc>
      </w:tr>
      <w:tr w:rsidR="00E2148A" w:rsidRPr="00E2148A" w14:paraId="7E2C1DD8" w14:textId="77777777" w:rsidTr="00950074">
        <w:trPr>
          <w:trHeight w:val="290"/>
        </w:trPr>
        <w:tc>
          <w:tcPr>
            <w:tcW w:w="0" w:type="auto"/>
            <w:tcBorders>
              <w:top w:val="nil"/>
              <w:left w:val="nil"/>
              <w:bottom w:val="nil"/>
              <w:right w:val="nil"/>
            </w:tcBorders>
            <w:shd w:val="clear" w:color="000000" w:fill="FFFFFF"/>
            <w:vAlign w:val="center"/>
            <w:hideMark/>
          </w:tcPr>
          <w:p w14:paraId="7E2C1DD2"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0.00 </w:t>
            </w:r>
          </w:p>
        </w:tc>
        <w:tc>
          <w:tcPr>
            <w:tcW w:w="0" w:type="auto"/>
            <w:tcBorders>
              <w:top w:val="nil"/>
              <w:left w:val="nil"/>
              <w:bottom w:val="nil"/>
              <w:right w:val="nil"/>
            </w:tcBorders>
            <w:shd w:val="clear" w:color="000000" w:fill="FFFFFF"/>
            <w:vAlign w:val="center"/>
            <w:hideMark/>
          </w:tcPr>
          <w:p w14:paraId="7E2C1DD3"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8,759,487.84 </w:t>
            </w:r>
          </w:p>
        </w:tc>
        <w:tc>
          <w:tcPr>
            <w:tcW w:w="0" w:type="auto"/>
            <w:tcBorders>
              <w:top w:val="nil"/>
              <w:left w:val="nil"/>
              <w:bottom w:val="nil"/>
              <w:right w:val="nil"/>
            </w:tcBorders>
            <w:shd w:val="clear" w:color="000000" w:fill="FFFFFF"/>
            <w:vAlign w:val="center"/>
            <w:hideMark/>
          </w:tcPr>
          <w:p w14:paraId="7E2C1DD4"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184,117.34 </w:t>
            </w:r>
          </w:p>
        </w:tc>
        <w:tc>
          <w:tcPr>
            <w:tcW w:w="0" w:type="auto"/>
            <w:tcBorders>
              <w:top w:val="nil"/>
              <w:left w:val="nil"/>
              <w:bottom w:val="nil"/>
              <w:right w:val="nil"/>
            </w:tcBorders>
            <w:shd w:val="clear" w:color="000000" w:fill="FFFFFF"/>
            <w:vAlign w:val="center"/>
            <w:hideMark/>
          </w:tcPr>
          <w:p w14:paraId="7E2C1DD5"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117,949.62 </w:t>
            </w:r>
          </w:p>
        </w:tc>
        <w:tc>
          <w:tcPr>
            <w:tcW w:w="0" w:type="auto"/>
            <w:tcBorders>
              <w:top w:val="nil"/>
              <w:left w:val="nil"/>
              <w:bottom w:val="nil"/>
              <w:right w:val="nil"/>
            </w:tcBorders>
            <w:shd w:val="clear" w:color="000000" w:fill="FFFFFF"/>
            <w:vAlign w:val="center"/>
            <w:hideMark/>
          </w:tcPr>
          <w:p w14:paraId="7E2C1DD6"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1,973,401.89 </w:t>
            </w:r>
          </w:p>
        </w:tc>
        <w:tc>
          <w:tcPr>
            <w:tcW w:w="0" w:type="auto"/>
            <w:tcBorders>
              <w:top w:val="nil"/>
              <w:left w:val="nil"/>
              <w:bottom w:val="nil"/>
              <w:right w:val="nil"/>
            </w:tcBorders>
            <w:shd w:val="clear" w:color="000000" w:fill="FFFFFF"/>
            <w:vAlign w:val="center"/>
            <w:hideMark/>
          </w:tcPr>
          <w:p w14:paraId="7E2C1DD7"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605,533.02 </w:t>
            </w:r>
          </w:p>
        </w:tc>
      </w:tr>
      <w:tr w:rsidR="00E2148A" w:rsidRPr="00E2148A" w14:paraId="7E2C1DDF" w14:textId="77777777" w:rsidTr="00950074">
        <w:trPr>
          <w:trHeight w:val="290"/>
        </w:trPr>
        <w:tc>
          <w:tcPr>
            <w:tcW w:w="0" w:type="auto"/>
            <w:tcBorders>
              <w:top w:val="nil"/>
              <w:left w:val="nil"/>
              <w:bottom w:val="nil"/>
              <w:right w:val="nil"/>
            </w:tcBorders>
            <w:shd w:val="clear" w:color="000000" w:fill="F3F3F3"/>
            <w:vAlign w:val="center"/>
            <w:hideMark/>
          </w:tcPr>
          <w:p w14:paraId="7E2C1DD9"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8,759,487.84 </w:t>
            </w:r>
          </w:p>
        </w:tc>
        <w:tc>
          <w:tcPr>
            <w:tcW w:w="0" w:type="auto"/>
            <w:tcBorders>
              <w:top w:val="nil"/>
              <w:left w:val="nil"/>
              <w:bottom w:val="nil"/>
              <w:right w:val="nil"/>
            </w:tcBorders>
            <w:shd w:val="clear" w:color="000000" w:fill="F3F3F3"/>
            <w:vAlign w:val="center"/>
            <w:hideMark/>
          </w:tcPr>
          <w:p w14:paraId="7E2C1DDA"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26,203,680.48 </w:t>
            </w:r>
          </w:p>
        </w:tc>
        <w:tc>
          <w:tcPr>
            <w:tcW w:w="0" w:type="auto"/>
            <w:tcBorders>
              <w:top w:val="nil"/>
              <w:left w:val="nil"/>
              <w:bottom w:val="nil"/>
              <w:right w:val="nil"/>
            </w:tcBorders>
            <w:shd w:val="clear" w:color="000000" w:fill="F3F3F3"/>
            <w:vAlign w:val="center"/>
            <w:hideMark/>
          </w:tcPr>
          <w:p w14:paraId="7E2C1DDB"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277,598.43 </w:t>
            </w:r>
          </w:p>
        </w:tc>
        <w:tc>
          <w:tcPr>
            <w:tcW w:w="0" w:type="auto"/>
            <w:tcBorders>
              <w:top w:val="nil"/>
              <w:left w:val="nil"/>
              <w:bottom w:val="nil"/>
              <w:right w:val="nil"/>
            </w:tcBorders>
            <w:shd w:val="clear" w:color="000000" w:fill="F3F3F3"/>
            <w:vAlign w:val="center"/>
            <w:hideMark/>
          </w:tcPr>
          <w:p w14:paraId="7E2C1DDC"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151,022.10 </w:t>
            </w:r>
          </w:p>
        </w:tc>
        <w:tc>
          <w:tcPr>
            <w:tcW w:w="0" w:type="auto"/>
            <w:tcBorders>
              <w:top w:val="nil"/>
              <w:left w:val="nil"/>
              <w:bottom w:val="nil"/>
              <w:right w:val="nil"/>
            </w:tcBorders>
            <w:shd w:val="clear" w:color="000000" w:fill="F3F3F3"/>
            <w:vAlign w:val="center"/>
            <w:hideMark/>
          </w:tcPr>
          <w:p w14:paraId="7E2C1DDD"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2,088,461.14 </w:t>
            </w:r>
          </w:p>
        </w:tc>
        <w:tc>
          <w:tcPr>
            <w:tcW w:w="0" w:type="auto"/>
            <w:tcBorders>
              <w:top w:val="nil"/>
              <w:left w:val="nil"/>
              <w:bottom w:val="nil"/>
              <w:right w:val="nil"/>
            </w:tcBorders>
            <w:shd w:val="clear" w:color="000000" w:fill="F3F3F3"/>
            <w:vAlign w:val="center"/>
            <w:hideMark/>
          </w:tcPr>
          <w:p w14:paraId="7E2C1DDE"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952,178.16 </w:t>
            </w:r>
          </w:p>
        </w:tc>
      </w:tr>
      <w:tr w:rsidR="00E2148A" w:rsidRPr="00E2148A" w14:paraId="7E2C1DE6" w14:textId="77777777" w:rsidTr="00950074">
        <w:trPr>
          <w:trHeight w:val="290"/>
        </w:trPr>
        <w:tc>
          <w:tcPr>
            <w:tcW w:w="0" w:type="auto"/>
            <w:tcBorders>
              <w:top w:val="nil"/>
              <w:left w:val="nil"/>
              <w:bottom w:val="nil"/>
              <w:right w:val="nil"/>
            </w:tcBorders>
            <w:shd w:val="clear" w:color="000000" w:fill="FFFFFF"/>
            <w:vAlign w:val="center"/>
            <w:hideMark/>
          </w:tcPr>
          <w:p w14:paraId="7E2C1DE0"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26,203,680.48 </w:t>
            </w:r>
          </w:p>
        </w:tc>
        <w:tc>
          <w:tcPr>
            <w:tcW w:w="0" w:type="auto"/>
            <w:tcBorders>
              <w:top w:val="nil"/>
              <w:left w:val="nil"/>
              <w:bottom w:val="nil"/>
              <w:right w:val="nil"/>
            </w:tcBorders>
            <w:shd w:val="clear" w:color="000000" w:fill="FFFFFF"/>
            <w:vAlign w:val="center"/>
            <w:hideMark/>
          </w:tcPr>
          <w:p w14:paraId="7E2C1DE1"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52,331,120.77 </w:t>
            </w:r>
          </w:p>
        </w:tc>
        <w:tc>
          <w:tcPr>
            <w:tcW w:w="0" w:type="auto"/>
            <w:tcBorders>
              <w:top w:val="nil"/>
              <w:left w:val="nil"/>
              <w:bottom w:val="nil"/>
              <w:right w:val="nil"/>
            </w:tcBorders>
            <w:shd w:val="clear" w:color="000000" w:fill="FFFFFF"/>
            <w:vAlign w:val="center"/>
            <w:hideMark/>
          </w:tcPr>
          <w:p w14:paraId="7E2C1DE2"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644,374.85 </w:t>
            </w:r>
          </w:p>
        </w:tc>
        <w:tc>
          <w:tcPr>
            <w:tcW w:w="0" w:type="auto"/>
            <w:tcBorders>
              <w:top w:val="nil"/>
              <w:left w:val="nil"/>
              <w:bottom w:val="nil"/>
              <w:right w:val="nil"/>
            </w:tcBorders>
            <w:shd w:val="clear" w:color="000000" w:fill="FFFFFF"/>
            <w:vAlign w:val="center"/>
            <w:hideMark/>
          </w:tcPr>
          <w:p w14:paraId="7E2C1DE3"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350,958.50 </w:t>
            </w:r>
          </w:p>
        </w:tc>
        <w:tc>
          <w:tcPr>
            <w:tcW w:w="0" w:type="auto"/>
            <w:tcBorders>
              <w:top w:val="nil"/>
              <w:left w:val="nil"/>
              <w:bottom w:val="nil"/>
              <w:right w:val="nil"/>
            </w:tcBorders>
            <w:shd w:val="clear" w:color="000000" w:fill="FFFFFF"/>
            <w:vAlign w:val="center"/>
            <w:hideMark/>
          </w:tcPr>
          <w:p w14:paraId="7E2C1DE4"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2,436,552.03 </w:t>
            </w:r>
          </w:p>
        </w:tc>
        <w:tc>
          <w:tcPr>
            <w:tcW w:w="0" w:type="auto"/>
            <w:tcBorders>
              <w:top w:val="nil"/>
              <w:left w:val="nil"/>
              <w:bottom w:val="nil"/>
              <w:right w:val="nil"/>
            </w:tcBorders>
            <w:shd w:val="clear" w:color="000000" w:fill="FFFFFF"/>
            <w:vAlign w:val="center"/>
            <w:hideMark/>
          </w:tcPr>
          <w:p w14:paraId="7E2C1DE5"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1,110,392.60 </w:t>
            </w:r>
          </w:p>
        </w:tc>
      </w:tr>
      <w:tr w:rsidR="00E2148A" w:rsidRPr="00E2148A" w14:paraId="7E2C1DED" w14:textId="77777777" w:rsidTr="00950074">
        <w:trPr>
          <w:trHeight w:val="290"/>
        </w:trPr>
        <w:tc>
          <w:tcPr>
            <w:tcW w:w="0" w:type="auto"/>
            <w:tcBorders>
              <w:top w:val="nil"/>
              <w:left w:val="nil"/>
              <w:bottom w:val="nil"/>
              <w:right w:val="nil"/>
            </w:tcBorders>
            <w:shd w:val="clear" w:color="000000" w:fill="F3F3F3"/>
            <w:vAlign w:val="center"/>
            <w:hideMark/>
          </w:tcPr>
          <w:p w14:paraId="7E2C1DE7"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52,331,120.77 </w:t>
            </w:r>
          </w:p>
        </w:tc>
        <w:tc>
          <w:tcPr>
            <w:tcW w:w="0" w:type="auto"/>
            <w:tcBorders>
              <w:top w:val="nil"/>
              <w:left w:val="nil"/>
              <w:bottom w:val="nil"/>
              <w:right w:val="nil"/>
            </w:tcBorders>
            <w:shd w:val="clear" w:color="000000" w:fill="F3F3F3"/>
            <w:vAlign w:val="center"/>
            <w:hideMark/>
          </w:tcPr>
          <w:p w14:paraId="7E2C1DE8"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87,218,048.90 </w:t>
            </w:r>
          </w:p>
        </w:tc>
        <w:tc>
          <w:tcPr>
            <w:tcW w:w="0" w:type="auto"/>
            <w:tcBorders>
              <w:top w:val="nil"/>
              <w:left w:val="nil"/>
              <w:bottom w:val="nil"/>
              <w:right w:val="nil"/>
            </w:tcBorders>
            <w:shd w:val="clear" w:color="000000" w:fill="F3F3F3"/>
            <w:vAlign w:val="center"/>
            <w:hideMark/>
          </w:tcPr>
          <w:p w14:paraId="7E2C1DE9"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1,011,158.09 </w:t>
            </w:r>
          </w:p>
        </w:tc>
        <w:tc>
          <w:tcPr>
            <w:tcW w:w="0" w:type="auto"/>
            <w:tcBorders>
              <w:top w:val="nil"/>
              <w:left w:val="nil"/>
              <w:bottom w:val="nil"/>
              <w:right w:val="nil"/>
            </w:tcBorders>
            <w:shd w:val="clear" w:color="000000" w:fill="F3F3F3"/>
            <w:vAlign w:val="center"/>
            <w:hideMark/>
          </w:tcPr>
          <w:p w14:paraId="7E2C1DEA"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438,695.28 </w:t>
            </w:r>
          </w:p>
        </w:tc>
        <w:tc>
          <w:tcPr>
            <w:tcW w:w="0" w:type="auto"/>
            <w:tcBorders>
              <w:top w:val="nil"/>
              <w:left w:val="nil"/>
              <w:bottom w:val="nil"/>
              <w:right w:val="nil"/>
            </w:tcBorders>
            <w:shd w:val="clear" w:color="000000" w:fill="F3F3F3"/>
            <w:vAlign w:val="center"/>
            <w:hideMark/>
          </w:tcPr>
          <w:p w14:paraId="7E2C1DEB"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2,551,610.15 </w:t>
            </w:r>
          </w:p>
        </w:tc>
        <w:tc>
          <w:tcPr>
            <w:tcW w:w="0" w:type="auto"/>
            <w:tcBorders>
              <w:top w:val="nil"/>
              <w:left w:val="nil"/>
              <w:bottom w:val="nil"/>
              <w:right w:val="nil"/>
            </w:tcBorders>
            <w:shd w:val="clear" w:color="000000" w:fill="F3F3F3"/>
            <w:vAlign w:val="center"/>
            <w:hideMark/>
          </w:tcPr>
          <w:p w14:paraId="7E2C1DEC"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1,162,185.88 </w:t>
            </w:r>
          </w:p>
        </w:tc>
      </w:tr>
      <w:tr w:rsidR="00E2148A" w:rsidRPr="00E2148A" w14:paraId="7E2C1DF4" w14:textId="77777777" w:rsidTr="00950074">
        <w:trPr>
          <w:trHeight w:val="290"/>
        </w:trPr>
        <w:tc>
          <w:tcPr>
            <w:tcW w:w="0" w:type="auto"/>
            <w:tcBorders>
              <w:top w:val="nil"/>
              <w:left w:val="nil"/>
              <w:bottom w:val="nil"/>
              <w:right w:val="nil"/>
            </w:tcBorders>
            <w:shd w:val="clear" w:color="000000" w:fill="FFFFFF"/>
            <w:vAlign w:val="center"/>
            <w:hideMark/>
          </w:tcPr>
          <w:p w14:paraId="7E2C1DEE"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87,218,048.90 </w:t>
            </w:r>
          </w:p>
        </w:tc>
        <w:tc>
          <w:tcPr>
            <w:tcW w:w="0" w:type="auto"/>
            <w:tcBorders>
              <w:top w:val="nil"/>
              <w:left w:val="nil"/>
              <w:bottom w:val="nil"/>
              <w:right w:val="nil"/>
            </w:tcBorders>
            <w:shd w:val="clear" w:color="000000" w:fill="FFFFFF"/>
            <w:vAlign w:val="center"/>
            <w:hideMark/>
          </w:tcPr>
          <w:p w14:paraId="7E2C1DEF"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200,638,332.53 </w:t>
            </w:r>
          </w:p>
        </w:tc>
        <w:tc>
          <w:tcPr>
            <w:tcW w:w="0" w:type="auto"/>
            <w:tcBorders>
              <w:top w:val="nil"/>
              <w:left w:val="nil"/>
              <w:bottom w:val="nil"/>
              <w:right w:val="nil"/>
            </w:tcBorders>
            <w:shd w:val="clear" w:color="000000" w:fill="FFFFFF"/>
            <w:vAlign w:val="center"/>
            <w:hideMark/>
          </w:tcPr>
          <w:p w14:paraId="7E2C1DF0"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1,195,258.36 </w:t>
            </w:r>
          </w:p>
        </w:tc>
        <w:tc>
          <w:tcPr>
            <w:tcW w:w="0" w:type="auto"/>
            <w:tcBorders>
              <w:top w:val="nil"/>
              <w:left w:val="nil"/>
              <w:bottom w:val="nil"/>
              <w:right w:val="nil"/>
            </w:tcBorders>
            <w:shd w:val="clear" w:color="000000" w:fill="FFFFFF"/>
            <w:vAlign w:val="center"/>
            <w:hideMark/>
          </w:tcPr>
          <w:p w14:paraId="7E2C1DF1"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517,811.04 </w:t>
            </w:r>
          </w:p>
        </w:tc>
        <w:tc>
          <w:tcPr>
            <w:tcW w:w="0" w:type="auto"/>
            <w:tcBorders>
              <w:top w:val="nil"/>
              <w:left w:val="nil"/>
              <w:bottom w:val="nil"/>
              <w:right w:val="nil"/>
            </w:tcBorders>
            <w:shd w:val="clear" w:color="000000" w:fill="FFFFFF"/>
            <w:vAlign w:val="center"/>
            <w:hideMark/>
          </w:tcPr>
          <w:p w14:paraId="7E2C1DF2"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3,244,900.43 </w:t>
            </w:r>
          </w:p>
        </w:tc>
        <w:tc>
          <w:tcPr>
            <w:tcW w:w="0" w:type="auto"/>
            <w:tcBorders>
              <w:top w:val="nil"/>
              <w:left w:val="nil"/>
              <w:bottom w:val="nil"/>
              <w:right w:val="nil"/>
            </w:tcBorders>
            <w:shd w:val="clear" w:color="000000" w:fill="FFFFFF"/>
            <w:vAlign w:val="center"/>
            <w:hideMark/>
          </w:tcPr>
          <w:p w14:paraId="7E2C1DF3"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1,308,883.24 </w:t>
            </w:r>
          </w:p>
        </w:tc>
      </w:tr>
      <w:tr w:rsidR="00E2148A" w:rsidRPr="00E2148A" w14:paraId="7E2C1DFB" w14:textId="77777777" w:rsidTr="00950074">
        <w:trPr>
          <w:trHeight w:val="290"/>
        </w:trPr>
        <w:tc>
          <w:tcPr>
            <w:tcW w:w="0" w:type="auto"/>
            <w:tcBorders>
              <w:top w:val="nil"/>
              <w:left w:val="nil"/>
              <w:bottom w:val="nil"/>
              <w:right w:val="nil"/>
            </w:tcBorders>
            <w:shd w:val="clear" w:color="000000" w:fill="F3F3F3"/>
            <w:vAlign w:val="center"/>
            <w:hideMark/>
          </w:tcPr>
          <w:p w14:paraId="7E2C1DF5"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200,638,332.53 </w:t>
            </w:r>
          </w:p>
        </w:tc>
        <w:tc>
          <w:tcPr>
            <w:tcW w:w="0" w:type="auto"/>
            <w:tcBorders>
              <w:top w:val="nil"/>
              <w:left w:val="nil"/>
              <w:bottom w:val="nil"/>
              <w:right w:val="nil"/>
            </w:tcBorders>
            <w:shd w:val="clear" w:color="000000" w:fill="F3F3F3"/>
            <w:vAlign w:val="center"/>
            <w:hideMark/>
          </w:tcPr>
          <w:p w14:paraId="7E2C1DF6"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261,652,713.48 </w:t>
            </w:r>
          </w:p>
        </w:tc>
        <w:tc>
          <w:tcPr>
            <w:tcW w:w="0" w:type="auto"/>
            <w:tcBorders>
              <w:top w:val="nil"/>
              <w:left w:val="nil"/>
              <w:bottom w:val="nil"/>
              <w:right w:val="nil"/>
            </w:tcBorders>
            <w:shd w:val="clear" w:color="000000" w:fill="F3F3F3"/>
            <w:vAlign w:val="center"/>
            <w:hideMark/>
          </w:tcPr>
          <w:p w14:paraId="7E2C1DF7"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1,468,543.44 </w:t>
            </w:r>
          </w:p>
        </w:tc>
        <w:tc>
          <w:tcPr>
            <w:tcW w:w="0" w:type="auto"/>
            <w:tcBorders>
              <w:top w:val="nil"/>
              <w:left w:val="nil"/>
              <w:bottom w:val="nil"/>
              <w:right w:val="nil"/>
            </w:tcBorders>
            <w:shd w:val="clear" w:color="000000" w:fill="F3F3F3"/>
            <w:vAlign w:val="center"/>
            <w:hideMark/>
          </w:tcPr>
          <w:p w14:paraId="7E2C1DF8"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573,902.88 </w:t>
            </w:r>
          </w:p>
        </w:tc>
        <w:tc>
          <w:tcPr>
            <w:tcW w:w="0" w:type="auto"/>
            <w:tcBorders>
              <w:top w:val="nil"/>
              <w:left w:val="nil"/>
              <w:bottom w:val="nil"/>
              <w:right w:val="nil"/>
            </w:tcBorders>
            <w:shd w:val="clear" w:color="000000" w:fill="F3F3F3"/>
            <w:vAlign w:val="center"/>
            <w:hideMark/>
          </w:tcPr>
          <w:p w14:paraId="7E2C1DF9"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3,710,905.66 </w:t>
            </w:r>
          </w:p>
        </w:tc>
        <w:tc>
          <w:tcPr>
            <w:tcW w:w="0" w:type="auto"/>
            <w:tcBorders>
              <w:top w:val="nil"/>
              <w:left w:val="nil"/>
              <w:bottom w:val="nil"/>
              <w:right w:val="nil"/>
            </w:tcBorders>
            <w:shd w:val="clear" w:color="000000" w:fill="F3F3F3"/>
            <w:vAlign w:val="center"/>
            <w:hideMark/>
          </w:tcPr>
          <w:p w14:paraId="7E2C1DFA"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1,494,433.82 </w:t>
            </w:r>
          </w:p>
        </w:tc>
      </w:tr>
      <w:tr w:rsidR="00E2148A" w:rsidRPr="00E2148A" w14:paraId="7E2C1E02" w14:textId="77777777" w:rsidTr="00950074">
        <w:trPr>
          <w:trHeight w:val="290"/>
        </w:trPr>
        <w:tc>
          <w:tcPr>
            <w:tcW w:w="0" w:type="auto"/>
            <w:tcBorders>
              <w:top w:val="nil"/>
              <w:left w:val="nil"/>
              <w:bottom w:val="nil"/>
              <w:right w:val="nil"/>
            </w:tcBorders>
            <w:shd w:val="clear" w:color="000000" w:fill="FFFFFF"/>
            <w:vAlign w:val="center"/>
            <w:hideMark/>
          </w:tcPr>
          <w:p w14:paraId="7E2C1DFC"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281,799,972.42 </w:t>
            </w:r>
          </w:p>
        </w:tc>
        <w:tc>
          <w:tcPr>
            <w:tcW w:w="0" w:type="auto"/>
            <w:tcBorders>
              <w:top w:val="nil"/>
              <w:left w:val="nil"/>
              <w:bottom w:val="nil"/>
              <w:right w:val="nil"/>
            </w:tcBorders>
            <w:shd w:val="clear" w:color="000000" w:fill="FFFFFF"/>
            <w:vAlign w:val="center"/>
            <w:hideMark/>
          </w:tcPr>
          <w:p w14:paraId="7E2C1DFD"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Mayor a 281,799,972.42</w:t>
            </w:r>
          </w:p>
        </w:tc>
        <w:tc>
          <w:tcPr>
            <w:tcW w:w="0" w:type="auto"/>
            <w:tcBorders>
              <w:top w:val="nil"/>
              <w:left w:val="nil"/>
              <w:bottom w:val="nil"/>
              <w:right w:val="nil"/>
            </w:tcBorders>
            <w:shd w:val="clear" w:color="000000" w:fill="FFFFFF"/>
            <w:vAlign w:val="center"/>
            <w:hideMark/>
          </w:tcPr>
          <w:p w14:paraId="7E2C1DFE"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1,654,094.02 </w:t>
            </w:r>
          </w:p>
        </w:tc>
        <w:tc>
          <w:tcPr>
            <w:tcW w:w="0" w:type="auto"/>
            <w:tcBorders>
              <w:top w:val="nil"/>
              <w:left w:val="nil"/>
              <w:bottom w:val="nil"/>
              <w:right w:val="nil"/>
            </w:tcBorders>
            <w:shd w:val="clear" w:color="000000" w:fill="FFFFFF"/>
            <w:vAlign w:val="center"/>
            <w:hideMark/>
          </w:tcPr>
          <w:p w14:paraId="7E2C1DFF"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645,809.22 </w:t>
            </w:r>
          </w:p>
        </w:tc>
        <w:tc>
          <w:tcPr>
            <w:tcW w:w="0" w:type="auto"/>
            <w:tcBorders>
              <w:top w:val="nil"/>
              <w:left w:val="nil"/>
              <w:bottom w:val="nil"/>
              <w:right w:val="nil"/>
            </w:tcBorders>
            <w:shd w:val="clear" w:color="000000" w:fill="FFFFFF"/>
            <w:vAlign w:val="center"/>
            <w:hideMark/>
          </w:tcPr>
          <w:p w14:paraId="7E2C1E00"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4,172,620.30 </w:t>
            </w:r>
          </w:p>
        </w:tc>
        <w:tc>
          <w:tcPr>
            <w:tcW w:w="0" w:type="auto"/>
            <w:tcBorders>
              <w:top w:val="nil"/>
              <w:left w:val="nil"/>
              <w:bottom w:val="nil"/>
              <w:right w:val="nil"/>
            </w:tcBorders>
            <w:shd w:val="clear" w:color="000000" w:fill="FFFFFF"/>
            <w:vAlign w:val="center"/>
            <w:hideMark/>
          </w:tcPr>
          <w:p w14:paraId="7E2C1E01" w14:textId="77777777" w:rsidR="00E2148A" w:rsidRPr="00E2148A" w:rsidRDefault="00E2148A" w:rsidP="00E2148A">
            <w:pPr>
              <w:jc w:val="center"/>
              <w:rPr>
                <w:rFonts w:eastAsia="Times New Roman" w:cs="Arial"/>
                <w:color w:val="111111"/>
                <w:sz w:val="22"/>
                <w:szCs w:val="22"/>
                <w:lang w:eastAsia="es-MX"/>
              </w:rPr>
            </w:pPr>
            <w:r w:rsidRPr="00E2148A">
              <w:rPr>
                <w:rFonts w:eastAsia="Times New Roman" w:cs="Arial"/>
                <w:color w:val="111111"/>
                <w:sz w:val="22"/>
                <w:szCs w:val="22"/>
                <w:lang w:eastAsia="es-MX"/>
              </w:rPr>
              <w:t xml:space="preserve">1,684,298.89 </w:t>
            </w:r>
          </w:p>
        </w:tc>
      </w:tr>
      <w:tr w:rsidR="00E2148A" w:rsidRPr="00E2148A" w14:paraId="7E2C1E09" w14:textId="77777777" w:rsidTr="00950074">
        <w:trPr>
          <w:trHeight w:val="290"/>
        </w:trPr>
        <w:tc>
          <w:tcPr>
            <w:tcW w:w="0" w:type="auto"/>
            <w:tcBorders>
              <w:top w:val="nil"/>
              <w:left w:val="nil"/>
              <w:bottom w:val="nil"/>
              <w:right w:val="nil"/>
            </w:tcBorders>
            <w:shd w:val="clear" w:color="auto" w:fill="auto"/>
            <w:vAlign w:val="bottom"/>
            <w:hideMark/>
          </w:tcPr>
          <w:p w14:paraId="7E2C1E03" w14:textId="77777777" w:rsidR="00E2148A" w:rsidRPr="00E2148A" w:rsidRDefault="00E2148A" w:rsidP="00E2148A">
            <w:pPr>
              <w:jc w:val="center"/>
              <w:rPr>
                <w:rFonts w:eastAsia="Times New Roman" w:cs="Arial"/>
                <w:color w:val="111111"/>
                <w:sz w:val="22"/>
                <w:szCs w:val="22"/>
                <w:lang w:eastAsia="es-MX"/>
              </w:rPr>
            </w:pPr>
          </w:p>
        </w:tc>
        <w:tc>
          <w:tcPr>
            <w:tcW w:w="0" w:type="auto"/>
            <w:tcBorders>
              <w:top w:val="nil"/>
              <w:left w:val="nil"/>
              <w:bottom w:val="nil"/>
              <w:right w:val="nil"/>
            </w:tcBorders>
            <w:shd w:val="clear" w:color="auto" w:fill="auto"/>
            <w:noWrap/>
            <w:vAlign w:val="bottom"/>
            <w:hideMark/>
          </w:tcPr>
          <w:p w14:paraId="7E2C1E04" w14:textId="77777777" w:rsidR="00E2148A" w:rsidRPr="00E2148A" w:rsidRDefault="00E2148A" w:rsidP="00E2148A">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5" w14:textId="77777777" w:rsidR="00E2148A" w:rsidRPr="00E2148A" w:rsidRDefault="00E2148A" w:rsidP="00E2148A">
            <w:pPr>
              <w:jc w:val="center"/>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6" w14:textId="77777777" w:rsidR="00E2148A" w:rsidRPr="00E2148A" w:rsidRDefault="00E2148A" w:rsidP="00E2148A">
            <w:pPr>
              <w:jc w:val="center"/>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7" w14:textId="77777777" w:rsidR="00E2148A" w:rsidRPr="00E2148A" w:rsidRDefault="00E2148A" w:rsidP="00E2148A">
            <w:pPr>
              <w:jc w:val="center"/>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8" w14:textId="77777777" w:rsidR="00E2148A" w:rsidRPr="00E2148A" w:rsidRDefault="00E2148A" w:rsidP="00E2148A">
            <w:pPr>
              <w:jc w:val="center"/>
              <w:rPr>
                <w:rFonts w:ascii="Times New Roman" w:eastAsia="Times New Roman" w:hAnsi="Times New Roman"/>
                <w:sz w:val="20"/>
                <w:szCs w:val="20"/>
                <w:lang w:eastAsia="es-MX"/>
              </w:rPr>
            </w:pPr>
          </w:p>
        </w:tc>
      </w:tr>
      <w:tr w:rsidR="00E2148A" w:rsidRPr="00E2148A" w14:paraId="7E2C1E0E" w14:textId="77777777" w:rsidTr="00950074">
        <w:trPr>
          <w:trHeight w:val="290"/>
        </w:trPr>
        <w:tc>
          <w:tcPr>
            <w:tcW w:w="0" w:type="auto"/>
            <w:gridSpan w:val="3"/>
            <w:tcBorders>
              <w:top w:val="nil"/>
              <w:left w:val="nil"/>
              <w:bottom w:val="nil"/>
              <w:right w:val="nil"/>
            </w:tcBorders>
            <w:shd w:val="clear" w:color="auto" w:fill="auto"/>
            <w:noWrap/>
            <w:vAlign w:val="bottom"/>
            <w:hideMark/>
          </w:tcPr>
          <w:p w14:paraId="7E2C1E0A" w14:textId="11FAE094" w:rsidR="00E2148A" w:rsidRPr="00E2148A" w:rsidRDefault="00720DE3" w:rsidP="00E2148A">
            <w:pPr>
              <w:jc w:val="left"/>
              <w:rPr>
                <w:rFonts w:ascii="Calibri" w:eastAsia="Times New Roman" w:hAnsi="Calibri" w:cs="Calibri"/>
                <w:color w:val="000000"/>
                <w:sz w:val="22"/>
                <w:szCs w:val="22"/>
                <w:lang w:eastAsia="es-MX"/>
              </w:rPr>
            </w:pPr>
            <w:r w:rsidRPr="00C92877">
              <w:rPr>
                <w:rFonts w:eastAsia="Times New Roman" w:cs="Arial"/>
                <w:color w:val="000000"/>
                <w:sz w:val="20"/>
                <w:szCs w:val="20"/>
                <w:lang w:eastAsia="es-MX"/>
              </w:rPr>
              <w:t>NOTA: LOS MONTOS NO INCLUYEN EL IMPUESTO AL VALOR AGREGADO</w:t>
            </w:r>
            <w:r w:rsidRPr="00E2148A">
              <w:rPr>
                <w:rFonts w:ascii="Calibri" w:eastAsia="Times New Roman" w:hAnsi="Calibri" w:cs="Calibri"/>
                <w:color w:val="000000"/>
                <w:sz w:val="22"/>
                <w:szCs w:val="22"/>
                <w:lang w:eastAsia="es-MX"/>
              </w:rPr>
              <w:t>.</w:t>
            </w:r>
          </w:p>
        </w:tc>
        <w:tc>
          <w:tcPr>
            <w:tcW w:w="0" w:type="auto"/>
            <w:tcBorders>
              <w:top w:val="nil"/>
              <w:left w:val="nil"/>
              <w:bottom w:val="nil"/>
              <w:right w:val="nil"/>
            </w:tcBorders>
            <w:shd w:val="clear" w:color="auto" w:fill="auto"/>
            <w:noWrap/>
            <w:vAlign w:val="bottom"/>
            <w:hideMark/>
          </w:tcPr>
          <w:p w14:paraId="7E2C1E0B" w14:textId="77777777" w:rsidR="00E2148A" w:rsidRPr="00E2148A" w:rsidRDefault="00E2148A" w:rsidP="00E2148A">
            <w:pPr>
              <w:jc w:val="left"/>
              <w:rPr>
                <w:rFonts w:ascii="Calibri" w:eastAsia="Times New Roman" w:hAnsi="Calibri" w:cs="Calibri"/>
                <w:color w:val="000000"/>
                <w:sz w:val="22"/>
                <w:szCs w:val="22"/>
                <w:lang w:eastAsia="es-MX"/>
              </w:rPr>
            </w:pPr>
          </w:p>
        </w:tc>
        <w:tc>
          <w:tcPr>
            <w:tcW w:w="0" w:type="auto"/>
            <w:tcBorders>
              <w:top w:val="nil"/>
              <w:left w:val="nil"/>
              <w:bottom w:val="nil"/>
              <w:right w:val="nil"/>
            </w:tcBorders>
            <w:shd w:val="clear" w:color="auto" w:fill="auto"/>
            <w:noWrap/>
            <w:vAlign w:val="bottom"/>
            <w:hideMark/>
          </w:tcPr>
          <w:p w14:paraId="7E2C1E0C" w14:textId="77777777" w:rsidR="00E2148A" w:rsidRPr="00E2148A" w:rsidRDefault="00E2148A" w:rsidP="00E2148A">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E2C1E0D" w14:textId="77777777" w:rsidR="00E2148A" w:rsidRPr="00E2148A" w:rsidRDefault="00E2148A" w:rsidP="00E2148A">
            <w:pPr>
              <w:jc w:val="left"/>
              <w:rPr>
                <w:rFonts w:ascii="Times New Roman" w:eastAsia="Times New Roman" w:hAnsi="Times New Roman"/>
                <w:sz w:val="20"/>
                <w:szCs w:val="20"/>
                <w:lang w:eastAsia="es-MX"/>
              </w:rPr>
            </w:pPr>
          </w:p>
        </w:tc>
      </w:tr>
    </w:tbl>
    <w:p w14:paraId="7E2C1E0F" w14:textId="19F793E5" w:rsidR="00FA49E9" w:rsidRDefault="00720DE3" w:rsidP="00950074">
      <w:pPr>
        <w:ind w:left="708"/>
      </w:pPr>
      <w:r>
        <w:br w:type="page"/>
      </w:r>
    </w:p>
    <w:p w14:paraId="7E2C1E10" w14:textId="77777777" w:rsidR="00FA49E9" w:rsidRDefault="009C1791" w:rsidP="00950074">
      <w:pPr>
        <w:pStyle w:val="Ttulo2"/>
        <w:ind w:left="708"/>
      </w:pPr>
      <w:bookmarkStart w:id="49" w:name="X5f78083ee93acd624fbabcb1e7464bd128454f5"/>
      <w:bookmarkEnd w:id="46"/>
      <w:bookmarkEnd w:id="48"/>
      <w:r>
        <w:t>ANEXO 11. TRANSFERENCIAS, ASIGNACIONES, SUBSIDIOS, DONATIVOS Y OTRAS AYUDAS</w:t>
      </w:r>
    </w:p>
    <w:p w14:paraId="7E2C1E11" w14:textId="77777777" w:rsidR="00FA49E9" w:rsidRDefault="00FA49E9" w:rsidP="00950074">
      <w:pPr>
        <w:ind w:left="708"/>
      </w:pPr>
    </w:p>
    <w:p w14:paraId="7E2C1E12" w14:textId="77777777" w:rsidR="00FA49E9" w:rsidRDefault="009C1791" w:rsidP="00950074">
      <w:pPr>
        <w:pStyle w:val="Ttulo3"/>
        <w:ind w:left="708"/>
      </w:pPr>
      <w:bookmarkStart w:id="50" w:name="Xf0e430641f2436579a6d0a1fdd011a88943c54a"/>
      <w:r>
        <w:t>ANEXO 11.1. PRESUPUESTO ASIGNADO A DONATIVOS, SUBSIDIOS Y SUBVENCIONES</w:t>
      </w:r>
    </w:p>
    <w:p w14:paraId="7E2C1E13" w14:textId="77777777" w:rsidR="00FA49E9" w:rsidRDefault="00FA49E9" w:rsidP="00950074">
      <w:pPr>
        <w:ind w:left="708"/>
      </w:pPr>
    </w:p>
    <w:p w14:paraId="7E2C1E14" w14:textId="77777777" w:rsidR="00FA49E9" w:rsidRDefault="009C1791" w:rsidP="00950074">
      <w:pPr>
        <w:pStyle w:val="Ttulo4"/>
        <w:ind w:left="708"/>
      </w:pPr>
      <w:bookmarkStart w:id="51" w:name="X08060c0936346f4c5028cb9d85211e1010b0f3a"/>
      <w:r>
        <w:t>ANEXO 11.1.1. PRESUPUESTO ASIGNADO A DONATIVOS</w:t>
      </w:r>
    </w:p>
    <w:p w14:paraId="7E2C1E15"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9028"/>
        <w:gridCol w:w="2028"/>
      </w:tblGrid>
      <w:tr w:rsidR="00AA6324" w:rsidRPr="00AA6324" w14:paraId="3A82A1FF" w14:textId="77777777" w:rsidTr="00950074">
        <w:trPr>
          <w:cantSplit/>
          <w:trHeight w:val="578"/>
        </w:trPr>
        <w:tc>
          <w:tcPr>
            <w:tcW w:w="4083" w:type="pct"/>
            <w:tcBorders>
              <w:top w:val="nil"/>
              <w:left w:val="nil"/>
              <w:bottom w:val="nil"/>
              <w:right w:val="nil"/>
            </w:tcBorders>
            <w:shd w:val="clear" w:color="000000" w:fill="4B4B4B"/>
            <w:vAlign w:val="center"/>
            <w:hideMark/>
          </w:tcPr>
          <w:p w14:paraId="3A0212AD" w14:textId="77777777" w:rsidR="00AA6324" w:rsidRPr="00AA6324" w:rsidRDefault="00AA6324" w:rsidP="00AA6324">
            <w:pPr>
              <w:jc w:val="center"/>
              <w:rPr>
                <w:rFonts w:eastAsia="Times New Roman" w:cs="Arial"/>
                <w:b/>
                <w:bCs/>
                <w:color w:val="FFFFFF"/>
                <w:lang w:eastAsia="es-MX"/>
              </w:rPr>
            </w:pPr>
            <w:r w:rsidRPr="00AA6324">
              <w:rPr>
                <w:rFonts w:eastAsia="Arial" w:cs="Arial"/>
                <w:b/>
                <w:bCs/>
                <w:color w:val="FFFFFF"/>
                <w:lang w:eastAsia="es-MX"/>
              </w:rPr>
              <w:t>DONATIVOS A INSTITUCIONES SIN FINES DE LUCRO</w:t>
            </w:r>
          </w:p>
        </w:tc>
        <w:tc>
          <w:tcPr>
            <w:tcW w:w="917" w:type="pct"/>
            <w:tcBorders>
              <w:top w:val="nil"/>
              <w:left w:val="nil"/>
              <w:bottom w:val="nil"/>
              <w:right w:val="nil"/>
            </w:tcBorders>
            <w:shd w:val="clear" w:color="000000" w:fill="4B4B4B"/>
            <w:vAlign w:val="center"/>
            <w:hideMark/>
          </w:tcPr>
          <w:p w14:paraId="7C935075" w14:textId="77777777" w:rsidR="00AA6324" w:rsidRPr="00AA6324" w:rsidRDefault="00AA6324" w:rsidP="00AA6324">
            <w:pPr>
              <w:jc w:val="right"/>
              <w:rPr>
                <w:rFonts w:eastAsia="Times New Roman" w:cs="Arial"/>
                <w:b/>
                <w:bCs/>
                <w:color w:val="FFFFFF"/>
                <w:lang w:eastAsia="es-MX"/>
              </w:rPr>
            </w:pPr>
            <w:r w:rsidRPr="00AA6324">
              <w:rPr>
                <w:rFonts w:eastAsia="Arial" w:cs="Arial"/>
                <w:b/>
                <w:bCs/>
                <w:color w:val="FFFFFF"/>
                <w:lang w:eastAsia="es-MX"/>
              </w:rPr>
              <w:t>IMPORTE</w:t>
            </w:r>
          </w:p>
        </w:tc>
      </w:tr>
      <w:tr w:rsidR="00AA6324" w:rsidRPr="00AA6324" w14:paraId="6273E22B" w14:textId="77777777" w:rsidTr="00950074">
        <w:trPr>
          <w:cantSplit/>
          <w:trHeight w:val="578"/>
        </w:trPr>
        <w:tc>
          <w:tcPr>
            <w:tcW w:w="4083" w:type="pct"/>
            <w:tcBorders>
              <w:top w:val="nil"/>
              <w:left w:val="nil"/>
              <w:bottom w:val="nil"/>
              <w:right w:val="nil"/>
            </w:tcBorders>
            <w:shd w:val="clear" w:color="000000" w:fill="F3F3F3"/>
            <w:vAlign w:val="center"/>
            <w:hideMark/>
          </w:tcPr>
          <w:p w14:paraId="408D9977"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ENTREGA DE DONATIVO A LA CRUZ ROJA</w:t>
            </w:r>
          </w:p>
        </w:tc>
        <w:tc>
          <w:tcPr>
            <w:tcW w:w="917" w:type="pct"/>
            <w:tcBorders>
              <w:top w:val="nil"/>
              <w:left w:val="nil"/>
              <w:bottom w:val="nil"/>
              <w:right w:val="nil"/>
            </w:tcBorders>
            <w:shd w:val="clear" w:color="000000" w:fill="F3F3F3"/>
            <w:vAlign w:val="center"/>
            <w:hideMark/>
          </w:tcPr>
          <w:p w14:paraId="13453E4E" w14:textId="77777777" w:rsidR="00AA6324" w:rsidRPr="00AA6324" w:rsidRDefault="00AA6324" w:rsidP="00AA6324">
            <w:pPr>
              <w:jc w:val="right"/>
              <w:rPr>
                <w:rFonts w:eastAsia="Times New Roman" w:cs="Arial"/>
                <w:color w:val="000000"/>
                <w:lang w:eastAsia="es-MX"/>
              </w:rPr>
            </w:pPr>
            <w:r w:rsidRPr="00AA6324">
              <w:rPr>
                <w:rFonts w:eastAsia="Arial" w:cs="Arial"/>
                <w:color w:val="000000"/>
                <w:lang w:eastAsia="es-MX"/>
              </w:rPr>
              <w:t>1,668,641</w:t>
            </w:r>
          </w:p>
        </w:tc>
      </w:tr>
      <w:tr w:rsidR="00AA6324" w:rsidRPr="00AA6324" w14:paraId="772357FA" w14:textId="77777777" w:rsidTr="00950074">
        <w:trPr>
          <w:cantSplit/>
          <w:trHeight w:val="578"/>
        </w:trPr>
        <w:tc>
          <w:tcPr>
            <w:tcW w:w="4083" w:type="pct"/>
            <w:tcBorders>
              <w:top w:val="nil"/>
              <w:left w:val="nil"/>
              <w:bottom w:val="nil"/>
              <w:right w:val="nil"/>
            </w:tcBorders>
            <w:shd w:val="clear" w:color="000000" w:fill="FFFFFF"/>
            <w:vAlign w:val="center"/>
            <w:hideMark/>
          </w:tcPr>
          <w:p w14:paraId="12B86F6E"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ENTREGA DE DONATIVO A LA FUNDACIÓN DEL EMPRESARIADO YUCATECO MÉRIDA</w:t>
            </w:r>
          </w:p>
        </w:tc>
        <w:tc>
          <w:tcPr>
            <w:tcW w:w="917" w:type="pct"/>
            <w:tcBorders>
              <w:top w:val="nil"/>
              <w:left w:val="nil"/>
              <w:bottom w:val="nil"/>
              <w:right w:val="nil"/>
            </w:tcBorders>
            <w:shd w:val="clear" w:color="000000" w:fill="FFFFFF"/>
            <w:vAlign w:val="center"/>
            <w:hideMark/>
          </w:tcPr>
          <w:p w14:paraId="48978057" w14:textId="77777777" w:rsidR="00AA6324" w:rsidRPr="00AA6324" w:rsidRDefault="00AA6324" w:rsidP="00AA6324">
            <w:pPr>
              <w:jc w:val="right"/>
              <w:rPr>
                <w:rFonts w:eastAsia="Times New Roman" w:cs="Arial"/>
                <w:color w:val="000000"/>
                <w:lang w:eastAsia="es-MX"/>
              </w:rPr>
            </w:pPr>
            <w:r w:rsidRPr="00AA6324">
              <w:rPr>
                <w:rFonts w:eastAsia="Arial" w:cs="Arial"/>
                <w:color w:val="000000"/>
                <w:lang w:eastAsia="es-MX"/>
              </w:rPr>
              <w:t>4,000,000</w:t>
            </w:r>
          </w:p>
        </w:tc>
      </w:tr>
      <w:tr w:rsidR="00AA6324" w:rsidRPr="00AA6324" w14:paraId="25EC2DAD" w14:textId="77777777" w:rsidTr="00950074">
        <w:trPr>
          <w:cantSplit/>
          <w:trHeight w:val="578"/>
        </w:trPr>
        <w:tc>
          <w:tcPr>
            <w:tcW w:w="4083" w:type="pct"/>
            <w:tcBorders>
              <w:top w:val="nil"/>
              <w:left w:val="nil"/>
              <w:bottom w:val="single" w:sz="12" w:space="0" w:color="FFFFFF"/>
              <w:right w:val="nil"/>
            </w:tcBorders>
            <w:shd w:val="clear" w:color="000000" w:fill="F3F3F3"/>
            <w:vAlign w:val="center"/>
            <w:hideMark/>
          </w:tcPr>
          <w:p w14:paraId="21F311E0"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OTORGAMIENTO DE APOYO ECONÓMICO A ORGANIZACIONES DE LA SOCIEDAD CIVIL QUE TIENEN POR OBJETO LA ASISTENCIA SOCIAL</w:t>
            </w:r>
          </w:p>
        </w:tc>
        <w:tc>
          <w:tcPr>
            <w:tcW w:w="917" w:type="pct"/>
            <w:tcBorders>
              <w:top w:val="nil"/>
              <w:left w:val="nil"/>
              <w:bottom w:val="single" w:sz="12" w:space="0" w:color="FFFFFF"/>
              <w:right w:val="nil"/>
            </w:tcBorders>
            <w:shd w:val="clear" w:color="000000" w:fill="F3F3F3"/>
            <w:vAlign w:val="center"/>
            <w:hideMark/>
          </w:tcPr>
          <w:p w14:paraId="05018230" w14:textId="77777777" w:rsidR="00AA6324" w:rsidRPr="00AA6324" w:rsidRDefault="00AA6324" w:rsidP="00AA6324">
            <w:pPr>
              <w:jc w:val="right"/>
              <w:rPr>
                <w:rFonts w:eastAsia="Times New Roman" w:cs="Arial"/>
                <w:color w:val="000000"/>
                <w:lang w:eastAsia="es-MX"/>
              </w:rPr>
            </w:pPr>
            <w:r w:rsidRPr="00AA6324">
              <w:rPr>
                <w:rFonts w:eastAsia="Times New Roman" w:cs="Arial"/>
                <w:color w:val="000000"/>
                <w:lang w:eastAsia="es-MX"/>
              </w:rPr>
              <w:t>20,880,000</w:t>
            </w:r>
          </w:p>
        </w:tc>
      </w:tr>
      <w:tr w:rsidR="00AA6324" w:rsidRPr="00AA6324" w14:paraId="08885E45" w14:textId="77777777" w:rsidTr="00950074">
        <w:trPr>
          <w:cantSplit/>
          <w:trHeight w:val="578"/>
        </w:trPr>
        <w:tc>
          <w:tcPr>
            <w:tcW w:w="4083" w:type="pct"/>
            <w:tcBorders>
              <w:top w:val="nil"/>
              <w:left w:val="nil"/>
              <w:bottom w:val="nil"/>
              <w:right w:val="nil"/>
            </w:tcBorders>
            <w:shd w:val="clear" w:color="000000" w:fill="FFFFFF"/>
            <w:vAlign w:val="center"/>
            <w:hideMark/>
          </w:tcPr>
          <w:p w14:paraId="70A10F33" w14:textId="77777777" w:rsidR="00AA6324" w:rsidRPr="00AA6324" w:rsidRDefault="00AA6324" w:rsidP="00AA6324">
            <w:pPr>
              <w:jc w:val="left"/>
              <w:rPr>
                <w:rFonts w:eastAsia="Times New Roman" w:cs="Arial"/>
                <w:color w:val="000000"/>
                <w:lang w:eastAsia="es-MX"/>
              </w:rPr>
            </w:pPr>
            <w:r w:rsidRPr="00AA6324">
              <w:rPr>
                <w:rFonts w:eastAsia="Arial" w:cs="Arial"/>
                <w:color w:val="000000"/>
                <w:lang w:eastAsia="es-MX"/>
              </w:rPr>
              <w:t>DONATIVOS ECONÓMICOS A MUSEOS DE LA CIUDAD DE MÉRIDA REGIDOS POR ASOCIACIONES CIVILES CON OBJETO DE PROMOCIÓN CULTURAL.</w:t>
            </w:r>
          </w:p>
        </w:tc>
        <w:tc>
          <w:tcPr>
            <w:tcW w:w="917" w:type="pct"/>
            <w:tcBorders>
              <w:top w:val="nil"/>
              <w:left w:val="nil"/>
              <w:bottom w:val="nil"/>
              <w:right w:val="nil"/>
            </w:tcBorders>
            <w:shd w:val="clear" w:color="000000" w:fill="FFFFFF"/>
            <w:vAlign w:val="center"/>
            <w:hideMark/>
          </w:tcPr>
          <w:p w14:paraId="6DD1110F" w14:textId="77777777" w:rsidR="00AA6324" w:rsidRPr="00AA6324" w:rsidRDefault="00AA6324" w:rsidP="00AA6324">
            <w:pPr>
              <w:jc w:val="right"/>
              <w:rPr>
                <w:rFonts w:eastAsia="Times New Roman" w:cs="Arial"/>
                <w:color w:val="000000"/>
                <w:lang w:eastAsia="es-MX"/>
              </w:rPr>
            </w:pPr>
            <w:r w:rsidRPr="00AA6324">
              <w:rPr>
                <w:rFonts w:eastAsia="Times New Roman" w:cs="Arial"/>
                <w:color w:val="000000"/>
                <w:lang w:eastAsia="es-MX"/>
              </w:rPr>
              <w:t>2,000,000</w:t>
            </w:r>
          </w:p>
        </w:tc>
      </w:tr>
      <w:tr w:rsidR="00AA6324" w:rsidRPr="00AA6324" w14:paraId="6C6915F8" w14:textId="77777777" w:rsidTr="00950074">
        <w:trPr>
          <w:trHeight w:val="578"/>
        </w:trPr>
        <w:tc>
          <w:tcPr>
            <w:tcW w:w="4083" w:type="pct"/>
            <w:tcBorders>
              <w:top w:val="nil"/>
              <w:left w:val="nil"/>
              <w:bottom w:val="single" w:sz="12" w:space="0" w:color="FFFFFF"/>
              <w:right w:val="nil"/>
            </w:tcBorders>
            <w:shd w:val="clear" w:color="000000" w:fill="F3F3F3"/>
            <w:vAlign w:val="center"/>
            <w:hideMark/>
          </w:tcPr>
          <w:p w14:paraId="72952D3E" w14:textId="1BE51B81" w:rsidR="00AA6324" w:rsidRPr="00AA6324" w:rsidRDefault="003403ED" w:rsidP="00AA6324">
            <w:pPr>
              <w:jc w:val="left"/>
              <w:rPr>
                <w:rFonts w:eastAsia="Times New Roman" w:cs="Arial"/>
                <w:color w:val="000000"/>
                <w:lang w:eastAsia="es-MX"/>
              </w:rPr>
            </w:pPr>
            <w:r w:rsidRPr="003403ED">
              <w:rPr>
                <w:rFonts w:eastAsia="Times New Roman" w:cs="Arial"/>
                <w:color w:val="000000"/>
                <w:lang w:eastAsia="es-MX"/>
              </w:rPr>
              <w:t>EXTENSIÓN UNIVERSITARIA CON LOS DIVERSOS SECTORES PRODUCTIVOS Y SOCIALES</w:t>
            </w:r>
          </w:p>
        </w:tc>
        <w:tc>
          <w:tcPr>
            <w:tcW w:w="917" w:type="pct"/>
            <w:tcBorders>
              <w:top w:val="nil"/>
              <w:left w:val="nil"/>
              <w:bottom w:val="single" w:sz="12" w:space="0" w:color="FFFFFF"/>
              <w:right w:val="nil"/>
            </w:tcBorders>
            <w:shd w:val="clear" w:color="000000" w:fill="F3F3F3"/>
            <w:vAlign w:val="center"/>
            <w:hideMark/>
          </w:tcPr>
          <w:p w14:paraId="5FF59BDB" w14:textId="77777777" w:rsidR="00AA6324" w:rsidRPr="00AA6324" w:rsidRDefault="00AA6324" w:rsidP="00AA6324">
            <w:pPr>
              <w:jc w:val="right"/>
              <w:rPr>
                <w:rFonts w:eastAsia="Times New Roman" w:cs="Arial"/>
                <w:color w:val="000000"/>
                <w:lang w:eastAsia="es-MX"/>
              </w:rPr>
            </w:pPr>
            <w:r w:rsidRPr="00AA6324">
              <w:rPr>
                <w:rFonts w:eastAsia="Times New Roman" w:cs="Arial"/>
                <w:color w:val="000000"/>
                <w:lang w:eastAsia="es-MX"/>
              </w:rPr>
              <w:t>10,700,000</w:t>
            </w:r>
          </w:p>
        </w:tc>
      </w:tr>
      <w:tr w:rsidR="00AA6324" w:rsidRPr="00AA6324" w14:paraId="5FA4D9F3" w14:textId="77777777" w:rsidTr="00950074">
        <w:trPr>
          <w:cantSplit/>
          <w:trHeight w:val="578"/>
        </w:trPr>
        <w:tc>
          <w:tcPr>
            <w:tcW w:w="4083" w:type="pct"/>
            <w:tcBorders>
              <w:top w:val="nil"/>
              <w:left w:val="nil"/>
              <w:bottom w:val="nil"/>
              <w:right w:val="nil"/>
            </w:tcBorders>
            <w:shd w:val="clear" w:color="000000" w:fill="4B4B4B"/>
            <w:vAlign w:val="center"/>
            <w:hideMark/>
          </w:tcPr>
          <w:p w14:paraId="167CBD23" w14:textId="77777777" w:rsidR="00AA6324" w:rsidRPr="00AA6324" w:rsidRDefault="00AA6324" w:rsidP="00AA6324">
            <w:pPr>
              <w:jc w:val="left"/>
              <w:rPr>
                <w:rFonts w:eastAsia="Times New Roman" w:cs="Arial"/>
                <w:b/>
                <w:bCs/>
                <w:color w:val="FFFFFF"/>
                <w:lang w:eastAsia="es-MX"/>
              </w:rPr>
            </w:pPr>
            <w:r w:rsidRPr="00AA6324">
              <w:rPr>
                <w:rFonts w:eastAsia="Arial" w:cs="Arial"/>
                <w:b/>
                <w:bCs/>
                <w:color w:val="FFFFFF"/>
                <w:lang w:eastAsia="es-MX"/>
              </w:rPr>
              <w:t>TOTAL</w:t>
            </w:r>
          </w:p>
        </w:tc>
        <w:tc>
          <w:tcPr>
            <w:tcW w:w="917" w:type="pct"/>
            <w:tcBorders>
              <w:top w:val="nil"/>
              <w:left w:val="nil"/>
              <w:bottom w:val="nil"/>
              <w:right w:val="nil"/>
            </w:tcBorders>
            <w:shd w:val="clear" w:color="000000" w:fill="4B4B4B"/>
            <w:vAlign w:val="center"/>
            <w:hideMark/>
          </w:tcPr>
          <w:p w14:paraId="4A70ACE0" w14:textId="77777777" w:rsidR="00AA6324" w:rsidRPr="00AA6324" w:rsidRDefault="00AA6324" w:rsidP="00AA6324">
            <w:pPr>
              <w:jc w:val="right"/>
              <w:rPr>
                <w:rFonts w:eastAsia="Times New Roman" w:cs="Arial"/>
                <w:b/>
                <w:bCs/>
                <w:color w:val="FFFFFF"/>
                <w:lang w:eastAsia="es-MX"/>
              </w:rPr>
            </w:pPr>
            <w:r w:rsidRPr="00AA6324">
              <w:rPr>
                <w:rFonts w:eastAsia="Arial" w:cs="Arial"/>
                <w:b/>
                <w:bCs/>
                <w:color w:val="FFFFFF"/>
                <w:lang w:eastAsia="es-MX"/>
              </w:rPr>
              <w:t>39,248,641</w:t>
            </w:r>
          </w:p>
        </w:tc>
      </w:tr>
    </w:tbl>
    <w:p w14:paraId="7E2C1E2E" w14:textId="77777777" w:rsidR="00FA49E9" w:rsidRDefault="009C1791" w:rsidP="00950074">
      <w:pPr>
        <w:ind w:left="708"/>
      </w:pPr>
      <w:r>
        <w:br w:type="page"/>
      </w:r>
    </w:p>
    <w:p w14:paraId="7E2C1E2F" w14:textId="77777777" w:rsidR="00FA49E9" w:rsidRDefault="009C1791" w:rsidP="00950074">
      <w:pPr>
        <w:pStyle w:val="Ttulo4"/>
        <w:ind w:left="708"/>
      </w:pPr>
      <w:bookmarkStart w:id="52" w:name="X57a0234755b4d8b9338720d2ad11d9c676a3ab3"/>
      <w:bookmarkEnd w:id="51"/>
      <w:r>
        <w:t>ANEXO 11.1.2. PRESUPUESTO ASIGNADO A SUBSIDIOS Y SUBVENCIONES</w:t>
      </w:r>
    </w:p>
    <w:p w14:paraId="7E2C1E30"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8690"/>
        <w:gridCol w:w="2366"/>
      </w:tblGrid>
      <w:tr w:rsidR="00D4114D" w:rsidRPr="00D4114D" w14:paraId="05F6800B" w14:textId="77777777" w:rsidTr="00950074">
        <w:trPr>
          <w:cantSplit/>
          <w:trHeight w:val="578"/>
        </w:trPr>
        <w:tc>
          <w:tcPr>
            <w:tcW w:w="3930" w:type="pct"/>
            <w:tcBorders>
              <w:top w:val="nil"/>
              <w:left w:val="nil"/>
              <w:bottom w:val="single" w:sz="12" w:space="0" w:color="FFFFFF"/>
              <w:right w:val="nil"/>
            </w:tcBorders>
            <w:shd w:val="clear" w:color="000000" w:fill="4B4B4B"/>
            <w:vAlign w:val="center"/>
            <w:hideMark/>
          </w:tcPr>
          <w:p w14:paraId="4D16B995" w14:textId="77777777" w:rsidR="00D4114D" w:rsidRPr="00D4114D" w:rsidRDefault="00D4114D" w:rsidP="00D4114D">
            <w:pPr>
              <w:jc w:val="center"/>
              <w:rPr>
                <w:rFonts w:eastAsia="Times New Roman" w:cs="Arial"/>
                <w:b/>
                <w:bCs/>
                <w:color w:val="FFFFFF"/>
                <w:lang w:eastAsia="es-MX"/>
              </w:rPr>
            </w:pPr>
            <w:r w:rsidRPr="00D4114D">
              <w:rPr>
                <w:rFonts w:eastAsia="Arial" w:cs="Arial"/>
                <w:b/>
                <w:bCs/>
                <w:color w:val="FFFFFF"/>
                <w:lang w:eastAsia="es-MX"/>
              </w:rPr>
              <w:t>SUBSIDIOS Y SUBVENCIONES</w:t>
            </w:r>
          </w:p>
        </w:tc>
        <w:tc>
          <w:tcPr>
            <w:tcW w:w="1070" w:type="pct"/>
            <w:tcBorders>
              <w:top w:val="nil"/>
              <w:left w:val="nil"/>
              <w:bottom w:val="single" w:sz="12" w:space="0" w:color="FFFFFF"/>
              <w:right w:val="nil"/>
            </w:tcBorders>
            <w:shd w:val="clear" w:color="000000" w:fill="4B4B4B"/>
            <w:vAlign w:val="center"/>
            <w:hideMark/>
          </w:tcPr>
          <w:p w14:paraId="7BDA6F8D" w14:textId="77777777" w:rsidR="00D4114D" w:rsidRPr="00D4114D" w:rsidRDefault="00D4114D" w:rsidP="00D4114D">
            <w:pPr>
              <w:jc w:val="center"/>
              <w:rPr>
                <w:rFonts w:eastAsia="Times New Roman" w:cs="Arial"/>
                <w:b/>
                <w:bCs/>
                <w:color w:val="FFFFFF"/>
                <w:lang w:eastAsia="es-MX"/>
              </w:rPr>
            </w:pPr>
            <w:r w:rsidRPr="00D4114D">
              <w:rPr>
                <w:rFonts w:eastAsia="Arial" w:cs="Arial"/>
                <w:b/>
                <w:bCs/>
                <w:color w:val="FFFFFF"/>
                <w:lang w:eastAsia="es-MX"/>
              </w:rPr>
              <w:t>IMPORTE</w:t>
            </w:r>
          </w:p>
        </w:tc>
      </w:tr>
      <w:tr w:rsidR="00D4114D" w:rsidRPr="00D4114D" w14:paraId="6C8B0CF0" w14:textId="77777777" w:rsidTr="00950074">
        <w:trPr>
          <w:trHeight w:val="578"/>
        </w:trPr>
        <w:tc>
          <w:tcPr>
            <w:tcW w:w="3930" w:type="pct"/>
            <w:tcBorders>
              <w:top w:val="nil"/>
              <w:left w:val="nil"/>
              <w:bottom w:val="nil"/>
              <w:right w:val="nil"/>
            </w:tcBorders>
            <w:shd w:val="clear" w:color="000000" w:fill="757575"/>
            <w:vAlign w:val="center"/>
            <w:hideMark/>
          </w:tcPr>
          <w:p w14:paraId="5C9AD75F"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LA INVERSIÓN</w:t>
            </w:r>
          </w:p>
        </w:tc>
        <w:tc>
          <w:tcPr>
            <w:tcW w:w="1070" w:type="pct"/>
            <w:tcBorders>
              <w:top w:val="nil"/>
              <w:left w:val="nil"/>
              <w:bottom w:val="nil"/>
              <w:right w:val="nil"/>
            </w:tcBorders>
            <w:shd w:val="clear" w:color="000000" w:fill="757575"/>
            <w:vAlign w:val="center"/>
            <w:hideMark/>
          </w:tcPr>
          <w:p w14:paraId="3B454C40"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198,544,941</w:t>
            </w:r>
          </w:p>
        </w:tc>
      </w:tr>
      <w:tr w:rsidR="00D4114D" w:rsidRPr="00D4114D" w14:paraId="6E7AD4A4" w14:textId="77777777" w:rsidTr="00950074">
        <w:trPr>
          <w:trHeight w:val="578"/>
        </w:trPr>
        <w:tc>
          <w:tcPr>
            <w:tcW w:w="3930" w:type="pct"/>
            <w:tcBorders>
              <w:top w:val="nil"/>
              <w:left w:val="nil"/>
              <w:bottom w:val="nil"/>
              <w:right w:val="nil"/>
            </w:tcBorders>
            <w:shd w:val="clear" w:color="000000" w:fill="F3F3F3"/>
            <w:vAlign w:val="center"/>
            <w:hideMark/>
          </w:tcPr>
          <w:p w14:paraId="2D7C3D4A"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PRODUCTIVIDAD Y COMERCIALIZACIÓN EMPRESARIAL</w:t>
            </w:r>
          </w:p>
        </w:tc>
        <w:tc>
          <w:tcPr>
            <w:tcW w:w="1070" w:type="pct"/>
            <w:tcBorders>
              <w:top w:val="nil"/>
              <w:left w:val="nil"/>
              <w:bottom w:val="nil"/>
              <w:right w:val="nil"/>
            </w:tcBorders>
            <w:shd w:val="clear" w:color="000000" w:fill="F3F3F3"/>
            <w:vAlign w:val="center"/>
            <w:hideMark/>
          </w:tcPr>
          <w:p w14:paraId="1247FB27"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126,624,941</w:t>
            </w:r>
          </w:p>
        </w:tc>
      </w:tr>
      <w:tr w:rsidR="00D4114D" w:rsidRPr="00D4114D" w14:paraId="6AD65F20" w14:textId="77777777" w:rsidTr="00950074">
        <w:trPr>
          <w:trHeight w:val="578"/>
        </w:trPr>
        <w:tc>
          <w:tcPr>
            <w:tcW w:w="3930" w:type="pct"/>
            <w:tcBorders>
              <w:top w:val="nil"/>
              <w:left w:val="nil"/>
              <w:bottom w:val="nil"/>
              <w:right w:val="nil"/>
            </w:tcBorders>
            <w:shd w:val="clear" w:color="000000" w:fill="FFFFFF"/>
            <w:vAlign w:val="center"/>
            <w:hideMark/>
          </w:tcPr>
          <w:p w14:paraId="793C90BC"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CRECIMIENTO INDUSTRIAL SOSTENIBLE</w:t>
            </w:r>
          </w:p>
        </w:tc>
        <w:tc>
          <w:tcPr>
            <w:tcW w:w="1070" w:type="pct"/>
            <w:tcBorders>
              <w:top w:val="nil"/>
              <w:left w:val="nil"/>
              <w:bottom w:val="nil"/>
              <w:right w:val="nil"/>
            </w:tcBorders>
            <w:shd w:val="clear" w:color="000000" w:fill="FFFFFF"/>
            <w:vAlign w:val="center"/>
            <w:hideMark/>
          </w:tcPr>
          <w:p w14:paraId="23897190"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66,000,000</w:t>
            </w:r>
          </w:p>
        </w:tc>
      </w:tr>
      <w:tr w:rsidR="00D4114D" w:rsidRPr="00D4114D" w14:paraId="003BEF88" w14:textId="77777777" w:rsidTr="00950074">
        <w:trPr>
          <w:trHeight w:val="578"/>
        </w:trPr>
        <w:tc>
          <w:tcPr>
            <w:tcW w:w="3930" w:type="pct"/>
            <w:tcBorders>
              <w:top w:val="nil"/>
              <w:left w:val="nil"/>
              <w:bottom w:val="nil"/>
              <w:right w:val="nil"/>
            </w:tcBorders>
            <w:shd w:val="clear" w:color="000000" w:fill="F3F3F3"/>
            <w:vAlign w:val="center"/>
            <w:hideMark/>
          </w:tcPr>
          <w:p w14:paraId="3D0C4935"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IMPULSO A LA POBLACIÓN EMPRENDEDORA Y EMPRESARIAL CON ENFOQUE DE INCLUSIÓN</w:t>
            </w:r>
          </w:p>
        </w:tc>
        <w:tc>
          <w:tcPr>
            <w:tcW w:w="1070" w:type="pct"/>
            <w:tcBorders>
              <w:top w:val="nil"/>
              <w:left w:val="nil"/>
              <w:bottom w:val="nil"/>
              <w:right w:val="nil"/>
            </w:tcBorders>
            <w:shd w:val="clear" w:color="000000" w:fill="F3F3F3"/>
            <w:vAlign w:val="center"/>
            <w:hideMark/>
          </w:tcPr>
          <w:p w14:paraId="1B615664"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5,920,000</w:t>
            </w:r>
          </w:p>
        </w:tc>
      </w:tr>
      <w:tr w:rsidR="00D4114D" w:rsidRPr="00D4114D" w14:paraId="1DC713A8" w14:textId="77777777" w:rsidTr="00950074">
        <w:trPr>
          <w:trHeight w:val="578"/>
        </w:trPr>
        <w:tc>
          <w:tcPr>
            <w:tcW w:w="3930" w:type="pct"/>
            <w:tcBorders>
              <w:top w:val="nil"/>
              <w:left w:val="nil"/>
              <w:bottom w:val="nil"/>
              <w:right w:val="nil"/>
            </w:tcBorders>
            <w:shd w:val="clear" w:color="000000" w:fill="757575"/>
            <w:vAlign w:val="center"/>
            <w:hideMark/>
          </w:tcPr>
          <w:p w14:paraId="1660E689"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LA PRESTACIÓN DE SERVICIOS PÚBLICOS</w:t>
            </w:r>
          </w:p>
        </w:tc>
        <w:tc>
          <w:tcPr>
            <w:tcW w:w="1070" w:type="pct"/>
            <w:tcBorders>
              <w:top w:val="nil"/>
              <w:left w:val="nil"/>
              <w:bottom w:val="nil"/>
              <w:right w:val="nil"/>
            </w:tcBorders>
            <w:shd w:val="clear" w:color="000000" w:fill="757575"/>
            <w:vAlign w:val="center"/>
            <w:hideMark/>
          </w:tcPr>
          <w:p w14:paraId="1E78DD1B"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124,265,566</w:t>
            </w:r>
          </w:p>
        </w:tc>
      </w:tr>
      <w:tr w:rsidR="00D4114D" w:rsidRPr="00D4114D" w14:paraId="19C2926C" w14:textId="77777777" w:rsidTr="00950074">
        <w:trPr>
          <w:trHeight w:val="578"/>
        </w:trPr>
        <w:tc>
          <w:tcPr>
            <w:tcW w:w="3930" w:type="pct"/>
            <w:tcBorders>
              <w:top w:val="nil"/>
              <w:left w:val="nil"/>
              <w:bottom w:val="nil"/>
              <w:right w:val="nil"/>
            </w:tcBorders>
            <w:shd w:val="clear" w:color="000000" w:fill="F3F3F3"/>
            <w:vAlign w:val="center"/>
            <w:hideMark/>
          </w:tcPr>
          <w:p w14:paraId="7949DE95"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MODERNIZACIÓN DEL SISTEMA DE TRANSPORTE PÚBLICO</w:t>
            </w:r>
          </w:p>
        </w:tc>
        <w:tc>
          <w:tcPr>
            <w:tcW w:w="1070" w:type="pct"/>
            <w:tcBorders>
              <w:top w:val="nil"/>
              <w:left w:val="nil"/>
              <w:bottom w:val="nil"/>
              <w:right w:val="nil"/>
            </w:tcBorders>
            <w:shd w:val="clear" w:color="000000" w:fill="F3F3F3"/>
            <w:vAlign w:val="center"/>
            <w:hideMark/>
          </w:tcPr>
          <w:p w14:paraId="21ECF011"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124,000,000</w:t>
            </w:r>
          </w:p>
        </w:tc>
      </w:tr>
      <w:tr w:rsidR="00D4114D" w:rsidRPr="00D4114D" w14:paraId="132A3FF3" w14:textId="77777777" w:rsidTr="00950074">
        <w:trPr>
          <w:trHeight w:val="578"/>
        </w:trPr>
        <w:tc>
          <w:tcPr>
            <w:tcW w:w="3930" w:type="pct"/>
            <w:tcBorders>
              <w:top w:val="nil"/>
              <w:left w:val="nil"/>
              <w:bottom w:val="nil"/>
              <w:right w:val="nil"/>
            </w:tcBorders>
            <w:shd w:val="clear" w:color="000000" w:fill="FFFFFF"/>
            <w:vAlign w:val="center"/>
            <w:hideMark/>
          </w:tcPr>
          <w:p w14:paraId="5877EF55"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PROMOCIÓN Y VIGILANCIA DE LOS DERECHOS DE LAS PERSONAS CON DISCAPACIDAD</w:t>
            </w:r>
          </w:p>
        </w:tc>
        <w:tc>
          <w:tcPr>
            <w:tcW w:w="1070" w:type="pct"/>
            <w:tcBorders>
              <w:top w:val="nil"/>
              <w:left w:val="nil"/>
              <w:bottom w:val="nil"/>
              <w:right w:val="nil"/>
            </w:tcBorders>
            <w:shd w:val="clear" w:color="000000" w:fill="FFFFFF"/>
            <w:vAlign w:val="center"/>
            <w:hideMark/>
          </w:tcPr>
          <w:p w14:paraId="0C256F44"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265,566</w:t>
            </w:r>
          </w:p>
        </w:tc>
      </w:tr>
      <w:tr w:rsidR="00D4114D" w:rsidRPr="00D4114D" w14:paraId="55E6E739" w14:textId="77777777" w:rsidTr="00950074">
        <w:trPr>
          <w:trHeight w:val="578"/>
        </w:trPr>
        <w:tc>
          <w:tcPr>
            <w:tcW w:w="3930" w:type="pct"/>
            <w:tcBorders>
              <w:top w:val="nil"/>
              <w:left w:val="nil"/>
              <w:bottom w:val="nil"/>
              <w:right w:val="nil"/>
            </w:tcBorders>
            <w:shd w:val="clear" w:color="000000" w:fill="757575"/>
            <w:vAlign w:val="center"/>
            <w:hideMark/>
          </w:tcPr>
          <w:p w14:paraId="56E40240"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OTROS SUBSIDIOS</w:t>
            </w:r>
          </w:p>
        </w:tc>
        <w:tc>
          <w:tcPr>
            <w:tcW w:w="1070" w:type="pct"/>
            <w:tcBorders>
              <w:top w:val="nil"/>
              <w:left w:val="nil"/>
              <w:bottom w:val="nil"/>
              <w:right w:val="nil"/>
            </w:tcBorders>
            <w:shd w:val="clear" w:color="000000" w:fill="757575"/>
            <w:vAlign w:val="center"/>
            <w:hideMark/>
          </w:tcPr>
          <w:p w14:paraId="04373B34"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29,138,660</w:t>
            </w:r>
          </w:p>
        </w:tc>
      </w:tr>
      <w:tr w:rsidR="00D4114D" w:rsidRPr="00D4114D" w14:paraId="6B299DCF" w14:textId="77777777" w:rsidTr="00950074">
        <w:trPr>
          <w:trHeight w:val="578"/>
        </w:trPr>
        <w:tc>
          <w:tcPr>
            <w:tcW w:w="3930" w:type="pct"/>
            <w:tcBorders>
              <w:top w:val="nil"/>
              <w:left w:val="nil"/>
              <w:bottom w:val="nil"/>
              <w:right w:val="nil"/>
            </w:tcBorders>
            <w:shd w:val="clear" w:color="000000" w:fill="FFFFFF"/>
            <w:vAlign w:val="center"/>
            <w:hideMark/>
          </w:tcPr>
          <w:p w14:paraId="16414B6E"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ACCESO Y PERMANENCIA EN EDUCACIÓN BÁSICA</w:t>
            </w:r>
          </w:p>
        </w:tc>
        <w:tc>
          <w:tcPr>
            <w:tcW w:w="1070" w:type="pct"/>
            <w:tcBorders>
              <w:top w:val="nil"/>
              <w:left w:val="nil"/>
              <w:bottom w:val="nil"/>
              <w:right w:val="nil"/>
            </w:tcBorders>
            <w:shd w:val="clear" w:color="000000" w:fill="FFFFFF"/>
            <w:vAlign w:val="center"/>
            <w:hideMark/>
          </w:tcPr>
          <w:p w14:paraId="61F766A4"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14,451,135</w:t>
            </w:r>
          </w:p>
        </w:tc>
      </w:tr>
      <w:tr w:rsidR="00D4114D" w:rsidRPr="00D4114D" w14:paraId="7D6FE9A1" w14:textId="77777777" w:rsidTr="00950074">
        <w:trPr>
          <w:trHeight w:val="578"/>
        </w:trPr>
        <w:tc>
          <w:tcPr>
            <w:tcW w:w="3930" w:type="pct"/>
            <w:tcBorders>
              <w:top w:val="nil"/>
              <w:left w:val="nil"/>
              <w:bottom w:val="nil"/>
              <w:right w:val="nil"/>
            </w:tcBorders>
            <w:shd w:val="clear" w:color="000000" w:fill="F3F3F3"/>
            <w:vAlign w:val="center"/>
            <w:hideMark/>
          </w:tcPr>
          <w:p w14:paraId="3697EE2F"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EFICIENCIA TERMINAL EN EDUCACIÓN SUPERIOR</w:t>
            </w:r>
          </w:p>
        </w:tc>
        <w:tc>
          <w:tcPr>
            <w:tcW w:w="1070" w:type="pct"/>
            <w:tcBorders>
              <w:top w:val="nil"/>
              <w:left w:val="nil"/>
              <w:bottom w:val="nil"/>
              <w:right w:val="nil"/>
            </w:tcBorders>
            <w:shd w:val="clear" w:color="000000" w:fill="F3F3F3"/>
            <w:vAlign w:val="center"/>
            <w:hideMark/>
          </w:tcPr>
          <w:p w14:paraId="7D994EC5"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7,520,000</w:t>
            </w:r>
          </w:p>
        </w:tc>
      </w:tr>
      <w:tr w:rsidR="00D4114D" w:rsidRPr="00D4114D" w14:paraId="6E9643D4" w14:textId="77777777" w:rsidTr="00950074">
        <w:trPr>
          <w:trHeight w:val="578"/>
        </w:trPr>
        <w:tc>
          <w:tcPr>
            <w:tcW w:w="3930" w:type="pct"/>
            <w:tcBorders>
              <w:top w:val="nil"/>
              <w:left w:val="nil"/>
              <w:bottom w:val="nil"/>
              <w:right w:val="nil"/>
            </w:tcBorders>
            <w:shd w:val="clear" w:color="000000" w:fill="FFFFFF"/>
            <w:vAlign w:val="center"/>
            <w:hideMark/>
          </w:tcPr>
          <w:p w14:paraId="4962AE50"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EMPLEO DE CALIDAD, INCLUYENTE Y FORMAL</w:t>
            </w:r>
          </w:p>
        </w:tc>
        <w:tc>
          <w:tcPr>
            <w:tcW w:w="1070" w:type="pct"/>
            <w:tcBorders>
              <w:top w:val="nil"/>
              <w:left w:val="nil"/>
              <w:bottom w:val="nil"/>
              <w:right w:val="nil"/>
            </w:tcBorders>
            <w:shd w:val="clear" w:color="000000" w:fill="FFFFFF"/>
            <w:vAlign w:val="center"/>
            <w:hideMark/>
          </w:tcPr>
          <w:p w14:paraId="69C61165"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4,000,000</w:t>
            </w:r>
          </w:p>
        </w:tc>
      </w:tr>
      <w:tr w:rsidR="00D4114D" w:rsidRPr="00D4114D" w14:paraId="704B224C" w14:textId="77777777" w:rsidTr="00950074">
        <w:trPr>
          <w:trHeight w:val="578"/>
        </w:trPr>
        <w:tc>
          <w:tcPr>
            <w:tcW w:w="3930" w:type="pct"/>
            <w:tcBorders>
              <w:top w:val="nil"/>
              <w:left w:val="nil"/>
              <w:bottom w:val="nil"/>
              <w:right w:val="nil"/>
            </w:tcBorders>
            <w:shd w:val="clear" w:color="000000" w:fill="F3F3F3"/>
            <w:vAlign w:val="center"/>
            <w:hideMark/>
          </w:tcPr>
          <w:p w14:paraId="15B50AB0"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ACCESO Y PERMANENCIA EN EDUCACIÓN MEDIA SUPERIOR</w:t>
            </w:r>
          </w:p>
        </w:tc>
        <w:tc>
          <w:tcPr>
            <w:tcW w:w="1070" w:type="pct"/>
            <w:tcBorders>
              <w:top w:val="nil"/>
              <w:left w:val="nil"/>
              <w:bottom w:val="nil"/>
              <w:right w:val="nil"/>
            </w:tcBorders>
            <w:shd w:val="clear" w:color="000000" w:fill="F3F3F3"/>
            <w:vAlign w:val="center"/>
            <w:hideMark/>
          </w:tcPr>
          <w:p w14:paraId="5D67C05A"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1,348,865</w:t>
            </w:r>
          </w:p>
        </w:tc>
      </w:tr>
      <w:tr w:rsidR="00D4114D" w:rsidRPr="00D4114D" w14:paraId="35FAC3FB" w14:textId="77777777" w:rsidTr="00950074">
        <w:trPr>
          <w:trHeight w:val="578"/>
        </w:trPr>
        <w:tc>
          <w:tcPr>
            <w:tcW w:w="3930" w:type="pct"/>
            <w:tcBorders>
              <w:top w:val="nil"/>
              <w:left w:val="nil"/>
              <w:bottom w:val="nil"/>
              <w:right w:val="nil"/>
            </w:tcBorders>
            <w:shd w:val="clear" w:color="000000" w:fill="FFFFFF"/>
            <w:vAlign w:val="center"/>
            <w:hideMark/>
          </w:tcPr>
          <w:p w14:paraId="0D6FA324"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FORTALECIMIENTO DEL SISTEMA DE JUSTICIA PENAL</w:t>
            </w:r>
          </w:p>
        </w:tc>
        <w:tc>
          <w:tcPr>
            <w:tcW w:w="1070" w:type="pct"/>
            <w:tcBorders>
              <w:top w:val="nil"/>
              <w:left w:val="nil"/>
              <w:bottom w:val="nil"/>
              <w:right w:val="nil"/>
            </w:tcBorders>
            <w:shd w:val="clear" w:color="000000" w:fill="FFFFFF"/>
            <w:vAlign w:val="center"/>
            <w:hideMark/>
          </w:tcPr>
          <w:p w14:paraId="0ED2545A"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1,300,000</w:t>
            </w:r>
          </w:p>
        </w:tc>
      </w:tr>
      <w:tr w:rsidR="00D4114D" w:rsidRPr="00D4114D" w14:paraId="08FF3B3F" w14:textId="77777777" w:rsidTr="00950074">
        <w:trPr>
          <w:trHeight w:val="578"/>
        </w:trPr>
        <w:tc>
          <w:tcPr>
            <w:tcW w:w="3930" w:type="pct"/>
            <w:tcBorders>
              <w:top w:val="nil"/>
              <w:left w:val="nil"/>
              <w:bottom w:val="nil"/>
              <w:right w:val="nil"/>
            </w:tcBorders>
            <w:shd w:val="clear" w:color="000000" w:fill="F3F3F3"/>
            <w:vAlign w:val="center"/>
            <w:hideMark/>
          </w:tcPr>
          <w:p w14:paraId="703D525E"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EDUCACIÓN PARA LA PROFESIONALIZACIÓN ARTÍSTICA</w:t>
            </w:r>
          </w:p>
        </w:tc>
        <w:tc>
          <w:tcPr>
            <w:tcW w:w="1070" w:type="pct"/>
            <w:tcBorders>
              <w:top w:val="nil"/>
              <w:left w:val="nil"/>
              <w:bottom w:val="nil"/>
              <w:right w:val="nil"/>
            </w:tcBorders>
            <w:shd w:val="clear" w:color="000000" w:fill="F3F3F3"/>
            <w:vAlign w:val="center"/>
            <w:hideMark/>
          </w:tcPr>
          <w:p w14:paraId="7B8DC659"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381,460</w:t>
            </w:r>
          </w:p>
        </w:tc>
      </w:tr>
      <w:tr w:rsidR="00D4114D" w:rsidRPr="00D4114D" w14:paraId="2EEF2B06" w14:textId="77777777" w:rsidTr="00950074">
        <w:trPr>
          <w:trHeight w:val="578"/>
        </w:trPr>
        <w:tc>
          <w:tcPr>
            <w:tcW w:w="3930" w:type="pct"/>
            <w:tcBorders>
              <w:top w:val="nil"/>
              <w:left w:val="nil"/>
              <w:bottom w:val="nil"/>
              <w:right w:val="nil"/>
            </w:tcBorders>
            <w:shd w:val="clear" w:color="000000" w:fill="FFFFFF"/>
            <w:vAlign w:val="center"/>
            <w:hideMark/>
          </w:tcPr>
          <w:p w14:paraId="42909D8E"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FORTALECIMIENTO DE LAS INSTITUCIONES DE EDUCACIÓN SUPERIOR</w:t>
            </w:r>
          </w:p>
        </w:tc>
        <w:tc>
          <w:tcPr>
            <w:tcW w:w="1070" w:type="pct"/>
            <w:tcBorders>
              <w:top w:val="nil"/>
              <w:left w:val="nil"/>
              <w:bottom w:val="nil"/>
              <w:right w:val="nil"/>
            </w:tcBorders>
            <w:shd w:val="clear" w:color="000000" w:fill="FFFFFF"/>
            <w:vAlign w:val="center"/>
            <w:hideMark/>
          </w:tcPr>
          <w:p w14:paraId="40F916DE"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137,200</w:t>
            </w:r>
          </w:p>
        </w:tc>
      </w:tr>
      <w:tr w:rsidR="00D4114D" w:rsidRPr="00D4114D" w14:paraId="65F63960" w14:textId="77777777" w:rsidTr="00950074">
        <w:trPr>
          <w:trHeight w:val="578"/>
        </w:trPr>
        <w:tc>
          <w:tcPr>
            <w:tcW w:w="3930" w:type="pct"/>
            <w:tcBorders>
              <w:top w:val="nil"/>
              <w:left w:val="nil"/>
              <w:bottom w:val="nil"/>
              <w:right w:val="nil"/>
            </w:tcBorders>
            <w:shd w:val="clear" w:color="000000" w:fill="757575"/>
            <w:vAlign w:val="center"/>
            <w:hideMark/>
          </w:tcPr>
          <w:p w14:paraId="28525FFF"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ENTIDADES FEDERATIVAS Y MUNICIPIOS</w:t>
            </w:r>
          </w:p>
        </w:tc>
        <w:tc>
          <w:tcPr>
            <w:tcW w:w="1070" w:type="pct"/>
            <w:tcBorders>
              <w:top w:val="nil"/>
              <w:left w:val="nil"/>
              <w:bottom w:val="nil"/>
              <w:right w:val="nil"/>
            </w:tcBorders>
            <w:shd w:val="clear" w:color="000000" w:fill="757575"/>
            <w:vAlign w:val="center"/>
            <w:hideMark/>
          </w:tcPr>
          <w:p w14:paraId="7B3972CE"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17,271,261</w:t>
            </w:r>
          </w:p>
        </w:tc>
      </w:tr>
      <w:tr w:rsidR="00D4114D" w:rsidRPr="00D4114D" w14:paraId="1389D234" w14:textId="77777777" w:rsidTr="00950074">
        <w:trPr>
          <w:trHeight w:val="578"/>
        </w:trPr>
        <w:tc>
          <w:tcPr>
            <w:tcW w:w="3930" w:type="pct"/>
            <w:tcBorders>
              <w:top w:val="nil"/>
              <w:left w:val="nil"/>
              <w:bottom w:val="nil"/>
              <w:right w:val="nil"/>
            </w:tcBorders>
            <w:shd w:val="clear" w:color="000000" w:fill="FFFFFF"/>
            <w:vAlign w:val="center"/>
            <w:hideMark/>
          </w:tcPr>
          <w:p w14:paraId="3204117C"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MEJORAMIENTO DE LA CALIDAD EN INSTITUCIONES DE EDUCACIÓN SUPERIOR PÚBLICAS</w:t>
            </w:r>
          </w:p>
        </w:tc>
        <w:tc>
          <w:tcPr>
            <w:tcW w:w="1070" w:type="pct"/>
            <w:tcBorders>
              <w:top w:val="nil"/>
              <w:left w:val="nil"/>
              <w:bottom w:val="nil"/>
              <w:right w:val="nil"/>
            </w:tcBorders>
            <w:shd w:val="clear" w:color="000000" w:fill="FFFFFF"/>
            <w:vAlign w:val="center"/>
            <w:hideMark/>
          </w:tcPr>
          <w:p w14:paraId="611F9451"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17,271,261</w:t>
            </w:r>
          </w:p>
        </w:tc>
      </w:tr>
      <w:tr w:rsidR="00D4114D" w:rsidRPr="00D4114D" w14:paraId="3B45EFC1" w14:textId="77777777" w:rsidTr="00950074">
        <w:trPr>
          <w:trHeight w:val="578"/>
        </w:trPr>
        <w:tc>
          <w:tcPr>
            <w:tcW w:w="3930" w:type="pct"/>
            <w:tcBorders>
              <w:top w:val="nil"/>
              <w:left w:val="nil"/>
              <w:bottom w:val="nil"/>
              <w:right w:val="nil"/>
            </w:tcBorders>
            <w:shd w:val="clear" w:color="000000" w:fill="757575"/>
            <w:vAlign w:val="center"/>
            <w:hideMark/>
          </w:tcPr>
          <w:p w14:paraId="2951C226" w14:textId="77777777" w:rsidR="00D4114D" w:rsidRPr="00D4114D" w:rsidRDefault="00D4114D" w:rsidP="00D4114D">
            <w:pPr>
              <w:jc w:val="left"/>
              <w:rPr>
                <w:rFonts w:eastAsia="Times New Roman" w:cs="Arial"/>
                <w:b/>
                <w:bCs/>
                <w:color w:val="FFFFFF"/>
                <w:lang w:eastAsia="es-MX"/>
              </w:rPr>
            </w:pPr>
            <w:r w:rsidRPr="00D4114D">
              <w:rPr>
                <w:rFonts w:eastAsia="Times New Roman" w:cs="Arial"/>
                <w:b/>
                <w:bCs/>
                <w:color w:val="FFFFFF"/>
                <w:lang w:eastAsia="es-MX"/>
              </w:rPr>
              <w:t>SUBSIDIOS A LA VIVIENDA</w:t>
            </w:r>
          </w:p>
        </w:tc>
        <w:tc>
          <w:tcPr>
            <w:tcW w:w="1070" w:type="pct"/>
            <w:tcBorders>
              <w:top w:val="nil"/>
              <w:left w:val="nil"/>
              <w:bottom w:val="nil"/>
              <w:right w:val="nil"/>
            </w:tcBorders>
            <w:shd w:val="clear" w:color="000000" w:fill="757575"/>
            <w:vAlign w:val="center"/>
            <w:hideMark/>
          </w:tcPr>
          <w:p w14:paraId="4091FA8E"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14,550,000</w:t>
            </w:r>
          </w:p>
        </w:tc>
      </w:tr>
      <w:tr w:rsidR="00D4114D" w:rsidRPr="00D4114D" w14:paraId="41F3CACB" w14:textId="77777777" w:rsidTr="00950074">
        <w:trPr>
          <w:trHeight w:val="578"/>
        </w:trPr>
        <w:tc>
          <w:tcPr>
            <w:tcW w:w="3930" w:type="pct"/>
            <w:tcBorders>
              <w:top w:val="nil"/>
              <w:left w:val="nil"/>
              <w:bottom w:val="nil"/>
              <w:right w:val="nil"/>
            </w:tcBorders>
            <w:shd w:val="clear" w:color="000000" w:fill="FFFFFF"/>
            <w:vAlign w:val="center"/>
            <w:hideMark/>
          </w:tcPr>
          <w:p w14:paraId="050B949C" w14:textId="77777777" w:rsidR="00D4114D" w:rsidRPr="00D4114D" w:rsidRDefault="00D4114D" w:rsidP="00D4114D">
            <w:pPr>
              <w:jc w:val="left"/>
              <w:rPr>
                <w:rFonts w:eastAsia="Times New Roman" w:cs="Arial"/>
                <w:color w:val="000000"/>
                <w:lang w:eastAsia="es-MX"/>
              </w:rPr>
            </w:pPr>
            <w:r w:rsidRPr="00D4114D">
              <w:rPr>
                <w:rFonts w:eastAsia="Times New Roman" w:cs="Arial"/>
                <w:color w:val="000000"/>
                <w:lang w:eastAsia="es-MX"/>
              </w:rPr>
              <w:t>PROMOCIÓN DE CALIDAD Y ESPACIOS EN LA VIVIENDA</w:t>
            </w:r>
          </w:p>
        </w:tc>
        <w:tc>
          <w:tcPr>
            <w:tcW w:w="1070" w:type="pct"/>
            <w:tcBorders>
              <w:top w:val="nil"/>
              <w:left w:val="nil"/>
              <w:bottom w:val="nil"/>
              <w:right w:val="nil"/>
            </w:tcBorders>
            <w:shd w:val="clear" w:color="000000" w:fill="FFFFFF"/>
            <w:vAlign w:val="center"/>
            <w:hideMark/>
          </w:tcPr>
          <w:p w14:paraId="2850E1D1" w14:textId="77777777" w:rsidR="00D4114D" w:rsidRPr="00D4114D" w:rsidRDefault="00D4114D" w:rsidP="00D4114D">
            <w:pPr>
              <w:jc w:val="right"/>
              <w:rPr>
                <w:rFonts w:eastAsia="Times New Roman" w:cs="Arial"/>
                <w:color w:val="000000"/>
                <w:lang w:eastAsia="es-MX"/>
              </w:rPr>
            </w:pPr>
            <w:r w:rsidRPr="00D4114D">
              <w:rPr>
                <w:rFonts w:eastAsia="Times New Roman" w:cs="Arial"/>
                <w:color w:val="000000"/>
                <w:lang w:eastAsia="es-MX"/>
              </w:rPr>
              <w:t>14,550,000</w:t>
            </w:r>
          </w:p>
        </w:tc>
      </w:tr>
      <w:tr w:rsidR="00D4114D" w:rsidRPr="00D4114D" w14:paraId="10189653" w14:textId="77777777" w:rsidTr="00950074">
        <w:trPr>
          <w:cantSplit/>
          <w:trHeight w:val="578"/>
        </w:trPr>
        <w:tc>
          <w:tcPr>
            <w:tcW w:w="3930" w:type="pct"/>
            <w:tcBorders>
              <w:top w:val="nil"/>
              <w:left w:val="nil"/>
              <w:bottom w:val="nil"/>
              <w:right w:val="nil"/>
            </w:tcBorders>
            <w:shd w:val="clear" w:color="000000" w:fill="4B4B4B"/>
            <w:vAlign w:val="center"/>
            <w:hideMark/>
          </w:tcPr>
          <w:p w14:paraId="40B7AC9B" w14:textId="77777777" w:rsidR="00D4114D" w:rsidRPr="00D4114D" w:rsidRDefault="00D4114D" w:rsidP="00D4114D">
            <w:pPr>
              <w:jc w:val="left"/>
              <w:rPr>
                <w:rFonts w:eastAsia="Times New Roman" w:cs="Arial"/>
                <w:b/>
                <w:bCs/>
                <w:color w:val="FFFFFF"/>
                <w:lang w:eastAsia="es-MX"/>
              </w:rPr>
            </w:pPr>
            <w:r w:rsidRPr="00D4114D">
              <w:rPr>
                <w:rFonts w:eastAsia="Arial" w:cs="Arial"/>
                <w:b/>
                <w:bCs/>
                <w:color w:val="FFFFFF"/>
                <w:lang w:eastAsia="es-MX"/>
              </w:rPr>
              <w:t>TOTAL</w:t>
            </w:r>
          </w:p>
        </w:tc>
        <w:tc>
          <w:tcPr>
            <w:tcW w:w="1070" w:type="pct"/>
            <w:tcBorders>
              <w:top w:val="nil"/>
              <w:left w:val="nil"/>
              <w:bottom w:val="nil"/>
              <w:right w:val="nil"/>
            </w:tcBorders>
            <w:shd w:val="clear" w:color="000000" w:fill="4B4B4B"/>
            <w:vAlign w:val="center"/>
            <w:hideMark/>
          </w:tcPr>
          <w:p w14:paraId="61658E7F" w14:textId="77777777" w:rsidR="00D4114D" w:rsidRPr="00D4114D" w:rsidRDefault="00D4114D" w:rsidP="00D4114D">
            <w:pPr>
              <w:jc w:val="right"/>
              <w:rPr>
                <w:rFonts w:eastAsia="Times New Roman" w:cs="Arial"/>
                <w:b/>
                <w:bCs/>
                <w:color w:val="FFFFFF"/>
                <w:lang w:eastAsia="es-MX"/>
              </w:rPr>
            </w:pPr>
            <w:r w:rsidRPr="00D4114D">
              <w:rPr>
                <w:rFonts w:eastAsia="Times New Roman" w:cs="Arial"/>
                <w:b/>
                <w:bCs/>
                <w:color w:val="FFFFFF"/>
                <w:lang w:eastAsia="es-MX"/>
              </w:rPr>
              <w:t>383,770,428</w:t>
            </w:r>
          </w:p>
        </w:tc>
      </w:tr>
    </w:tbl>
    <w:p w14:paraId="7E2C1E7F" w14:textId="77777777" w:rsidR="00FA49E9" w:rsidRDefault="009C1791" w:rsidP="00950074">
      <w:pPr>
        <w:ind w:left="708"/>
      </w:pPr>
      <w:r>
        <w:br w:type="page"/>
      </w:r>
    </w:p>
    <w:p w14:paraId="7E2C1E80" w14:textId="77777777" w:rsidR="00FA49E9" w:rsidRDefault="009C1791" w:rsidP="00950074">
      <w:pPr>
        <w:pStyle w:val="Ttulo3"/>
        <w:ind w:left="708"/>
      </w:pPr>
      <w:bookmarkStart w:id="53" w:name="anexo-11.2.-subsidios-a-la-producción"/>
      <w:bookmarkEnd w:id="50"/>
      <w:bookmarkEnd w:id="52"/>
      <w:r>
        <w:t>ANEXO 11.2. SUBSIDIOS A LA PRODUCCIÓN</w:t>
      </w:r>
    </w:p>
    <w:p w14:paraId="7E2C1E81"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8460"/>
        <w:gridCol w:w="2596"/>
      </w:tblGrid>
      <w:tr w:rsidR="00682076" w:rsidRPr="00682076" w14:paraId="06430509" w14:textId="77777777" w:rsidTr="00950074">
        <w:trPr>
          <w:trHeight w:val="578"/>
        </w:trPr>
        <w:tc>
          <w:tcPr>
            <w:tcW w:w="3826" w:type="pct"/>
            <w:tcBorders>
              <w:top w:val="nil"/>
              <w:left w:val="nil"/>
              <w:bottom w:val="single" w:sz="12" w:space="0" w:color="FFFFFF"/>
              <w:right w:val="nil"/>
            </w:tcBorders>
            <w:shd w:val="clear" w:color="000000" w:fill="4B4B4B"/>
            <w:vAlign w:val="center"/>
            <w:hideMark/>
          </w:tcPr>
          <w:p w14:paraId="012808EB" w14:textId="77777777" w:rsidR="00682076" w:rsidRPr="00682076" w:rsidRDefault="00682076" w:rsidP="00682076">
            <w:pPr>
              <w:jc w:val="center"/>
              <w:rPr>
                <w:rFonts w:eastAsia="Times New Roman" w:cs="Arial"/>
                <w:b/>
                <w:bCs/>
                <w:color w:val="FFFFFF"/>
                <w:lang w:eastAsia="es-MX"/>
              </w:rPr>
            </w:pPr>
            <w:r w:rsidRPr="00682076">
              <w:rPr>
                <w:rFonts w:eastAsia="Times New Roman" w:cs="Arial"/>
                <w:b/>
                <w:bCs/>
                <w:color w:val="FFFFFF"/>
                <w:lang w:eastAsia="es-MX"/>
              </w:rPr>
              <w:t>SUBSIDIOS A LA PRODUCCIÓN</w:t>
            </w:r>
          </w:p>
        </w:tc>
        <w:tc>
          <w:tcPr>
            <w:tcW w:w="1174" w:type="pct"/>
            <w:tcBorders>
              <w:top w:val="nil"/>
              <w:left w:val="nil"/>
              <w:bottom w:val="single" w:sz="12" w:space="0" w:color="FFFFFF"/>
              <w:right w:val="nil"/>
            </w:tcBorders>
            <w:shd w:val="clear" w:color="000000" w:fill="4B4B4B"/>
            <w:vAlign w:val="center"/>
            <w:hideMark/>
          </w:tcPr>
          <w:p w14:paraId="77EAD039" w14:textId="77777777" w:rsidR="00682076" w:rsidRPr="00682076" w:rsidRDefault="00682076" w:rsidP="00682076">
            <w:pPr>
              <w:jc w:val="center"/>
              <w:rPr>
                <w:rFonts w:eastAsia="Times New Roman" w:cs="Arial"/>
                <w:b/>
                <w:bCs/>
                <w:color w:val="FFFFFF"/>
                <w:lang w:eastAsia="es-MX"/>
              </w:rPr>
            </w:pPr>
            <w:r w:rsidRPr="00682076">
              <w:rPr>
                <w:rFonts w:eastAsia="Times New Roman" w:cs="Arial"/>
                <w:b/>
                <w:bCs/>
                <w:color w:val="FFFFFF"/>
                <w:lang w:eastAsia="es-MX"/>
              </w:rPr>
              <w:t>IMPORTE</w:t>
            </w:r>
          </w:p>
        </w:tc>
      </w:tr>
      <w:tr w:rsidR="00682076" w:rsidRPr="00682076" w14:paraId="7E246BFE" w14:textId="77777777" w:rsidTr="00950074">
        <w:trPr>
          <w:trHeight w:val="578"/>
        </w:trPr>
        <w:tc>
          <w:tcPr>
            <w:tcW w:w="3826" w:type="pct"/>
            <w:tcBorders>
              <w:top w:val="nil"/>
              <w:left w:val="nil"/>
              <w:bottom w:val="nil"/>
              <w:right w:val="nil"/>
            </w:tcBorders>
            <w:shd w:val="clear" w:color="000000" w:fill="F3F3F3"/>
            <w:vAlign w:val="center"/>
            <w:hideMark/>
          </w:tcPr>
          <w:p w14:paraId="5424DFB1"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FOMENTO DEL SECTOR AGRÍCOLA Y AGROINDUSTRIAL DE YUCATÁN</w:t>
            </w:r>
          </w:p>
        </w:tc>
        <w:tc>
          <w:tcPr>
            <w:tcW w:w="1174" w:type="pct"/>
            <w:tcBorders>
              <w:top w:val="nil"/>
              <w:left w:val="nil"/>
              <w:bottom w:val="nil"/>
              <w:right w:val="nil"/>
            </w:tcBorders>
            <w:shd w:val="clear" w:color="000000" w:fill="F3F3F3"/>
            <w:vAlign w:val="center"/>
            <w:hideMark/>
          </w:tcPr>
          <w:p w14:paraId="25A676B3"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146,668,820</w:t>
            </w:r>
          </w:p>
        </w:tc>
      </w:tr>
      <w:tr w:rsidR="00682076" w:rsidRPr="00682076" w14:paraId="67900E23" w14:textId="77777777" w:rsidTr="00950074">
        <w:trPr>
          <w:trHeight w:val="578"/>
        </w:trPr>
        <w:tc>
          <w:tcPr>
            <w:tcW w:w="3826" w:type="pct"/>
            <w:tcBorders>
              <w:top w:val="nil"/>
              <w:left w:val="nil"/>
              <w:bottom w:val="nil"/>
              <w:right w:val="nil"/>
            </w:tcBorders>
            <w:shd w:val="clear" w:color="000000" w:fill="FFFFFF"/>
            <w:vAlign w:val="center"/>
            <w:hideMark/>
          </w:tcPr>
          <w:p w14:paraId="564FED9A"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FOMENTO A LA PRODUCCIÓN PECUARIA Y AGROINDUSTRIAL</w:t>
            </w:r>
          </w:p>
        </w:tc>
        <w:tc>
          <w:tcPr>
            <w:tcW w:w="1174" w:type="pct"/>
            <w:tcBorders>
              <w:top w:val="nil"/>
              <w:left w:val="nil"/>
              <w:bottom w:val="nil"/>
              <w:right w:val="nil"/>
            </w:tcBorders>
            <w:shd w:val="clear" w:color="000000" w:fill="FFFFFF"/>
            <w:vAlign w:val="center"/>
            <w:hideMark/>
          </w:tcPr>
          <w:p w14:paraId="535B1060"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71,500,000</w:t>
            </w:r>
          </w:p>
        </w:tc>
      </w:tr>
      <w:tr w:rsidR="00682076" w:rsidRPr="00682076" w14:paraId="336B6707" w14:textId="77777777" w:rsidTr="00950074">
        <w:trPr>
          <w:trHeight w:val="578"/>
        </w:trPr>
        <w:tc>
          <w:tcPr>
            <w:tcW w:w="3826" w:type="pct"/>
            <w:tcBorders>
              <w:top w:val="nil"/>
              <w:left w:val="nil"/>
              <w:bottom w:val="nil"/>
              <w:right w:val="nil"/>
            </w:tcBorders>
            <w:shd w:val="clear" w:color="000000" w:fill="F3F3F3"/>
            <w:vAlign w:val="center"/>
            <w:hideMark/>
          </w:tcPr>
          <w:p w14:paraId="1C7B37B3"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PROCURACIÓN DEL ACCESO A LA ALIMENTACIÓN DE LA POBLACIÓN DEL ESTADO DE YUCATÁN</w:t>
            </w:r>
          </w:p>
        </w:tc>
        <w:tc>
          <w:tcPr>
            <w:tcW w:w="1174" w:type="pct"/>
            <w:tcBorders>
              <w:top w:val="nil"/>
              <w:left w:val="nil"/>
              <w:bottom w:val="nil"/>
              <w:right w:val="nil"/>
            </w:tcBorders>
            <w:shd w:val="clear" w:color="000000" w:fill="F3F3F3"/>
            <w:vAlign w:val="center"/>
            <w:hideMark/>
          </w:tcPr>
          <w:p w14:paraId="3E147F7B"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25,000,000</w:t>
            </w:r>
          </w:p>
        </w:tc>
      </w:tr>
      <w:tr w:rsidR="00682076" w:rsidRPr="00682076" w14:paraId="64D6390D" w14:textId="77777777" w:rsidTr="00950074">
        <w:trPr>
          <w:trHeight w:val="578"/>
        </w:trPr>
        <w:tc>
          <w:tcPr>
            <w:tcW w:w="3826" w:type="pct"/>
            <w:tcBorders>
              <w:top w:val="nil"/>
              <w:left w:val="nil"/>
              <w:bottom w:val="nil"/>
              <w:right w:val="nil"/>
            </w:tcBorders>
            <w:shd w:val="clear" w:color="000000" w:fill="FFFFFF"/>
            <w:vAlign w:val="center"/>
            <w:hideMark/>
          </w:tcPr>
          <w:p w14:paraId="3A5C4D1D"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FORTALECIMIENTO DEL SECTOR ACUÍCOLA</w:t>
            </w:r>
          </w:p>
        </w:tc>
        <w:tc>
          <w:tcPr>
            <w:tcW w:w="1174" w:type="pct"/>
            <w:tcBorders>
              <w:top w:val="nil"/>
              <w:left w:val="nil"/>
              <w:bottom w:val="nil"/>
              <w:right w:val="nil"/>
            </w:tcBorders>
            <w:shd w:val="clear" w:color="000000" w:fill="FFFFFF"/>
            <w:vAlign w:val="center"/>
            <w:hideMark/>
          </w:tcPr>
          <w:p w14:paraId="020715A6"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16,100,000</w:t>
            </w:r>
          </w:p>
        </w:tc>
      </w:tr>
      <w:tr w:rsidR="00682076" w:rsidRPr="00682076" w14:paraId="47E0D75C" w14:textId="77777777" w:rsidTr="00950074">
        <w:trPr>
          <w:trHeight w:val="578"/>
        </w:trPr>
        <w:tc>
          <w:tcPr>
            <w:tcW w:w="3826" w:type="pct"/>
            <w:tcBorders>
              <w:top w:val="nil"/>
              <w:left w:val="nil"/>
              <w:bottom w:val="nil"/>
              <w:right w:val="nil"/>
            </w:tcBorders>
            <w:shd w:val="clear" w:color="000000" w:fill="F3F3F3"/>
            <w:vAlign w:val="center"/>
            <w:hideMark/>
          </w:tcPr>
          <w:p w14:paraId="095786F6"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IMPULSO A LA POBLACIÓN EMPRENDEDORA Y EMPRESARIAL CON ENFOQUE DE INCLUSIÓN</w:t>
            </w:r>
          </w:p>
        </w:tc>
        <w:tc>
          <w:tcPr>
            <w:tcW w:w="1174" w:type="pct"/>
            <w:tcBorders>
              <w:top w:val="nil"/>
              <w:left w:val="nil"/>
              <w:bottom w:val="nil"/>
              <w:right w:val="nil"/>
            </w:tcBorders>
            <w:shd w:val="clear" w:color="000000" w:fill="F3F3F3"/>
            <w:vAlign w:val="center"/>
            <w:hideMark/>
          </w:tcPr>
          <w:p w14:paraId="7DE150AC"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4,500,000</w:t>
            </w:r>
          </w:p>
        </w:tc>
      </w:tr>
      <w:tr w:rsidR="00682076" w:rsidRPr="00682076" w14:paraId="3609BEDD" w14:textId="77777777" w:rsidTr="00950074">
        <w:trPr>
          <w:trHeight w:val="578"/>
        </w:trPr>
        <w:tc>
          <w:tcPr>
            <w:tcW w:w="3826" w:type="pct"/>
            <w:tcBorders>
              <w:top w:val="nil"/>
              <w:left w:val="nil"/>
              <w:bottom w:val="nil"/>
              <w:right w:val="nil"/>
            </w:tcBorders>
            <w:shd w:val="clear" w:color="000000" w:fill="FFFFFF"/>
            <w:vAlign w:val="center"/>
            <w:hideMark/>
          </w:tcPr>
          <w:p w14:paraId="17B2CE73"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DISMINUCIÓN DE LA DEGRADACIÓN DE LOS RECURSOS FORESTALES</w:t>
            </w:r>
          </w:p>
        </w:tc>
        <w:tc>
          <w:tcPr>
            <w:tcW w:w="1174" w:type="pct"/>
            <w:tcBorders>
              <w:top w:val="nil"/>
              <w:left w:val="nil"/>
              <w:bottom w:val="nil"/>
              <w:right w:val="nil"/>
            </w:tcBorders>
            <w:shd w:val="clear" w:color="000000" w:fill="FFFFFF"/>
            <w:vAlign w:val="center"/>
            <w:hideMark/>
          </w:tcPr>
          <w:p w14:paraId="41A6C614"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800,000</w:t>
            </w:r>
          </w:p>
        </w:tc>
      </w:tr>
      <w:tr w:rsidR="00682076" w:rsidRPr="00682076" w14:paraId="7C61C0D2" w14:textId="77777777" w:rsidTr="00950074">
        <w:trPr>
          <w:trHeight w:val="578"/>
        </w:trPr>
        <w:tc>
          <w:tcPr>
            <w:tcW w:w="3826" w:type="pct"/>
            <w:tcBorders>
              <w:top w:val="nil"/>
              <w:left w:val="nil"/>
              <w:bottom w:val="nil"/>
              <w:right w:val="nil"/>
            </w:tcBorders>
            <w:shd w:val="clear" w:color="000000" w:fill="F3F3F3"/>
            <w:vAlign w:val="center"/>
            <w:hideMark/>
          </w:tcPr>
          <w:p w14:paraId="2EEBF6B5" w14:textId="77777777" w:rsidR="00682076" w:rsidRPr="00682076" w:rsidRDefault="00682076" w:rsidP="00682076">
            <w:pPr>
              <w:jc w:val="left"/>
              <w:rPr>
                <w:rFonts w:eastAsia="Times New Roman" w:cs="Arial"/>
                <w:color w:val="000000"/>
                <w:lang w:eastAsia="es-MX"/>
              </w:rPr>
            </w:pPr>
            <w:r w:rsidRPr="00682076">
              <w:rPr>
                <w:rFonts w:eastAsia="Times New Roman" w:cs="Arial"/>
                <w:color w:val="000000"/>
                <w:lang w:eastAsia="es-MX"/>
              </w:rPr>
              <w:t>DESARROLLO SUSTENTABLE DEL SECTOR PESQUERO</w:t>
            </w:r>
          </w:p>
        </w:tc>
        <w:tc>
          <w:tcPr>
            <w:tcW w:w="1174" w:type="pct"/>
            <w:tcBorders>
              <w:top w:val="nil"/>
              <w:left w:val="nil"/>
              <w:bottom w:val="nil"/>
              <w:right w:val="nil"/>
            </w:tcBorders>
            <w:shd w:val="clear" w:color="000000" w:fill="F3F3F3"/>
            <w:vAlign w:val="center"/>
            <w:hideMark/>
          </w:tcPr>
          <w:p w14:paraId="2D64501A" w14:textId="77777777" w:rsidR="00682076" w:rsidRPr="00682076" w:rsidRDefault="00682076" w:rsidP="00682076">
            <w:pPr>
              <w:jc w:val="right"/>
              <w:rPr>
                <w:rFonts w:eastAsia="Times New Roman" w:cs="Arial"/>
                <w:color w:val="000000"/>
                <w:lang w:eastAsia="es-MX"/>
              </w:rPr>
            </w:pPr>
            <w:r w:rsidRPr="00682076">
              <w:rPr>
                <w:rFonts w:eastAsia="Times New Roman" w:cs="Arial"/>
                <w:color w:val="000000"/>
                <w:lang w:eastAsia="es-MX"/>
              </w:rPr>
              <w:t>100,000</w:t>
            </w:r>
          </w:p>
        </w:tc>
      </w:tr>
      <w:tr w:rsidR="00682076" w:rsidRPr="00682076" w14:paraId="76ACB8C2" w14:textId="77777777" w:rsidTr="00950074">
        <w:trPr>
          <w:trHeight w:val="578"/>
        </w:trPr>
        <w:tc>
          <w:tcPr>
            <w:tcW w:w="3826" w:type="pct"/>
            <w:tcBorders>
              <w:top w:val="nil"/>
              <w:left w:val="nil"/>
              <w:bottom w:val="nil"/>
              <w:right w:val="nil"/>
            </w:tcBorders>
            <w:shd w:val="clear" w:color="000000" w:fill="4B4B4B"/>
            <w:vAlign w:val="center"/>
            <w:hideMark/>
          </w:tcPr>
          <w:p w14:paraId="4D2F2E27" w14:textId="77777777" w:rsidR="00682076" w:rsidRPr="00682076" w:rsidRDefault="00682076" w:rsidP="00682076">
            <w:pPr>
              <w:jc w:val="left"/>
              <w:rPr>
                <w:rFonts w:eastAsia="Times New Roman" w:cs="Arial"/>
                <w:b/>
                <w:bCs/>
                <w:color w:val="FFFFFF"/>
                <w:lang w:eastAsia="es-MX"/>
              </w:rPr>
            </w:pPr>
            <w:r w:rsidRPr="00682076">
              <w:rPr>
                <w:rFonts w:eastAsia="Arial" w:cs="Arial"/>
                <w:b/>
                <w:bCs/>
                <w:color w:val="FFFFFF"/>
                <w:lang w:eastAsia="es-MX"/>
              </w:rPr>
              <w:t>TOTAL</w:t>
            </w:r>
          </w:p>
        </w:tc>
        <w:tc>
          <w:tcPr>
            <w:tcW w:w="1174" w:type="pct"/>
            <w:tcBorders>
              <w:top w:val="nil"/>
              <w:left w:val="nil"/>
              <w:bottom w:val="nil"/>
              <w:right w:val="nil"/>
            </w:tcBorders>
            <w:shd w:val="clear" w:color="000000" w:fill="4B4B4B"/>
            <w:vAlign w:val="center"/>
            <w:hideMark/>
          </w:tcPr>
          <w:p w14:paraId="260A5D5E" w14:textId="77777777" w:rsidR="00682076" w:rsidRPr="00682076" w:rsidRDefault="00682076" w:rsidP="00682076">
            <w:pPr>
              <w:jc w:val="right"/>
              <w:rPr>
                <w:rFonts w:eastAsia="Times New Roman" w:cs="Arial"/>
                <w:b/>
                <w:bCs/>
                <w:color w:val="FFFFFF"/>
                <w:lang w:eastAsia="es-MX"/>
              </w:rPr>
            </w:pPr>
            <w:r w:rsidRPr="00682076">
              <w:rPr>
                <w:rFonts w:eastAsia="Times New Roman" w:cs="Arial"/>
                <w:b/>
                <w:bCs/>
                <w:color w:val="FFFFFF"/>
                <w:lang w:eastAsia="es-MX"/>
              </w:rPr>
              <w:t>264,668,820</w:t>
            </w:r>
          </w:p>
        </w:tc>
      </w:tr>
    </w:tbl>
    <w:p w14:paraId="7E2C1E9A" w14:textId="77777777" w:rsidR="00FA49E9" w:rsidRDefault="009C1791" w:rsidP="00950074">
      <w:pPr>
        <w:ind w:left="708"/>
      </w:pPr>
      <w:r>
        <w:br w:type="page"/>
      </w:r>
    </w:p>
    <w:p w14:paraId="7E2C1E9B" w14:textId="77777777" w:rsidR="00FA49E9" w:rsidRDefault="009C1791" w:rsidP="00950074">
      <w:pPr>
        <w:pStyle w:val="Ttulo3"/>
        <w:ind w:left="708"/>
      </w:pPr>
      <w:bookmarkStart w:id="54" w:name="X2357a08dac811f548b5d72844b3ff198c9cd8ef"/>
      <w:bookmarkEnd w:id="53"/>
      <w:r>
        <w:t>ANEXO 11.3. PRESUPUESTO ASIGNADO PARA AYUDAS SOCIALES</w:t>
      </w:r>
    </w:p>
    <w:p w14:paraId="7E2C1E9C"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7580"/>
        <w:gridCol w:w="3476"/>
      </w:tblGrid>
      <w:tr w:rsidR="002B5410" w:rsidRPr="002B5410" w14:paraId="1BDE3D33" w14:textId="77777777" w:rsidTr="00950074">
        <w:trPr>
          <w:trHeight w:val="578"/>
        </w:trPr>
        <w:tc>
          <w:tcPr>
            <w:tcW w:w="3428" w:type="pct"/>
            <w:tcBorders>
              <w:top w:val="nil"/>
              <w:left w:val="nil"/>
              <w:bottom w:val="single" w:sz="12" w:space="0" w:color="FFFFFF"/>
              <w:right w:val="nil"/>
            </w:tcBorders>
            <w:shd w:val="clear" w:color="000000" w:fill="4B4B4B"/>
            <w:vAlign w:val="center"/>
            <w:hideMark/>
          </w:tcPr>
          <w:p w14:paraId="61100F2D" w14:textId="77777777" w:rsidR="002B5410" w:rsidRPr="002B5410" w:rsidRDefault="002B5410" w:rsidP="002B5410">
            <w:pPr>
              <w:jc w:val="left"/>
              <w:rPr>
                <w:rFonts w:eastAsia="Times New Roman" w:cs="Arial"/>
                <w:b/>
                <w:bCs/>
                <w:color w:val="FFFFFF"/>
                <w:lang w:eastAsia="es-MX"/>
              </w:rPr>
            </w:pPr>
            <w:bookmarkStart w:id="55" w:name="Xda52cd8154eff24eaa441f7a0b06c3cb7670c45"/>
            <w:bookmarkEnd w:id="54"/>
            <w:r w:rsidRPr="002B5410">
              <w:rPr>
                <w:rFonts w:eastAsia="Arial" w:cs="Arial"/>
                <w:b/>
                <w:bCs/>
                <w:color w:val="FFFFFF"/>
                <w:lang w:eastAsia="es-MX"/>
              </w:rPr>
              <w:t>FONDO/PROGRAMA</w:t>
            </w:r>
          </w:p>
        </w:tc>
        <w:tc>
          <w:tcPr>
            <w:tcW w:w="1572" w:type="pct"/>
            <w:tcBorders>
              <w:top w:val="nil"/>
              <w:left w:val="nil"/>
              <w:bottom w:val="single" w:sz="12" w:space="0" w:color="FFFFFF"/>
              <w:right w:val="nil"/>
            </w:tcBorders>
            <w:shd w:val="clear" w:color="000000" w:fill="4B4B4B"/>
            <w:vAlign w:val="center"/>
            <w:hideMark/>
          </w:tcPr>
          <w:p w14:paraId="40230E09" w14:textId="77777777" w:rsidR="002B5410" w:rsidRPr="002B5410" w:rsidRDefault="002B5410" w:rsidP="002B5410">
            <w:pPr>
              <w:jc w:val="center"/>
              <w:rPr>
                <w:rFonts w:eastAsia="Times New Roman" w:cs="Arial"/>
                <w:b/>
                <w:bCs/>
                <w:color w:val="FFFFFF"/>
                <w:lang w:eastAsia="es-MX"/>
              </w:rPr>
            </w:pPr>
            <w:r w:rsidRPr="002B5410">
              <w:rPr>
                <w:rFonts w:eastAsia="Arial" w:cs="Arial"/>
                <w:b/>
                <w:bCs/>
                <w:color w:val="FFFFFF"/>
                <w:lang w:eastAsia="es-MX"/>
              </w:rPr>
              <w:t xml:space="preserve"> IMPORTE </w:t>
            </w:r>
          </w:p>
        </w:tc>
      </w:tr>
      <w:tr w:rsidR="002B5410" w:rsidRPr="002B5410" w14:paraId="1050B8E9" w14:textId="77777777" w:rsidTr="00950074">
        <w:trPr>
          <w:trHeight w:val="578"/>
        </w:trPr>
        <w:tc>
          <w:tcPr>
            <w:tcW w:w="3428" w:type="pct"/>
            <w:tcBorders>
              <w:top w:val="nil"/>
              <w:left w:val="nil"/>
              <w:bottom w:val="nil"/>
              <w:right w:val="nil"/>
            </w:tcBorders>
            <w:shd w:val="clear" w:color="000000" w:fill="757575"/>
            <w:vAlign w:val="bottom"/>
            <w:hideMark/>
          </w:tcPr>
          <w:p w14:paraId="37DE7D68"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AYUDAS SOCIALES A PERSONAS</w:t>
            </w:r>
          </w:p>
        </w:tc>
        <w:tc>
          <w:tcPr>
            <w:tcW w:w="1572" w:type="pct"/>
            <w:tcBorders>
              <w:top w:val="nil"/>
              <w:left w:val="nil"/>
              <w:bottom w:val="nil"/>
              <w:right w:val="nil"/>
            </w:tcBorders>
            <w:shd w:val="clear" w:color="000000" w:fill="757575"/>
            <w:noWrap/>
            <w:vAlign w:val="bottom"/>
            <w:hideMark/>
          </w:tcPr>
          <w:p w14:paraId="6D7DDB3E"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308,768,442 </w:t>
            </w:r>
          </w:p>
        </w:tc>
      </w:tr>
      <w:tr w:rsidR="002B5410" w:rsidRPr="002B5410" w14:paraId="47DDFD50" w14:textId="77777777" w:rsidTr="00950074">
        <w:trPr>
          <w:trHeight w:val="578"/>
        </w:trPr>
        <w:tc>
          <w:tcPr>
            <w:tcW w:w="3428" w:type="pct"/>
            <w:tcBorders>
              <w:top w:val="nil"/>
              <w:left w:val="nil"/>
              <w:bottom w:val="nil"/>
              <w:right w:val="nil"/>
            </w:tcBorders>
            <w:shd w:val="clear" w:color="000000" w:fill="F2F2F2"/>
            <w:vAlign w:val="bottom"/>
            <w:hideMark/>
          </w:tcPr>
          <w:p w14:paraId="03D27EF7"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Y PERMANENCIA EN EDUCACIÓN BÁSICA</w:t>
            </w:r>
          </w:p>
        </w:tc>
        <w:tc>
          <w:tcPr>
            <w:tcW w:w="1572" w:type="pct"/>
            <w:tcBorders>
              <w:top w:val="nil"/>
              <w:left w:val="nil"/>
              <w:bottom w:val="nil"/>
              <w:right w:val="nil"/>
            </w:tcBorders>
            <w:shd w:val="clear" w:color="000000" w:fill="F2F2F2"/>
            <w:noWrap/>
            <w:vAlign w:val="bottom"/>
            <w:hideMark/>
          </w:tcPr>
          <w:p w14:paraId="3D5D85A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89,438,000 </w:t>
            </w:r>
          </w:p>
        </w:tc>
      </w:tr>
      <w:tr w:rsidR="002B5410" w:rsidRPr="002B5410" w14:paraId="7D26EAA9" w14:textId="77777777" w:rsidTr="00950074">
        <w:trPr>
          <w:trHeight w:val="578"/>
        </w:trPr>
        <w:tc>
          <w:tcPr>
            <w:tcW w:w="3428" w:type="pct"/>
            <w:tcBorders>
              <w:top w:val="nil"/>
              <w:left w:val="nil"/>
              <w:bottom w:val="nil"/>
              <w:right w:val="nil"/>
            </w:tcBorders>
            <w:shd w:val="clear" w:color="auto" w:fill="auto"/>
            <w:vAlign w:val="bottom"/>
            <w:hideMark/>
          </w:tcPr>
          <w:p w14:paraId="2A4BBA22"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FOMENTO DE LA CULTURA FÍSICA Y RECREACIÓN</w:t>
            </w:r>
          </w:p>
        </w:tc>
        <w:tc>
          <w:tcPr>
            <w:tcW w:w="1572" w:type="pct"/>
            <w:tcBorders>
              <w:top w:val="nil"/>
              <w:left w:val="nil"/>
              <w:bottom w:val="nil"/>
              <w:right w:val="nil"/>
            </w:tcBorders>
            <w:shd w:val="clear" w:color="auto" w:fill="auto"/>
            <w:noWrap/>
            <w:vAlign w:val="bottom"/>
            <w:hideMark/>
          </w:tcPr>
          <w:p w14:paraId="36307C8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85,399,588 </w:t>
            </w:r>
          </w:p>
        </w:tc>
      </w:tr>
      <w:tr w:rsidR="002B5410" w:rsidRPr="002B5410" w14:paraId="75AD01EF" w14:textId="77777777" w:rsidTr="00950074">
        <w:trPr>
          <w:trHeight w:val="578"/>
        </w:trPr>
        <w:tc>
          <w:tcPr>
            <w:tcW w:w="3428" w:type="pct"/>
            <w:tcBorders>
              <w:top w:val="nil"/>
              <w:left w:val="nil"/>
              <w:bottom w:val="nil"/>
              <w:right w:val="nil"/>
            </w:tcBorders>
            <w:shd w:val="clear" w:color="000000" w:fill="F2F2F2"/>
            <w:vAlign w:val="bottom"/>
            <w:hideMark/>
          </w:tcPr>
          <w:p w14:paraId="5905537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DESARROLLO SUSTENTABLE DEL SECTOR PESQUERO</w:t>
            </w:r>
          </w:p>
        </w:tc>
        <w:tc>
          <w:tcPr>
            <w:tcW w:w="1572" w:type="pct"/>
            <w:tcBorders>
              <w:top w:val="nil"/>
              <w:left w:val="nil"/>
              <w:bottom w:val="nil"/>
              <w:right w:val="nil"/>
            </w:tcBorders>
            <w:shd w:val="clear" w:color="000000" w:fill="F2F2F2"/>
            <w:noWrap/>
            <w:vAlign w:val="bottom"/>
            <w:hideMark/>
          </w:tcPr>
          <w:p w14:paraId="3C6123F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58,873,820 </w:t>
            </w:r>
          </w:p>
        </w:tc>
      </w:tr>
      <w:tr w:rsidR="002B5410" w:rsidRPr="002B5410" w14:paraId="549AF582" w14:textId="77777777" w:rsidTr="00950074">
        <w:trPr>
          <w:trHeight w:val="578"/>
        </w:trPr>
        <w:tc>
          <w:tcPr>
            <w:tcW w:w="3428" w:type="pct"/>
            <w:tcBorders>
              <w:top w:val="nil"/>
              <w:left w:val="nil"/>
              <w:bottom w:val="nil"/>
              <w:right w:val="nil"/>
            </w:tcBorders>
            <w:shd w:val="clear" w:color="auto" w:fill="auto"/>
            <w:vAlign w:val="bottom"/>
            <w:hideMark/>
          </w:tcPr>
          <w:p w14:paraId="093013C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ASISTENCIA SOCIAL A PERSONAS VULNERABLES</w:t>
            </w:r>
          </w:p>
        </w:tc>
        <w:tc>
          <w:tcPr>
            <w:tcW w:w="1572" w:type="pct"/>
            <w:tcBorders>
              <w:top w:val="nil"/>
              <w:left w:val="nil"/>
              <w:bottom w:val="nil"/>
              <w:right w:val="nil"/>
            </w:tcBorders>
            <w:shd w:val="clear" w:color="auto" w:fill="auto"/>
            <w:noWrap/>
            <w:vAlign w:val="bottom"/>
            <w:hideMark/>
          </w:tcPr>
          <w:p w14:paraId="1474818F"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34,273,551 </w:t>
            </w:r>
          </w:p>
        </w:tc>
      </w:tr>
      <w:tr w:rsidR="002B5410" w:rsidRPr="002B5410" w14:paraId="5B571399" w14:textId="77777777" w:rsidTr="00950074">
        <w:trPr>
          <w:trHeight w:val="578"/>
        </w:trPr>
        <w:tc>
          <w:tcPr>
            <w:tcW w:w="3428" w:type="pct"/>
            <w:tcBorders>
              <w:top w:val="nil"/>
              <w:left w:val="nil"/>
              <w:bottom w:val="nil"/>
              <w:right w:val="nil"/>
            </w:tcBorders>
            <w:shd w:val="clear" w:color="000000" w:fill="F2F2F2"/>
            <w:vAlign w:val="bottom"/>
            <w:hideMark/>
          </w:tcPr>
          <w:p w14:paraId="57C95CA8"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ATENCIÓN DEL REZAGO EDUCATIVO Y ANALFABETISMO</w:t>
            </w:r>
          </w:p>
        </w:tc>
        <w:tc>
          <w:tcPr>
            <w:tcW w:w="1572" w:type="pct"/>
            <w:tcBorders>
              <w:top w:val="nil"/>
              <w:left w:val="nil"/>
              <w:bottom w:val="nil"/>
              <w:right w:val="nil"/>
            </w:tcBorders>
            <w:shd w:val="clear" w:color="000000" w:fill="F2F2F2"/>
            <w:noWrap/>
            <w:vAlign w:val="bottom"/>
            <w:hideMark/>
          </w:tcPr>
          <w:p w14:paraId="62F49077"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21,722,443 </w:t>
            </w:r>
          </w:p>
        </w:tc>
      </w:tr>
      <w:tr w:rsidR="002B5410" w:rsidRPr="002B5410" w14:paraId="31AA1E83" w14:textId="77777777" w:rsidTr="00950074">
        <w:trPr>
          <w:trHeight w:val="578"/>
        </w:trPr>
        <w:tc>
          <w:tcPr>
            <w:tcW w:w="3428" w:type="pct"/>
            <w:tcBorders>
              <w:top w:val="nil"/>
              <w:left w:val="nil"/>
              <w:bottom w:val="nil"/>
              <w:right w:val="nil"/>
            </w:tcBorders>
            <w:shd w:val="clear" w:color="auto" w:fill="auto"/>
            <w:vAlign w:val="bottom"/>
            <w:hideMark/>
          </w:tcPr>
          <w:p w14:paraId="3697C3C7"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DESARROLLO PROFESIONAL DOCENTE</w:t>
            </w:r>
          </w:p>
        </w:tc>
        <w:tc>
          <w:tcPr>
            <w:tcW w:w="1572" w:type="pct"/>
            <w:tcBorders>
              <w:top w:val="nil"/>
              <w:left w:val="nil"/>
              <w:bottom w:val="nil"/>
              <w:right w:val="nil"/>
            </w:tcBorders>
            <w:shd w:val="clear" w:color="auto" w:fill="auto"/>
            <w:noWrap/>
            <w:vAlign w:val="bottom"/>
            <w:hideMark/>
          </w:tcPr>
          <w:p w14:paraId="773E720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4,320,000 </w:t>
            </w:r>
          </w:p>
        </w:tc>
      </w:tr>
      <w:tr w:rsidR="002B5410" w:rsidRPr="002B5410" w14:paraId="3BAD0F1B" w14:textId="77777777" w:rsidTr="00950074">
        <w:trPr>
          <w:trHeight w:val="578"/>
        </w:trPr>
        <w:tc>
          <w:tcPr>
            <w:tcW w:w="3428" w:type="pct"/>
            <w:tcBorders>
              <w:top w:val="nil"/>
              <w:left w:val="nil"/>
              <w:bottom w:val="nil"/>
              <w:right w:val="nil"/>
            </w:tcBorders>
            <w:shd w:val="clear" w:color="000000" w:fill="F2F2F2"/>
            <w:vAlign w:val="bottom"/>
            <w:hideMark/>
          </w:tcPr>
          <w:p w14:paraId="66614DA5"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REINSERCIÓN SOCIAL</w:t>
            </w:r>
          </w:p>
        </w:tc>
        <w:tc>
          <w:tcPr>
            <w:tcW w:w="1572" w:type="pct"/>
            <w:tcBorders>
              <w:top w:val="nil"/>
              <w:left w:val="nil"/>
              <w:bottom w:val="nil"/>
              <w:right w:val="nil"/>
            </w:tcBorders>
            <w:shd w:val="clear" w:color="000000" w:fill="F2F2F2"/>
            <w:noWrap/>
            <w:vAlign w:val="bottom"/>
            <w:hideMark/>
          </w:tcPr>
          <w:p w14:paraId="3DECACC6"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2,720,513 </w:t>
            </w:r>
          </w:p>
        </w:tc>
      </w:tr>
      <w:tr w:rsidR="002B5410" w:rsidRPr="002B5410" w14:paraId="265EF09E" w14:textId="77777777" w:rsidTr="00950074">
        <w:trPr>
          <w:trHeight w:val="578"/>
        </w:trPr>
        <w:tc>
          <w:tcPr>
            <w:tcW w:w="3428" w:type="pct"/>
            <w:tcBorders>
              <w:top w:val="nil"/>
              <w:left w:val="nil"/>
              <w:bottom w:val="nil"/>
              <w:right w:val="nil"/>
            </w:tcBorders>
            <w:shd w:val="clear" w:color="auto" w:fill="auto"/>
            <w:vAlign w:val="bottom"/>
            <w:hideMark/>
          </w:tcPr>
          <w:p w14:paraId="79295D37"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IMPULSO AL DEPORTE EN EL ESTADO</w:t>
            </w:r>
          </w:p>
        </w:tc>
        <w:tc>
          <w:tcPr>
            <w:tcW w:w="1572" w:type="pct"/>
            <w:tcBorders>
              <w:top w:val="nil"/>
              <w:left w:val="nil"/>
              <w:bottom w:val="nil"/>
              <w:right w:val="nil"/>
            </w:tcBorders>
            <w:shd w:val="clear" w:color="auto" w:fill="auto"/>
            <w:noWrap/>
            <w:vAlign w:val="bottom"/>
            <w:hideMark/>
          </w:tcPr>
          <w:p w14:paraId="42EA0216"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2,658,750 </w:t>
            </w:r>
          </w:p>
        </w:tc>
      </w:tr>
      <w:tr w:rsidR="002B5410" w:rsidRPr="002B5410" w14:paraId="103B302F" w14:textId="77777777" w:rsidTr="00950074">
        <w:trPr>
          <w:trHeight w:val="578"/>
        </w:trPr>
        <w:tc>
          <w:tcPr>
            <w:tcW w:w="3428" w:type="pct"/>
            <w:tcBorders>
              <w:top w:val="nil"/>
              <w:left w:val="nil"/>
              <w:bottom w:val="nil"/>
              <w:right w:val="nil"/>
            </w:tcBorders>
            <w:shd w:val="clear" w:color="000000" w:fill="F2F2F2"/>
            <w:vAlign w:val="bottom"/>
            <w:hideMark/>
          </w:tcPr>
          <w:p w14:paraId="2341A315"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DEL EMBARAZO EN ADOLESCENTES</w:t>
            </w:r>
          </w:p>
        </w:tc>
        <w:tc>
          <w:tcPr>
            <w:tcW w:w="1572" w:type="pct"/>
            <w:tcBorders>
              <w:top w:val="nil"/>
              <w:left w:val="nil"/>
              <w:bottom w:val="nil"/>
              <w:right w:val="nil"/>
            </w:tcBorders>
            <w:shd w:val="clear" w:color="000000" w:fill="F2F2F2"/>
            <w:noWrap/>
            <w:vAlign w:val="bottom"/>
            <w:hideMark/>
          </w:tcPr>
          <w:p w14:paraId="281A339F"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1,980,000 </w:t>
            </w:r>
          </w:p>
        </w:tc>
      </w:tr>
      <w:tr w:rsidR="002B5410" w:rsidRPr="002B5410" w14:paraId="38C516A5" w14:textId="77777777" w:rsidTr="00950074">
        <w:trPr>
          <w:trHeight w:val="578"/>
        </w:trPr>
        <w:tc>
          <w:tcPr>
            <w:tcW w:w="3428" w:type="pct"/>
            <w:tcBorders>
              <w:top w:val="nil"/>
              <w:left w:val="nil"/>
              <w:bottom w:val="nil"/>
              <w:right w:val="nil"/>
            </w:tcBorders>
            <w:shd w:val="clear" w:color="auto" w:fill="auto"/>
            <w:vAlign w:val="bottom"/>
            <w:hideMark/>
          </w:tcPr>
          <w:p w14:paraId="49B4313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Y ATENCIÓN A LAS VIOLENCIAS CONTRA LAS MUJERES</w:t>
            </w:r>
          </w:p>
        </w:tc>
        <w:tc>
          <w:tcPr>
            <w:tcW w:w="1572" w:type="pct"/>
            <w:tcBorders>
              <w:top w:val="nil"/>
              <w:left w:val="nil"/>
              <w:bottom w:val="nil"/>
              <w:right w:val="nil"/>
            </w:tcBorders>
            <w:shd w:val="clear" w:color="auto" w:fill="auto"/>
            <w:noWrap/>
            <w:vAlign w:val="bottom"/>
            <w:hideMark/>
          </w:tcPr>
          <w:p w14:paraId="20D2243E"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1,300,000 </w:t>
            </w:r>
          </w:p>
        </w:tc>
      </w:tr>
      <w:tr w:rsidR="002B5410" w:rsidRPr="002B5410" w14:paraId="0A920240" w14:textId="77777777" w:rsidTr="00950074">
        <w:trPr>
          <w:trHeight w:val="578"/>
        </w:trPr>
        <w:tc>
          <w:tcPr>
            <w:tcW w:w="3428" w:type="pct"/>
            <w:tcBorders>
              <w:top w:val="nil"/>
              <w:left w:val="nil"/>
              <w:bottom w:val="nil"/>
              <w:right w:val="nil"/>
            </w:tcBorders>
            <w:shd w:val="clear" w:color="000000" w:fill="F2F2F2"/>
            <w:vAlign w:val="bottom"/>
            <w:hideMark/>
          </w:tcPr>
          <w:p w14:paraId="7C0293A6"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INCLUYENTE A LOS BIENES Y SERVICIOS CULTURALES</w:t>
            </w:r>
          </w:p>
        </w:tc>
        <w:tc>
          <w:tcPr>
            <w:tcW w:w="1572" w:type="pct"/>
            <w:tcBorders>
              <w:top w:val="nil"/>
              <w:left w:val="nil"/>
              <w:bottom w:val="nil"/>
              <w:right w:val="nil"/>
            </w:tcBorders>
            <w:shd w:val="clear" w:color="000000" w:fill="F2F2F2"/>
            <w:noWrap/>
            <w:vAlign w:val="bottom"/>
            <w:hideMark/>
          </w:tcPr>
          <w:p w14:paraId="09E7541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1,243,422 </w:t>
            </w:r>
          </w:p>
        </w:tc>
      </w:tr>
      <w:tr w:rsidR="002B5410" w:rsidRPr="002B5410" w14:paraId="0204A407" w14:textId="77777777" w:rsidTr="00950074">
        <w:trPr>
          <w:trHeight w:val="578"/>
        </w:trPr>
        <w:tc>
          <w:tcPr>
            <w:tcW w:w="3428" w:type="pct"/>
            <w:tcBorders>
              <w:top w:val="nil"/>
              <w:left w:val="nil"/>
              <w:bottom w:val="nil"/>
              <w:right w:val="nil"/>
            </w:tcBorders>
            <w:shd w:val="clear" w:color="auto" w:fill="auto"/>
            <w:vAlign w:val="bottom"/>
            <w:hideMark/>
          </w:tcPr>
          <w:p w14:paraId="1E6D0973"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GESTIÓN EFICIENTE DE LAS INSTITUCIONES DEL SECTOR MEJOR CALIDAD DE VIDA PARA LAS PERSONAS</w:t>
            </w:r>
          </w:p>
        </w:tc>
        <w:tc>
          <w:tcPr>
            <w:tcW w:w="1572" w:type="pct"/>
            <w:tcBorders>
              <w:top w:val="nil"/>
              <w:left w:val="nil"/>
              <w:bottom w:val="nil"/>
              <w:right w:val="nil"/>
            </w:tcBorders>
            <w:shd w:val="clear" w:color="auto" w:fill="auto"/>
            <w:noWrap/>
            <w:vAlign w:val="bottom"/>
            <w:hideMark/>
          </w:tcPr>
          <w:p w14:paraId="58103D18"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950,000 </w:t>
            </w:r>
          </w:p>
        </w:tc>
      </w:tr>
      <w:tr w:rsidR="002B5410" w:rsidRPr="002B5410" w14:paraId="59587B4C" w14:textId="77777777" w:rsidTr="00950074">
        <w:trPr>
          <w:trHeight w:val="578"/>
        </w:trPr>
        <w:tc>
          <w:tcPr>
            <w:tcW w:w="3428" w:type="pct"/>
            <w:tcBorders>
              <w:top w:val="nil"/>
              <w:left w:val="nil"/>
              <w:bottom w:val="nil"/>
              <w:right w:val="nil"/>
            </w:tcBorders>
            <w:shd w:val="clear" w:color="000000" w:fill="F2F2F2"/>
            <w:vAlign w:val="bottom"/>
            <w:hideMark/>
          </w:tcPr>
          <w:p w14:paraId="07156003"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PRESERVACIÓN, FOMENTO Y DIFUSIÓN DE LAS TRADICIONES Y EL PATRIMONIO CULTURAL EN YUCATÁN</w:t>
            </w:r>
          </w:p>
        </w:tc>
        <w:tc>
          <w:tcPr>
            <w:tcW w:w="1572" w:type="pct"/>
            <w:tcBorders>
              <w:top w:val="nil"/>
              <w:left w:val="nil"/>
              <w:bottom w:val="nil"/>
              <w:right w:val="nil"/>
            </w:tcBorders>
            <w:shd w:val="clear" w:color="000000" w:fill="F2F2F2"/>
            <w:noWrap/>
            <w:vAlign w:val="bottom"/>
            <w:hideMark/>
          </w:tcPr>
          <w:p w14:paraId="5A1100C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915,000 </w:t>
            </w:r>
          </w:p>
        </w:tc>
      </w:tr>
      <w:tr w:rsidR="002B5410" w:rsidRPr="002B5410" w14:paraId="30DE772E" w14:textId="77777777" w:rsidTr="00950074">
        <w:trPr>
          <w:trHeight w:val="578"/>
        </w:trPr>
        <w:tc>
          <w:tcPr>
            <w:tcW w:w="3428" w:type="pct"/>
            <w:tcBorders>
              <w:top w:val="nil"/>
              <w:left w:val="nil"/>
              <w:bottom w:val="nil"/>
              <w:right w:val="nil"/>
            </w:tcBorders>
            <w:shd w:val="clear" w:color="auto" w:fill="auto"/>
            <w:vAlign w:val="bottom"/>
            <w:hideMark/>
          </w:tcPr>
          <w:p w14:paraId="327F046D"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COBERTURA CON EQUIDAD EN EDUCACIÓN BÁSICA</w:t>
            </w:r>
          </w:p>
        </w:tc>
        <w:tc>
          <w:tcPr>
            <w:tcW w:w="1572" w:type="pct"/>
            <w:tcBorders>
              <w:top w:val="nil"/>
              <w:left w:val="nil"/>
              <w:bottom w:val="nil"/>
              <w:right w:val="nil"/>
            </w:tcBorders>
            <w:shd w:val="clear" w:color="auto" w:fill="auto"/>
            <w:noWrap/>
            <w:vAlign w:val="bottom"/>
            <w:hideMark/>
          </w:tcPr>
          <w:p w14:paraId="4DD9A010"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713,164 </w:t>
            </w:r>
          </w:p>
        </w:tc>
      </w:tr>
      <w:tr w:rsidR="002B5410" w:rsidRPr="002B5410" w14:paraId="3B7EF188" w14:textId="77777777" w:rsidTr="00950074">
        <w:trPr>
          <w:trHeight w:val="578"/>
        </w:trPr>
        <w:tc>
          <w:tcPr>
            <w:tcW w:w="3428" w:type="pct"/>
            <w:tcBorders>
              <w:top w:val="nil"/>
              <w:left w:val="nil"/>
              <w:bottom w:val="nil"/>
              <w:right w:val="nil"/>
            </w:tcBorders>
            <w:shd w:val="clear" w:color="000000" w:fill="F2F2F2"/>
            <w:vAlign w:val="bottom"/>
            <w:hideMark/>
          </w:tcPr>
          <w:p w14:paraId="618EF2BB"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VINCULACIÓN, PROMOCIÓN Y GESTIÓN CON EL SECTOR PRODUCTIVO Y SOCIAL</w:t>
            </w:r>
          </w:p>
        </w:tc>
        <w:tc>
          <w:tcPr>
            <w:tcW w:w="1572" w:type="pct"/>
            <w:tcBorders>
              <w:top w:val="nil"/>
              <w:left w:val="nil"/>
              <w:bottom w:val="nil"/>
              <w:right w:val="nil"/>
            </w:tcBorders>
            <w:shd w:val="clear" w:color="000000" w:fill="F2F2F2"/>
            <w:noWrap/>
            <w:vAlign w:val="bottom"/>
            <w:hideMark/>
          </w:tcPr>
          <w:p w14:paraId="4402D3AA"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687,500 </w:t>
            </w:r>
          </w:p>
        </w:tc>
      </w:tr>
      <w:tr w:rsidR="002B5410" w:rsidRPr="002B5410" w14:paraId="5C78C00D" w14:textId="77777777" w:rsidTr="00950074">
        <w:trPr>
          <w:trHeight w:val="578"/>
        </w:trPr>
        <w:tc>
          <w:tcPr>
            <w:tcW w:w="3428" w:type="pct"/>
            <w:tcBorders>
              <w:top w:val="nil"/>
              <w:left w:val="nil"/>
              <w:bottom w:val="nil"/>
              <w:right w:val="nil"/>
            </w:tcBorders>
            <w:shd w:val="clear" w:color="auto" w:fill="auto"/>
            <w:vAlign w:val="bottom"/>
            <w:hideMark/>
          </w:tcPr>
          <w:p w14:paraId="1004C0E8"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EFICIENCIA TERMINAL EN EDUCACIÓN SUPERIOR</w:t>
            </w:r>
          </w:p>
        </w:tc>
        <w:tc>
          <w:tcPr>
            <w:tcW w:w="1572" w:type="pct"/>
            <w:tcBorders>
              <w:top w:val="nil"/>
              <w:left w:val="nil"/>
              <w:bottom w:val="nil"/>
              <w:right w:val="nil"/>
            </w:tcBorders>
            <w:shd w:val="clear" w:color="auto" w:fill="auto"/>
            <w:noWrap/>
            <w:vAlign w:val="bottom"/>
            <w:hideMark/>
          </w:tcPr>
          <w:p w14:paraId="2169373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562,000 </w:t>
            </w:r>
          </w:p>
        </w:tc>
      </w:tr>
      <w:tr w:rsidR="002B5410" w:rsidRPr="002B5410" w14:paraId="1783FE80" w14:textId="77777777" w:rsidTr="00950074">
        <w:trPr>
          <w:trHeight w:val="578"/>
        </w:trPr>
        <w:tc>
          <w:tcPr>
            <w:tcW w:w="3428" w:type="pct"/>
            <w:tcBorders>
              <w:top w:val="nil"/>
              <w:left w:val="nil"/>
              <w:bottom w:val="nil"/>
              <w:right w:val="nil"/>
            </w:tcBorders>
            <w:shd w:val="clear" w:color="000000" w:fill="F2F2F2"/>
            <w:vAlign w:val="bottom"/>
            <w:hideMark/>
          </w:tcPr>
          <w:p w14:paraId="1F6CA8F6"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ATENCIÓN A MIGRANTES</w:t>
            </w:r>
          </w:p>
        </w:tc>
        <w:tc>
          <w:tcPr>
            <w:tcW w:w="1572" w:type="pct"/>
            <w:tcBorders>
              <w:top w:val="nil"/>
              <w:left w:val="nil"/>
              <w:bottom w:val="nil"/>
              <w:right w:val="nil"/>
            </w:tcBorders>
            <w:shd w:val="clear" w:color="000000" w:fill="F2F2F2"/>
            <w:noWrap/>
            <w:vAlign w:val="bottom"/>
            <w:hideMark/>
          </w:tcPr>
          <w:p w14:paraId="269AB0F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320,000 </w:t>
            </w:r>
          </w:p>
        </w:tc>
      </w:tr>
      <w:tr w:rsidR="002B5410" w:rsidRPr="002B5410" w14:paraId="7558E3DB" w14:textId="77777777" w:rsidTr="00950074">
        <w:trPr>
          <w:trHeight w:val="578"/>
        </w:trPr>
        <w:tc>
          <w:tcPr>
            <w:tcW w:w="3428" w:type="pct"/>
            <w:tcBorders>
              <w:top w:val="nil"/>
              <w:left w:val="nil"/>
              <w:bottom w:val="nil"/>
              <w:right w:val="nil"/>
            </w:tcBorders>
            <w:shd w:val="clear" w:color="auto" w:fill="auto"/>
            <w:vAlign w:val="bottom"/>
            <w:hideMark/>
          </w:tcPr>
          <w:p w14:paraId="3DC73743"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PRESERVACIÓN DE LAS TRADICIONES E IDENTIDAD CULTURAL MAYA</w:t>
            </w:r>
          </w:p>
        </w:tc>
        <w:tc>
          <w:tcPr>
            <w:tcW w:w="1572" w:type="pct"/>
            <w:tcBorders>
              <w:top w:val="nil"/>
              <w:left w:val="nil"/>
              <w:bottom w:val="nil"/>
              <w:right w:val="nil"/>
            </w:tcBorders>
            <w:shd w:val="clear" w:color="auto" w:fill="auto"/>
            <w:noWrap/>
            <w:vAlign w:val="bottom"/>
            <w:hideMark/>
          </w:tcPr>
          <w:p w14:paraId="1E9FD91D"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311,495 </w:t>
            </w:r>
          </w:p>
        </w:tc>
      </w:tr>
      <w:tr w:rsidR="002B5410" w:rsidRPr="002B5410" w14:paraId="2780E071" w14:textId="77777777" w:rsidTr="00950074">
        <w:trPr>
          <w:trHeight w:val="578"/>
        </w:trPr>
        <w:tc>
          <w:tcPr>
            <w:tcW w:w="3428" w:type="pct"/>
            <w:tcBorders>
              <w:top w:val="nil"/>
              <w:left w:val="nil"/>
              <w:bottom w:val="nil"/>
              <w:right w:val="nil"/>
            </w:tcBorders>
            <w:shd w:val="clear" w:color="000000" w:fill="F2F2F2"/>
            <w:vAlign w:val="bottom"/>
            <w:hideMark/>
          </w:tcPr>
          <w:p w14:paraId="6E2A3CD8"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FORMACIÓN DE CAPITAL HUMANO EN ÁREAS ESTRATÉGICAS</w:t>
            </w:r>
          </w:p>
        </w:tc>
        <w:tc>
          <w:tcPr>
            <w:tcW w:w="1572" w:type="pct"/>
            <w:tcBorders>
              <w:top w:val="nil"/>
              <w:left w:val="nil"/>
              <w:bottom w:val="nil"/>
              <w:right w:val="nil"/>
            </w:tcBorders>
            <w:shd w:val="clear" w:color="000000" w:fill="F2F2F2"/>
            <w:noWrap/>
            <w:vAlign w:val="bottom"/>
            <w:hideMark/>
          </w:tcPr>
          <w:p w14:paraId="656D271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150,000 </w:t>
            </w:r>
          </w:p>
        </w:tc>
      </w:tr>
      <w:tr w:rsidR="002B5410" w:rsidRPr="002B5410" w14:paraId="6B43479C" w14:textId="77777777" w:rsidTr="00950074">
        <w:trPr>
          <w:trHeight w:val="578"/>
        </w:trPr>
        <w:tc>
          <w:tcPr>
            <w:tcW w:w="3428" w:type="pct"/>
            <w:tcBorders>
              <w:top w:val="nil"/>
              <w:left w:val="nil"/>
              <w:bottom w:val="nil"/>
              <w:right w:val="nil"/>
            </w:tcBorders>
            <w:shd w:val="clear" w:color="auto" w:fill="auto"/>
            <w:vAlign w:val="bottom"/>
            <w:hideMark/>
          </w:tcPr>
          <w:p w14:paraId="162F0F0B"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PRESTACIÓN DE SERVICIOS DE SALUD</w:t>
            </w:r>
          </w:p>
        </w:tc>
        <w:tc>
          <w:tcPr>
            <w:tcW w:w="1572" w:type="pct"/>
            <w:tcBorders>
              <w:top w:val="nil"/>
              <w:left w:val="nil"/>
              <w:bottom w:val="nil"/>
              <w:right w:val="nil"/>
            </w:tcBorders>
            <w:shd w:val="clear" w:color="auto" w:fill="auto"/>
            <w:noWrap/>
            <w:vAlign w:val="bottom"/>
            <w:hideMark/>
          </w:tcPr>
          <w:p w14:paraId="2660D11F"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104,196 </w:t>
            </w:r>
          </w:p>
        </w:tc>
      </w:tr>
      <w:tr w:rsidR="002B5410" w:rsidRPr="002B5410" w14:paraId="2636F53C" w14:textId="77777777" w:rsidTr="00950074">
        <w:trPr>
          <w:trHeight w:val="578"/>
        </w:trPr>
        <w:tc>
          <w:tcPr>
            <w:tcW w:w="3428" w:type="pct"/>
            <w:tcBorders>
              <w:top w:val="nil"/>
              <w:left w:val="nil"/>
              <w:bottom w:val="nil"/>
              <w:right w:val="nil"/>
            </w:tcBorders>
            <w:shd w:val="clear" w:color="000000" w:fill="F2F2F2"/>
            <w:vAlign w:val="bottom"/>
            <w:hideMark/>
          </w:tcPr>
          <w:p w14:paraId="0F1F121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VIGILANCIA DE LA APLICACIÓN DE LOS RECURSOS PÚBLICOS</w:t>
            </w:r>
          </w:p>
        </w:tc>
        <w:tc>
          <w:tcPr>
            <w:tcW w:w="1572" w:type="pct"/>
            <w:tcBorders>
              <w:top w:val="nil"/>
              <w:left w:val="nil"/>
              <w:bottom w:val="nil"/>
              <w:right w:val="nil"/>
            </w:tcBorders>
            <w:shd w:val="clear" w:color="000000" w:fill="F2F2F2"/>
            <w:noWrap/>
            <w:vAlign w:val="bottom"/>
            <w:hideMark/>
          </w:tcPr>
          <w:p w14:paraId="36062E9C"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75,000 </w:t>
            </w:r>
          </w:p>
        </w:tc>
      </w:tr>
      <w:tr w:rsidR="002B5410" w:rsidRPr="002B5410" w14:paraId="30E702EF" w14:textId="77777777" w:rsidTr="00950074">
        <w:trPr>
          <w:trHeight w:val="578"/>
        </w:trPr>
        <w:tc>
          <w:tcPr>
            <w:tcW w:w="3428" w:type="pct"/>
            <w:tcBorders>
              <w:top w:val="nil"/>
              <w:left w:val="nil"/>
              <w:bottom w:val="nil"/>
              <w:right w:val="nil"/>
            </w:tcBorders>
            <w:shd w:val="clear" w:color="auto" w:fill="auto"/>
            <w:vAlign w:val="bottom"/>
            <w:hideMark/>
          </w:tcPr>
          <w:p w14:paraId="256ABB1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FORTALECIMIENTO DE LAS INSTITUCIONES DE EDUCACIÓN SUPERIOR</w:t>
            </w:r>
          </w:p>
        </w:tc>
        <w:tc>
          <w:tcPr>
            <w:tcW w:w="1572" w:type="pct"/>
            <w:tcBorders>
              <w:top w:val="nil"/>
              <w:left w:val="nil"/>
              <w:bottom w:val="nil"/>
              <w:right w:val="nil"/>
            </w:tcBorders>
            <w:shd w:val="clear" w:color="auto" w:fill="auto"/>
            <w:noWrap/>
            <w:vAlign w:val="bottom"/>
            <w:hideMark/>
          </w:tcPr>
          <w:p w14:paraId="0A9929D8"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50,000 </w:t>
            </w:r>
          </w:p>
        </w:tc>
      </w:tr>
      <w:tr w:rsidR="002B5410" w:rsidRPr="002B5410" w14:paraId="2CC53EC5" w14:textId="77777777" w:rsidTr="00950074">
        <w:trPr>
          <w:trHeight w:val="578"/>
        </w:trPr>
        <w:tc>
          <w:tcPr>
            <w:tcW w:w="3428" w:type="pct"/>
            <w:tcBorders>
              <w:top w:val="nil"/>
              <w:left w:val="nil"/>
              <w:bottom w:val="nil"/>
              <w:right w:val="nil"/>
            </w:tcBorders>
            <w:shd w:val="clear" w:color="000000" w:fill="757575"/>
            <w:vAlign w:val="bottom"/>
            <w:hideMark/>
          </w:tcPr>
          <w:p w14:paraId="29685EE5"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AYUDAS SOCIALES A ENTIDADES DE INTERÉS PÚBLICO</w:t>
            </w:r>
          </w:p>
        </w:tc>
        <w:tc>
          <w:tcPr>
            <w:tcW w:w="1572" w:type="pct"/>
            <w:tcBorders>
              <w:top w:val="nil"/>
              <w:left w:val="nil"/>
              <w:bottom w:val="nil"/>
              <w:right w:val="nil"/>
            </w:tcBorders>
            <w:shd w:val="clear" w:color="000000" w:fill="757575"/>
            <w:noWrap/>
            <w:vAlign w:val="bottom"/>
            <w:hideMark/>
          </w:tcPr>
          <w:p w14:paraId="240D4964"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112,525,470 </w:t>
            </w:r>
          </w:p>
        </w:tc>
      </w:tr>
      <w:tr w:rsidR="002B5410" w:rsidRPr="002B5410" w14:paraId="2BB7DE98" w14:textId="77777777" w:rsidTr="00950074">
        <w:trPr>
          <w:trHeight w:val="578"/>
        </w:trPr>
        <w:tc>
          <w:tcPr>
            <w:tcW w:w="3428" w:type="pct"/>
            <w:tcBorders>
              <w:top w:val="nil"/>
              <w:left w:val="nil"/>
              <w:bottom w:val="nil"/>
              <w:right w:val="nil"/>
            </w:tcBorders>
            <w:shd w:val="clear" w:color="auto" w:fill="auto"/>
            <w:vAlign w:val="bottom"/>
            <w:hideMark/>
          </w:tcPr>
          <w:p w14:paraId="2605E34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OPERACIÓN Y ADMINISTRACIÓN DEL IEPAC</w:t>
            </w:r>
          </w:p>
        </w:tc>
        <w:tc>
          <w:tcPr>
            <w:tcW w:w="1572" w:type="pct"/>
            <w:tcBorders>
              <w:top w:val="nil"/>
              <w:left w:val="nil"/>
              <w:bottom w:val="nil"/>
              <w:right w:val="nil"/>
            </w:tcBorders>
            <w:shd w:val="clear" w:color="auto" w:fill="auto"/>
            <w:noWrap/>
            <w:vAlign w:val="bottom"/>
            <w:hideMark/>
          </w:tcPr>
          <w:p w14:paraId="4AEE1C1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112,525,470 </w:t>
            </w:r>
          </w:p>
        </w:tc>
      </w:tr>
      <w:tr w:rsidR="002B5410" w:rsidRPr="002B5410" w14:paraId="4ECA64E8" w14:textId="77777777" w:rsidTr="00950074">
        <w:trPr>
          <w:trHeight w:val="578"/>
        </w:trPr>
        <w:tc>
          <w:tcPr>
            <w:tcW w:w="3428" w:type="pct"/>
            <w:tcBorders>
              <w:top w:val="nil"/>
              <w:left w:val="nil"/>
              <w:bottom w:val="nil"/>
              <w:right w:val="nil"/>
            </w:tcBorders>
            <w:shd w:val="clear" w:color="000000" w:fill="757575"/>
            <w:vAlign w:val="bottom"/>
            <w:hideMark/>
          </w:tcPr>
          <w:p w14:paraId="47E330F4"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AYUDAS SOCIALES A INSTITUCIONES SIN FINES DE LUCRO</w:t>
            </w:r>
          </w:p>
        </w:tc>
        <w:tc>
          <w:tcPr>
            <w:tcW w:w="1572" w:type="pct"/>
            <w:tcBorders>
              <w:top w:val="nil"/>
              <w:left w:val="nil"/>
              <w:bottom w:val="nil"/>
              <w:right w:val="nil"/>
            </w:tcBorders>
            <w:shd w:val="clear" w:color="000000" w:fill="757575"/>
            <w:noWrap/>
            <w:vAlign w:val="bottom"/>
            <w:hideMark/>
          </w:tcPr>
          <w:p w14:paraId="71D9E245"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61,804,394 </w:t>
            </w:r>
          </w:p>
        </w:tc>
      </w:tr>
      <w:tr w:rsidR="002B5410" w:rsidRPr="002B5410" w14:paraId="5CDB7C45" w14:textId="77777777" w:rsidTr="00950074">
        <w:trPr>
          <w:trHeight w:val="578"/>
        </w:trPr>
        <w:tc>
          <w:tcPr>
            <w:tcW w:w="3428" w:type="pct"/>
            <w:tcBorders>
              <w:top w:val="nil"/>
              <w:left w:val="nil"/>
              <w:bottom w:val="nil"/>
              <w:right w:val="nil"/>
            </w:tcBorders>
            <w:shd w:val="clear" w:color="auto" w:fill="auto"/>
            <w:vAlign w:val="bottom"/>
            <w:hideMark/>
          </w:tcPr>
          <w:p w14:paraId="458DEB3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Y PERMANENCIA EN EDUCACIÓN MEDIA SUPERIOR</w:t>
            </w:r>
          </w:p>
        </w:tc>
        <w:tc>
          <w:tcPr>
            <w:tcW w:w="1572" w:type="pct"/>
            <w:tcBorders>
              <w:top w:val="nil"/>
              <w:left w:val="nil"/>
              <w:bottom w:val="nil"/>
              <w:right w:val="nil"/>
            </w:tcBorders>
            <w:shd w:val="clear" w:color="auto" w:fill="auto"/>
            <w:noWrap/>
            <w:vAlign w:val="bottom"/>
            <w:hideMark/>
          </w:tcPr>
          <w:p w14:paraId="7085ECD4"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19,580,000 </w:t>
            </w:r>
          </w:p>
        </w:tc>
      </w:tr>
      <w:tr w:rsidR="002B5410" w:rsidRPr="002B5410" w14:paraId="592C3E33" w14:textId="77777777" w:rsidTr="00950074">
        <w:trPr>
          <w:trHeight w:val="578"/>
        </w:trPr>
        <w:tc>
          <w:tcPr>
            <w:tcW w:w="3428" w:type="pct"/>
            <w:tcBorders>
              <w:top w:val="nil"/>
              <w:left w:val="nil"/>
              <w:bottom w:val="nil"/>
              <w:right w:val="nil"/>
            </w:tcBorders>
            <w:shd w:val="clear" w:color="000000" w:fill="F2F2F2"/>
            <w:vAlign w:val="bottom"/>
            <w:hideMark/>
          </w:tcPr>
          <w:p w14:paraId="6B3B5BA0"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ACCESO Y PERMANENCIA EN EDUCACIÓN BÁSICA</w:t>
            </w:r>
          </w:p>
        </w:tc>
        <w:tc>
          <w:tcPr>
            <w:tcW w:w="1572" w:type="pct"/>
            <w:tcBorders>
              <w:top w:val="nil"/>
              <w:left w:val="nil"/>
              <w:bottom w:val="nil"/>
              <w:right w:val="nil"/>
            </w:tcBorders>
            <w:shd w:val="clear" w:color="000000" w:fill="F2F2F2"/>
            <w:noWrap/>
            <w:vAlign w:val="bottom"/>
            <w:hideMark/>
          </w:tcPr>
          <w:p w14:paraId="5F36ECEE"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17,860,000 </w:t>
            </w:r>
          </w:p>
        </w:tc>
      </w:tr>
      <w:tr w:rsidR="002B5410" w:rsidRPr="002B5410" w14:paraId="6564DF6D" w14:textId="77777777" w:rsidTr="00950074">
        <w:trPr>
          <w:trHeight w:val="578"/>
        </w:trPr>
        <w:tc>
          <w:tcPr>
            <w:tcW w:w="3428" w:type="pct"/>
            <w:tcBorders>
              <w:top w:val="nil"/>
              <w:left w:val="nil"/>
              <w:bottom w:val="nil"/>
              <w:right w:val="nil"/>
            </w:tcBorders>
            <w:shd w:val="clear" w:color="auto" w:fill="auto"/>
            <w:vAlign w:val="bottom"/>
            <w:hideMark/>
          </w:tcPr>
          <w:p w14:paraId="115B1F45"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FOMENTO DEL SECTOR AGRÍCOLA Y AGROINDUSTRIAL DE YUCATÁN</w:t>
            </w:r>
          </w:p>
        </w:tc>
        <w:tc>
          <w:tcPr>
            <w:tcW w:w="1572" w:type="pct"/>
            <w:tcBorders>
              <w:top w:val="nil"/>
              <w:left w:val="nil"/>
              <w:bottom w:val="nil"/>
              <w:right w:val="nil"/>
            </w:tcBorders>
            <w:shd w:val="clear" w:color="auto" w:fill="auto"/>
            <w:noWrap/>
            <w:vAlign w:val="bottom"/>
            <w:hideMark/>
          </w:tcPr>
          <w:p w14:paraId="6FCB4D64"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9,700,000 </w:t>
            </w:r>
          </w:p>
        </w:tc>
      </w:tr>
      <w:tr w:rsidR="002B5410" w:rsidRPr="002B5410" w14:paraId="231FDB71" w14:textId="77777777" w:rsidTr="00950074">
        <w:trPr>
          <w:trHeight w:val="578"/>
        </w:trPr>
        <w:tc>
          <w:tcPr>
            <w:tcW w:w="3428" w:type="pct"/>
            <w:tcBorders>
              <w:top w:val="nil"/>
              <w:left w:val="nil"/>
              <w:bottom w:val="nil"/>
              <w:right w:val="nil"/>
            </w:tcBorders>
            <w:shd w:val="clear" w:color="000000" w:fill="F2F2F2"/>
            <w:vAlign w:val="bottom"/>
            <w:hideMark/>
          </w:tcPr>
          <w:p w14:paraId="69DC3A3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FOMENTO A LA PRODUCCIÓN PECUARIA Y AGROINDUSTRIAL</w:t>
            </w:r>
          </w:p>
        </w:tc>
        <w:tc>
          <w:tcPr>
            <w:tcW w:w="1572" w:type="pct"/>
            <w:tcBorders>
              <w:top w:val="nil"/>
              <w:left w:val="nil"/>
              <w:bottom w:val="nil"/>
              <w:right w:val="nil"/>
            </w:tcBorders>
            <w:shd w:val="clear" w:color="000000" w:fill="F2F2F2"/>
            <w:noWrap/>
            <w:vAlign w:val="bottom"/>
            <w:hideMark/>
          </w:tcPr>
          <w:p w14:paraId="40B2B6E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6,500,000 </w:t>
            </w:r>
          </w:p>
        </w:tc>
      </w:tr>
      <w:tr w:rsidR="002B5410" w:rsidRPr="002B5410" w14:paraId="34EC14F7" w14:textId="77777777" w:rsidTr="00950074">
        <w:trPr>
          <w:trHeight w:val="578"/>
        </w:trPr>
        <w:tc>
          <w:tcPr>
            <w:tcW w:w="3428" w:type="pct"/>
            <w:tcBorders>
              <w:top w:val="nil"/>
              <w:left w:val="nil"/>
              <w:bottom w:val="nil"/>
              <w:right w:val="nil"/>
            </w:tcBorders>
            <w:shd w:val="clear" w:color="auto" w:fill="auto"/>
            <w:vAlign w:val="bottom"/>
            <w:hideMark/>
          </w:tcPr>
          <w:p w14:paraId="18324CE1"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VINCULACIÓN, PROMOCIÓN Y GESTIÓN CON EL SECTOR PRODUCTIVO Y SOCIAL</w:t>
            </w:r>
          </w:p>
        </w:tc>
        <w:tc>
          <w:tcPr>
            <w:tcW w:w="1572" w:type="pct"/>
            <w:tcBorders>
              <w:top w:val="nil"/>
              <w:left w:val="nil"/>
              <w:bottom w:val="nil"/>
              <w:right w:val="nil"/>
            </w:tcBorders>
            <w:shd w:val="clear" w:color="auto" w:fill="auto"/>
            <w:noWrap/>
            <w:vAlign w:val="bottom"/>
            <w:hideMark/>
          </w:tcPr>
          <w:p w14:paraId="5CBC0A82"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5,900,000 </w:t>
            </w:r>
          </w:p>
        </w:tc>
      </w:tr>
      <w:tr w:rsidR="002B5410" w:rsidRPr="002B5410" w14:paraId="4AC257D6" w14:textId="77777777" w:rsidTr="00950074">
        <w:trPr>
          <w:trHeight w:val="578"/>
        </w:trPr>
        <w:tc>
          <w:tcPr>
            <w:tcW w:w="3428" w:type="pct"/>
            <w:tcBorders>
              <w:top w:val="nil"/>
              <w:left w:val="nil"/>
              <w:bottom w:val="nil"/>
              <w:right w:val="nil"/>
            </w:tcBorders>
            <w:shd w:val="clear" w:color="000000" w:fill="F2F2F2"/>
            <w:vAlign w:val="bottom"/>
            <w:hideMark/>
          </w:tcPr>
          <w:p w14:paraId="5FED053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ATENCIÓN Y DESARROLLO DE LAS ORGANIZACIONES SOCIALES</w:t>
            </w:r>
          </w:p>
        </w:tc>
        <w:tc>
          <w:tcPr>
            <w:tcW w:w="1572" w:type="pct"/>
            <w:tcBorders>
              <w:top w:val="nil"/>
              <w:left w:val="nil"/>
              <w:bottom w:val="nil"/>
              <w:right w:val="nil"/>
            </w:tcBorders>
            <w:shd w:val="clear" w:color="000000" w:fill="F2F2F2"/>
            <w:noWrap/>
            <w:vAlign w:val="bottom"/>
            <w:hideMark/>
          </w:tcPr>
          <w:p w14:paraId="22EF209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1,757,237 </w:t>
            </w:r>
          </w:p>
        </w:tc>
      </w:tr>
      <w:tr w:rsidR="002B5410" w:rsidRPr="002B5410" w14:paraId="4CC87689" w14:textId="77777777" w:rsidTr="00950074">
        <w:trPr>
          <w:trHeight w:val="578"/>
        </w:trPr>
        <w:tc>
          <w:tcPr>
            <w:tcW w:w="3428" w:type="pct"/>
            <w:tcBorders>
              <w:top w:val="nil"/>
              <w:left w:val="nil"/>
              <w:bottom w:val="nil"/>
              <w:right w:val="nil"/>
            </w:tcBorders>
            <w:shd w:val="clear" w:color="auto" w:fill="auto"/>
            <w:vAlign w:val="bottom"/>
            <w:hideMark/>
          </w:tcPr>
          <w:p w14:paraId="1CB086C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DEL DELITO</w:t>
            </w:r>
          </w:p>
        </w:tc>
        <w:tc>
          <w:tcPr>
            <w:tcW w:w="1572" w:type="pct"/>
            <w:tcBorders>
              <w:top w:val="nil"/>
              <w:left w:val="nil"/>
              <w:bottom w:val="nil"/>
              <w:right w:val="nil"/>
            </w:tcBorders>
            <w:shd w:val="clear" w:color="auto" w:fill="auto"/>
            <w:noWrap/>
            <w:vAlign w:val="bottom"/>
            <w:hideMark/>
          </w:tcPr>
          <w:p w14:paraId="3B30736A"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250,000 </w:t>
            </w:r>
          </w:p>
        </w:tc>
      </w:tr>
      <w:tr w:rsidR="002B5410" w:rsidRPr="002B5410" w14:paraId="3716C1AB" w14:textId="77777777" w:rsidTr="00950074">
        <w:trPr>
          <w:trHeight w:val="578"/>
        </w:trPr>
        <w:tc>
          <w:tcPr>
            <w:tcW w:w="3428" w:type="pct"/>
            <w:tcBorders>
              <w:top w:val="nil"/>
              <w:left w:val="nil"/>
              <w:bottom w:val="nil"/>
              <w:right w:val="nil"/>
            </w:tcBorders>
            <w:shd w:val="clear" w:color="000000" w:fill="F2F2F2"/>
            <w:vAlign w:val="bottom"/>
            <w:hideMark/>
          </w:tcPr>
          <w:p w14:paraId="4178351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FORTALECIMIENTO AL CONOCIMIENTO CIENTÍFICO, TECNOLÓGICO E INNOVACIÓN</w:t>
            </w:r>
          </w:p>
        </w:tc>
        <w:tc>
          <w:tcPr>
            <w:tcW w:w="1572" w:type="pct"/>
            <w:tcBorders>
              <w:top w:val="nil"/>
              <w:left w:val="nil"/>
              <w:bottom w:val="nil"/>
              <w:right w:val="nil"/>
            </w:tcBorders>
            <w:shd w:val="clear" w:color="000000" w:fill="F2F2F2"/>
            <w:noWrap/>
            <w:vAlign w:val="bottom"/>
            <w:hideMark/>
          </w:tcPr>
          <w:p w14:paraId="3B9AA773"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250,000 </w:t>
            </w:r>
          </w:p>
        </w:tc>
      </w:tr>
      <w:tr w:rsidR="002B5410" w:rsidRPr="002B5410" w14:paraId="0880D19A" w14:textId="77777777" w:rsidTr="00950074">
        <w:trPr>
          <w:trHeight w:val="578"/>
        </w:trPr>
        <w:tc>
          <w:tcPr>
            <w:tcW w:w="3428" w:type="pct"/>
            <w:tcBorders>
              <w:top w:val="nil"/>
              <w:left w:val="nil"/>
              <w:bottom w:val="nil"/>
              <w:right w:val="nil"/>
            </w:tcBorders>
            <w:shd w:val="clear" w:color="auto" w:fill="auto"/>
            <w:vAlign w:val="bottom"/>
            <w:hideMark/>
          </w:tcPr>
          <w:p w14:paraId="7F107D42"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PROTECCIÓN, DEFENSA Y PROMOCIÓN DE LOS DERECHOS HUMANOS</w:t>
            </w:r>
          </w:p>
        </w:tc>
        <w:tc>
          <w:tcPr>
            <w:tcW w:w="1572" w:type="pct"/>
            <w:tcBorders>
              <w:top w:val="nil"/>
              <w:left w:val="nil"/>
              <w:bottom w:val="nil"/>
              <w:right w:val="nil"/>
            </w:tcBorders>
            <w:shd w:val="clear" w:color="auto" w:fill="auto"/>
            <w:noWrap/>
            <w:vAlign w:val="bottom"/>
            <w:hideMark/>
          </w:tcPr>
          <w:p w14:paraId="36A23966"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7,157 </w:t>
            </w:r>
          </w:p>
        </w:tc>
      </w:tr>
      <w:tr w:rsidR="002B5410" w:rsidRPr="002B5410" w14:paraId="42110A0A" w14:textId="77777777" w:rsidTr="00950074">
        <w:trPr>
          <w:trHeight w:val="578"/>
        </w:trPr>
        <w:tc>
          <w:tcPr>
            <w:tcW w:w="3428" w:type="pct"/>
            <w:tcBorders>
              <w:top w:val="nil"/>
              <w:left w:val="nil"/>
              <w:bottom w:val="nil"/>
              <w:right w:val="nil"/>
            </w:tcBorders>
            <w:shd w:val="clear" w:color="000000" w:fill="757575"/>
            <w:vAlign w:val="bottom"/>
            <w:hideMark/>
          </w:tcPr>
          <w:p w14:paraId="50F5C8BA" w14:textId="77777777" w:rsidR="002B5410" w:rsidRPr="002B5410" w:rsidRDefault="002B5410" w:rsidP="002B5410">
            <w:pPr>
              <w:jc w:val="left"/>
              <w:rPr>
                <w:rFonts w:eastAsia="Times New Roman" w:cs="Arial"/>
                <w:b/>
                <w:bCs/>
                <w:color w:val="FFFFFF"/>
                <w:lang w:eastAsia="es-MX"/>
              </w:rPr>
            </w:pPr>
            <w:r w:rsidRPr="002B5410">
              <w:rPr>
                <w:rFonts w:eastAsia="Times New Roman" w:cs="Arial"/>
                <w:b/>
                <w:bCs/>
                <w:color w:val="FFFFFF"/>
                <w:lang w:eastAsia="es-MX"/>
              </w:rPr>
              <w:t>BECAS Y OTRAS AYUDAS PARA PROGRAMAS DE CAPACITACIÓN</w:t>
            </w:r>
          </w:p>
        </w:tc>
        <w:tc>
          <w:tcPr>
            <w:tcW w:w="1572" w:type="pct"/>
            <w:tcBorders>
              <w:top w:val="nil"/>
              <w:left w:val="nil"/>
              <w:bottom w:val="nil"/>
              <w:right w:val="nil"/>
            </w:tcBorders>
            <w:shd w:val="clear" w:color="000000" w:fill="757575"/>
            <w:noWrap/>
            <w:vAlign w:val="bottom"/>
            <w:hideMark/>
          </w:tcPr>
          <w:p w14:paraId="002261DD"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7,733,197 </w:t>
            </w:r>
          </w:p>
        </w:tc>
      </w:tr>
      <w:tr w:rsidR="002B5410" w:rsidRPr="002B5410" w14:paraId="752407CD" w14:textId="77777777" w:rsidTr="00950074">
        <w:trPr>
          <w:trHeight w:val="578"/>
        </w:trPr>
        <w:tc>
          <w:tcPr>
            <w:tcW w:w="3428" w:type="pct"/>
            <w:tcBorders>
              <w:top w:val="nil"/>
              <w:left w:val="nil"/>
              <w:bottom w:val="nil"/>
              <w:right w:val="nil"/>
            </w:tcBorders>
            <w:shd w:val="clear" w:color="auto" w:fill="auto"/>
            <w:vAlign w:val="bottom"/>
            <w:hideMark/>
          </w:tcPr>
          <w:p w14:paraId="22BB08AA"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IMPULSO AL DEPORTE EN EL ESTADO</w:t>
            </w:r>
          </w:p>
        </w:tc>
        <w:tc>
          <w:tcPr>
            <w:tcW w:w="1572" w:type="pct"/>
            <w:tcBorders>
              <w:top w:val="nil"/>
              <w:left w:val="nil"/>
              <w:bottom w:val="nil"/>
              <w:right w:val="nil"/>
            </w:tcBorders>
            <w:shd w:val="clear" w:color="auto" w:fill="auto"/>
            <w:noWrap/>
            <w:vAlign w:val="bottom"/>
            <w:hideMark/>
          </w:tcPr>
          <w:p w14:paraId="7C481A40"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4,200,000 </w:t>
            </w:r>
          </w:p>
        </w:tc>
      </w:tr>
      <w:tr w:rsidR="002B5410" w:rsidRPr="002B5410" w14:paraId="279A702C" w14:textId="77777777" w:rsidTr="00950074">
        <w:trPr>
          <w:trHeight w:val="578"/>
        </w:trPr>
        <w:tc>
          <w:tcPr>
            <w:tcW w:w="3428" w:type="pct"/>
            <w:tcBorders>
              <w:top w:val="nil"/>
              <w:left w:val="nil"/>
              <w:bottom w:val="nil"/>
              <w:right w:val="nil"/>
            </w:tcBorders>
            <w:shd w:val="clear" w:color="000000" w:fill="F2F2F2"/>
            <w:vAlign w:val="bottom"/>
            <w:hideMark/>
          </w:tcPr>
          <w:p w14:paraId="024C3BBD"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VINCULACIÓN, PROMOCIÓN Y GESTIÓN CON EL SECTOR PRODUCTIVO Y SOCIAL</w:t>
            </w:r>
          </w:p>
        </w:tc>
        <w:tc>
          <w:tcPr>
            <w:tcW w:w="1572" w:type="pct"/>
            <w:tcBorders>
              <w:top w:val="nil"/>
              <w:left w:val="nil"/>
              <w:bottom w:val="nil"/>
              <w:right w:val="nil"/>
            </w:tcBorders>
            <w:shd w:val="clear" w:color="000000" w:fill="F2F2F2"/>
            <w:noWrap/>
            <w:vAlign w:val="bottom"/>
            <w:hideMark/>
          </w:tcPr>
          <w:p w14:paraId="419C634E"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1,723,197 </w:t>
            </w:r>
          </w:p>
        </w:tc>
      </w:tr>
      <w:tr w:rsidR="002B5410" w:rsidRPr="002B5410" w14:paraId="36F9C7F6" w14:textId="77777777" w:rsidTr="00950074">
        <w:trPr>
          <w:trHeight w:val="578"/>
        </w:trPr>
        <w:tc>
          <w:tcPr>
            <w:tcW w:w="3428" w:type="pct"/>
            <w:tcBorders>
              <w:top w:val="nil"/>
              <w:left w:val="nil"/>
              <w:bottom w:val="nil"/>
              <w:right w:val="nil"/>
            </w:tcBorders>
            <w:shd w:val="clear" w:color="auto" w:fill="auto"/>
            <w:vAlign w:val="bottom"/>
            <w:hideMark/>
          </w:tcPr>
          <w:p w14:paraId="6ACE0161"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EFICIENCIA TERMINAL EN EDUCACIÓN SUPERIOR</w:t>
            </w:r>
          </w:p>
        </w:tc>
        <w:tc>
          <w:tcPr>
            <w:tcW w:w="1572" w:type="pct"/>
            <w:tcBorders>
              <w:top w:val="nil"/>
              <w:left w:val="nil"/>
              <w:bottom w:val="nil"/>
              <w:right w:val="nil"/>
            </w:tcBorders>
            <w:shd w:val="clear" w:color="auto" w:fill="auto"/>
            <w:noWrap/>
            <w:vAlign w:val="bottom"/>
            <w:hideMark/>
          </w:tcPr>
          <w:p w14:paraId="7C17C552"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1,180,000 </w:t>
            </w:r>
          </w:p>
        </w:tc>
      </w:tr>
      <w:tr w:rsidR="002B5410" w:rsidRPr="002B5410" w14:paraId="2C0DC8F3" w14:textId="77777777" w:rsidTr="00950074">
        <w:trPr>
          <w:trHeight w:val="578"/>
        </w:trPr>
        <w:tc>
          <w:tcPr>
            <w:tcW w:w="3428" w:type="pct"/>
            <w:tcBorders>
              <w:top w:val="nil"/>
              <w:left w:val="nil"/>
              <w:bottom w:val="nil"/>
              <w:right w:val="nil"/>
            </w:tcBorders>
            <w:shd w:val="clear" w:color="000000" w:fill="F2F2F2"/>
            <w:vAlign w:val="bottom"/>
            <w:hideMark/>
          </w:tcPr>
          <w:p w14:paraId="2778F4DF"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FORTALECIMIENTO AL CONOCIMIENTO CIENTÍFICO, TECNOLÓGICO E INNOVACIÓN</w:t>
            </w:r>
          </w:p>
        </w:tc>
        <w:tc>
          <w:tcPr>
            <w:tcW w:w="1572" w:type="pct"/>
            <w:tcBorders>
              <w:top w:val="nil"/>
              <w:left w:val="nil"/>
              <w:bottom w:val="nil"/>
              <w:right w:val="nil"/>
            </w:tcBorders>
            <w:shd w:val="clear" w:color="000000" w:fill="F2F2F2"/>
            <w:noWrap/>
            <w:vAlign w:val="bottom"/>
            <w:hideMark/>
          </w:tcPr>
          <w:p w14:paraId="6656D3F2"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500,000 </w:t>
            </w:r>
          </w:p>
        </w:tc>
      </w:tr>
      <w:tr w:rsidR="002B5410" w:rsidRPr="002B5410" w14:paraId="63ED66B9" w14:textId="77777777" w:rsidTr="00950074">
        <w:trPr>
          <w:trHeight w:val="578"/>
        </w:trPr>
        <w:tc>
          <w:tcPr>
            <w:tcW w:w="3428" w:type="pct"/>
            <w:tcBorders>
              <w:top w:val="nil"/>
              <w:left w:val="nil"/>
              <w:bottom w:val="nil"/>
              <w:right w:val="nil"/>
            </w:tcBorders>
            <w:shd w:val="clear" w:color="auto" w:fill="auto"/>
            <w:vAlign w:val="bottom"/>
            <w:hideMark/>
          </w:tcPr>
          <w:p w14:paraId="27E2EA8B"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PREVENCIÓN DEL DELITO</w:t>
            </w:r>
          </w:p>
        </w:tc>
        <w:tc>
          <w:tcPr>
            <w:tcW w:w="1572" w:type="pct"/>
            <w:tcBorders>
              <w:top w:val="nil"/>
              <w:left w:val="nil"/>
              <w:bottom w:val="nil"/>
              <w:right w:val="nil"/>
            </w:tcBorders>
            <w:shd w:val="clear" w:color="auto" w:fill="auto"/>
            <w:noWrap/>
            <w:vAlign w:val="bottom"/>
            <w:hideMark/>
          </w:tcPr>
          <w:p w14:paraId="474CAF49"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100,000 </w:t>
            </w:r>
          </w:p>
        </w:tc>
      </w:tr>
      <w:tr w:rsidR="002B5410" w:rsidRPr="002B5410" w14:paraId="19D717BF" w14:textId="77777777" w:rsidTr="00950074">
        <w:trPr>
          <w:trHeight w:val="578"/>
        </w:trPr>
        <w:tc>
          <w:tcPr>
            <w:tcW w:w="3428" w:type="pct"/>
            <w:tcBorders>
              <w:top w:val="nil"/>
              <w:left w:val="nil"/>
              <w:bottom w:val="nil"/>
              <w:right w:val="nil"/>
            </w:tcBorders>
            <w:shd w:val="clear" w:color="000000" w:fill="F2F2F2"/>
            <w:vAlign w:val="bottom"/>
            <w:hideMark/>
          </w:tcPr>
          <w:p w14:paraId="258AB3EE" w14:textId="77777777" w:rsidR="002B5410" w:rsidRPr="002B5410" w:rsidRDefault="002B5410" w:rsidP="002B5410">
            <w:pPr>
              <w:jc w:val="left"/>
              <w:rPr>
                <w:rFonts w:eastAsia="Times New Roman" w:cs="Arial"/>
                <w:color w:val="000000"/>
                <w:lang w:eastAsia="es-MX"/>
              </w:rPr>
            </w:pPr>
            <w:r w:rsidRPr="002B5410">
              <w:rPr>
                <w:rFonts w:eastAsia="Times New Roman" w:cs="Arial"/>
                <w:color w:val="000000"/>
                <w:lang w:eastAsia="es-MX"/>
              </w:rPr>
              <w:t>CONSOLIDACIÓN DEL SISTEMA DE SEGUIMIENTO Y EVALUACIÓN DEL DESEMPEÑO</w:t>
            </w:r>
          </w:p>
        </w:tc>
        <w:tc>
          <w:tcPr>
            <w:tcW w:w="1572" w:type="pct"/>
            <w:tcBorders>
              <w:top w:val="nil"/>
              <w:left w:val="nil"/>
              <w:bottom w:val="nil"/>
              <w:right w:val="nil"/>
            </w:tcBorders>
            <w:shd w:val="clear" w:color="000000" w:fill="F2F2F2"/>
            <w:noWrap/>
            <w:vAlign w:val="bottom"/>
            <w:hideMark/>
          </w:tcPr>
          <w:p w14:paraId="55257A71" w14:textId="77777777" w:rsidR="002B5410" w:rsidRPr="002B5410" w:rsidRDefault="002B5410" w:rsidP="002B5410">
            <w:pPr>
              <w:jc w:val="right"/>
              <w:rPr>
                <w:rFonts w:eastAsia="Times New Roman" w:cs="Arial"/>
                <w:color w:val="000000"/>
                <w:lang w:eastAsia="es-MX"/>
              </w:rPr>
            </w:pPr>
            <w:r w:rsidRPr="002B5410">
              <w:rPr>
                <w:rFonts w:eastAsia="Times New Roman" w:cs="Arial"/>
                <w:color w:val="000000"/>
                <w:lang w:eastAsia="es-MX"/>
              </w:rPr>
              <w:t xml:space="preserve">                                       30,000 </w:t>
            </w:r>
          </w:p>
        </w:tc>
      </w:tr>
      <w:tr w:rsidR="002B5410" w:rsidRPr="002B5410" w14:paraId="33C9B99D" w14:textId="77777777" w:rsidTr="00950074">
        <w:trPr>
          <w:trHeight w:val="578"/>
        </w:trPr>
        <w:tc>
          <w:tcPr>
            <w:tcW w:w="3428" w:type="pct"/>
            <w:tcBorders>
              <w:top w:val="nil"/>
              <w:left w:val="nil"/>
              <w:bottom w:val="single" w:sz="12" w:space="0" w:color="FFFFFF"/>
              <w:right w:val="nil"/>
            </w:tcBorders>
            <w:shd w:val="clear" w:color="000000" w:fill="4B4B4B"/>
            <w:vAlign w:val="center"/>
            <w:hideMark/>
          </w:tcPr>
          <w:p w14:paraId="6BB6B3EE" w14:textId="77777777" w:rsidR="002B5410" w:rsidRPr="002B5410" w:rsidRDefault="002B5410" w:rsidP="002B5410">
            <w:pPr>
              <w:jc w:val="left"/>
              <w:rPr>
                <w:rFonts w:eastAsia="Times New Roman" w:cs="Arial"/>
                <w:b/>
                <w:bCs/>
                <w:color w:val="FFFFFF"/>
                <w:lang w:eastAsia="es-MX"/>
              </w:rPr>
            </w:pPr>
            <w:r w:rsidRPr="002B5410">
              <w:rPr>
                <w:rFonts w:eastAsia="Arial" w:cs="Arial"/>
                <w:b/>
                <w:bCs/>
                <w:color w:val="FFFFFF"/>
                <w:lang w:eastAsia="es-MX"/>
              </w:rPr>
              <w:t>TOTAL</w:t>
            </w:r>
          </w:p>
        </w:tc>
        <w:tc>
          <w:tcPr>
            <w:tcW w:w="1572" w:type="pct"/>
            <w:tcBorders>
              <w:top w:val="nil"/>
              <w:left w:val="nil"/>
              <w:bottom w:val="single" w:sz="12" w:space="0" w:color="FFFFFF"/>
              <w:right w:val="nil"/>
            </w:tcBorders>
            <w:shd w:val="clear" w:color="000000" w:fill="4B4B4B"/>
            <w:vAlign w:val="center"/>
            <w:hideMark/>
          </w:tcPr>
          <w:p w14:paraId="5B219E7B" w14:textId="77777777" w:rsidR="002B5410" w:rsidRPr="002B5410" w:rsidRDefault="002B5410" w:rsidP="002B5410">
            <w:pPr>
              <w:jc w:val="right"/>
              <w:rPr>
                <w:rFonts w:eastAsia="Times New Roman" w:cs="Arial"/>
                <w:b/>
                <w:bCs/>
                <w:color w:val="FFFFFF"/>
                <w:lang w:eastAsia="es-MX"/>
              </w:rPr>
            </w:pPr>
            <w:r w:rsidRPr="002B5410">
              <w:rPr>
                <w:rFonts w:eastAsia="Times New Roman" w:cs="Arial"/>
                <w:b/>
                <w:bCs/>
                <w:color w:val="FFFFFF"/>
                <w:lang w:eastAsia="es-MX"/>
              </w:rPr>
              <w:t xml:space="preserve">                 490,831,503 </w:t>
            </w:r>
          </w:p>
        </w:tc>
      </w:tr>
    </w:tbl>
    <w:p w14:paraId="7E2C1F52" w14:textId="3F85B1DF" w:rsidR="00FA49E9" w:rsidRDefault="009C1791" w:rsidP="00950074">
      <w:pPr>
        <w:pStyle w:val="Ttulo3"/>
        <w:ind w:left="708"/>
      </w:pPr>
      <w:r>
        <w:t>ANEXO 11.4. FINANCIAMIENTOS A PARTIDOS POLÍTICOS</w:t>
      </w:r>
    </w:p>
    <w:p w14:paraId="7E2C1F53" w14:textId="77777777" w:rsidR="00FA49E9" w:rsidRDefault="00FA49E9" w:rsidP="00950074">
      <w:pPr>
        <w:ind w:left="708"/>
      </w:pPr>
    </w:p>
    <w:p w14:paraId="7E2C1F54" w14:textId="77777777" w:rsidR="00FA49E9" w:rsidRDefault="009C1791" w:rsidP="00950074">
      <w:pPr>
        <w:pStyle w:val="Ttulo4"/>
        <w:ind w:left="708"/>
      </w:pPr>
      <w:bookmarkStart w:id="56" w:name="Xd453c7c6beef26aa10c84c843c8d25cf45e9b90"/>
      <w:r>
        <w:t>ANEXO 11.4.1 PRERROGATIVAS A PARTIDOS POLÍTICOS</w:t>
      </w:r>
    </w:p>
    <w:p w14:paraId="7E2C1F55" w14:textId="77777777" w:rsidR="00BE53A8" w:rsidRDefault="00BE53A8" w:rsidP="00950074">
      <w:pPr>
        <w:ind w:left="708"/>
      </w:pPr>
    </w:p>
    <w:tbl>
      <w:tblPr>
        <w:tblW w:w="5927" w:type="dxa"/>
        <w:jc w:val="center"/>
        <w:tblCellMar>
          <w:left w:w="70" w:type="dxa"/>
          <w:right w:w="70" w:type="dxa"/>
        </w:tblCellMar>
        <w:tblLook w:val="04A0" w:firstRow="1" w:lastRow="0" w:firstColumn="1" w:lastColumn="0" w:noHBand="0" w:noVBand="1"/>
      </w:tblPr>
      <w:tblGrid>
        <w:gridCol w:w="4112"/>
        <w:gridCol w:w="1815"/>
      </w:tblGrid>
      <w:tr w:rsidR="003A47AF" w:rsidRPr="00EE6AF7" w14:paraId="7E2C1F58" w14:textId="77777777" w:rsidTr="00950074">
        <w:trPr>
          <w:trHeight w:val="454"/>
          <w:jc w:val="center"/>
        </w:trPr>
        <w:tc>
          <w:tcPr>
            <w:tcW w:w="4112" w:type="dxa"/>
            <w:tcBorders>
              <w:top w:val="single" w:sz="8" w:space="0" w:color="auto"/>
              <w:left w:val="single" w:sz="8" w:space="0" w:color="auto"/>
              <w:bottom w:val="single" w:sz="8" w:space="0" w:color="auto"/>
              <w:right w:val="single" w:sz="4" w:space="0" w:color="auto"/>
            </w:tcBorders>
            <w:shd w:val="clear" w:color="auto" w:fill="808080" w:themeFill="background1" w:themeFillShade="80"/>
            <w:noWrap/>
            <w:vAlign w:val="bottom"/>
            <w:hideMark/>
          </w:tcPr>
          <w:p w14:paraId="7E2C1F56" w14:textId="4B907AAD" w:rsidR="003A47AF" w:rsidRPr="00922087" w:rsidRDefault="00922087" w:rsidP="003A47AF">
            <w:pPr>
              <w:jc w:val="center"/>
              <w:rPr>
                <w:rFonts w:eastAsia="Times New Roman" w:cs="Arial"/>
                <w:b/>
                <w:bCs/>
                <w:color w:val="FFFFFF" w:themeColor="background1"/>
                <w:lang w:eastAsia="es-MX"/>
              </w:rPr>
            </w:pPr>
            <w:r w:rsidRPr="00922087">
              <w:rPr>
                <w:rFonts w:eastAsia="Times New Roman" w:cs="Arial"/>
                <w:b/>
                <w:bCs/>
                <w:color w:val="FFFFFF" w:themeColor="background1"/>
                <w:lang w:eastAsia="es-MX"/>
              </w:rPr>
              <w:t>PARTIDO</w:t>
            </w:r>
          </w:p>
        </w:tc>
        <w:tc>
          <w:tcPr>
            <w:tcW w:w="1815" w:type="dxa"/>
            <w:tcBorders>
              <w:top w:val="single" w:sz="8" w:space="0" w:color="auto"/>
              <w:left w:val="nil"/>
              <w:bottom w:val="single" w:sz="8" w:space="0" w:color="auto"/>
              <w:right w:val="single" w:sz="8" w:space="0" w:color="auto"/>
            </w:tcBorders>
            <w:shd w:val="clear" w:color="auto" w:fill="808080" w:themeFill="background1" w:themeFillShade="80"/>
            <w:noWrap/>
            <w:vAlign w:val="bottom"/>
            <w:hideMark/>
          </w:tcPr>
          <w:p w14:paraId="7E2C1F57" w14:textId="405EEFE0" w:rsidR="003A47AF" w:rsidRPr="00922087" w:rsidRDefault="00922087" w:rsidP="003A47AF">
            <w:pPr>
              <w:jc w:val="center"/>
              <w:rPr>
                <w:rFonts w:eastAsia="Times New Roman" w:cs="Arial"/>
                <w:b/>
                <w:bCs/>
                <w:color w:val="FFFFFF" w:themeColor="background1"/>
                <w:lang w:eastAsia="es-MX"/>
              </w:rPr>
            </w:pPr>
            <w:r w:rsidRPr="00922087">
              <w:rPr>
                <w:rFonts w:eastAsia="Times New Roman" w:cs="Arial"/>
                <w:b/>
                <w:bCs/>
                <w:color w:val="FFFFFF" w:themeColor="background1"/>
                <w:lang w:eastAsia="es-MX"/>
              </w:rPr>
              <w:t>TOTAL</w:t>
            </w:r>
          </w:p>
        </w:tc>
      </w:tr>
      <w:tr w:rsidR="003A47AF" w:rsidRPr="00EE6AF7" w14:paraId="7E2C1F5B" w14:textId="77777777" w:rsidTr="00950074">
        <w:trPr>
          <w:trHeight w:val="454"/>
          <w:jc w:val="center"/>
        </w:trPr>
        <w:tc>
          <w:tcPr>
            <w:tcW w:w="4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C1F59" w14:textId="4E949ADA" w:rsidR="003A47AF" w:rsidRPr="003A47AF" w:rsidRDefault="00922087" w:rsidP="00922087">
            <w:pPr>
              <w:jc w:val="left"/>
              <w:rPr>
                <w:rFonts w:eastAsia="Times New Roman" w:cs="Arial"/>
                <w:lang w:eastAsia="es-MX"/>
              </w:rPr>
            </w:pPr>
            <w:r w:rsidRPr="003A47AF">
              <w:rPr>
                <w:rFonts w:eastAsia="Times New Roman" w:cs="Arial"/>
                <w:lang w:eastAsia="es-MX"/>
              </w:rPr>
              <w:t>PAN</w:t>
            </w:r>
          </w:p>
        </w:tc>
        <w:tc>
          <w:tcPr>
            <w:tcW w:w="1815" w:type="dxa"/>
            <w:tcBorders>
              <w:top w:val="single" w:sz="4" w:space="0" w:color="auto"/>
              <w:left w:val="nil"/>
              <w:bottom w:val="single" w:sz="4" w:space="0" w:color="auto"/>
              <w:right w:val="single" w:sz="4" w:space="0" w:color="auto"/>
            </w:tcBorders>
            <w:shd w:val="clear" w:color="auto" w:fill="auto"/>
            <w:noWrap/>
            <w:vAlign w:val="center"/>
            <w:hideMark/>
          </w:tcPr>
          <w:p w14:paraId="7E2C1F5A" w14:textId="398BA6FF" w:rsidR="003A47AF" w:rsidRPr="003A47AF" w:rsidRDefault="00922087" w:rsidP="00922087">
            <w:pPr>
              <w:jc w:val="right"/>
              <w:rPr>
                <w:rFonts w:eastAsia="Times New Roman" w:cs="Arial"/>
                <w:lang w:eastAsia="es-MX"/>
              </w:rPr>
            </w:pPr>
            <w:r>
              <w:rPr>
                <w:rFonts w:cs="Arial"/>
              </w:rPr>
              <w:t>32,110,405.84</w:t>
            </w:r>
          </w:p>
        </w:tc>
      </w:tr>
      <w:tr w:rsidR="003A47AF" w:rsidRPr="00EE6AF7" w14:paraId="7E2C1F5E"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F2F2F2"/>
            <w:noWrap/>
            <w:vAlign w:val="center"/>
            <w:hideMark/>
          </w:tcPr>
          <w:p w14:paraId="7E2C1F5C" w14:textId="34E8ACDA" w:rsidR="003A47AF" w:rsidRPr="003A47AF" w:rsidRDefault="00922087" w:rsidP="00922087">
            <w:pPr>
              <w:jc w:val="left"/>
              <w:rPr>
                <w:rFonts w:eastAsia="Times New Roman" w:cs="Arial"/>
                <w:lang w:eastAsia="es-MX"/>
              </w:rPr>
            </w:pPr>
            <w:r w:rsidRPr="003A47AF">
              <w:rPr>
                <w:rFonts w:eastAsia="Times New Roman" w:cs="Arial"/>
                <w:lang w:eastAsia="es-MX"/>
              </w:rPr>
              <w:t>PRI</w:t>
            </w:r>
          </w:p>
        </w:tc>
        <w:tc>
          <w:tcPr>
            <w:tcW w:w="1815" w:type="dxa"/>
            <w:tcBorders>
              <w:top w:val="nil"/>
              <w:left w:val="nil"/>
              <w:bottom w:val="single" w:sz="4" w:space="0" w:color="auto"/>
              <w:right w:val="single" w:sz="4" w:space="0" w:color="auto"/>
            </w:tcBorders>
            <w:shd w:val="clear" w:color="auto" w:fill="F2F2F2"/>
            <w:noWrap/>
            <w:vAlign w:val="center"/>
            <w:hideMark/>
          </w:tcPr>
          <w:p w14:paraId="7E2C1F5D" w14:textId="6749B21A" w:rsidR="003A47AF" w:rsidRPr="003A47AF" w:rsidRDefault="00922087" w:rsidP="00922087">
            <w:pPr>
              <w:jc w:val="right"/>
              <w:rPr>
                <w:rFonts w:eastAsia="Times New Roman" w:cs="Arial"/>
                <w:lang w:eastAsia="es-MX"/>
              </w:rPr>
            </w:pPr>
            <w:r>
              <w:rPr>
                <w:rFonts w:cs="Arial"/>
              </w:rPr>
              <w:t>22,082,673.49</w:t>
            </w:r>
            <w:r w:rsidRPr="00EE6AF7">
              <w:rPr>
                <w:rFonts w:cs="Arial"/>
              </w:rPr>
              <w:t xml:space="preserve"> </w:t>
            </w:r>
          </w:p>
        </w:tc>
      </w:tr>
      <w:tr w:rsidR="003A47AF" w:rsidRPr="00EE6AF7" w14:paraId="7E2C1F61"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E2C1F5F" w14:textId="3E298C09" w:rsidR="003A47AF" w:rsidRPr="003A47AF" w:rsidRDefault="00922087" w:rsidP="00922087">
            <w:pPr>
              <w:jc w:val="left"/>
              <w:rPr>
                <w:rFonts w:eastAsia="Times New Roman" w:cs="Arial"/>
                <w:lang w:eastAsia="es-MX"/>
              </w:rPr>
            </w:pPr>
            <w:r w:rsidRPr="003A47AF">
              <w:rPr>
                <w:rFonts w:eastAsia="Times New Roman" w:cs="Arial"/>
                <w:lang w:eastAsia="es-MX"/>
              </w:rPr>
              <w:t>PRD</w:t>
            </w:r>
          </w:p>
        </w:tc>
        <w:tc>
          <w:tcPr>
            <w:tcW w:w="1815" w:type="dxa"/>
            <w:tcBorders>
              <w:top w:val="nil"/>
              <w:left w:val="nil"/>
              <w:bottom w:val="single" w:sz="4" w:space="0" w:color="auto"/>
              <w:right w:val="single" w:sz="4" w:space="0" w:color="auto"/>
            </w:tcBorders>
            <w:shd w:val="clear" w:color="auto" w:fill="auto"/>
            <w:noWrap/>
            <w:vAlign w:val="center"/>
            <w:hideMark/>
          </w:tcPr>
          <w:p w14:paraId="7E2C1F60" w14:textId="19829B24" w:rsidR="003A47AF" w:rsidRPr="003A47AF" w:rsidRDefault="00922087" w:rsidP="00922087">
            <w:pPr>
              <w:jc w:val="right"/>
              <w:rPr>
                <w:rFonts w:eastAsia="Times New Roman" w:cs="Arial"/>
                <w:lang w:eastAsia="es-MX"/>
              </w:rPr>
            </w:pPr>
            <w:r w:rsidRPr="00EE6AF7">
              <w:rPr>
                <w:rFonts w:cs="Arial"/>
              </w:rPr>
              <w:t>6,</w:t>
            </w:r>
            <w:r>
              <w:rPr>
                <w:rFonts w:cs="Arial"/>
              </w:rPr>
              <w:t>728,955.99</w:t>
            </w:r>
            <w:r w:rsidRPr="00EE6AF7">
              <w:rPr>
                <w:rFonts w:cs="Arial"/>
              </w:rPr>
              <w:t xml:space="preserve"> </w:t>
            </w:r>
          </w:p>
        </w:tc>
      </w:tr>
      <w:tr w:rsidR="003A47AF" w:rsidRPr="00EE6AF7" w14:paraId="7E2C1F64"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F2F2F2"/>
            <w:noWrap/>
            <w:vAlign w:val="center"/>
            <w:hideMark/>
          </w:tcPr>
          <w:p w14:paraId="7E2C1F62" w14:textId="38E0A887" w:rsidR="003A47AF" w:rsidRPr="003A47AF" w:rsidRDefault="00922087" w:rsidP="00922087">
            <w:pPr>
              <w:jc w:val="left"/>
              <w:rPr>
                <w:rFonts w:eastAsia="Times New Roman" w:cs="Arial"/>
                <w:lang w:eastAsia="es-MX"/>
              </w:rPr>
            </w:pPr>
            <w:r w:rsidRPr="003A47AF">
              <w:rPr>
                <w:rFonts w:eastAsia="Times New Roman" w:cs="Arial"/>
                <w:lang w:eastAsia="es-MX"/>
              </w:rPr>
              <w:t>PVEM</w:t>
            </w:r>
          </w:p>
        </w:tc>
        <w:tc>
          <w:tcPr>
            <w:tcW w:w="1815" w:type="dxa"/>
            <w:tcBorders>
              <w:top w:val="nil"/>
              <w:left w:val="nil"/>
              <w:bottom w:val="single" w:sz="4" w:space="0" w:color="auto"/>
              <w:right w:val="single" w:sz="4" w:space="0" w:color="auto"/>
            </w:tcBorders>
            <w:shd w:val="clear" w:color="auto" w:fill="F2F2F2"/>
            <w:noWrap/>
            <w:vAlign w:val="center"/>
            <w:hideMark/>
          </w:tcPr>
          <w:p w14:paraId="7E2C1F63" w14:textId="20E63398" w:rsidR="003A47AF" w:rsidRPr="003A47AF" w:rsidRDefault="00922087" w:rsidP="00922087">
            <w:pPr>
              <w:jc w:val="right"/>
              <w:rPr>
                <w:rFonts w:eastAsia="Times New Roman" w:cs="Arial"/>
                <w:lang w:eastAsia="es-MX"/>
              </w:rPr>
            </w:pPr>
            <w:r w:rsidRPr="00EE6AF7">
              <w:rPr>
                <w:rFonts w:cs="Arial"/>
              </w:rPr>
              <w:t>6,</w:t>
            </w:r>
            <w:r>
              <w:rPr>
                <w:rFonts w:cs="Arial"/>
              </w:rPr>
              <w:t>913,638.65</w:t>
            </w:r>
            <w:r w:rsidRPr="00EE6AF7">
              <w:rPr>
                <w:rFonts w:cs="Arial"/>
              </w:rPr>
              <w:t xml:space="preserve"> </w:t>
            </w:r>
          </w:p>
        </w:tc>
      </w:tr>
      <w:tr w:rsidR="003A47AF" w:rsidRPr="00EE6AF7" w14:paraId="7E2C1F67"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E2C1F65" w14:textId="1382B932" w:rsidR="003A47AF" w:rsidRPr="003A47AF" w:rsidRDefault="00922087" w:rsidP="00922087">
            <w:pPr>
              <w:jc w:val="left"/>
              <w:rPr>
                <w:rFonts w:eastAsia="Times New Roman" w:cs="Arial"/>
                <w:lang w:eastAsia="es-MX"/>
              </w:rPr>
            </w:pPr>
            <w:r w:rsidRPr="003A47AF">
              <w:rPr>
                <w:rFonts w:eastAsia="Times New Roman" w:cs="Arial"/>
                <w:lang w:eastAsia="es-MX"/>
              </w:rPr>
              <w:t>MORENA</w:t>
            </w:r>
          </w:p>
        </w:tc>
        <w:tc>
          <w:tcPr>
            <w:tcW w:w="1815" w:type="dxa"/>
            <w:tcBorders>
              <w:top w:val="nil"/>
              <w:left w:val="nil"/>
              <w:bottom w:val="single" w:sz="4" w:space="0" w:color="auto"/>
              <w:right w:val="single" w:sz="4" w:space="0" w:color="auto"/>
            </w:tcBorders>
            <w:shd w:val="clear" w:color="auto" w:fill="auto"/>
            <w:noWrap/>
            <w:vAlign w:val="center"/>
            <w:hideMark/>
          </w:tcPr>
          <w:p w14:paraId="7E2C1F66" w14:textId="0AAB3E19" w:rsidR="003A47AF" w:rsidRPr="003A47AF" w:rsidRDefault="00922087" w:rsidP="00922087">
            <w:pPr>
              <w:jc w:val="right"/>
              <w:rPr>
                <w:rFonts w:eastAsia="Times New Roman" w:cs="Arial"/>
                <w:lang w:eastAsia="es-MX"/>
              </w:rPr>
            </w:pPr>
            <w:r>
              <w:rPr>
                <w:rFonts w:cs="Arial"/>
              </w:rPr>
              <w:t>23,992,897.45</w:t>
            </w:r>
            <w:r w:rsidRPr="00EE6AF7">
              <w:rPr>
                <w:rFonts w:cs="Arial"/>
              </w:rPr>
              <w:t xml:space="preserve"> </w:t>
            </w:r>
          </w:p>
        </w:tc>
      </w:tr>
      <w:tr w:rsidR="003A47AF" w:rsidRPr="00EE6AF7" w14:paraId="7E2C1F6A"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F2F2F2"/>
            <w:noWrap/>
            <w:vAlign w:val="center"/>
            <w:hideMark/>
          </w:tcPr>
          <w:p w14:paraId="7E2C1F68" w14:textId="70B45272" w:rsidR="003A47AF" w:rsidRPr="003A47AF" w:rsidRDefault="00922087" w:rsidP="00922087">
            <w:pPr>
              <w:jc w:val="left"/>
              <w:rPr>
                <w:rFonts w:eastAsia="Times New Roman" w:cs="Arial"/>
                <w:lang w:eastAsia="es-MX"/>
              </w:rPr>
            </w:pPr>
            <w:r w:rsidRPr="003A47AF">
              <w:rPr>
                <w:rFonts w:eastAsia="Times New Roman" w:cs="Arial"/>
                <w:lang w:eastAsia="es-MX"/>
              </w:rPr>
              <w:t>NALY</w:t>
            </w:r>
          </w:p>
        </w:tc>
        <w:tc>
          <w:tcPr>
            <w:tcW w:w="1815" w:type="dxa"/>
            <w:tcBorders>
              <w:top w:val="nil"/>
              <w:left w:val="nil"/>
              <w:bottom w:val="single" w:sz="4" w:space="0" w:color="auto"/>
              <w:right w:val="single" w:sz="4" w:space="0" w:color="auto"/>
            </w:tcBorders>
            <w:shd w:val="clear" w:color="auto" w:fill="F2F2F2"/>
            <w:noWrap/>
            <w:vAlign w:val="center"/>
            <w:hideMark/>
          </w:tcPr>
          <w:p w14:paraId="7E2C1F69" w14:textId="4D42F38A" w:rsidR="003A47AF" w:rsidRPr="003A47AF" w:rsidRDefault="00922087" w:rsidP="00922087">
            <w:pPr>
              <w:jc w:val="right"/>
              <w:rPr>
                <w:rFonts w:eastAsia="Times New Roman" w:cs="Arial"/>
                <w:lang w:eastAsia="es-MX"/>
              </w:rPr>
            </w:pPr>
            <w:r>
              <w:rPr>
                <w:rFonts w:cs="Arial"/>
              </w:rPr>
              <w:t>6,188,795.07</w:t>
            </w:r>
            <w:r w:rsidRPr="00EE6AF7">
              <w:rPr>
                <w:rFonts w:cs="Arial"/>
              </w:rPr>
              <w:t xml:space="preserve"> </w:t>
            </w:r>
          </w:p>
        </w:tc>
      </w:tr>
      <w:tr w:rsidR="003A47AF" w:rsidRPr="00EE6AF7" w14:paraId="7E2C1F6D" w14:textId="77777777" w:rsidTr="00950074">
        <w:trPr>
          <w:trHeight w:val="454"/>
          <w:jc w:val="center"/>
        </w:trPr>
        <w:tc>
          <w:tcPr>
            <w:tcW w:w="4112" w:type="dxa"/>
            <w:tcBorders>
              <w:top w:val="nil"/>
              <w:left w:val="single" w:sz="4" w:space="0" w:color="auto"/>
              <w:bottom w:val="single" w:sz="4" w:space="0" w:color="auto"/>
              <w:right w:val="single" w:sz="4" w:space="0" w:color="auto"/>
            </w:tcBorders>
            <w:shd w:val="clear" w:color="auto" w:fill="auto"/>
            <w:noWrap/>
            <w:vAlign w:val="center"/>
            <w:hideMark/>
          </w:tcPr>
          <w:p w14:paraId="7E2C1F6B" w14:textId="256F0782" w:rsidR="003A47AF" w:rsidRPr="003A47AF" w:rsidRDefault="00922087" w:rsidP="00922087">
            <w:pPr>
              <w:jc w:val="left"/>
              <w:rPr>
                <w:rFonts w:eastAsia="Times New Roman" w:cs="Arial"/>
                <w:lang w:eastAsia="es-MX"/>
              </w:rPr>
            </w:pPr>
            <w:r w:rsidRPr="003A47AF">
              <w:rPr>
                <w:rFonts w:eastAsia="Times New Roman" w:cs="Arial"/>
                <w:lang w:eastAsia="es-MX"/>
              </w:rPr>
              <w:t>MOVIMIE</w:t>
            </w:r>
            <w:r>
              <w:rPr>
                <w:rFonts w:eastAsia="Times New Roman" w:cs="Arial"/>
                <w:lang w:eastAsia="es-MX"/>
              </w:rPr>
              <w:t>N</w:t>
            </w:r>
            <w:r w:rsidRPr="003A47AF">
              <w:rPr>
                <w:rFonts w:eastAsia="Times New Roman" w:cs="Arial"/>
                <w:lang w:eastAsia="es-MX"/>
              </w:rPr>
              <w:t>TO CIUDADANO</w:t>
            </w:r>
          </w:p>
        </w:tc>
        <w:tc>
          <w:tcPr>
            <w:tcW w:w="1815" w:type="dxa"/>
            <w:tcBorders>
              <w:top w:val="nil"/>
              <w:left w:val="nil"/>
              <w:bottom w:val="single" w:sz="4" w:space="0" w:color="auto"/>
              <w:right w:val="single" w:sz="4" w:space="0" w:color="auto"/>
            </w:tcBorders>
            <w:shd w:val="clear" w:color="auto" w:fill="auto"/>
            <w:noWrap/>
            <w:vAlign w:val="center"/>
            <w:hideMark/>
          </w:tcPr>
          <w:p w14:paraId="7E2C1F6C" w14:textId="203023EA" w:rsidR="003A47AF" w:rsidRPr="003A47AF" w:rsidRDefault="00922087" w:rsidP="00922087">
            <w:pPr>
              <w:jc w:val="right"/>
              <w:rPr>
                <w:rFonts w:eastAsia="Times New Roman" w:cs="Arial"/>
                <w:lang w:eastAsia="es-MX"/>
              </w:rPr>
            </w:pPr>
            <w:r>
              <w:rPr>
                <w:rFonts w:cs="Arial"/>
              </w:rPr>
              <w:t>7,146,624.08</w:t>
            </w:r>
            <w:r w:rsidRPr="00EE6AF7">
              <w:rPr>
                <w:rFonts w:cs="Arial"/>
              </w:rPr>
              <w:t xml:space="preserve"> </w:t>
            </w:r>
          </w:p>
        </w:tc>
      </w:tr>
      <w:tr w:rsidR="003A47AF" w:rsidRPr="00EE6AF7" w14:paraId="7E2C1F70" w14:textId="77777777" w:rsidTr="00950074">
        <w:trPr>
          <w:trHeight w:val="255"/>
          <w:jc w:val="center"/>
        </w:trPr>
        <w:tc>
          <w:tcPr>
            <w:tcW w:w="4112" w:type="dxa"/>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7E2C1F6E" w14:textId="044A3B23" w:rsidR="003A47AF" w:rsidRPr="00922087" w:rsidRDefault="00922087" w:rsidP="003A47AF">
            <w:pPr>
              <w:jc w:val="left"/>
              <w:rPr>
                <w:rFonts w:eastAsia="Times New Roman" w:cs="Arial"/>
                <w:color w:val="FFFFFF" w:themeColor="background1"/>
                <w:lang w:eastAsia="es-MX"/>
              </w:rPr>
            </w:pPr>
            <w:r w:rsidRPr="00922087">
              <w:rPr>
                <w:rFonts w:eastAsia="Times New Roman" w:cs="Arial"/>
                <w:color w:val="FFFFFF" w:themeColor="background1"/>
                <w:lang w:eastAsia="es-MX"/>
              </w:rPr>
              <w:t>TOTAL</w:t>
            </w:r>
          </w:p>
        </w:tc>
        <w:tc>
          <w:tcPr>
            <w:tcW w:w="1815" w:type="dxa"/>
            <w:tcBorders>
              <w:top w:val="nil"/>
              <w:left w:val="nil"/>
              <w:bottom w:val="single" w:sz="4" w:space="0" w:color="auto"/>
              <w:right w:val="single" w:sz="4" w:space="0" w:color="auto"/>
            </w:tcBorders>
            <w:shd w:val="clear" w:color="auto" w:fill="808080" w:themeFill="background1" w:themeFillShade="80"/>
            <w:noWrap/>
            <w:vAlign w:val="center"/>
            <w:hideMark/>
          </w:tcPr>
          <w:p w14:paraId="7E2C1F6F" w14:textId="358C0B9F" w:rsidR="003A47AF" w:rsidRPr="00922087" w:rsidRDefault="00922087" w:rsidP="003A47AF">
            <w:pPr>
              <w:jc w:val="right"/>
              <w:rPr>
                <w:rFonts w:eastAsia="Times New Roman" w:cs="Arial"/>
                <w:color w:val="FFFFFF" w:themeColor="background1"/>
                <w:lang w:eastAsia="es-MX"/>
              </w:rPr>
            </w:pPr>
            <w:r w:rsidRPr="00922087">
              <w:rPr>
                <w:rFonts w:cs="Arial"/>
                <w:color w:val="FFFFFF" w:themeColor="background1"/>
              </w:rPr>
              <w:t xml:space="preserve">105,163,990.58 </w:t>
            </w:r>
          </w:p>
        </w:tc>
      </w:tr>
    </w:tbl>
    <w:p w14:paraId="4937BA36" w14:textId="77777777" w:rsidR="00290174" w:rsidRDefault="00290174" w:rsidP="00950074">
      <w:pPr>
        <w:ind w:left="708"/>
      </w:pPr>
    </w:p>
    <w:p w14:paraId="7E2C1F71" w14:textId="08EB62BE" w:rsidR="00BE53A8" w:rsidRPr="00BE53A8" w:rsidRDefault="00B63B4D" w:rsidP="00950074">
      <w:pPr>
        <w:ind w:left="708"/>
      </w:pPr>
      <w:r>
        <w:t xml:space="preserve">FUENTE: INSTITUTO ELECTORAL </w:t>
      </w:r>
      <w:r w:rsidR="00290174">
        <w:t>Y DE PARTICIPACIÓN CUIDADANA DE YUCATÁN.</w:t>
      </w:r>
    </w:p>
    <w:p w14:paraId="7E2C1F72" w14:textId="77777777" w:rsidR="00FA49E9" w:rsidRDefault="009C1791" w:rsidP="00950074">
      <w:pPr>
        <w:ind w:left="708"/>
      </w:pPr>
      <w:r>
        <w:br w:type="page"/>
      </w:r>
    </w:p>
    <w:p w14:paraId="7E2C1F73" w14:textId="77777777" w:rsidR="00FA49E9" w:rsidRDefault="009C1791" w:rsidP="00950074">
      <w:pPr>
        <w:pStyle w:val="Ttulo3"/>
        <w:ind w:left="708"/>
      </w:pPr>
      <w:bookmarkStart w:id="57" w:name="Xae0b0a7d2fd4b60aa582e32205648588e7fa1a4"/>
      <w:bookmarkEnd w:id="55"/>
      <w:bookmarkEnd w:id="56"/>
      <w:r>
        <w:t>ANEXO 11.5. DESTINO DEL FINANCIAMIENTO ADICIONAL A LOS PARTIDOS POLÍTICOS</w:t>
      </w:r>
    </w:p>
    <w:p w14:paraId="7E2C1F74" w14:textId="77777777" w:rsidR="00300C3A" w:rsidRDefault="00300C3A" w:rsidP="00950074">
      <w:pPr>
        <w:ind w:left="708"/>
      </w:pPr>
    </w:p>
    <w:tbl>
      <w:tblPr>
        <w:tblW w:w="5807" w:type="dxa"/>
        <w:jc w:val="center"/>
        <w:tblCellMar>
          <w:left w:w="70" w:type="dxa"/>
          <w:right w:w="70" w:type="dxa"/>
        </w:tblCellMar>
        <w:tblLook w:val="04A0" w:firstRow="1" w:lastRow="0" w:firstColumn="1" w:lastColumn="0" w:noHBand="0" w:noVBand="1"/>
      </w:tblPr>
      <w:tblGrid>
        <w:gridCol w:w="3114"/>
        <w:gridCol w:w="2693"/>
      </w:tblGrid>
      <w:tr w:rsidR="001245A7" w:rsidRPr="00EE6AF7" w14:paraId="7E2C1F77" w14:textId="77777777" w:rsidTr="00950074">
        <w:trPr>
          <w:trHeight w:val="330"/>
          <w:jc w:val="center"/>
        </w:trPr>
        <w:tc>
          <w:tcPr>
            <w:tcW w:w="3114"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E2C1F75" w14:textId="77777777" w:rsidR="001245A7" w:rsidRPr="00C92877" w:rsidRDefault="001245A7" w:rsidP="001245A7">
            <w:pPr>
              <w:jc w:val="center"/>
              <w:rPr>
                <w:rFonts w:eastAsia="Times New Roman" w:cs="Arial"/>
                <w:b/>
                <w:bCs/>
                <w:color w:val="FFFFFF" w:themeColor="background1"/>
                <w:lang w:eastAsia="es-MX"/>
              </w:rPr>
            </w:pPr>
            <w:r w:rsidRPr="00C92877">
              <w:rPr>
                <w:rFonts w:eastAsia="Times New Roman" w:cs="Arial"/>
                <w:b/>
                <w:bCs/>
                <w:color w:val="FFFFFF" w:themeColor="background1"/>
                <w:lang w:eastAsia="es-MX"/>
              </w:rPr>
              <w:t>PARTIDO</w:t>
            </w:r>
          </w:p>
        </w:tc>
        <w:tc>
          <w:tcPr>
            <w:tcW w:w="2693"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76" w14:textId="77777777" w:rsidR="001245A7" w:rsidRPr="00C92877" w:rsidRDefault="001245A7" w:rsidP="001245A7">
            <w:pPr>
              <w:jc w:val="center"/>
              <w:rPr>
                <w:rFonts w:eastAsia="Times New Roman" w:cs="Arial"/>
                <w:b/>
                <w:bCs/>
                <w:color w:val="FFFFFF" w:themeColor="background1"/>
                <w:lang w:eastAsia="es-MX"/>
              </w:rPr>
            </w:pPr>
            <w:r w:rsidRPr="00C92877">
              <w:rPr>
                <w:rFonts w:eastAsia="Times New Roman" w:cs="Arial"/>
                <w:b/>
                <w:bCs/>
                <w:color w:val="FFFFFF" w:themeColor="background1"/>
                <w:lang w:eastAsia="es-MX"/>
              </w:rPr>
              <w:t>TOTAL</w:t>
            </w:r>
          </w:p>
        </w:tc>
      </w:tr>
      <w:tr w:rsidR="001245A7" w:rsidRPr="00EE6AF7" w14:paraId="7E2C1F7A"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78" w14:textId="77777777" w:rsidR="001245A7" w:rsidRPr="00C92877" w:rsidRDefault="001245A7" w:rsidP="001245A7">
            <w:pPr>
              <w:jc w:val="left"/>
              <w:rPr>
                <w:rFonts w:eastAsia="Times New Roman" w:cs="Arial"/>
                <w:lang w:eastAsia="es-MX"/>
              </w:rPr>
            </w:pPr>
            <w:r w:rsidRPr="00C92877">
              <w:rPr>
                <w:rFonts w:eastAsia="Times New Roman" w:cs="Arial"/>
                <w:lang w:eastAsia="es-MX"/>
              </w:rPr>
              <w:t>PAN</w:t>
            </w:r>
          </w:p>
        </w:tc>
        <w:tc>
          <w:tcPr>
            <w:tcW w:w="2693" w:type="dxa"/>
            <w:tcBorders>
              <w:top w:val="nil"/>
              <w:left w:val="nil"/>
              <w:bottom w:val="single" w:sz="4" w:space="0" w:color="auto"/>
              <w:right w:val="single" w:sz="4" w:space="0" w:color="auto"/>
            </w:tcBorders>
            <w:shd w:val="clear" w:color="auto" w:fill="auto"/>
            <w:noWrap/>
            <w:vAlign w:val="bottom"/>
            <w:hideMark/>
          </w:tcPr>
          <w:p w14:paraId="7E2C1F79" w14:textId="73325165" w:rsidR="001245A7" w:rsidRPr="00C92877" w:rsidRDefault="00DA3672" w:rsidP="001245A7">
            <w:pPr>
              <w:jc w:val="right"/>
              <w:rPr>
                <w:rFonts w:eastAsia="Times New Roman" w:cs="Arial"/>
                <w:lang w:eastAsia="es-MX"/>
              </w:rPr>
            </w:pPr>
            <w:r w:rsidRPr="00C92877">
              <w:rPr>
                <w:rFonts w:cs="Arial"/>
              </w:rPr>
              <w:t>2,247,728.41</w:t>
            </w:r>
            <w:r w:rsidR="001245A7" w:rsidRPr="00C92877">
              <w:rPr>
                <w:rFonts w:cs="Arial"/>
              </w:rPr>
              <w:t xml:space="preserve"> </w:t>
            </w:r>
          </w:p>
        </w:tc>
      </w:tr>
      <w:tr w:rsidR="001245A7" w:rsidRPr="00EE6AF7" w14:paraId="7E2C1F7D"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000000" w:fill="F2F2F2"/>
            <w:noWrap/>
            <w:vAlign w:val="bottom"/>
            <w:hideMark/>
          </w:tcPr>
          <w:p w14:paraId="7E2C1F7B" w14:textId="77777777" w:rsidR="001245A7" w:rsidRPr="00C92877" w:rsidRDefault="001245A7" w:rsidP="001245A7">
            <w:pPr>
              <w:jc w:val="left"/>
              <w:rPr>
                <w:rFonts w:eastAsia="Times New Roman" w:cs="Arial"/>
                <w:lang w:eastAsia="es-MX"/>
              </w:rPr>
            </w:pPr>
            <w:r w:rsidRPr="00C92877">
              <w:rPr>
                <w:rFonts w:eastAsia="Times New Roman" w:cs="Arial"/>
                <w:lang w:eastAsia="es-MX"/>
              </w:rPr>
              <w:t>PRI</w:t>
            </w:r>
          </w:p>
        </w:tc>
        <w:tc>
          <w:tcPr>
            <w:tcW w:w="2693" w:type="dxa"/>
            <w:tcBorders>
              <w:top w:val="nil"/>
              <w:left w:val="nil"/>
              <w:bottom w:val="single" w:sz="4" w:space="0" w:color="auto"/>
              <w:right w:val="single" w:sz="4" w:space="0" w:color="auto"/>
            </w:tcBorders>
            <w:shd w:val="clear" w:color="auto" w:fill="auto"/>
            <w:noWrap/>
            <w:vAlign w:val="bottom"/>
            <w:hideMark/>
          </w:tcPr>
          <w:p w14:paraId="7E2C1F7C" w14:textId="4D0CE961" w:rsidR="001245A7" w:rsidRPr="00C92877" w:rsidRDefault="00A234F3" w:rsidP="001245A7">
            <w:pPr>
              <w:jc w:val="right"/>
              <w:rPr>
                <w:rFonts w:eastAsia="Times New Roman" w:cs="Arial"/>
                <w:lang w:eastAsia="es-MX"/>
              </w:rPr>
            </w:pPr>
            <w:r w:rsidRPr="00C92877">
              <w:rPr>
                <w:rFonts w:cs="Arial"/>
              </w:rPr>
              <w:t>1,545,787.14</w:t>
            </w:r>
            <w:r w:rsidR="001245A7" w:rsidRPr="00C92877">
              <w:rPr>
                <w:rFonts w:cs="Arial"/>
              </w:rPr>
              <w:t xml:space="preserve"> </w:t>
            </w:r>
          </w:p>
        </w:tc>
      </w:tr>
      <w:tr w:rsidR="001245A7" w:rsidRPr="00EE6AF7" w14:paraId="7E2C1F80"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7E" w14:textId="77777777" w:rsidR="001245A7" w:rsidRPr="00C92877" w:rsidRDefault="001245A7" w:rsidP="001245A7">
            <w:pPr>
              <w:jc w:val="left"/>
              <w:rPr>
                <w:rFonts w:eastAsia="Times New Roman" w:cs="Arial"/>
                <w:lang w:eastAsia="es-MX"/>
              </w:rPr>
            </w:pPr>
            <w:r w:rsidRPr="00C92877">
              <w:rPr>
                <w:rFonts w:eastAsia="Times New Roman" w:cs="Arial"/>
                <w:lang w:eastAsia="es-MX"/>
              </w:rPr>
              <w:t>PRD</w:t>
            </w:r>
          </w:p>
        </w:tc>
        <w:tc>
          <w:tcPr>
            <w:tcW w:w="2693" w:type="dxa"/>
            <w:tcBorders>
              <w:top w:val="nil"/>
              <w:left w:val="nil"/>
              <w:bottom w:val="single" w:sz="4" w:space="0" w:color="auto"/>
              <w:right w:val="single" w:sz="4" w:space="0" w:color="auto"/>
            </w:tcBorders>
            <w:shd w:val="clear" w:color="auto" w:fill="auto"/>
            <w:noWrap/>
            <w:vAlign w:val="bottom"/>
            <w:hideMark/>
          </w:tcPr>
          <w:p w14:paraId="7E2C1F7F" w14:textId="78737246" w:rsidR="001245A7" w:rsidRPr="00C92877" w:rsidRDefault="001245A7" w:rsidP="001245A7">
            <w:pPr>
              <w:jc w:val="right"/>
              <w:rPr>
                <w:rFonts w:eastAsia="Times New Roman" w:cs="Arial"/>
                <w:lang w:eastAsia="es-MX"/>
              </w:rPr>
            </w:pPr>
            <w:r w:rsidRPr="00C92877">
              <w:rPr>
                <w:rFonts w:cs="Arial"/>
              </w:rPr>
              <w:t>4</w:t>
            </w:r>
            <w:r w:rsidR="00A234F3" w:rsidRPr="00C92877">
              <w:rPr>
                <w:rFonts w:cs="Arial"/>
              </w:rPr>
              <w:t>71,026.92</w:t>
            </w:r>
            <w:r w:rsidRPr="00C92877">
              <w:rPr>
                <w:rFonts w:cs="Arial"/>
              </w:rPr>
              <w:t xml:space="preserve"> </w:t>
            </w:r>
          </w:p>
        </w:tc>
      </w:tr>
      <w:tr w:rsidR="001245A7" w:rsidRPr="00EE6AF7" w14:paraId="7E2C1F83" w14:textId="77777777" w:rsidTr="00950074">
        <w:trPr>
          <w:trHeight w:val="330"/>
          <w:jc w:val="center"/>
        </w:trPr>
        <w:tc>
          <w:tcPr>
            <w:tcW w:w="3114" w:type="dxa"/>
            <w:tcBorders>
              <w:top w:val="nil"/>
              <w:left w:val="single" w:sz="4" w:space="0" w:color="auto"/>
              <w:bottom w:val="single" w:sz="4" w:space="0" w:color="auto"/>
              <w:right w:val="single" w:sz="4" w:space="0" w:color="auto"/>
            </w:tcBorders>
            <w:shd w:val="clear" w:color="000000" w:fill="F2F2F2"/>
            <w:noWrap/>
            <w:vAlign w:val="bottom"/>
            <w:hideMark/>
          </w:tcPr>
          <w:p w14:paraId="7E2C1F81" w14:textId="77777777" w:rsidR="001245A7" w:rsidRPr="00C92877" w:rsidRDefault="001245A7" w:rsidP="001245A7">
            <w:pPr>
              <w:jc w:val="left"/>
              <w:rPr>
                <w:rFonts w:eastAsia="Times New Roman" w:cs="Arial"/>
                <w:lang w:eastAsia="es-MX"/>
              </w:rPr>
            </w:pPr>
            <w:r w:rsidRPr="00C92877">
              <w:rPr>
                <w:rFonts w:eastAsia="Times New Roman" w:cs="Arial"/>
                <w:lang w:eastAsia="es-MX"/>
              </w:rPr>
              <w:t>PVEM</w:t>
            </w:r>
          </w:p>
        </w:tc>
        <w:tc>
          <w:tcPr>
            <w:tcW w:w="2693" w:type="dxa"/>
            <w:tcBorders>
              <w:top w:val="nil"/>
              <w:left w:val="nil"/>
              <w:bottom w:val="single" w:sz="4" w:space="0" w:color="auto"/>
              <w:right w:val="single" w:sz="4" w:space="0" w:color="auto"/>
            </w:tcBorders>
            <w:shd w:val="clear" w:color="auto" w:fill="auto"/>
            <w:noWrap/>
            <w:vAlign w:val="bottom"/>
            <w:hideMark/>
          </w:tcPr>
          <w:p w14:paraId="7E2C1F82" w14:textId="0369B670" w:rsidR="001245A7" w:rsidRPr="00C92877" w:rsidRDefault="001245A7" w:rsidP="001245A7">
            <w:pPr>
              <w:jc w:val="right"/>
              <w:rPr>
                <w:rFonts w:eastAsia="Times New Roman" w:cs="Arial"/>
                <w:lang w:eastAsia="es-MX"/>
              </w:rPr>
            </w:pPr>
            <w:r w:rsidRPr="00C92877">
              <w:rPr>
                <w:rFonts w:cs="Arial"/>
              </w:rPr>
              <w:t>4</w:t>
            </w:r>
            <w:r w:rsidR="00A234F3" w:rsidRPr="00C92877">
              <w:rPr>
                <w:rFonts w:cs="Arial"/>
              </w:rPr>
              <w:t>83,954.71</w:t>
            </w:r>
            <w:r w:rsidRPr="00C92877">
              <w:rPr>
                <w:rFonts w:cs="Arial"/>
              </w:rPr>
              <w:t xml:space="preserve"> </w:t>
            </w:r>
          </w:p>
        </w:tc>
      </w:tr>
      <w:tr w:rsidR="001245A7" w:rsidRPr="00EE6AF7" w14:paraId="7E2C1F86"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84" w14:textId="77777777" w:rsidR="001245A7" w:rsidRPr="00C92877" w:rsidRDefault="001245A7" w:rsidP="001245A7">
            <w:pPr>
              <w:jc w:val="left"/>
              <w:rPr>
                <w:rFonts w:eastAsia="Times New Roman" w:cs="Arial"/>
                <w:lang w:eastAsia="es-MX"/>
              </w:rPr>
            </w:pPr>
            <w:r w:rsidRPr="00C92877">
              <w:rPr>
                <w:rFonts w:eastAsia="Times New Roman" w:cs="Arial"/>
                <w:lang w:eastAsia="es-MX"/>
              </w:rPr>
              <w:t>MORENA</w:t>
            </w:r>
          </w:p>
        </w:tc>
        <w:tc>
          <w:tcPr>
            <w:tcW w:w="2693" w:type="dxa"/>
            <w:tcBorders>
              <w:top w:val="nil"/>
              <w:left w:val="nil"/>
              <w:bottom w:val="single" w:sz="4" w:space="0" w:color="auto"/>
              <w:right w:val="single" w:sz="4" w:space="0" w:color="auto"/>
            </w:tcBorders>
            <w:shd w:val="clear" w:color="auto" w:fill="auto"/>
            <w:noWrap/>
            <w:vAlign w:val="bottom"/>
            <w:hideMark/>
          </w:tcPr>
          <w:p w14:paraId="7E2C1F85" w14:textId="4A50653C" w:rsidR="001245A7" w:rsidRPr="00C92877" w:rsidRDefault="001245A7" w:rsidP="001245A7">
            <w:pPr>
              <w:jc w:val="right"/>
              <w:rPr>
                <w:rFonts w:eastAsia="Times New Roman" w:cs="Arial"/>
                <w:lang w:eastAsia="es-MX"/>
              </w:rPr>
            </w:pPr>
            <w:r w:rsidRPr="00C92877">
              <w:rPr>
                <w:rFonts w:cs="Arial"/>
              </w:rPr>
              <w:t>1,</w:t>
            </w:r>
            <w:r w:rsidR="004D2602" w:rsidRPr="00C92877">
              <w:rPr>
                <w:rFonts w:cs="Arial"/>
              </w:rPr>
              <w:t>679,502.82</w:t>
            </w:r>
            <w:r w:rsidRPr="00C92877">
              <w:rPr>
                <w:rFonts w:cs="Arial"/>
              </w:rPr>
              <w:t xml:space="preserve"> </w:t>
            </w:r>
          </w:p>
        </w:tc>
      </w:tr>
      <w:tr w:rsidR="001245A7" w:rsidRPr="00EE6AF7" w14:paraId="7E2C1F89"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000000" w:fill="F2F2F2"/>
            <w:noWrap/>
            <w:vAlign w:val="bottom"/>
            <w:hideMark/>
          </w:tcPr>
          <w:p w14:paraId="7E2C1F87" w14:textId="77777777" w:rsidR="001245A7" w:rsidRPr="00C92877" w:rsidRDefault="001245A7" w:rsidP="001245A7">
            <w:pPr>
              <w:jc w:val="left"/>
              <w:rPr>
                <w:rFonts w:eastAsia="Times New Roman" w:cs="Arial"/>
                <w:lang w:eastAsia="es-MX"/>
              </w:rPr>
            </w:pPr>
            <w:r w:rsidRPr="00C92877">
              <w:rPr>
                <w:rFonts w:eastAsia="Times New Roman" w:cs="Arial"/>
                <w:lang w:eastAsia="es-MX"/>
              </w:rPr>
              <w:t>NALY</w:t>
            </w:r>
          </w:p>
        </w:tc>
        <w:tc>
          <w:tcPr>
            <w:tcW w:w="2693" w:type="dxa"/>
            <w:tcBorders>
              <w:top w:val="nil"/>
              <w:left w:val="nil"/>
              <w:bottom w:val="single" w:sz="4" w:space="0" w:color="auto"/>
              <w:right w:val="single" w:sz="4" w:space="0" w:color="auto"/>
            </w:tcBorders>
            <w:shd w:val="clear" w:color="auto" w:fill="auto"/>
            <w:noWrap/>
            <w:vAlign w:val="bottom"/>
            <w:hideMark/>
          </w:tcPr>
          <w:p w14:paraId="7E2C1F88" w14:textId="7BBE31F3" w:rsidR="001245A7" w:rsidRPr="00C92877" w:rsidRDefault="001245A7" w:rsidP="001245A7">
            <w:pPr>
              <w:jc w:val="right"/>
              <w:rPr>
                <w:rFonts w:eastAsia="Times New Roman" w:cs="Arial"/>
                <w:lang w:eastAsia="es-MX"/>
              </w:rPr>
            </w:pPr>
            <w:r w:rsidRPr="00C92877">
              <w:rPr>
                <w:rFonts w:cs="Arial"/>
              </w:rPr>
              <w:t>4</w:t>
            </w:r>
            <w:r w:rsidR="004D2602" w:rsidRPr="00C92877">
              <w:rPr>
                <w:rFonts w:cs="Arial"/>
              </w:rPr>
              <w:t>33,215.66</w:t>
            </w:r>
            <w:r w:rsidRPr="00C92877">
              <w:rPr>
                <w:rFonts w:cs="Arial"/>
              </w:rPr>
              <w:t xml:space="preserve"> </w:t>
            </w:r>
          </w:p>
        </w:tc>
      </w:tr>
      <w:tr w:rsidR="001245A7" w:rsidRPr="00EE6AF7" w14:paraId="7E2C1F8C"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E2C1F8A" w14:textId="77777777" w:rsidR="001245A7" w:rsidRPr="00C92877" w:rsidRDefault="001245A7" w:rsidP="001245A7">
            <w:pPr>
              <w:jc w:val="left"/>
              <w:rPr>
                <w:rFonts w:eastAsia="Times New Roman" w:cs="Arial"/>
                <w:lang w:eastAsia="es-MX"/>
              </w:rPr>
            </w:pPr>
            <w:r w:rsidRPr="00C92877">
              <w:rPr>
                <w:rFonts w:eastAsia="Times New Roman" w:cs="Arial"/>
                <w:lang w:eastAsia="es-MX"/>
              </w:rPr>
              <w:t>MOVIMIENTO CIUDADANO</w:t>
            </w:r>
          </w:p>
        </w:tc>
        <w:tc>
          <w:tcPr>
            <w:tcW w:w="2693" w:type="dxa"/>
            <w:tcBorders>
              <w:top w:val="nil"/>
              <w:left w:val="nil"/>
              <w:bottom w:val="single" w:sz="4" w:space="0" w:color="auto"/>
              <w:right w:val="single" w:sz="4" w:space="0" w:color="auto"/>
            </w:tcBorders>
            <w:shd w:val="clear" w:color="auto" w:fill="auto"/>
            <w:noWrap/>
            <w:vAlign w:val="bottom"/>
            <w:hideMark/>
          </w:tcPr>
          <w:p w14:paraId="7E2C1F8B" w14:textId="2B68AEA1" w:rsidR="001245A7" w:rsidRPr="00C92877" w:rsidRDefault="004D2602" w:rsidP="001245A7">
            <w:pPr>
              <w:jc w:val="right"/>
              <w:rPr>
                <w:rFonts w:eastAsia="Times New Roman" w:cs="Arial"/>
                <w:lang w:eastAsia="es-MX"/>
              </w:rPr>
            </w:pPr>
            <w:r w:rsidRPr="00C92877">
              <w:rPr>
                <w:rFonts w:cs="Arial"/>
              </w:rPr>
              <w:t>500,263.69</w:t>
            </w:r>
            <w:r w:rsidR="001245A7" w:rsidRPr="00C92877">
              <w:rPr>
                <w:rFonts w:cs="Arial"/>
              </w:rPr>
              <w:t xml:space="preserve"> </w:t>
            </w:r>
          </w:p>
        </w:tc>
      </w:tr>
      <w:tr w:rsidR="001245A7" w:rsidRPr="00EE6AF7" w14:paraId="7E2C1F8F" w14:textId="77777777" w:rsidTr="00950074">
        <w:trPr>
          <w:trHeight w:val="315"/>
          <w:jc w:val="center"/>
        </w:trPr>
        <w:tc>
          <w:tcPr>
            <w:tcW w:w="3114" w:type="dxa"/>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7E2C1F8D" w14:textId="345F5D93" w:rsidR="001245A7" w:rsidRPr="00C92877" w:rsidRDefault="00C92877" w:rsidP="001245A7">
            <w:pPr>
              <w:jc w:val="left"/>
              <w:rPr>
                <w:rFonts w:eastAsia="Times New Roman" w:cs="Arial"/>
                <w:b/>
                <w:bCs/>
                <w:color w:val="FFFFFF" w:themeColor="background1"/>
                <w:lang w:eastAsia="es-MX"/>
              </w:rPr>
            </w:pPr>
            <w:r>
              <w:rPr>
                <w:rFonts w:eastAsia="Times New Roman" w:cs="Arial"/>
                <w:b/>
                <w:bCs/>
                <w:color w:val="FFFFFF" w:themeColor="background1"/>
                <w:lang w:eastAsia="es-MX"/>
              </w:rPr>
              <w:t>TOTAL</w:t>
            </w:r>
          </w:p>
        </w:tc>
        <w:tc>
          <w:tcPr>
            <w:tcW w:w="2693"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8E" w14:textId="37C1F0E1" w:rsidR="001245A7" w:rsidRPr="00C92877" w:rsidRDefault="004D2602" w:rsidP="001245A7">
            <w:pPr>
              <w:jc w:val="right"/>
              <w:rPr>
                <w:rFonts w:eastAsia="Times New Roman" w:cs="Arial"/>
                <w:b/>
                <w:bCs/>
                <w:color w:val="FFFFFF" w:themeColor="background1"/>
                <w:lang w:eastAsia="es-MX"/>
              </w:rPr>
            </w:pPr>
            <w:r w:rsidRPr="00C92877">
              <w:rPr>
                <w:rFonts w:cs="Arial"/>
                <w:b/>
                <w:bCs/>
                <w:color w:val="FFFFFF" w:themeColor="background1"/>
              </w:rPr>
              <w:t>7,361,479.34</w:t>
            </w:r>
            <w:r w:rsidR="001245A7" w:rsidRPr="00C92877">
              <w:rPr>
                <w:rFonts w:cs="Arial"/>
                <w:b/>
                <w:bCs/>
                <w:color w:val="FFFFFF" w:themeColor="background1"/>
              </w:rPr>
              <w:t xml:space="preserve"> </w:t>
            </w:r>
          </w:p>
        </w:tc>
      </w:tr>
    </w:tbl>
    <w:p w14:paraId="7E2C1F90" w14:textId="77777777" w:rsidR="00300C3A" w:rsidRDefault="00300C3A" w:rsidP="00950074">
      <w:pPr>
        <w:ind w:left="708"/>
      </w:pPr>
    </w:p>
    <w:p w14:paraId="28B3C4A1" w14:textId="77777777" w:rsidR="00290174" w:rsidRPr="00BE53A8" w:rsidRDefault="00290174" w:rsidP="00950074">
      <w:pPr>
        <w:ind w:left="708"/>
      </w:pPr>
      <w:r>
        <w:t>FUENTE: INSTITUTO ELECTORAL Y DE PARTICIPACIÓN CUIDADANA DE YUCATÁN.</w:t>
      </w:r>
    </w:p>
    <w:p w14:paraId="55F4BAEC" w14:textId="77777777" w:rsidR="00290174" w:rsidRPr="00300C3A" w:rsidRDefault="00290174" w:rsidP="00950074">
      <w:pPr>
        <w:ind w:left="708"/>
      </w:pPr>
    </w:p>
    <w:p w14:paraId="7E2C1F91" w14:textId="77777777" w:rsidR="00FA49E9" w:rsidRDefault="009C1791" w:rsidP="00950074">
      <w:pPr>
        <w:ind w:left="708"/>
      </w:pPr>
      <w:r>
        <w:br w:type="page"/>
      </w:r>
    </w:p>
    <w:p w14:paraId="7E2C1F92" w14:textId="77777777" w:rsidR="00FA49E9" w:rsidRDefault="009C1791" w:rsidP="00950074">
      <w:pPr>
        <w:pStyle w:val="Ttulo3"/>
        <w:ind w:left="708"/>
      </w:pPr>
      <w:bookmarkStart w:id="58" w:name="Xa7cc55c4caba330d827d97b53aaa026d8e6301b"/>
      <w:bookmarkEnd w:id="57"/>
      <w:r>
        <w:t>ANEXO 11.6. FINANCIAMIENTO A PARTIDOS POLÍTICOS PARA LA OBTENCIÓN DEL VOTO</w:t>
      </w:r>
    </w:p>
    <w:p w14:paraId="7E2C1F93" w14:textId="77777777" w:rsidR="00563B1D" w:rsidRDefault="00563B1D" w:rsidP="00950074">
      <w:pPr>
        <w:ind w:left="708"/>
      </w:pPr>
    </w:p>
    <w:p w14:paraId="7E2C1F94" w14:textId="78FE79F1" w:rsidR="00563B1D" w:rsidRDefault="00597EC3" w:rsidP="00950074">
      <w:pPr>
        <w:ind w:left="708"/>
      </w:pPr>
      <w:r>
        <w:t>EL AÑO QUE SE PRESUPUESTA NO DESTINA RECURSOS PARA OBTENCIÓN DEL VOTO PUES NO CORRESPONDE A UN AÑO ELECTORAL.</w:t>
      </w:r>
    </w:p>
    <w:p w14:paraId="45A75617" w14:textId="77777777" w:rsidR="00290174" w:rsidRDefault="00290174" w:rsidP="00950074">
      <w:pPr>
        <w:ind w:left="708"/>
      </w:pPr>
    </w:p>
    <w:p w14:paraId="5B2E9D68" w14:textId="77777777" w:rsidR="00290174" w:rsidRPr="00BE53A8" w:rsidRDefault="00290174" w:rsidP="00950074">
      <w:pPr>
        <w:ind w:left="708"/>
      </w:pPr>
      <w:r>
        <w:t>FUENTE: INSTITUTO ELECTORAL Y DE PARTICIPACIÓN CUIDADANA DE YUCATÁN.</w:t>
      </w:r>
    </w:p>
    <w:p w14:paraId="3E624645" w14:textId="77777777" w:rsidR="00290174" w:rsidRPr="00563B1D" w:rsidRDefault="00290174" w:rsidP="00950074">
      <w:pPr>
        <w:ind w:left="708"/>
      </w:pPr>
    </w:p>
    <w:p w14:paraId="7E2C1F95" w14:textId="77777777" w:rsidR="00FA49E9" w:rsidRDefault="009C1791" w:rsidP="00950074">
      <w:pPr>
        <w:ind w:left="708"/>
      </w:pPr>
      <w:r>
        <w:br w:type="page"/>
      </w:r>
    </w:p>
    <w:p w14:paraId="7E2C1F96" w14:textId="77777777" w:rsidR="00FA49E9" w:rsidRDefault="009C1791" w:rsidP="00950074">
      <w:pPr>
        <w:pStyle w:val="Ttulo3"/>
        <w:ind w:left="708"/>
      </w:pPr>
      <w:bookmarkStart w:id="59" w:name="Xd59659af47aea9da5d548b521eb7f18c865e329"/>
      <w:bookmarkEnd w:id="58"/>
      <w:r>
        <w:t>ANEXO 11.7. CALENDARIO DE ENTREGA DE PRERROGATIVAS A PARTIDOS POLÍTICOS</w:t>
      </w:r>
    </w:p>
    <w:p w14:paraId="7E2C1F97" w14:textId="77777777" w:rsidR="00431F16" w:rsidRDefault="00431F16" w:rsidP="00950074">
      <w:pPr>
        <w:ind w:left="708"/>
      </w:pPr>
    </w:p>
    <w:tbl>
      <w:tblPr>
        <w:tblW w:w="11046" w:type="dxa"/>
        <w:jc w:val="center"/>
        <w:tblCellMar>
          <w:left w:w="70" w:type="dxa"/>
          <w:right w:w="70" w:type="dxa"/>
        </w:tblCellMar>
        <w:tblLook w:val="04A0" w:firstRow="1" w:lastRow="0" w:firstColumn="1" w:lastColumn="0" w:noHBand="0" w:noVBand="1"/>
      </w:tblPr>
      <w:tblGrid>
        <w:gridCol w:w="1757"/>
        <w:gridCol w:w="1586"/>
        <w:gridCol w:w="1631"/>
        <w:gridCol w:w="1518"/>
        <w:gridCol w:w="1518"/>
        <w:gridCol w:w="1518"/>
        <w:gridCol w:w="1518"/>
      </w:tblGrid>
      <w:tr w:rsidR="00431F16" w:rsidRPr="00597EC3" w14:paraId="7E2C1F9F" w14:textId="77777777" w:rsidTr="0027214A">
        <w:trPr>
          <w:trHeight w:val="315"/>
          <w:jc w:val="center"/>
        </w:trPr>
        <w:tc>
          <w:tcPr>
            <w:tcW w:w="175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hideMark/>
          </w:tcPr>
          <w:p w14:paraId="7E2C1F98" w14:textId="671E4128"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PARTIDO</w:t>
            </w:r>
          </w:p>
        </w:tc>
        <w:tc>
          <w:tcPr>
            <w:tcW w:w="1586"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9" w14:textId="0BCC8C24"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ENERO</w:t>
            </w:r>
          </w:p>
        </w:tc>
        <w:tc>
          <w:tcPr>
            <w:tcW w:w="1631"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A" w14:textId="5A85A567"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FEBRERO</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B" w14:textId="044B359A"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MARZO</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C" w14:textId="39382D5C"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ABRIL</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D" w14:textId="61E880E6"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MAYO</w:t>
            </w:r>
          </w:p>
        </w:tc>
        <w:tc>
          <w:tcPr>
            <w:tcW w:w="1518" w:type="dxa"/>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7E2C1F9E" w14:textId="07D4BC11" w:rsidR="00431F16" w:rsidRPr="00597EC3" w:rsidRDefault="00597EC3" w:rsidP="00431F16">
            <w:pPr>
              <w:jc w:val="center"/>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JUNIO</w:t>
            </w:r>
          </w:p>
        </w:tc>
      </w:tr>
      <w:tr w:rsidR="00D42DE0" w:rsidRPr="00597EC3" w14:paraId="7E2C1FA7"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A0" w14:textId="297912E3"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PAN</w:t>
            </w:r>
          </w:p>
        </w:tc>
        <w:tc>
          <w:tcPr>
            <w:tcW w:w="1586" w:type="dxa"/>
            <w:tcBorders>
              <w:top w:val="nil"/>
              <w:left w:val="nil"/>
              <w:bottom w:val="single" w:sz="4" w:space="0" w:color="auto"/>
              <w:right w:val="single" w:sz="4" w:space="0" w:color="auto"/>
            </w:tcBorders>
            <w:shd w:val="clear" w:color="auto" w:fill="auto"/>
            <w:noWrap/>
            <w:vAlign w:val="bottom"/>
            <w:hideMark/>
          </w:tcPr>
          <w:p w14:paraId="7E2C1FA1" w14:textId="4FABB2AC"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631" w:type="dxa"/>
            <w:tcBorders>
              <w:top w:val="nil"/>
              <w:left w:val="nil"/>
              <w:bottom w:val="single" w:sz="4" w:space="0" w:color="auto"/>
              <w:right w:val="single" w:sz="4" w:space="0" w:color="auto"/>
            </w:tcBorders>
            <w:shd w:val="clear" w:color="auto" w:fill="auto"/>
            <w:noWrap/>
            <w:vAlign w:val="bottom"/>
            <w:hideMark/>
          </w:tcPr>
          <w:p w14:paraId="7E2C1FA2" w14:textId="532B378A"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3" w14:textId="2CB44A7C"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4" w14:textId="099C8BF6"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5" w14:textId="2A110EE9"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8" w:type="dxa"/>
            <w:tcBorders>
              <w:top w:val="nil"/>
              <w:left w:val="nil"/>
              <w:bottom w:val="single" w:sz="4" w:space="0" w:color="auto"/>
              <w:right w:val="single" w:sz="4" w:space="0" w:color="auto"/>
            </w:tcBorders>
            <w:shd w:val="clear" w:color="auto" w:fill="auto"/>
            <w:noWrap/>
            <w:vAlign w:val="bottom"/>
            <w:hideMark/>
          </w:tcPr>
          <w:p w14:paraId="7E2C1FA6" w14:textId="21EFC85F"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r>
      <w:tr w:rsidR="00D42DE0" w:rsidRPr="00597EC3" w14:paraId="7E2C1FAF"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F2F2F2"/>
            <w:noWrap/>
            <w:vAlign w:val="bottom"/>
            <w:hideMark/>
          </w:tcPr>
          <w:p w14:paraId="7E2C1FA8" w14:textId="5750575B"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PRI</w:t>
            </w:r>
          </w:p>
        </w:tc>
        <w:tc>
          <w:tcPr>
            <w:tcW w:w="1586" w:type="dxa"/>
            <w:tcBorders>
              <w:top w:val="nil"/>
              <w:left w:val="nil"/>
              <w:bottom w:val="single" w:sz="4" w:space="0" w:color="auto"/>
              <w:right w:val="single" w:sz="4" w:space="0" w:color="auto"/>
            </w:tcBorders>
            <w:shd w:val="clear" w:color="auto" w:fill="F2F2F2"/>
            <w:noWrap/>
            <w:vAlign w:val="bottom"/>
            <w:hideMark/>
          </w:tcPr>
          <w:p w14:paraId="7E2C1FA9" w14:textId="7104E4C9"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631" w:type="dxa"/>
            <w:tcBorders>
              <w:top w:val="nil"/>
              <w:left w:val="nil"/>
              <w:bottom w:val="single" w:sz="4" w:space="0" w:color="auto"/>
              <w:right w:val="single" w:sz="4" w:space="0" w:color="auto"/>
            </w:tcBorders>
            <w:shd w:val="clear" w:color="auto" w:fill="F2F2F2"/>
            <w:noWrap/>
            <w:vAlign w:val="bottom"/>
            <w:hideMark/>
          </w:tcPr>
          <w:p w14:paraId="7E2C1FAA" w14:textId="68B3623F"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B" w14:textId="28B6A48B"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C" w14:textId="73E24BD4"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D" w14:textId="555360A1"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8" w:type="dxa"/>
            <w:tcBorders>
              <w:top w:val="nil"/>
              <w:left w:val="nil"/>
              <w:bottom w:val="single" w:sz="4" w:space="0" w:color="auto"/>
              <w:right w:val="single" w:sz="4" w:space="0" w:color="auto"/>
            </w:tcBorders>
            <w:shd w:val="clear" w:color="auto" w:fill="F2F2F2"/>
            <w:noWrap/>
            <w:vAlign w:val="bottom"/>
            <w:hideMark/>
          </w:tcPr>
          <w:p w14:paraId="7E2C1FAE" w14:textId="5052F7DE"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r>
      <w:tr w:rsidR="00D42DE0" w:rsidRPr="00597EC3" w14:paraId="7E2C1FB7"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B0" w14:textId="6E409D2A"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PRD</w:t>
            </w:r>
          </w:p>
        </w:tc>
        <w:tc>
          <w:tcPr>
            <w:tcW w:w="1586" w:type="dxa"/>
            <w:tcBorders>
              <w:top w:val="nil"/>
              <w:left w:val="nil"/>
              <w:bottom w:val="single" w:sz="4" w:space="0" w:color="auto"/>
              <w:right w:val="single" w:sz="4" w:space="0" w:color="auto"/>
            </w:tcBorders>
            <w:shd w:val="clear" w:color="auto" w:fill="auto"/>
            <w:noWrap/>
            <w:vAlign w:val="bottom"/>
            <w:hideMark/>
          </w:tcPr>
          <w:p w14:paraId="7E2C1FB1" w14:textId="355D0AD3"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631" w:type="dxa"/>
            <w:tcBorders>
              <w:top w:val="nil"/>
              <w:left w:val="nil"/>
              <w:bottom w:val="single" w:sz="4" w:space="0" w:color="auto"/>
              <w:right w:val="single" w:sz="4" w:space="0" w:color="auto"/>
            </w:tcBorders>
            <w:shd w:val="clear" w:color="auto" w:fill="auto"/>
            <w:noWrap/>
            <w:vAlign w:val="bottom"/>
            <w:hideMark/>
          </w:tcPr>
          <w:p w14:paraId="7E2C1FB2" w14:textId="1CA67211"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3" w14:textId="222B1A1C"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4" w14:textId="000DD8EF"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5" w14:textId="1C983146"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8" w:type="dxa"/>
            <w:tcBorders>
              <w:top w:val="nil"/>
              <w:left w:val="nil"/>
              <w:bottom w:val="single" w:sz="4" w:space="0" w:color="auto"/>
              <w:right w:val="single" w:sz="4" w:space="0" w:color="auto"/>
            </w:tcBorders>
            <w:shd w:val="clear" w:color="auto" w:fill="auto"/>
            <w:noWrap/>
            <w:vAlign w:val="bottom"/>
            <w:hideMark/>
          </w:tcPr>
          <w:p w14:paraId="7E2C1FB6" w14:textId="46C5ACA5"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r>
      <w:tr w:rsidR="00D42DE0" w:rsidRPr="00597EC3" w14:paraId="7E2C1FBF"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F2F2F2"/>
            <w:noWrap/>
            <w:vAlign w:val="bottom"/>
            <w:hideMark/>
          </w:tcPr>
          <w:p w14:paraId="7E2C1FB8" w14:textId="61FB5001"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PVEM</w:t>
            </w:r>
          </w:p>
        </w:tc>
        <w:tc>
          <w:tcPr>
            <w:tcW w:w="1586" w:type="dxa"/>
            <w:tcBorders>
              <w:top w:val="nil"/>
              <w:left w:val="nil"/>
              <w:bottom w:val="single" w:sz="4" w:space="0" w:color="auto"/>
              <w:right w:val="single" w:sz="4" w:space="0" w:color="auto"/>
            </w:tcBorders>
            <w:shd w:val="clear" w:color="auto" w:fill="F2F2F2"/>
            <w:noWrap/>
            <w:vAlign w:val="bottom"/>
            <w:hideMark/>
          </w:tcPr>
          <w:p w14:paraId="7E2C1FB9" w14:textId="0A7F0F65"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631" w:type="dxa"/>
            <w:tcBorders>
              <w:top w:val="nil"/>
              <w:left w:val="nil"/>
              <w:bottom w:val="single" w:sz="4" w:space="0" w:color="auto"/>
              <w:right w:val="single" w:sz="4" w:space="0" w:color="auto"/>
            </w:tcBorders>
            <w:shd w:val="clear" w:color="auto" w:fill="F2F2F2"/>
            <w:noWrap/>
            <w:vAlign w:val="bottom"/>
            <w:hideMark/>
          </w:tcPr>
          <w:p w14:paraId="7E2C1FBA" w14:textId="53CF6806"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B" w14:textId="0299B20C"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C" w14:textId="68AC598B"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D" w14:textId="4B89BC65"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8" w:type="dxa"/>
            <w:tcBorders>
              <w:top w:val="nil"/>
              <w:left w:val="nil"/>
              <w:bottom w:val="single" w:sz="4" w:space="0" w:color="auto"/>
              <w:right w:val="single" w:sz="4" w:space="0" w:color="auto"/>
            </w:tcBorders>
            <w:shd w:val="clear" w:color="auto" w:fill="F2F2F2"/>
            <w:noWrap/>
            <w:vAlign w:val="bottom"/>
            <w:hideMark/>
          </w:tcPr>
          <w:p w14:paraId="7E2C1FBE" w14:textId="5F34149C"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r>
      <w:tr w:rsidR="00D42DE0" w:rsidRPr="00597EC3" w14:paraId="7E2C1FC7"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C0" w14:textId="7A199064"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MORENA</w:t>
            </w:r>
          </w:p>
        </w:tc>
        <w:tc>
          <w:tcPr>
            <w:tcW w:w="1586" w:type="dxa"/>
            <w:tcBorders>
              <w:top w:val="nil"/>
              <w:left w:val="nil"/>
              <w:bottom w:val="single" w:sz="4" w:space="0" w:color="auto"/>
              <w:right w:val="single" w:sz="4" w:space="0" w:color="auto"/>
            </w:tcBorders>
            <w:shd w:val="clear" w:color="auto" w:fill="auto"/>
            <w:noWrap/>
            <w:vAlign w:val="bottom"/>
            <w:hideMark/>
          </w:tcPr>
          <w:p w14:paraId="7E2C1FC1" w14:textId="495ACC0D"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631" w:type="dxa"/>
            <w:tcBorders>
              <w:top w:val="nil"/>
              <w:left w:val="nil"/>
              <w:bottom w:val="single" w:sz="4" w:space="0" w:color="auto"/>
              <w:right w:val="single" w:sz="4" w:space="0" w:color="auto"/>
            </w:tcBorders>
            <w:shd w:val="clear" w:color="auto" w:fill="auto"/>
            <w:noWrap/>
            <w:vAlign w:val="bottom"/>
            <w:hideMark/>
          </w:tcPr>
          <w:p w14:paraId="7E2C1FC2" w14:textId="7457E903"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3" w14:textId="01DECC0A"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4" w14:textId="324D42BF"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5" w14:textId="64744CCA"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8" w:type="dxa"/>
            <w:tcBorders>
              <w:top w:val="nil"/>
              <w:left w:val="nil"/>
              <w:bottom w:val="single" w:sz="4" w:space="0" w:color="auto"/>
              <w:right w:val="single" w:sz="4" w:space="0" w:color="auto"/>
            </w:tcBorders>
            <w:shd w:val="clear" w:color="auto" w:fill="auto"/>
            <w:noWrap/>
            <w:vAlign w:val="bottom"/>
            <w:hideMark/>
          </w:tcPr>
          <w:p w14:paraId="7E2C1FC6" w14:textId="5057E4C8"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r>
      <w:tr w:rsidR="00D42DE0" w:rsidRPr="00597EC3" w14:paraId="7E2C1FCF"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F2F2F2"/>
            <w:noWrap/>
            <w:vAlign w:val="bottom"/>
            <w:hideMark/>
          </w:tcPr>
          <w:p w14:paraId="7E2C1FC8" w14:textId="6C1E660D"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NALY</w:t>
            </w:r>
          </w:p>
        </w:tc>
        <w:tc>
          <w:tcPr>
            <w:tcW w:w="1586" w:type="dxa"/>
            <w:tcBorders>
              <w:top w:val="nil"/>
              <w:left w:val="nil"/>
              <w:bottom w:val="single" w:sz="4" w:space="0" w:color="auto"/>
              <w:right w:val="single" w:sz="4" w:space="0" w:color="auto"/>
            </w:tcBorders>
            <w:shd w:val="clear" w:color="auto" w:fill="F2F2F2"/>
            <w:noWrap/>
            <w:vAlign w:val="bottom"/>
            <w:hideMark/>
          </w:tcPr>
          <w:p w14:paraId="7E2C1FC9" w14:textId="166E7928"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631" w:type="dxa"/>
            <w:tcBorders>
              <w:top w:val="nil"/>
              <w:left w:val="nil"/>
              <w:bottom w:val="single" w:sz="4" w:space="0" w:color="auto"/>
              <w:right w:val="single" w:sz="4" w:space="0" w:color="auto"/>
            </w:tcBorders>
            <w:shd w:val="clear" w:color="auto" w:fill="F2F2F2"/>
            <w:noWrap/>
            <w:vAlign w:val="bottom"/>
            <w:hideMark/>
          </w:tcPr>
          <w:p w14:paraId="7E2C1FCA" w14:textId="2A8C66F1"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B" w14:textId="69CC027D"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C" w14:textId="57710114"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D" w14:textId="1F23541C"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8" w:type="dxa"/>
            <w:tcBorders>
              <w:top w:val="nil"/>
              <w:left w:val="nil"/>
              <w:bottom w:val="single" w:sz="4" w:space="0" w:color="auto"/>
              <w:right w:val="single" w:sz="4" w:space="0" w:color="auto"/>
            </w:tcBorders>
            <w:shd w:val="clear" w:color="auto" w:fill="F2F2F2"/>
            <w:noWrap/>
            <w:vAlign w:val="bottom"/>
            <w:hideMark/>
          </w:tcPr>
          <w:p w14:paraId="7E2C1FCE" w14:textId="2B013DB0"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r>
      <w:tr w:rsidR="00D42DE0" w:rsidRPr="00597EC3" w14:paraId="7E2C1FD7"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auto"/>
            <w:noWrap/>
            <w:vAlign w:val="bottom"/>
            <w:hideMark/>
          </w:tcPr>
          <w:p w14:paraId="7E2C1FD0" w14:textId="786FC5AA" w:rsidR="00D42DE0" w:rsidRPr="00597EC3" w:rsidRDefault="00597EC3" w:rsidP="00D42DE0">
            <w:pPr>
              <w:jc w:val="left"/>
              <w:rPr>
                <w:rFonts w:eastAsia="Times New Roman" w:cs="Arial"/>
                <w:sz w:val="22"/>
                <w:szCs w:val="22"/>
                <w:lang w:eastAsia="es-MX"/>
              </w:rPr>
            </w:pPr>
            <w:r w:rsidRPr="00597EC3">
              <w:rPr>
                <w:rFonts w:eastAsia="Times New Roman" w:cs="Arial"/>
                <w:sz w:val="22"/>
                <w:szCs w:val="22"/>
                <w:lang w:eastAsia="es-MX"/>
              </w:rPr>
              <w:t>MOVIMIENTO CIUDADANO</w:t>
            </w:r>
          </w:p>
        </w:tc>
        <w:tc>
          <w:tcPr>
            <w:tcW w:w="1586" w:type="dxa"/>
            <w:tcBorders>
              <w:top w:val="nil"/>
              <w:left w:val="nil"/>
              <w:bottom w:val="single" w:sz="4" w:space="0" w:color="auto"/>
              <w:right w:val="single" w:sz="4" w:space="0" w:color="auto"/>
            </w:tcBorders>
            <w:shd w:val="clear" w:color="auto" w:fill="auto"/>
            <w:noWrap/>
            <w:vAlign w:val="center"/>
            <w:hideMark/>
          </w:tcPr>
          <w:p w14:paraId="7E2C1FD1" w14:textId="3D237363"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631" w:type="dxa"/>
            <w:tcBorders>
              <w:top w:val="nil"/>
              <w:left w:val="nil"/>
              <w:bottom w:val="single" w:sz="4" w:space="0" w:color="auto"/>
              <w:right w:val="single" w:sz="4" w:space="0" w:color="auto"/>
            </w:tcBorders>
            <w:shd w:val="clear" w:color="auto" w:fill="auto"/>
            <w:noWrap/>
            <w:vAlign w:val="center"/>
            <w:hideMark/>
          </w:tcPr>
          <w:p w14:paraId="7E2C1FD2" w14:textId="0AF9029D"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3" w14:textId="4A7D5047"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4" w14:textId="20C3451C"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5" w14:textId="546BA33B"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8" w:type="dxa"/>
            <w:tcBorders>
              <w:top w:val="nil"/>
              <w:left w:val="nil"/>
              <w:bottom w:val="single" w:sz="4" w:space="0" w:color="auto"/>
              <w:right w:val="single" w:sz="4" w:space="0" w:color="auto"/>
            </w:tcBorders>
            <w:shd w:val="clear" w:color="auto" w:fill="auto"/>
            <w:noWrap/>
            <w:vAlign w:val="center"/>
            <w:hideMark/>
          </w:tcPr>
          <w:p w14:paraId="7E2C1FD6" w14:textId="06102301"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r>
      <w:tr w:rsidR="00D42DE0" w:rsidRPr="00597EC3" w14:paraId="7E2C1FDF" w14:textId="77777777" w:rsidTr="0027214A">
        <w:trPr>
          <w:trHeight w:val="315"/>
          <w:jc w:val="center"/>
        </w:trPr>
        <w:tc>
          <w:tcPr>
            <w:tcW w:w="1757" w:type="dxa"/>
            <w:tcBorders>
              <w:top w:val="nil"/>
              <w:left w:val="single" w:sz="4" w:space="0" w:color="auto"/>
              <w:bottom w:val="single" w:sz="4" w:space="0" w:color="auto"/>
              <w:right w:val="single" w:sz="4" w:space="0" w:color="auto"/>
            </w:tcBorders>
            <w:shd w:val="clear" w:color="auto" w:fill="808080" w:themeFill="background1" w:themeFillShade="80"/>
            <w:noWrap/>
            <w:vAlign w:val="bottom"/>
            <w:hideMark/>
          </w:tcPr>
          <w:p w14:paraId="7E2C1FD8" w14:textId="1FD2A251" w:rsidR="00D42DE0" w:rsidRPr="00597EC3" w:rsidRDefault="00597EC3" w:rsidP="00D42DE0">
            <w:pPr>
              <w:jc w:val="left"/>
              <w:rPr>
                <w:rFonts w:eastAsia="Times New Roman" w:cs="Arial"/>
                <w:b/>
                <w:bCs/>
                <w:color w:val="FFFFFF" w:themeColor="background1"/>
                <w:sz w:val="22"/>
                <w:szCs w:val="22"/>
                <w:lang w:eastAsia="es-MX"/>
              </w:rPr>
            </w:pPr>
            <w:r w:rsidRPr="00597EC3">
              <w:rPr>
                <w:rFonts w:eastAsia="Times New Roman" w:cs="Arial"/>
                <w:b/>
                <w:bCs/>
                <w:color w:val="FFFFFF" w:themeColor="background1"/>
                <w:sz w:val="22"/>
                <w:szCs w:val="22"/>
                <w:lang w:eastAsia="es-MX"/>
              </w:rPr>
              <w:t>TOTAL</w:t>
            </w:r>
          </w:p>
        </w:tc>
        <w:tc>
          <w:tcPr>
            <w:tcW w:w="1586"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9" w14:textId="7F675A6A"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631"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A" w14:textId="3809700A"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B" w14:textId="1739DD6B"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C" w14:textId="0FD35B77"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D" w14:textId="59BBEA7C"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8" w:type="dxa"/>
            <w:tcBorders>
              <w:top w:val="nil"/>
              <w:left w:val="nil"/>
              <w:bottom w:val="single" w:sz="4" w:space="0" w:color="auto"/>
              <w:right w:val="single" w:sz="4" w:space="0" w:color="auto"/>
            </w:tcBorders>
            <w:shd w:val="clear" w:color="auto" w:fill="808080" w:themeFill="background1" w:themeFillShade="80"/>
            <w:noWrap/>
            <w:vAlign w:val="bottom"/>
            <w:hideMark/>
          </w:tcPr>
          <w:p w14:paraId="7E2C1FDE" w14:textId="68654D2D"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r>
    </w:tbl>
    <w:p w14:paraId="7E2C1FE0" w14:textId="77777777" w:rsidR="00431F16" w:rsidRPr="00597EC3" w:rsidRDefault="00431F16" w:rsidP="00950074">
      <w:pPr>
        <w:ind w:left="708"/>
        <w:rPr>
          <w:rFonts w:cs="Arial"/>
          <w:sz w:val="22"/>
          <w:szCs w:val="22"/>
        </w:rPr>
      </w:pPr>
    </w:p>
    <w:p w14:paraId="7E2C1FE1" w14:textId="77777777" w:rsidR="00431F16" w:rsidRPr="00597EC3" w:rsidRDefault="00431F16" w:rsidP="00950074">
      <w:pPr>
        <w:ind w:left="708"/>
        <w:rPr>
          <w:sz w:val="22"/>
          <w:szCs w:val="22"/>
        </w:rPr>
      </w:pPr>
    </w:p>
    <w:tbl>
      <w:tblPr>
        <w:tblW w:w="11046" w:type="dxa"/>
        <w:jc w:val="center"/>
        <w:tblCellMar>
          <w:left w:w="70" w:type="dxa"/>
          <w:right w:w="70" w:type="dxa"/>
        </w:tblCellMar>
        <w:tblLook w:val="04A0" w:firstRow="1" w:lastRow="0" w:firstColumn="1" w:lastColumn="0" w:noHBand="0" w:noVBand="1"/>
      </w:tblPr>
      <w:tblGrid>
        <w:gridCol w:w="1677"/>
        <w:gridCol w:w="1436"/>
        <w:gridCol w:w="1701"/>
        <w:gridCol w:w="1818"/>
        <w:gridCol w:w="1425"/>
        <w:gridCol w:w="1519"/>
        <w:gridCol w:w="1470"/>
      </w:tblGrid>
      <w:tr w:rsidR="00597EC3" w:rsidRPr="00597EC3" w14:paraId="7E2C1FE9" w14:textId="77777777" w:rsidTr="0027214A">
        <w:trPr>
          <w:trHeight w:val="315"/>
          <w:jc w:val="center"/>
        </w:trPr>
        <w:tc>
          <w:tcPr>
            <w:tcW w:w="1677" w:type="dxa"/>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bottom"/>
          </w:tcPr>
          <w:p w14:paraId="7E2C1FE2" w14:textId="0F9D3F2C"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PARTIDO</w:t>
            </w:r>
          </w:p>
        </w:tc>
        <w:tc>
          <w:tcPr>
            <w:tcW w:w="1436"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3" w14:textId="28C09C1A"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JULIO</w:t>
            </w:r>
          </w:p>
        </w:tc>
        <w:tc>
          <w:tcPr>
            <w:tcW w:w="1701"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4" w14:textId="00ABDB31"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AGOSTO</w:t>
            </w:r>
          </w:p>
        </w:tc>
        <w:tc>
          <w:tcPr>
            <w:tcW w:w="1818"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5" w14:textId="353571A5"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SEPTIEMBRE</w:t>
            </w:r>
          </w:p>
        </w:tc>
        <w:tc>
          <w:tcPr>
            <w:tcW w:w="1425"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6" w14:textId="1414A0B4"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OCTUBRE</w:t>
            </w:r>
          </w:p>
        </w:tc>
        <w:tc>
          <w:tcPr>
            <w:tcW w:w="1519"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7" w14:textId="3DBB6C6E"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NOVIEMBRE</w:t>
            </w:r>
          </w:p>
        </w:tc>
        <w:tc>
          <w:tcPr>
            <w:tcW w:w="1470" w:type="dxa"/>
            <w:tcBorders>
              <w:top w:val="single" w:sz="4" w:space="0" w:color="auto"/>
              <w:left w:val="nil"/>
              <w:bottom w:val="single" w:sz="4" w:space="0" w:color="auto"/>
              <w:right w:val="single" w:sz="4" w:space="0" w:color="auto"/>
            </w:tcBorders>
            <w:shd w:val="clear" w:color="auto" w:fill="808080" w:themeFill="background1" w:themeFillShade="80"/>
            <w:noWrap/>
            <w:vAlign w:val="bottom"/>
          </w:tcPr>
          <w:p w14:paraId="7E2C1FE8" w14:textId="378C5738" w:rsidR="00431F16" w:rsidRPr="00597EC3" w:rsidRDefault="00597EC3" w:rsidP="00431F16">
            <w:pPr>
              <w:jc w:val="center"/>
              <w:rPr>
                <w:rFonts w:eastAsia="Times New Roman" w:cs="Arial"/>
                <w:b/>
                <w:bCs/>
                <w:color w:val="FFFFFF" w:themeColor="background1"/>
                <w:sz w:val="22"/>
                <w:szCs w:val="22"/>
                <w:lang w:eastAsia="es-MX"/>
              </w:rPr>
            </w:pPr>
            <w:r w:rsidRPr="00597EC3">
              <w:rPr>
                <w:rFonts w:cs="Arial"/>
                <w:b/>
                <w:bCs/>
                <w:color w:val="FFFFFF" w:themeColor="background1"/>
                <w:sz w:val="22"/>
                <w:szCs w:val="22"/>
              </w:rPr>
              <w:t>DICIEMBRE</w:t>
            </w:r>
          </w:p>
        </w:tc>
      </w:tr>
      <w:tr w:rsidR="00597EC3" w:rsidRPr="00597EC3" w14:paraId="7E2C1FF1"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auto" w:fill="auto"/>
            <w:noWrap/>
            <w:vAlign w:val="bottom"/>
          </w:tcPr>
          <w:p w14:paraId="7E2C1FEA" w14:textId="39488A52" w:rsidR="00D42DE0" w:rsidRPr="00597EC3" w:rsidRDefault="00597EC3" w:rsidP="00D42DE0">
            <w:pPr>
              <w:jc w:val="left"/>
              <w:rPr>
                <w:rFonts w:eastAsia="Times New Roman" w:cs="Arial"/>
                <w:sz w:val="22"/>
                <w:szCs w:val="22"/>
                <w:lang w:eastAsia="es-MX"/>
              </w:rPr>
            </w:pPr>
            <w:r w:rsidRPr="00597EC3">
              <w:rPr>
                <w:rFonts w:cs="Arial"/>
                <w:sz w:val="22"/>
                <w:szCs w:val="22"/>
              </w:rPr>
              <w:t>PAN</w:t>
            </w:r>
          </w:p>
        </w:tc>
        <w:tc>
          <w:tcPr>
            <w:tcW w:w="1436" w:type="dxa"/>
            <w:tcBorders>
              <w:top w:val="nil"/>
              <w:left w:val="nil"/>
              <w:bottom w:val="single" w:sz="4" w:space="0" w:color="auto"/>
              <w:right w:val="single" w:sz="4" w:space="0" w:color="auto"/>
            </w:tcBorders>
            <w:shd w:val="clear" w:color="auto" w:fill="auto"/>
            <w:noWrap/>
            <w:vAlign w:val="bottom"/>
          </w:tcPr>
          <w:p w14:paraId="7E2C1FEB" w14:textId="28D9AAFF"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701" w:type="dxa"/>
            <w:tcBorders>
              <w:top w:val="nil"/>
              <w:left w:val="nil"/>
              <w:bottom w:val="single" w:sz="4" w:space="0" w:color="auto"/>
              <w:right w:val="single" w:sz="4" w:space="0" w:color="auto"/>
            </w:tcBorders>
            <w:shd w:val="clear" w:color="auto" w:fill="auto"/>
            <w:noWrap/>
            <w:vAlign w:val="bottom"/>
          </w:tcPr>
          <w:p w14:paraId="7E2C1FEC" w14:textId="2721E14B"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818" w:type="dxa"/>
            <w:tcBorders>
              <w:top w:val="nil"/>
              <w:left w:val="nil"/>
              <w:bottom w:val="single" w:sz="4" w:space="0" w:color="auto"/>
              <w:right w:val="single" w:sz="4" w:space="0" w:color="auto"/>
            </w:tcBorders>
            <w:shd w:val="clear" w:color="auto" w:fill="auto"/>
            <w:noWrap/>
            <w:vAlign w:val="bottom"/>
          </w:tcPr>
          <w:p w14:paraId="7E2C1FED" w14:textId="216727E0"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425" w:type="dxa"/>
            <w:tcBorders>
              <w:top w:val="nil"/>
              <w:left w:val="nil"/>
              <w:bottom w:val="single" w:sz="4" w:space="0" w:color="auto"/>
              <w:right w:val="single" w:sz="4" w:space="0" w:color="auto"/>
            </w:tcBorders>
            <w:shd w:val="clear" w:color="auto" w:fill="auto"/>
            <w:noWrap/>
            <w:vAlign w:val="bottom"/>
          </w:tcPr>
          <w:p w14:paraId="7E2C1FEE" w14:textId="54B1864C"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519" w:type="dxa"/>
            <w:tcBorders>
              <w:top w:val="nil"/>
              <w:left w:val="nil"/>
              <w:bottom w:val="single" w:sz="4" w:space="0" w:color="auto"/>
              <w:right w:val="single" w:sz="4" w:space="0" w:color="auto"/>
            </w:tcBorders>
            <w:shd w:val="clear" w:color="auto" w:fill="auto"/>
            <w:noWrap/>
            <w:vAlign w:val="bottom"/>
          </w:tcPr>
          <w:p w14:paraId="7E2C1FEF" w14:textId="1583E9DE"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c>
          <w:tcPr>
            <w:tcW w:w="1470" w:type="dxa"/>
            <w:tcBorders>
              <w:top w:val="nil"/>
              <w:left w:val="nil"/>
              <w:bottom w:val="single" w:sz="4" w:space="0" w:color="auto"/>
              <w:right w:val="single" w:sz="4" w:space="0" w:color="auto"/>
            </w:tcBorders>
            <w:shd w:val="clear" w:color="auto" w:fill="auto"/>
            <w:noWrap/>
            <w:vAlign w:val="bottom"/>
          </w:tcPr>
          <w:p w14:paraId="7E2C1FF0" w14:textId="6B3FF0E6" w:rsidR="00D42DE0" w:rsidRPr="00597EC3" w:rsidRDefault="00597EC3" w:rsidP="00D42DE0">
            <w:pPr>
              <w:jc w:val="right"/>
              <w:rPr>
                <w:rFonts w:eastAsia="Times New Roman" w:cs="Arial"/>
                <w:sz w:val="22"/>
                <w:szCs w:val="22"/>
                <w:lang w:eastAsia="es-MX"/>
              </w:rPr>
            </w:pPr>
            <w:r w:rsidRPr="00597EC3">
              <w:rPr>
                <w:rFonts w:cs="Arial"/>
                <w:sz w:val="22"/>
                <w:szCs w:val="22"/>
              </w:rPr>
              <w:t>2,863,177.85</w:t>
            </w:r>
          </w:p>
        </w:tc>
      </w:tr>
      <w:tr w:rsidR="00597EC3" w:rsidRPr="00597EC3" w14:paraId="7E2C1FF9"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000000" w:fill="F2F2F2"/>
            <w:noWrap/>
            <w:vAlign w:val="bottom"/>
          </w:tcPr>
          <w:p w14:paraId="7E2C1FF2" w14:textId="7F4AA835" w:rsidR="00D42DE0" w:rsidRPr="00597EC3" w:rsidRDefault="00597EC3" w:rsidP="00D42DE0">
            <w:pPr>
              <w:jc w:val="left"/>
              <w:rPr>
                <w:rFonts w:eastAsia="Times New Roman" w:cs="Arial"/>
                <w:sz w:val="22"/>
                <w:szCs w:val="22"/>
                <w:lang w:eastAsia="es-MX"/>
              </w:rPr>
            </w:pPr>
            <w:r w:rsidRPr="00597EC3">
              <w:rPr>
                <w:rFonts w:cs="Arial"/>
                <w:sz w:val="22"/>
                <w:szCs w:val="22"/>
              </w:rPr>
              <w:t>PRI</w:t>
            </w:r>
          </w:p>
        </w:tc>
        <w:tc>
          <w:tcPr>
            <w:tcW w:w="1436" w:type="dxa"/>
            <w:tcBorders>
              <w:top w:val="nil"/>
              <w:left w:val="nil"/>
              <w:bottom w:val="single" w:sz="4" w:space="0" w:color="auto"/>
              <w:right w:val="single" w:sz="4" w:space="0" w:color="auto"/>
            </w:tcBorders>
            <w:shd w:val="clear" w:color="000000" w:fill="F2F2F2"/>
            <w:noWrap/>
            <w:vAlign w:val="bottom"/>
          </w:tcPr>
          <w:p w14:paraId="7E2C1FF3" w14:textId="4234D37A"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701" w:type="dxa"/>
            <w:tcBorders>
              <w:top w:val="nil"/>
              <w:left w:val="nil"/>
              <w:bottom w:val="single" w:sz="4" w:space="0" w:color="auto"/>
              <w:right w:val="single" w:sz="4" w:space="0" w:color="auto"/>
            </w:tcBorders>
            <w:shd w:val="clear" w:color="000000" w:fill="F2F2F2"/>
            <w:noWrap/>
            <w:vAlign w:val="bottom"/>
          </w:tcPr>
          <w:p w14:paraId="7E2C1FF4" w14:textId="784479D7"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818" w:type="dxa"/>
            <w:tcBorders>
              <w:top w:val="nil"/>
              <w:left w:val="nil"/>
              <w:bottom w:val="single" w:sz="4" w:space="0" w:color="auto"/>
              <w:right w:val="single" w:sz="4" w:space="0" w:color="auto"/>
            </w:tcBorders>
            <w:shd w:val="clear" w:color="000000" w:fill="F2F2F2"/>
            <w:noWrap/>
            <w:vAlign w:val="bottom"/>
          </w:tcPr>
          <w:p w14:paraId="7E2C1FF5" w14:textId="4C220AEE"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425" w:type="dxa"/>
            <w:tcBorders>
              <w:top w:val="nil"/>
              <w:left w:val="nil"/>
              <w:bottom w:val="single" w:sz="4" w:space="0" w:color="auto"/>
              <w:right w:val="single" w:sz="4" w:space="0" w:color="auto"/>
            </w:tcBorders>
            <w:shd w:val="clear" w:color="000000" w:fill="F2F2F2"/>
            <w:noWrap/>
            <w:vAlign w:val="bottom"/>
          </w:tcPr>
          <w:p w14:paraId="7E2C1FF6" w14:textId="7464EA5D"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519" w:type="dxa"/>
            <w:tcBorders>
              <w:top w:val="nil"/>
              <w:left w:val="nil"/>
              <w:bottom w:val="single" w:sz="4" w:space="0" w:color="auto"/>
              <w:right w:val="single" w:sz="4" w:space="0" w:color="auto"/>
            </w:tcBorders>
            <w:shd w:val="clear" w:color="000000" w:fill="F2F2F2"/>
            <w:noWrap/>
            <w:vAlign w:val="bottom"/>
          </w:tcPr>
          <w:p w14:paraId="7E2C1FF7" w14:textId="4C7DB68D"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c>
          <w:tcPr>
            <w:tcW w:w="1470" w:type="dxa"/>
            <w:tcBorders>
              <w:top w:val="nil"/>
              <w:left w:val="nil"/>
              <w:bottom w:val="single" w:sz="4" w:space="0" w:color="auto"/>
              <w:right w:val="single" w:sz="4" w:space="0" w:color="auto"/>
            </w:tcBorders>
            <w:shd w:val="clear" w:color="000000" w:fill="F2F2F2"/>
            <w:noWrap/>
            <w:vAlign w:val="bottom"/>
          </w:tcPr>
          <w:p w14:paraId="7E2C1FF8" w14:textId="00CDCB84" w:rsidR="00D42DE0" w:rsidRPr="00597EC3" w:rsidRDefault="00597EC3" w:rsidP="00D42DE0">
            <w:pPr>
              <w:jc w:val="right"/>
              <w:rPr>
                <w:rFonts w:eastAsia="Times New Roman" w:cs="Arial"/>
                <w:sz w:val="22"/>
                <w:szCs w:val="22"/>
                <w:lang w:eastAsia="es-MX"/>
              </w:rPr>
            </w:pPr>
            <w:r w:rsidRPr="00597EC3">
              <w:rPr>
                <w:rFonts w:cs="Arial"/>
                <w:sz w:val="22"/>
                <w:szCs w:val="22"/>
              </w:rPr>
              <w:t>1,969,038.39</w:t>
            </w:r>
          </w:p>
        </w:tc>
      </w:tr>
      <w:tr w:rsidR="00597EC3" w:rsidRPr="00597EC3" w14:paraId="7E2C2001"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auto" w:fill="auto"/>
            <w:noWrap/>
            <w:vAlign w:val="bottom"/>
          </w:tcPr>
          <w:p w14:paraId="7E2C1FFA" w14:textId="4D4C0362" w:rsidR="00D42DE0" w:rsidRPr="00597EC3" w:rsidRDefault="00597EC3" w:rsidP="00D42DE0">
            <w:pPr>
              <w:jc w:val="left"/>
              <w:rPr>
                <w:rFonts w:eastAsia="Times New Roman" w:cs="Arial"/>
                <w:sz w:val="22"/>
                <w:szCs w:val="22"/>
                <w:lang w:eastAsia="es-MX"/>
              </w:rPr>
            </w:pPr>
            <w:r w:rsidRPr="00597EC3">
              <w:rPr>
                <w:rFonts w:cs="Arial"/>
                <w:sz w:val="22"/>
                <w:szCs w:val="22"/>
              </w:rPr>
              <w:t>PRD</w:t>
            </w:r>
          </w:p>
        </w:tc>
        <w:tc>
          <w:tcPr>
            <w:tcW w:w="1436" w:type="dxa"/>
            <w:tcBorders>
              <w:top w:val="nil"/>
              <w:left w:val="nil"/>
              <w:bottom w:val="single" w:sz="4" w:space="0" w:color="auto"/>
              <w:right w:val="single" w:sz="4" w:space="0" w:color="auto"/>
            </w:tcBorders>
            <w:shd w:val="clear" w:color="auto" w:fill="auto"/>
            <w:noWrap/>
            <w:vAlign w:val="bottom"/>
          </w:tcPr>
          <w:p w14:paraId="7E2C1FFB" w14:textId="18AFC5D3"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701" w:type="dxa"/>
            <w:tcBorders>
              <w:top w:val="nil"/>
              <w:left w:val="nil"/>
              <w:bottom w:val="single" w:sz="4" w:space="0" w:color="auto"/>
              <w:right w:val="single" w:sz="4" w:space="0" w:color="auto"/>
            </w:tcBorders>
            <w:shd w:val="clear" w:color="auto" w:fill="auto"/>
            <w:noWrap/>
            <w:vAlign w:val="bottom"/>
          </w:tcPr>
          <w:p w14:paraId="7E2C1FFC" w14:textId="33848FBA"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818" w:type="dxa"/>
            <w:tcBorders>
              <w:top w:val="nil"/>
              <w:left w:val="nil"/>
              <w:bottom w:val="single" w:sz="4" w:space="0" w:color="auto"/>
              <w:right w:val="single" w:sz="4" w:space="0" w:color="auto"/>
            </w:tcBorders>
            <w:shd w:val="clear" w:color="auto" w:fill="auto"/>
            <w:noWrap/>
            <w:vAlign w:val="bottom"/>
          </w:tcPr>
          <w:p w14:paraId="7E2C1FFD" w14:textId="02227691"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425" w:type="dxa"/>
            <w:tcBorders>
              <w:top w:val="nil"/>
              <w:left w:val="nil"/>
              <w:bottom w:val="single" w:sz="4" w:space="0" w:color="auto"/>
              <w:right w:val="single" w:sz="4" w:space="0" w:color="auto"/>
            </w:tcBorders>
            <w:shd w:val="clear" w:color="auto" w:fill="auto"/>
            <w:noWrap/>
            <w:vAlign w:val="bottom"/>
          </w:tcPr>
          <w:p w14:paraId="7E2C1FFE" w14:textId="3BFB3B7F"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519" w:type="dxa"/>
            <w:tcBorders>
              <w:top w:val="nil"/>
              <w:left w:val="nil"/>
              <w:bottom w:val="single" w:sz="4" w:space="0" w:color="auto"/>
              <w:right w:val="single" w:sz="4" w:space="0" w:color="auto"/>
            </w:tcBorders>
            <w:shd w:val="clear" w:color="auto" w:fill="auto"/>
            <w:noWrap/>
            <w:vAlign w:val="bottom"/>
          </w:tcPr>
          <w:p w14:paraId="7E2C1FFF" w14:textId="48F798C0"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c>
          <w:tcPr>
            <w:tcW w:w="1470" w:type="dxa"/>
            <w:tcBorders>
              <w:top w:val="nil"/>
              <w:left w:val="nil"/>
              <w:bottom w:val="single" w:sz="4" w:space="0" w:color="auto"/>
              <w:right w:val="single" w:sz="4" w:space="0" w:color="auto"/>
            </w:tcBorders>
            <w:shd w:val="clear" w:color="auto" w:fill="auto"/>
            <w:noWrap/>
            <w:vAlign w:val="bottom"/>
          </w:tcPr>
          <w:p w14:paraId="7E2C2000" w14:textId="25A58014" w:rsidR="00D42DE0" w:rsidRPr="00597EC3" w:rsidRDefault="00597EC3" w:rsidP="00D42DE0">
            <w:pPr>
              <w:jc w:val="right"/>
              <w:rPr>
                <w:rFonts w:eastAsia="Times New Roman" w:cs="Arial"/>
                <w:sz w:val="22"/>
                <w:szCs w:val="22"/>
                <w:lang w:eastAsia="es-MX"/>
              </w:rPr>
            </w:pPr>
            <w:r w:rsidRPr="00597EC3">
              <w:rPr>
                <w:rFonts w:cs="Arial"/>
                <w:sz w:val="22"/>
                <w:szCs w:val="22"/>
              </w:rPr>
              <w:t>599,998.58</w:t>
            </w:r>
          </w:p>
        </w:tc>
      </w:tr>
      <w:tr w:rsidR="00597EC3" w:rsidRPr="00597EC3" w14:paraId="7E2C2009"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000000" w:fill="F2F2F2"/>
            <w:noWrap/>
            <w:vAlign w:val="bottom"/>
          </w:tcPr>
          <w:p w14:paraId="7E2C2002" w14:textId="076BFEA4" w:rsidR="00D42DE0" w:rsidRPr="00597EC3" w:rsidRDefault="00597EC3" w:rsidP="00D42DE0">
            <w:pPr>
              <w:jc w:val="left"/>
              <w:rPr>
                <w:rFonts w:eastAsia="Times New Roman" w:cs="Arial"/>
                <w:sz w:val="22"/>
                <w:szCs w:val="22"/>
                <w:lang w:eastAsia="es-MX"/>
              </w:rPr>
            </w:pPr>
            <w:r w:rsidRPr="00597EC3">
              <w:rPr>
                <w:rFonts w:cs="Arial"/>
                <w:sz w:val="22"/>
                <w:szCs w:val="22"/>
              </w:rPr>
              <w:t>PVEM</w:t>
            </w:r>
          </w:p>
        </w:tc>
        <w:tc>
          <w:tcPr>
            <w:tcW w:w="1436" w:type="dxa"/>
            <w:tcBorders>
              <w:top w:val="nil"/>
              <w:left w:val="nil"/>
              <w:bottom w:val="single" w:sz="4" w:space="0" w:color="auto"/>
              <w:right w:val="single" w:sz="4" w:space="0" w:color="auto"/>
            </w:tcBorders>
            <w:shd w:val="clear" w:color="000000" w:fill="F2F2F2"/>
            <w:noWrap/>
            <w:vAlign w:val="bottom"/>
          </w:tcPr>
          <w:p w14:paraId="7E2C2003" w14:textId="10F29E12"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701" w:type="dxa"/>
            <w:tcBorders>
              <w:top w:val="nil"/>
              <w:left w:val="nil"/>
              <w:bottom w:val="single" w:sz="4" w:space="0" w:color="auto"/>
              <w:right w:val="single" w:sz="4" w:space="0" w:color="auto"/>
            </w:tcBorders>
            <w:shd w:val="clear" w:color="000000" w:fill="F2F2F2"/>
            <w:noWrap/>
            <w:vAlign w:val="bottom"/>
          </w:tcPr>
          <w:p w14:paraId="7E2C2004" w14:textId="096EB5CD"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818" w:type="dxa"/>
            <w:tcBorders>
              <w:top w:val="nil"/>
              <w:left w:val="nil"/>
              <w:bottom w:val="single" w:sz="4" w:space="0" w:color="auto"/>
              <w:right w:val="single" w:sz="4" w:space="0" w:color="auto"/>
            </w:tcBorders>
            <w:shd w:val="clear" w:color="000000" w:fill="F2F2F2"/>
            <w:noWrap/>
            <w:vAlign w:val="bottom"/>
          </w:tcPr>
          <w:p w14:paraId="7E2C2005" w14:textId="181052DA"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425" w:type="dxa"/>
            <w:tcBorders>
              <w:top w:val="nil"/>
              <w:left w:val="nil"/>
              <w:bottom w:val="single" w:sz="4" w:space="0" w:color="auto"/>
              <w:right w:val="single" w:sz="4" w:space="0" w:color="auto"/>
            </w:tcBorders>
            <w:shd w:val="clear" w:color="000000" w:fill="F2F2F2"/>
            <w:noWrap/>
            <w:vAlign w:val="bottom"/>
          </w:tcPr>
          <w:p w14:paraId="7E2C2006" w14:textId="57DE89E9"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519" w:type="dxa"/>
            <w:tcBorders>
              <w:top w:val="nil"/>
              <w:left w:val="nil"/>
              <w:bottom w:val="single" w:sz="4" w:space="0" w:color="auto"/>
              <w:right w:val="single" w:sz="4" w:space="0" w:color="auto"/>
            </w:tcBorders>
            <w:shd w:val="clear" w:color="000000" w:fill="F2F2F2"/>
            <w:noWrap/>
            <w:vAlign w:val="bottom"/>
          </w:tcPr>
          <w:p w14:paraId="7E2C2007" w14:textId="156149D7"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c>
          <w:tcPr>
            <w:tcW w:w="1470" w:type="dxa"/>
            <w:tcBorders>
              <w:top w:val="nil"/>
              <w:left w:val="nil"/>
              <w:bottom w:val="single" w:sz="4" w:space="0" w:color="auto"/>
              <w:right w:val="single" w:sz="4" w:space="0" w:color="auto"/>
            </w:tcBorders>
            <w:shd w:val="clear" w:color="000000" w:fill="F2F2F2"/>
            <w:noWrap/>
            <w:vAlign w:val="bottom"/>
          </w:tcPr>
          <w:p w14:paraId="7E2C2008" w14:textId="37B7E026" w:rsidR="00D42DE0" w:rsidRPr="00597EC3" w:rsidRDefault="00597EC3" w:rsidP="00D42DE0">
            <w:pPr>
              <w:jc w:val="right"/>
              <w:rPr>
                <w:rFonts w:eastAsia="Times New Roman" w:cs="Arial"/>
                <w:sz w:val="22"/>
                <w:szCs w:val="22"/>
                <w:lang w:eastAsia="es-MX"/>
              </w:rPr>
            </w:pPr>
            <w:r w:rsidRPr="00597EC3">
              <w:rPr>
                <w:rFonts w:cs="Arial"/>
                <w:sz w:val="22"/>
                <w:szCs w:val="22"/>
              </w:rPr>
              <w:t>616,466.11</w:t>
            </w:r>
          </w:p>
        </w:tc>
      </w:tr>
      <w:tr w:rsidR="00597EC3" w:rsidRPr="00597EC3" w14:paraId="7E2C2011"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auto" w:fill="auto"/>
            <w:noWrap/>
            <w:vAlign w:val="bottom"/>
          </w:tcPr>
          <w:p w14:paraId="7E2C200A" w14:textId="4EDBC64A" w:rsidR="00D42DE0" w:rsidRPr="00597EC3" w:rsidRDefault="00597EC3" w:rsidP="00D42DE0">
            <w:pPr>
              <w:jc w:val="left"/>
              <w:rPr>
                <w:rFonts w:eastAsia="Times New Roman" w:cs="Arial"/>
                <w:sz w:val="22"/>
                <w:szCs w:val="22"/>
                <w:lang w:eastAsia="es-MX"/>
              </w:rPr>
            </w:pPr>
            <w:r w:rsidRPr="00597EC3">
              <w:rPr>
                <w:rFonts w:cs="Arial"/>
                <w:sz w:val="22"/>
                <w:szCs w:val="22"/>
              </w:rPr>
              <w:t>MORENA</w:t>
            </w:r>
          </w:p>
        </w:tc>
        <w:tc>
          <w:tcPr>
            <w:tcW w:w="1436" w:type="dxa"/>
            <w:tcBorders>
              <w:top w:val="nil"/>
              <w:left w:val="nil"/>
              <w:bottom w:val="single" w:sz="4" w:space="0" w:color="auto"/>
              <w:right w:val="single" w:sz="4" w:space="0" w:color="auto"/>
            </w:tcBorders>
            <w:shd w:val="clear" w:color="auto" w:fill="auto"/>
            <w:noWrap/>
            <w:vAlign w:val="bottom"/>
          </w:tcPr>
          <w:p w14:paraId="7E2C200B" w14:textId="6614B26E"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701" w:type="dxa"/>
            <w:tcBorders>
              <w:top w:val="nil"/>
              <w:left w:val="nil"/>
              <w:bottom w:val="single" w:sz="4" w:space="0" w:color="auto"/>
              <w:right w:val="single" w:sz="4" w:space="0" w:color="auto"/>
            </w:tcBorders>
            <w:shd w:val="clear" w:color="auto" w:fill="auto"/>
            <w:noWrap/>
            <w:vAlign w:val="bottom"/>
          </w:tcPr>
          <w:p w14:paraId="7E2C200C" w14:textId="0CB35AC9"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818" w:type="dxa"/>
            <w:tcBorders>
              <w:top w:val="nil"/>
              <w:left w:val="nil"/>
              <w:bottom w:val="single" w:sz="4" w:space="0" w:color="auto"/>
              <w:right w:val="single" w:sz="4" w:space="0" w:color="auto"/>
            </w:tcBorders>
            <w:shd w:val="clear" w:color="auto" w:fill="auto"/>
            <w:noWrap/>
            <w:vAlign w:val="bottom"/>
          </w:tcPr>
          <w:p w14:paraId="7E2C200D" w14:textId="5B96DF65"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425" w:type="dxa"/>
            <w:tcBorders>
              <w:top w:val="nil"/>
              <w:left w:val="nil"/>
              <w:bottom w:val="single" w:sz="4" w:space="0" w:color="auto"/>
              <w:right w:val="single" w:sz="4" w:space="0" w:color="auto"/>
            </w:tcBorders>
            <w:shd w:val="clear" w:color="auto" w:fill="auto"/>
            <w:noWrap/>
            <w:vAlign w:val="bottom"/>
          </w:tcPr>
          <w:p w14:paraId="7E2C200E" w14:textId="4C3B6E81"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519" w:type="dxa"/>
            <w:tcBorders>
              <w:top w:val="nil"/>
              <w:left w:val="nil"/>
              <w:bottom w:val="single" w:sz="4" w:space="0" w:color="auto"/>
              <w:right w:val="single" w:sz="4" w:space="0" w:color="auto"/>
            </w:tcBorders>
            <w:shd w:val="clear" w:color="auto" w:fill="auto"/>
            <w:noWrap/>
            <w:vAlign w:val="bottom"/>
          </w:tcPr>
          <w:p w14:paraId="7E2C200F" w14:textId="0A38574E"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c>
          <w:tcPr>
            <w:tcW w:w="1470" w:type="dxa"/>
            <w:tcBorders>
              <w:top w:val="nil"/>
              <w:left w:val="nil"/>
              <w:bottom w:val="single" w:sz="4" w:space="0" w:color="auto"/>
              <w:right w:val="single" w:sz="4" w:space="0" w:color="auto"/>
            </w:tcBorders>
            <w:shd w:val="clear" w:color="auto" w:fill="auto"/>
            <w:noWrap/>
            <w:vAlign w:val="bottom"/>
          </w:tcPr>
          <w:p w14:paraId="7E2C2010" w14:textId="1C505F49" w:rsidR="00D42DE0" w:rsidRPr="00597EC3" w:rsidRDefault="00597EC3" w:rsidP="00D42DE0">
            <w:pPr>
              <w:jc w:val="right"/>
              <w:rPr>
                <w:rFonts w:eastAsia="Times New Roman" w:cs="Arial"/>
                <w:sz w:val="22"/>
                <w:szCs w:val="22"/>
                <w:lang w:eastAsia="es-MX"/>
              </w:rPr>
            </w:pPr>
            <w:r w:rsidRPr="00597EC3">
              <w:rPr>
                <w:rFonts w:cs="Arial"/>
                <w:sz w:val="22"/>
                <w:szCs w:val="22"/>
              </w:rPr>
              <w:t>2,139,366.69</w:t>
            </w:r>
          </w:p>
        </w:tc>
      </w:tr>
      <w:tr w:rsidR="00597EC3" w:rsidRPr="00597EC3" w14:paraId="7E2C2019"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000000" w:fill="F2F2F2"/>
            <w:noWrap/>
            <w:vAlign w:val="bottom"/>
          </w:tcPr>
          <w:p w14:paraId="7E2C2012" w14:textId="67F0CE08" w:rsidR="00D42DE0" w:rsidRPr="00597EC3" w:rsidRDefault="00597EC3" w:rsidP="00D42DE0">
            <w:pPr>
              <w:jc w:val="left"/>
              <w:rPr>
                <w:rFonts w:eastAsia="Times New Roman" w:cs="Arial"/>
                <w:sz w:val="22"/>
                <w:szCs w:val="22"/>
                <w:lang w:eastAsia="es-MX"/>
              </w:rPr>
            </w:pPr>
            <w:r w:rsidRPr="00597EC3">
              <w:rPr>
                <w:rFonts w:cs="Arial"/>
                <w:sz w:val="22"/>
                <w:szCs w:val="22"/>
              </w:rPr>
              <w:t>NALY</w:t>
            </w:r>
          </w:p>
        </w:tc>
        <w:tc>
          <w:tcPr>
            <w:tcW w:w="1436" w:type="dxa"/>
            <w:tcBorders>
              <w:top w:val="nil"/>
              <w:left w:val="nil"/>
              <w:bottom w:val="single" w:sz="4" w:space="0" w:color="auto"/>
              <w:right w:val="single" w:sz="4" w:space="0" w:color="auto"/>
            </w:tcBorders>
            <w:shd w:val="clear" w:color="000000" w:fill="F2F2F2"/>
            <w:noWrap/>
            <w:vAlign w:val="bottom"/>
          </w:tcPr>
          <w:p w14:paraId="7E2C2013" w14:textId="1BDA438F"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701" w:type="dxa"/>
            <w:tcBorders>
              <w:top w:val="nil"/>
              <w:left w:val="nil"/>
              <w:bottom w:val="single" w:sz="4" w:space="0" w:color="auto"/>
              <w:right w:val="single" w:sz="4" w:space="0" w:color="auto"/>
            </w:tcBorders>
            <w:shd w:val="clear" w:color="000000" w:fill="F2F2F2"/>
            <w:noWrap/>
            <w:vAlign w:val="bottom"/>
          </w:tcPr>
          <w:p w14:paraId="7E2C2014" w14:textId="0A9A0D18"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818" w:type="dxa"/>
            <w:tcBorders>
              <w:top w:val="nil"/>
              <w:left w:val="nil"/>
              <w:bottom w:val="single" w:sz="4" w:space="0" w:color="auto"/>
              <w:right w:val="single" w:sz="4" w:space="0" w:color="auto"/>
            </w:tcBorders>
            <w:shd w:val="clear" w:color="000000" w:fill="F2F2F2"/>
            <w:noWrap/>
            <w:vAlign w:val="bottom"/>
          </w:tcPr>
          <w:p w14:paraId="7E2C2015" w14:textId="1E9B4C68"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425" w:type="dxa"/>
            <w:tcBorders>
              <w:top w:val="nil"/>
              <w:left w:val="nil"/>
              <w:bottom w:val="single" w:sz="4" w:space="0" w:color="auto"/>
              <w:right w:val="single" w:sz="4" w:space="0" w:color="auto"/>
            </w:tcBorders>
            <w:shd w:val="clear" w:color="000000" w:fill="F2F2F2"/>
            <w:noWrap/>
            <w:vAlign w:val="bottom"/>
          </w:tcPr>
          <w:p w14:paraId="7E2C2016" w14:textId="0A54E59E"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519" w:type="dxa"/>
            <w:tcBorders>
              <w:top w:val="nil"/>
              <w:left w:val="nil"/>
              <w:bottom w:val="single" w:sz="4" w:space="0" w:color="auto"/>
              <w:right w:val="single" w:sz="4" w:space="0" w:color="auto"/>
            </w:tcBorders>
            <w:shd w:val="clear" w:color="000000" w:fill="F2F2F2"/>
            <w:noWrap/>
            <w:vAlign w:val="bottom"/>
          </w:tcPr>
          <w:p w14:paraId="7E2C2017" w14:textId="031BC784"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c>
          <w:tcPr>
            <w:tcW w:w="1470" w:type="dxa"/>
            <w:tcBorders>
              <w:top w:val="nil"/>
              <w:left w:val="nil"/>
              <w:bottom w:val="single" w:sz="4" w:space="0" w:color="auto"/>
              <w:right w:val="single" w:sz="4" w:space="0" w:color="auto"/>
            </w:tcBorders>
            <w:shd w:val="clear" w:color="000000" w:fill="F2F2F2"/>
            <w:noWrap/>
            <w:vAlign w:val="bottom"/>
          </w:tcPr>
          <w:p w14:paraId="7E2C2018" w14:textId="3350C25C" w:rsidR="00D42DE0" w:rsidRPr="00597EC3" w:rsidRDefault="00597EC3" w:rsidP="00D42DE0">
            <w:pPr>
              <w:jc w:val="right"/>
              <w:rPr>
                <w:rFonts w:eastAsia="Times New Roman" w:cs="Arial"/>
                <w:sz w:val="22"/>
                <w:szCs w:val="22"/>
                <w:lang w:eastAsia="es-MX"/>
              </w:rPr>
            </w:pPr>
            <w:r w:rsidRPr="00597EC3">
              <w:rPr>
                <w:rFonts w:cs="Arial"/>
                <w:sz w:val="22"/>
                <w:szCs w:val="22"/>
              </w:rPr>
              <w:t>551,834.23</w:t>
            </w:r>
          </w:p>
        </w:tc>
      </w:tr>
      <w:tr w:rsidR="00597EC3" w:rsidRPr="00597EC3" w14:paraId="7E2C2021" w14:textId="77777777" w:rsidTr="0027214A">
        <w:trPr>
          <w:trHeight w:val="315"/>
          <w:jc w:val="center"/>
        </w:trPr>
        <w:tc>
          <w:tcPr>
            <w:tcW w:w="1677" w:type="dxa"/>
            <w:tcBorders>
              <w:top w:val="nil"/>
              <w:left w:val="single" w:sz="4" w:space="0" w:color="auto"/>
              <w:bottom w:val="single" w:sz="4" w:space="0" w:color="auto"/>
              <w:right w:val="single" w:sz="4" w:space="0" w:color="auto"/>
            </w:tcBorders>
            <w:shd w:val="clear" w:color="auto" w:fill="auto"/>
            <w:noWrap/>
            <w:vAlign w:val="bottom"/>
          </w:tcPr>
          <w:p w14:paraId="7E2C201A" w14:textId="10983981" w:rsidR="00D42DE0" w:rsidRPr="00597EC3" w:rsidRDefault="00597EC3" w:rsidP="00D42DE0">
            <w:pPr>
              <w:jc w:val="left"/>
              <w:rPr>
                <w:rFonts w:eastAsia="Times New Roman" w:cs="Arial"/>
                <w:sz w:val="22"/>
                <w:szCs w:val="22"/>
                <w:lang w:eastAsia="es-MX"/>
              </w:rPr>
            </w:pPr>
            <w:r w:rsidRPr="00597EC3">
              <w:rPr>
                <w:rFonts w:cs="Arial"/>
                <w:sz w:val="22"/>
                <w:szCs w:val="22"/>
              </w:rPr>
              <w:t>MOVIMIENTO CIUDADANO</w:t>
            </w:r>
          </w:p>
        </w:tc>
        <w:tc>
          <w:tcPr>
            <w:tcW w:w="1436" w:type="dxa"/>
            <w:tcBorders>
              <w:top w:val="nil"/>
              <w:left w:val="nil"/>
              <w:bottom w:val="single" w:sz="4" w:space="0" w:color="auto"/>
              <w:right w:val="single" w:sz="4" w:space="0" w:color="auto"/>
            </w:tcBorders>
            <w:shd w:val="clear" w:color="auto" w:fill="auto"/>
            <w:noWrap/>
            <w:vAlign w:val="center"/>
          </w:tcPr>
          <w:p w14:paraId="7E2C201B" w14:textId="29FC07F5"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701" w:type="dxa"/>
            <w:tcBorders>
              <w:top w:val="nil"/>
              <w:left w:val="nil"/>
              <w:bottom w:val="single" w:sz="4" w:space="0" w:color="auto"/>
              <w:right w:val="single" w:sz="4" w:space="0" w:color="auto"/>
            </w:tcBorders>
            <w:shd w:val="clear" w:color="auto" w:fill="auto"/>
            <w:noWrap/>
            <w:vAlign w:val="center"/>
          </w:tcPr>
          <w:p w14:paraId="7E2C201C" w14:textId="158482B5"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818" w:type="dxa"/>
            <w:tcBorders>
              <w:top w:val="nil"/>
              <w:left w:val="nil"/>
              <w:bottom w:val="single" w:sz="4" w:space="0" w:color="auto"/>
              <w:right w:val="single" w:sz="4" w:space="0" w:color="auto"/>
            </w:tcBorders>
            <w:shd w:val="clear" w:color="auto" w:fill="auto"/>
            <w:noWrap/>
            <w:vAlign w:val="center"/>
          </w:tcPr>
          <w:p w14:paraId="7E2C201D" w14:textId="1BEE5F10"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425" w:type="dxa"/>
            <w:tcBorders>
              <w:top w:val="nil"/>
              <w:left w:val="nil"/>
              <w:bottom w:val="single" w:sz="4" w:space="0" w:color="auto"/>
              <w:right w:val="single" w:sz="4" w:space="0" w:color="auto"/>
            </w:tcBorders>
            <w:shd w:val="clear" w:color="auto" w:fill="auto"/>
            <w:noWrap/>
            <w:vAlign w:val="center"/>
          </w:tcPr>
          <w:p w14:paraId="7E2C201E" w14:textId="77E07CB3"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519" w:type="dxa"/>
            <w:tcBorders>
              <w:top w:val="nil"/>
              <w:left w:val="nil"/>
              <w:bottom w:val="single" w:sz="4" w:space="0" w:color="auto"/>
              <w:right w:val="single" w:sz="4" w:space="0" w:color="auto"/>
            </w:tcBorders>
            <w:shd w:val="clear" w:color="auto" w:fill="auto"/>
            <w:noWrap/>
            <w:vAlign w:val="center"/>
          </w:tcPr>
          <w:p w14:paraId="7E2C201F" w14:textId="3F455C6C"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c>
          <w:tcPr>
            <w:tcW w:w="1470" w:type="dxa"/>
            <w:tcBorders>
              <w:top w:val="nil"/>
              <w:left w:val="nil"/>
              <w:bottom w:val="single" w:sz="4" w:space="0" w:color="auto"/>
              <w:right w:val="single" w:sz="4" w:space="0" w:color="auto"/>
            </w:tcBorders>
            <w:shd w:val="clear" w:color="auto" w:fill="auto"/>
            <w:noWrap/>
            <w:vAlign w:val="center"/>
          </w:tcPr>
          <w:p w14:paraId="7E2C2020" w14:textId="49113A0F" w:rsidR="00D42DE0" w:rsidRPr="00597EC3" w:rsidRDefault="00597EC3" w:rsidP="00D42DE0">
            <w:pPr>
              <w:jc w:val="right"/>
              <w:rPr>
                <w:rFonts w:eastAsia="Times New Roman" w:cs="Arial"/>
                <w:sz w:val="22"/>
                <w:szCs w:val="22"/>
                <w:lang w:eastAsia="es-MX"/>
              </w:rPr>
            </w:pPr>
            <w:r w:rsidRPr="00597EC3">
              <w:rPr>
                <w:rFonts w:cs="Arial"/>
                <w:sz w:val="22"/>
                <w:szCs w:val="22"/>
              </w:rPr>
              <w:t>637,240.65</w:t>
            </w:r>
          </w:p>
        </w:tc>
      </w:tr>
      <w:tr w:rsidR="00597EC3" w:rsidRPr="00597EC3" w14:paraId="7E2C2029" w14:textId="77777777" w:rsidTr="0027214A">
        <w:trPr>
          <w:trHeight w:val="362"/>
          <w:jc w:val="center"/>
        </w:trPr>
        <w:tc>
          <w:tcPr>
            <w:tcW w:w="1677" w:type="dxa"/>
            <w:tcBorders>
              <w:top w:val="nil"/>
              <w:left w:val="single" w:sz="4" w:space="0" w:color="auto"/>
              <w:bottom w:val="single" w:sz="4" w:space="0" w:color="auto"/>
              <w:right w:val="single" w:sz="4" w:space="0" w:color="auto"/>
            </w:tcBorders>
            <w:shd w:val="clear" w:color="auto" w:fill="808080" w:themeFill="background1" w:themeFillShade="80"/>
            <w:noWrap/>
            <w:vAlign w:val="bottom"/>
          </w:tcPr>
          <w:p w14:paraId="7E2C2022" w14:textId="09BF4644" w:rsidR="00D42DE0" w:rsidRPr="00597EC3" w:rsidRDefault="00597EC3" w:rsidP="00D42DE0">
            <w:pPr>
              <w:jc w:val="left"/>
              <w:rPr>
                <w:rFonts w:eastAsia="Times New Roman" w:cs="Arial"/>
                <w:b/>
                <w:bCs/>
                <w:color w:val="FFFFFF" w:themeColor="background1"/>
                <w:sz w:val="22"/>
                <w:szCs w:val="22"/>
                <w:lang w:eastAsia="es-MX"/>
              </w:rPr>
            </w:pPr>
            <w:r w:rsidRPr="00597EC3">
              <w:rPr>
                <w:rFonts w:cs="Arial"/>
                <w:b/>
                <w:bCs/>
                <w:color w:val="FFFFFF" w:themeColor="background1"/>
                <w:sz w:val="22"/>
                <w:szCs w:val="22"/>
              </w:rPr>
              <w:t>TOTAL</w:t>
            </w:r>
          </w:p>
        </w:tc>
        <w:tc>
          <w:tcPr>
            <w:tcW w:w="1436" w:type="dxa"/>
            <w:tcBorders>
              <w:top w:val="nil"/>
              <w:left w:val="nil"/>
              <w:bottom w:val="single" w:sz="4" w:space="0" w:color="auto"/>
              <w:right w:val="single" w:sz="4" w:space="0" w:color="auto"/>
            </w:tcBorders>
            <w:shd w:val="clear" w:color="auto" w:fill="808080" w:themeFill="background1" w:themeFillShade="80"/>
            <w:noWrap/>
            <w:vAlign w:val="bottom"/>
          </w:tcPr>
          <w:p w14:paraId="7E2C2023" w14:textId="6F9A0612"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701" w:type="dxa"/>
            <w:tcBorders>
              <w:top w:val="nil"/>
              <w:left w:val="nil"/>
              <w:bottom w:val="single" w:sz="4" w:space="0" w:color="auto"/>
              <w:right w:val="single" w:sz="4" w:space="0" w:color="auto"/>
            </w:tcBorders>
            <w:shd w:val="clear" w:color="auto" w:fill="808080" w:themeFill="background1" w:themeFillShade="80"/>
            <w:noWrap/>
            <w:vAlign w:val="bottom"/>
          </w:tcPr>
          <w:p w14:paraId="7E2C2024" w14:textId="1301FDA8"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818" w:type="dxa"/>
            <w:tcBorders>
              <w:top w:val="nil"/>
              <w:left w:val="nil"/>
              <w:bottom w:val="single" w:sz="4" w:space="0" w:color="auto"/>
              <w:right w:val="single" w:sz="4" w:space="0" w:color="auto"/>
            </w:tcBorders>
            <w:shd w:val="clear" w:color="auto" w:fill="808080" w:themeFill="background1" w:themeFillShade="80"/>
            <w:noWrap/>
            <w:vAlign w:val="bottom"/>
          </w:tcPr>
          <w:p w14:paraId="7E2C2025" w14:textId="3DA3D29A"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425" w:type="dxa"/>
            <w:tcBorders>
              <w:top w:val="nil"/>
              <w:left w:val="nil"/>
              <w:bottom w:val="single" w:sz="4" w:space="0" w:color="auto"/>
              <w:right w:val="single" w:sz="4" w:space="0" w:color="auto"/>
            </w:tcBorders>
            <w:shd w:val="clear" w:color="auto" w:fill="808080" w:themeFill="background1" w:themeFillShade="80"/>
            <w:noWrap/>
            <w:vAlign w:val="bottom"/>
          </w:tcPr>
          <w:p w14:paraId="7E2C2026" w14:textId="50F6385D"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519" w:type="dxa"/>
            <w:tcBorders>
              <w:top w:val="nil"/>
              <w:left w:val="nil"/>
              <w:bottom w:val="single" w:sz="4" w:space="0" w:color="auto"/>
              <w:right w:val="single" w:sz="4" w:space="0" w:color="auto"/>
            </w:tcBorders>
            <w:shd w:val="clear" w:color="auto" w:fill="808080" w:themeFill="background1" w:themeFillShade="80"/>
            <w:noWrap/>
            <w:vAlign w:val="bottom"/>
          </w:tcPr>
          <w:p w14:paraId="7E2C2027" w14:textId="1156A6A8"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c>
          <w:tcPr>
            <w:tcW w:w="1470" w:type="dxa"/>
            <w:tcBorders>
              <w:top w:val="nil"/>
              <w:left w:val="nil"/>
              <w:bottom w:val="single" w:sz="4" w:space="0" w:color="auto"/>
              <w:right w:val="single" w:sz="4" w:space="0" w:color="auto"/>
            </w:tcBorders>
            <w:shd w:val="clear" w:color="auto" w:fill="808080" w:themeFill="background1" w:themeFillShade="80"/>
            <w:noWrap/>
            <w:vAlign w:val="bottom"/>
          </w:tcPr>
          <w:p w14:paraId="7E2C2028" w14:textId="0A569942" w:rsidR="00D42DE0" w:rsidRPr="00597EC3" w:rsidRDefault="00597EC3" w:rsidP="00D42DE0">
            <w:pPr>
              <w:jc w:val="right"/>
              <w:rPr>
                <w:rFonts w:eastAsia="Times New Roman" w:cs="Arial"/>
                <w:b/>
                <w:bCs/>
                <w:color w:val="FFFFFF" w:themeColor="background1"/>
                <w:sz w:val="22"/>
                <w:szCs w:val="22"/>
                <w:lang w:eastAsia="es-MX"/>
              </w:rPr>
            </w:pPr>
            <w:r w:rsidRPr="00597EC3">
              <w:rPr>
                <w:rFonts w:cs="Arial"/>
                <w:b/>
                <w:bCs/>
                <w:color w:val="FFFFFF" w:themeColor="background1"/>
                <w:sz w:val="22"/>
                <w:szCs w:val="22"/>
              </w:rPr>
              <w:t>9,377,122.49</w:t>
            </w:r>
          </w:p>
        </w:tc>
      </w:tr>
    </w:tbl>
    <w:p w14:paraId="7E2C202A" w14:textId="77777777" w:rsidR="00431F16" w:rsidRPr="00597EC3" w:rsidRDefault="00431F16" w:rsidP="00950074">
      <w:pPr>
        <w:ind w:left="708"/>
        <w:rPr>
          <w:sz w:val="22"/>
          <w:szCs w:val="22"/>
        </w:rPr>
      </w:pPr>
    </w:p>
    <w:p w14:paraId="52585337" w14:textId="77777777" w:rsidR="00290174" w:rsidRPr="00BE53A8" w:rsidRDefault="00290174" w:rsidP="00950074">
      <w:pPr>
        <w:ind w:left="708"/>
      </w:pPr>
      <w:r>
        <w:t>FUENTE: INSTITUTO ELECTORAL Y DE PARTICIPACIÓN CUIDADANA DE YUCATÁN.</w:t>
      </w:r>
    </w:p>
    <w:p w14:paraId="7E2C202C" w14:textId="77777777" w:rsidR="008F7C69" w:rsidRPr="008F7C69" w:rsidRDefault="008F7C69" w:rsidP="00950074">
      <w:pPr>
        <w:ind w:left="708"/>
      </w:pPr>
    </w:p>
    <w:p w14:paraId="7E2C202D" w14:textId="77777777" w:rsidR="00FA49E9" w:rsidRDefault="00FA49E9" w:rsidP="00950074">
      <w:pPr>
        <w:ind w:left="708"/>
      </w:pPr>
    </w:p>
    <w:p w14:paraId="7E2C202E" w14:textId="77777777" w:rsidR="00FA49E9" w:rsidRDefault="009C1791" w:rsidP="00950074">
      <w:pPr>
        <w:ind w:left="708"/>
      </w:pPr>
      <w:r>
        <w:br w:type="page"/>
      </w:r>
    </w:p>
    <w:p w14:paraId="7E2C202F" w14:textId="77777777" w:rsidR="00FA49E9" w:rsidRDefault="009C1791" w:rsidP="00950074">
      <w:pPr>
        <w:pStyle w:val="Ttulo3"/>
        <w:ind w:left="708"/>
      </w:pPr>
      <w:bookmarkStart w:id="60" w:name="X835b0008b7c7779a063010a894bf69aa9e9025d"/>
      <w:bookmarkEnd w:id="59"/>
      <w:r>
        <w:t>ANEXO 11.8 MONTOS ASIGNADOS A FIDEICOMISOS PÚBLICOS</w:t>
      </w:r>
    </w:p>
    <w:p w14:paraId="7E2C2030" w14:textId="77777777" w:rsidR="00FA49E9" w:rsidRDefault="00FA49E9" w:rsidP="00950074">
      <w:pPr>
        <w:ind w:left="708"/>
      </w:pPr>
    </w:p>
    <w:tbl>
      <w:tblPr>
        <w:tblStyle w:val="Tablaconcuadrcula"/>
        <w:tblW w:w="5000" w:type="pct"/>
        <w:tblInd w:w="708" w:type="dxa"/>
        <w:tblLook w:val="04A0" w:firstRow="1" w:lastRow="0" w:firstColumn="1" w:lastColumn="0" w:noHBand="0" w:noVBand="1"/>
      </w:tblPr>
      <w:tblGrid>
        <w:gridCol w:w="1260"/>
        <w:gridCol w:w="1182"/>
        <w:gridCol w:w="1533"/>
        <w:gridCol w:w="1509"/>
        <w:gridCol w:w="1585"/>
        <w:gridCol w:w="1268"/>
        <w:gridCol w:w="1085"/>
        <w:gridCol w:w="1624"/>
      </w:tblGrid>
      <w:tr w:rsidR="00290174" w:rsidRPr="00FF1DBB" w14:paraId="7D29E445" w14:textId="77777777" w:rsidTr="00950074">
        <w:trPr>
          <w:trHeight w:val="20"/>
          <w:tblHeader/>
        </w:trPr>
        <w:tc>
          <w:tcPr>
            <w:tcW w:w="571" w:type="pct"/>
            <w:shd w:val="clear" w:color="auto" w:fill="D9D9D9" w:themeFill="background1" w:themeFillShade="D9"/>
            <w:vAlign w:val="center"/>
          </w:tcPr>
          <w:p w14:paraId="60DF457C" w14:textId="77777777" w:rsidR="00290174" w:rsidRPr="00FF1DBB" w:rsidRDefault="00290174" w:rsidP="00FF1DBB">
            <w:pPr>
              <w:jc w:val="left"/>
              <w:rPr>
                <w:rFonts w:cs="Arial"/>
                <w:b/>
                <w:bCs/>
                <w:sz w:val="14"/>
                <w:szCs w:val="14"/>
              </w:rPr>
            </w:pPr>
            <w:r w:rsidRPr="00FF1DBB">
              <w:rPr>
                <w:rFonts w:cs="Arial"/>
                <w:b/>
                <w:bCs/>
                <w:sz w:val="14"/>
                <w:szCs w:val="14"/>
              </w:rPr>
              <w:t>SIGLAS</w:t>
            </w:r>
          </w:p>
        </w:tc>
        <w:tc>
          <w:tcPr>
            <w:tcW w:w="535" w:type="pct"/>
            <w:shd w:val="clear" w:color="auto" w:fill="D9D9D9" w:themeFill="background1" w:themeFillShade="D9"/>
            <w:vAlign w:val="center"/>
          </w:tcPr>
          <w:p w14:paraId="70799C22" w14:textId="77777777" w:rsidR="00290174" w:rsidRPr="00FF1DBB" w:rsidRDefault="00290174" w:rsidP="00FF1DBB">
            <w:pPr>
              <w:jc w:val="center"/>
              <w:rPr>
                <w:rFonts w:cs="Arial"/>
                <w:b/>
                <w:sz w:val="14"/>
                <w:szCs w:val="14"/>
              </w:rPr>
            </w:pPr>
            <w:r w:rsidRPr="00FF1DBB">
              <w:rPr>
                <w:rFonts w:cs="Arial"/>
                <w:b/>
                <w:sz w:val="14"/>
                <w:szCs w:val="14"/>
              </w:rPr>
              <w:t>FIDEICOMISO O FONDO</w:t>
            </w:r>
          </w:p>
        </w:tc>
        <w:tc>
          <w:tcPr>
            <w:tcW w:w="694" w:type="pct"/>
            <w:shd w:val="clear" w:color="auto" w:fill="D9D9D9" w:themeFill="background1" w:themeFillShade="D9"/>
            <w:vAlign w:val="center"/>
          </w:tcPr>
          <w:p w14:paraId="0467A863" w14:textId="77777777" w:rsidR="00290174" w:rsidRPr="00FF1DBB" w:rsidRDefault="00290174" w:rsidP="00FF1DBB">
            <w:pPr>
              <w:jc w:val="center"/>
              <w:rPr>
                <w:rFonts w:cs="Arial"/>
                <w:b/>
                <w:sz w:val="14"/>
                <w:szCs w:val="14"/>
              </w:rPr>
            </w:pPr>
            <w:r w:rsidRPr="00FF1DBB">
              <w:rPr>
                <w:rFonts w:cs="Arial"/>
                <w:b/>
                <w:sz w:val="14"/>
                <w:szCs w:val="14"/>
              </w:rPr>
              <w:t>ENTIDAD ADMINISTRADORA</w:t>
            </w:r>
          </w:p>
        </w:tc>
        <w:tc>
          <w:tcPr>
            <w:tcW w:w="683" w:type="pct"/>
            <w:shd w:val="clear" w:color="auto" w:fill="D9D9D9" w:themeFill="background1" w:themeFillShade="D9"/>
            <w:vAlign w:val="center"/>
          </w:tcPr>
          <w:p w14:paraId="17B37DF6" w14:textId="77777777" w:rsidR="00290174" w:rsidRPr="00FF1DBB" w:rsidRDefault="00290174" w:rsidP="00FF1DBB">
            <w:pPr>
              <w:jc w:val="center"/>
              <w:rPr>
                <w:rFonts w:cs="Arial"/>
                <w:b/>
                <w:sz w:val="14"/>
                <w:szCs w:val="14"/>
              </w:rPr>
            </w:pPr>
            <w:r w:rsidRPr="00FF1DBB">
              <w:rPr>
                <w:rFonts w:cs="Arial"/>
                <w:b/>
                <w:sz w:val="14"/>
                <w:szCs w:val="14"/>
              </w:rPr>
              <w:t>NOMBRE DEL FIDEICOMISO O FONDO</w:t>
            </w:r>
          </w:p>
        </w:tc>
        <w:tc>
          <w:tcPr>
            <w:tcW w:w="717" w:type="pct"/>
            <w:shd w:val="clear" w:color="auto" w:fill="D9D9D9" w:themeFill="background1" w:themeFillShade="D9"/>
            <w:vAlign w:val="center"/>
          </w:tcPr>
          <w:p w14:paraId="5BF40F59" w14:textId="77777777" w:rsidR="00290174" w:rsidRPr="00FF1DBB" w:rsidRDefault="00290174" w:rsidP="00FF1DBB">
            <w:pPr>
              <w:jc w:val="center"/>
              <w:rPr>
                <w:rFonts w:cs="Arial"/>
                <w:b/>
                <w:sz w:val="14"/>
                <w:szCs w:val="14"/>
              </w:rPr>
            </w:pPr>
            <w:r w:rsidRPr="00FF1DBB">
              <w:rPr>
                <w:rFonts w:cs="Arial"/>
                <w:b/>
                <w:sz w:val="14"/>
                <w:szCs w:val="14"/>
              </w:rPr>
              <w:t>FIDUCIARIO/BANCO</w:t>
            </w:r>
          </w:p>
        </w:tc>
        <w:tc>
          <w:tcPr>
            <w:tcW w:w="574" w:type="pct"/>
            <w:shd w:val="clear" w:color="auto" w:fill="D9D9D9" w:themeFill="background1" w:themeFillShade="D9"/>
            <w:vAlign w:val="center"/>
          </w:tcPr>
          <w:p w14:paraId="3CFDA006" w14:textId="77777777" w:rsidR="00290174" w:rsidRPr="00FF1DBB" w:rsidRDefault="00290174" w:rsidP="00FF1DBB">
            <w:pPr>
              <w:jc w:val="center"/>
              <w:rPr>
                <w:rFonts w:cs="Arial"/>
                <w:b/>
                <w:sz w:val="14"/>
                <w:szCs w:val="14"/>
              </w:rPr>
            </w:pPr>
            <w:r w:rsidRPr="00FF1DBB">
              <w:rPr>
                <w:rFonts w:cs="Arial"/>
                <w:b/>
                <w:sz w:val="14"/>
                <w:szCs w:val="14"/>
              </w:rPr>
              <w:t>SALDO DEL FIDEICOMISO AL 30 DE SEPTIEMBRE DE 2022</w:t>
            </w:r>
          </w:p>
        </w:tc>
        <w:tc>
          <w:tcPr>
            <w:tcW w:w="491" w:type="pct"/>
            <w:shd w:val="clear" w:color="auto" w:fill="D9D9D9" w:themeFill="background1" w:themeFillShade="D9"/>
            <w:vAlign w:val="center"/>
          </w:tcPr>
          <w:p w14:paraId="68F0E616" w14:textId="77777777" w:rsidR="00290174" w:rsidRPr="00FF1DBB" w:rsidRDefault="00290174" w:rsidP="00FF1DBB">
            <w:pPr>
              <w:jc w:val="center"/>
              <w:rPr>
                <w:rFonts w:cs="Arial"/>
                <w:b/>
                <w:sz w:val="14"/>
                <w:szCs w:val="14"/>
              </w:rPr>
            </w:pPr>
            <w:r w:rsidRPr="00FF1DBB">
              <w:rPr>
                <w:rFonts w:cs="Arial"/>
                <w:b/>
                <w:sz w:val="14"/>
                <w:szCs w:val="14"/>
              </w:rPr>
              <w:t>N° DE CONTRATO/ N° DE CUENTA</w:t>
            </w:r>
          </w:p>
        </w:tc>
        <w:tc>
          <w:tcPr>
            <w:tcW w:w="735" w:type="pct"/>
            <w:shd w:val="clear" w:color="auto" w:fill="D9D9D9" w:themeFill="background1" w:themeFillShade="D9"/>
            <w:vAlign w:val="center"/>
          </w:tcPr>
          <w:p w14:paraId="7CB7C702" w14:textId="77777777" w:rsidR="00290174" w:rsidRPr="00FF1DBB" w:rsidRDefault="00290174" w:rsidP="00FF1DBB">
            <w:pPr>
              <w:jc w:val="center"/>
              <w:rPr>
                <w:rFonts w:cs="Arial"/>
                <w:b/>
                <w:sz w:val="14"/>
                <w:szCs w:val="14"/>
              </w:rPr>
            </w:pPr>
            <w:r w:rsidRPr="00FF1DBB">
              <w:rPr>
                <w:rFonts w:cs="Arial"/>
                <w:b/>
                <w:sz w:val="14"/>
                <w:szCs w:val="14"/>
              </w:rPr>
              <w:t>PRESUPUESTADO 2023</w:t>
            </w:r>
          </w:p>
        </w:tc>
      </w:tr>
      <w:tr w:rsidR="00290174" w:rsidRPr="00FF1DBB" w14:paraId="226D0252" w14:textId="77777777" w:rsidTr="00950074">
        <w:trPr>
          <w:trHeight w:val="20"/>
        </w:trPr>
        <w:tc>
          <w:tcPr>
            <w:tcW w:w="571" w:type="pct"/>
            <w:shd w:val="clear" w:color="auto" w:fill="auto"/>
            <w:vAlign w:val="center"/>
          </w:tcPr>
          <w:p w14:paraId="4B271A69" w14:textId="77777777" w:rsidR="00290174" w:rsidRPr="00FF1DBB" w:rsidRDefault="00290174" w:rsidP="00FF1DBB">
            <w:pPr>
              <w:jc w:val="left"/>
              <w:rPr>
                <w:rFonts w:cs="Arial"/>
                <w:color w:val="000000"/>
                <w:sz w:val="14"/>
                <w:szCs w:val="14"/>
              </w:rPr>
            </w:pPr>
            <w:r w:rsidRPr="00FF1DBB">
              <w:rPr>
                <w:rFonts w:cs="Arial"/>
                <w:color w:val="000000"/>
                <w:sz w:val="14"/>
                <w:szCs w:val="14"/>
              </w:rPr>
              <w:t>MANUTENCIÓN YUCATÁN</w:t>
            </w:r>
          </w:p>
          <w:p w14:paraId="362D04FD" w14:textId="77777777" w:rsidR="00290174" w:rsidRPr="00FF1DBB" w:rsidRDefault="00290174" w:rsidP="00FF1DBB">
            <w:pPr>
              <w:jc w:val="left"/>
              <w:rPr>
                <w:rFonts w:cs="Arial"/>
                <w:sz w:val="14"/>
                <w:szCs w:val="14"/>
              </w:rPr>
            </w:pPr>
          </w:p>
        </w:tc>
        <w:tc>
          <w:tcPr>
            <w:tcW w:w="535" w:type="pct"/>
            <w:shd w:val="clear" w:color="auto" w:fill="auto"/>
            <w:vAlign w:val="center"/>
          </w:tcPr>
          <w:p w14:paraId="78252563"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418521B" w14:textId="77777777" w:rsidR="00290174" w:rsidRPr="00FF1DBB" w:rsidRDefault="00290174" w:rsidP="00FF1DBB">
            <w:pPr>
              <w:jc w:val="center"/>
              <w:rPr>
                <w:rFonts w:cs="Arial"/>
                <w:sz w:val="14"/>
                <w:szCs w:val="14"/>
              </w:rPr>
            </w:pPr>
          </w:p>
        </w:tc>
        <w:tc>
          <w:tcPr>
            <w:tcW w:w="694" w:type="pct"/>
            <w:shd w:val="clear" w:color="auto" w:fill="auto"/>
            <w:vAlign w:val="center"/>
          </w:tcPr>
          <w:p w14:paraId="7412BB7C" w14:textId="77777777" w:rsidR="00290174" w:rsidRPr="00FF1DBB" w:rsidRDefault="00290174" w:rsidP="00FF1DBB">
            <w:pPr>
              <w:jc w:val="center"/>
              <w:rPr>
                <w:rFonts w:cs="Arial"/>
                <w:color w:val="000000"/>
                <w:sz w:val="14"/>
                <w:szCs w:val="14"/>
              </w:rPr>
            </w:pPr>
            <w:r w:rsidRPr="00FF1DBB">
              <w:rPr>
                <w:rFonts w:cs="Arial"/>
                <w:color w:val="000000"/>
                <w:sz w:val="14"/>
                <w:szCs w:val="14"/>
              </w:rPr>
              <w:t>SIIES</w:t>
            </w:r>
          </w:p>
          <w:p w14:paraId="0DAF708C" w14:textId="77777777" w:rsidR="00290174" w:rsidRPr="00FF1DBB" w:rsidRDefault="00290174" w:rsidP="00FF1DBB">
            <w:pPr>
              <w:jc w:val="center"/>
              <w:rPr>
                <w:rFonts w:cs="Arial"/>
                <w:sz w:val="14"/>
                <w:szCs w:val="14"/>
              </w:rPr>
            </w:pPr>
          </w:p>
        </w:tc>
        <w:tc>
          <w:tcPr>
            <w:tcW w:w="683" w:type="pct"/>
            <w:shd w:val="clear" w:color="auto" w:fill="auto"/>
            <w:vAlign w:val="center"/>
          </w:tcPr>
          <w:p w14:paraId="1E7D5EF0" w14:textId="77777777" w:rsidR="00290174" w:rsidRPr="00FF1DBB" w:rsidRDefault="00290174" w:rsidP="00FF1DBB">
            <w:pPr>
              <w:jc w:val="center"/>
              <w:rPr>
                <w:rFonts w:cs="Arial"/>
                <w:color w:val="000000"/>
                <w:sz w:val="14"/>
                <w:szCs w:val="14"/>
              </w:rPr>
            </w:pPr>
            <w:r w:rsidRPr="00FF1DBB">
              <w:rPr>
                <w:rFonts w:cs="Arial"/>
                <w:color w:val="000000"/>
                <w:sz w:val="14"/>
                <w:szCs w:val="14"/>
              </w:rPr>
              <w:t>PROGRAMA DE BECAS NACIONALES PARA LA EDUCACIÓN SUPERIOR DE MANUTENCIÓN EN YUCATÁN</w:t>
            </w:r>
          </w:p>
          <w:p w14:paraId="4AAFD9E1" w14:textId="77777777" w:rsidR="00290174" w:rsidRPr="00FF1DBB" w:rsidRDefault="00290174" w:rsidP="00FF1DBB">
            <w:pPr>
              <w:jc w:val="center"/>
              <w:rPr>
                <w:rFonts w:cs="Arial"/>
                <w:sz w:val="14"/>
                <w:szCs w:val="14"/>
              </w:rPr>
            </w:pPr>
          </w:p>
        </w:tc>
        <w:tc>
          <w:tcPr>
            <w:tcW w:w="717" w:type="pct"/>
            <w:shd w:val="clear" w:color="auto" w:fill="auto"/>
            <w:vAlign w:val="center"/>
          </w:tcPr>
          <w:p w14:paraId="57466B85" w14:textId="77777777" w:rsidR="00290174" w:rsidRPr="00FF1DBB" w:rsidRDefault="00290174" w:rsidP="00FF1DBB">
            <w:pPr>
              <w:jc w:val="center"/>
              <w:rPr>
                <w:rFonts w:cs="Arial"/>
                <w:color w:val="000000"/>
                <w:sz w:val="14"/>
                <w:szCs w:val="14"/>
              </w:rPr>
            </w:pPr>
            <w:r w:rsidRPr="00FF1DBB">
              <w:rPr>
                <w:rFonts w:cs="Arial"/>
                <w:color w:val="000000"/>
                <w:sz w:val="14"/>
                <w:szCs w:val="14"/>
              </w:rPr>
              <w:t>BANAMEX</w:t>
            </w:r>
          </w:p>
          <w:p w14:paraId="4397C4E7"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3069A7DD" w14:textId="77777777" w:rsidR="00290174" w:rsidRPr="00FF1DBB" w:rsidRDefault="00290174" w:rsidP="00FF1DBB">
            <w:pPr>
              <w:jc w:val="center"/>
              <w:rPr>
                <w:rFonts w:cs="Arial"/>
                <w:color w:val="000000"/>
                <w:sz w:val="14"/>
                <w:szCs w:val="14"/>
              </w:rPr>
            </w:pPr>
            <w:r w:rsidRPr="00FF1DBB">
              <w:rPr>
                <w:rFonts w:cs="Arial"/>
                <w:color w:val="000000"/>
                <w:sz w:val="14"/>
                <w:szCs w:val="14"/>
              </w:rPr>
              <w:t>$13,682,239.45</w:t>
            </w:r>
          </w:p>
        </w:tc>
        <w:tc>
          <w:tcPr>
            <w:tcW w:w="491" w:type="pct"/>
            <w:shd w:val="clear" w:color="auto" w:fill="auto"/>
            <w:vAlign w:val="center"/>
          </w:tcPr>
          <w:p w14:paraId="605989DF" w14:textId="77777777" w:rsidR="00290174" w:rsidRPr="00FF1DBB" w:rsidRDefault="00290174" w:rsidP="00FF1DBB">
            <w:pPr>
              <w:jc w:val="center"/>
              <w:rPr>
                <w:rFonts w:cs="Arial"/>
                <w:color w:val="000000"/>
                <w:sz w:val="14"/>
                <w:szCs w:val="14"/>
              </w:rPr>
            </w:pPr>
            <w:r w:rsidRPr="00FF1DBB">
              <w:rPr>
                <w:rFonts w:cs="Arial"/>
                <w:color w:val="000000"/>
                <w:sz w:val="14"/>
                <w:szCs w:val="14"/>
              </w:rPr>
              <w:t>17891-6</w:t>
            </w:r>
          </w:p>
          <w:p w14:paraId="660B1FE1" w14:textId="77777777" w:rsidR="00290174" w:rsidRPr="00FF1DBB" w:rsidRDefault="00290174" w:rsidP="00FF1DBB">
            <w:pPr>
              <w:jc w:val="center"/>
              <w:rPr>
                <w:rFonts w:cs="Arial"/>
                <w:sz w:val="14"/>
                <w:szCs w:val="14"/>
              </w:rPr>
            </w:pPr>
          </w:p>
        </w:tc>
        <w:tc>
          <w:tcPr>
            <w:tcW w:w="735" w:type="pct"/>
            <w:shd w:val="clear" w:color="auto" w:fill="auto"/>
            <w:vAlign w:val="center"/>
          </w:tcPr>
          <w:p w14:paraId="53D2DBD8"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5B48D6E4" w14:textId="77777777" w:rsidR="00290174" w:rsidRPr="00FF1DBB" w:rsidRDefault="00290174" w:rsidP="00FF1DBB">
            <w:pPr>
              <w:jc w:val="center"/>
              <w:rPr>
                <w:rFonts w:cs="Arial"/>
                <w:sz w:val="14"/>
                <w:szCs w:val="14"/>
              </w:rPr>
            </w:pPr>
          </w:p>
        </w:tc>
      </w:tr>
      <w:tr w:rsidR="00290174" w:rsidRPr="00FF1DBB" w14:paraId="479F3D0A" w14:textId="77777777" w:rsidTr="00950074">
        <w:trPr>
          <w:trHeight w:val="20"/>
        </w:trPr>
        <w:tc>
          <w:tcPr>
            <w:tcW w:w="571" w:type="pct"/>
            <w:shd w:val="clear" w:color="auto" w:fill="auto"/>
            <w:vAlign w:val="center"/>
          </w:tcPr>
          <w:p w14:paraId="4AFECBF2" w14:textId="77777777" w:rsidR="00290174" w:rsidRPr="00FF1DBB" w:rsidRDefault="00290174" w:rsidP="00FF1DBB">
            <w:pPr>
              <w:jc w:val="left"/>
              <w:rPr>
                <w:rFonts w:cs="Arial"/>
                <w:color w:val="000000"/>
                <w:sz w:val="14"/>
                <w:szCs w:val="14"/>
              </w:rPr>
            </w:pPr>
            <w:r w:rsidRPr="00FF1DBB">
              <w:rPr>
                <w:rFonts w:cs="Arial"/>
                <w:color w:val="000000"/>
                <w:sz w:val="14"/>
                <w:szCs w:val="14"/>
              </w:rPr>
              <w:t>FOVIMYUC</w:t>
            </w:r>
          </w:p>
          <w:p w14:paraId="2BE2D9AF" w14:textId="77777777" w:rsidR="00290174" w:rsidRPr="00FF1DBB" w:rsidRDefault="00290174" w:rsidP="00FF1DBB">
            <w:pPr>
              <w:jc w:val="left"/>
              <w:rPr>
                <w:rFonts w:cs="Arial"/>
                <w:sz w:val="14"/>
                <w:szCs w:val="14"/>
              </w:rPr>
            </w:pPr>
          </w:p>
        </w:tc>
        <w:tc>
          <w:tcPr>
            <w:tcW w:w="535" w:type="pct"/>
            <w:shd w:val="clear" w:color="auto" w:fill="auto"/>
            <w:vAlign w:val="center"/>
          </w:tcPr>
          <w:p w14:paraId="38C5CF1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17A667E5" w14:textId="77777777" w:rsidR="00290174" w:rsidRPr="00FF1DBB" w:rsidRDefault="00290174" w:rsidP="00FF1DBB">
            <w:pPr>
              <w:jc w:val="center"/>
              <w:rPr>
                <w:rFonts w:cs="Arial"/>
                <w:sz w:val="14"/>
                <w:szCs w:val="14"/>
              </w:rPr>
            </w:pPr>
          </w:p>
        </w:tc>
        <w:tc>
          <w:tcPr>
            <w:tcW w:w="694" w:type="pct"/>
            <w:shd w:val="clear" w:color="auto" w:fill="auto"/>
            <w:vAlign w:val="center"/>
          </w:tcPr>
          <w:p w14:paraId="65EC7B0E" w14:textId="77777777" w:rsidR="00290174" w:rsidRPr="00FF1DBB" w:rsidRDefault="00290174" w:rsidP="00FF1DBB">
            <w:pPr>
              <w:jc w:val="center"/>
              <w:rPr>
                <w:rFonts w:cs="Arial"/>
                <w:color w:val="000000"/>
                <w:sz w:val="14"/>
                <w:szCs w:val="14"/>
              </w:rPr>
            </w:pPr>
            <w:r w:rsidRPr="00FF1DBB">
              <w:rPr>
                <w:rFonts w:cs="Arial"/>
                <w:color w:val="000000"/>
                <w:sz w:val="14"/>
                <w:szCs w:val="14"/>
              </w:rPr>
              <w:t>SEGEY</w:t>
            </w:r>
          </w:p>
          <w:p w14:paraId="3C39B123" w14:textId="77777777" w:rsidR="00290174" w:rsidRPr="00FF1DBB" w:rsidRDefault="00290174" w:rsidP="00FF1DBB">
            <w:pPr>
              <w:jc w:val="center"/>
              <w:rPr>
                <w:rFonts w:cs="Arial"/>
                <w:sz w:val="14"/>
                <w:szCs w:val="14"/>
              </w:rPr>
            </w:pPr>
          </w:p>
        </w:tc>
        <w:tc>
          <w:tcPr>
            <w:tcW w:w="683" w:type="pct"/>
            <w:shd w:val="clear" w:color="auto" w:fill="auto"/>
            <w:vAlign w:val="center"/>
          </w:tcPr>
          <w:p w14:paraId="0C4D5885"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DEL FONDO DE APOYO AL PROGRAMA DE VIVIENDA MAGISTERIAL</w:t>
            </w:r>
          </w:p>
          <w:p w14:paraId="0E49A0C4" w14:textId="77777777" w:rsidR="00290174" w:rsidRPr="00FF1DBB" w:rsidRDefault="00290174" w:rsidP="00FF1DBB">
            <w:pPr>
              <w:jc w:val="center"/>
              <w:rPr>
                <w:rFonts w:cs="Arial"/>
                <w:sz w:val="14"/>
                <w:szCs w:val="14"/>
              </w:rPr>
            </w:pPr>
          </w:p>
        </w:tc>
        <w:tc>
          <w:tcPr>
            <w:tcW w:w="717" w:type="pct"/>
            <w:shd w:val="clear" w:color="auto" w:fill="auto"/>
            <w:vAlign w:val="center"/>
          </w:tcPr>
          <w:p w14:paraId="39A92664" w14:textId="77777777" w:rsidR="00290174" w:rsidRPr="00FF1DBB" w:rsidRDefault="00290174" w:rsidP="00FF1DBB">
            <w:pPr>
              <w:jc w:val="center"/>
              <w:rPr>
                <w:rFonts w:cs="Arial"/>
                <w:color w:val="000000"/>
                <w:sz w:val="14"/>
                <w:szCs w:val="14"/>
              </w:rPr>
            </w:pPr>
            <w:r w:rsidRPr="00FF1DBB">
              <w:rPr>
                <w:rFonts w:cs="Arial"/>
                <w:color w:val="000000"/>
                <w:sz w:val="14"/>
                <w:szCs w:val="14"/>
              </w:rPr>
              <w:t>SANTANDER</w:t>
            </w:r>
          </w:p>
          <w:p w14:paraId="2932A418"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16CDF76D" w14:textId="77777777" w:rsidR="00290174" w:rsidRPr="00FF1DBB" w:rsidRDefault="00290174" w:rsidP="00FF1DBB">
            <w:pPr>
              <w:jc w:val="center"/>
              <w:rPr>
                <w:rFonts w:cs="Arial"/>
                <w:color w:val="000000"/>
                <w:sz w:val="14"/>
                <w:szCs w:val="14"/>
              </w:rPr>
            </w:pPr>
          </w:p>
          <w:p w14:paraId="7699C7BE" w14:textId="77777777" w:rsidR="00290174" w:rsidRPr="00FF1DBB" w:rsidRDefault="00290174" w:rsidP="00FF1DBB">
            <w:pPr>
              <w:tabs>
                <w:tab w:val="left" w:pos="738"/>
              </w:tabs>
              <w:jc w:val="center"/>
              <w:rPr>
                <w:rFonts w:cs="Arial"/>
                <w:sz w:val="14"/>
                <w:szCs w:val="14"/>
              </w:rPr>
            </w:pPr>
            <w:r w:rsidRPr="00FF1DBB">
              <w:rPr>
                <w:rFonts w:cs="Arial"/>
                <w:sz w:val="14"/>
                <w:szCs w:val="14"/>
              </w:rPr>
              <w:t>$11,118,160.57</w:t>
            </w:r>
          </w:p>
        </w:tc>
        <w:tc>
          <w:tcPr>
            <w:tcW w:w="491" w:type="pct"/>
            <w:shd w:val="clear" w:color="auto" w:fill="auto"/>
            <w:vAlign w:val="center"/>
          </w:tcPr>
          <w:p w14:paraId="0490B83E" w14:textId="77777777" w:rsidR="00290174" w:rsidRPr="00FF1DBB" w:rsidRDefault="00290174" w:rsidP="00FF1DBB">
            <w:pPr>
              <w:jc w:val="center"/>
              <w:rPr>
                <w:rFonts w:cs="Arial"/>
                <w:sz w:val="14"/>
                <w:szCs w:val="14"/>
              </w:rPr>
            </w:pPr>
            <w:r w:rsidRPr="00FF1DBB">
              <w:rPr>
                <w:rFonts w:cs="Arial"/>
                <w:sz w:val="14"/>
                <w:szCs w:val="14"/>
              </w:rPr>
              <w:t>F/2112177</w:t>
            </w:r>
          </w:p>
        </w:tc>
        <w:tc>
          <w:tcPr>
            <w:tcW w:w="735" w:type="pct"/>
            <w:shd w:val="clear" w:color="auto" w:fill="auto"/>
            <w:vAlign w:val="center"/>
          </w:tcPr>
          <w:p w14:paraId="3EF8CB82" w14:textId="77777777" w:rsidR="00290174" w:rsidRPr="00FF1DBB" w:rsidRDefault="00290174" w:rsidP="00FF1DBB">
            <w:pPr>
              <w:jc w:val="center"/>
              <w:rPr>
                <w:rFonts w:cs="Arial"/>
                <w:color w:val="000000"/>
                <w:sz w:val="14"/>
                <w:szCs w:val="14"/>
              </w:rPr>
            </w:pPr>
            <w:r w:rsidRPr="00FF1DBB">
              <w:rPr>
                <w:rFonts w:cs="Arial"/>
                <w:color w:val="000000"/>
                <w:sz w:val="14"/>
                <w:szCs w:val="14"/>
              </w:rPr>
              <w:t>$800,000.00</w:t>
            </w:r>
          </w:p>
          <w:p w14:paraId="69A421C6" w14:textId="77777777" w:rsidR="00290174" w:rsidRPr="00FF1DBB" w:rsidRDefault="00290174" w:rsidP="00FF1DBB">
            <w:pPr>
              <w:jc w:val="center"/>
              <w:rPr>
                <w:rFonts w:cs="Arial"/>
                <w:sz w:val="14"/>
                <w:szCs w:val="14"/>
              </w:rPr>
            </w:pPr>
          </w:p>
        </w:tc>
      </w:tr>
      <w:tr w:rsidR="00290174" w:rsidRPr="00FF1DBB" w14:paraId="277CD02C" w14:textId="77777777" w:rsidTr="00950074">
        <w:trPr>
          <w:trHeight w:val="20"/>
        </w:trPr>
        <w:tc>
          <w:tcPr>
            <w:tcW w:w="571" w:type="pct"/>
            <w:shd w:val="clear" w:color="auto" w:fill="auto"/>
            <w:vAlign w:val="center"/>
          </w:tcPr>
          <w:p w14:paraId="42F57C1A" w14:textId="77777777" w:rsidR="00290174" w:rsidRPr="00FF1DBB" w:rsidRDefault="00290174" w:rsidP="00FF1DBB">
            <w:pPr>
              <w:jc w:val="left"/>
              <w:rPr>
                <w:rFonts w:cs="Arial"/>
                <w:color w:val="000000"/>
                <w:sz w:val="14"/>
                <w:szCs w:val="14"/>
              </w:rPr>
            </w:pPr>
            <w:r w:rsidRPr="00FF1DBB">
              <w:rPr>
                <w:rFonts w:cs="Arial"/>
                <w:color w:val="000000"/>
                <w:sz w:val="14"/>
                <w:szCs w:val="14"/>
              </w:rPr>
              <w:t>BECAS REPETTO MILÁN</w:t>
            </w:r>
          </w:p>
          <w:p w14:paraId="5EA6D89F" w14:textId="77777777" w:rsidR="00290174" w:rsidRPr="00FF1DBB" w:rsidRDefault="00290174" w:rsidP="00FF1DBB">
            <w:pPr>
              <w:jc w:val="left"/>
              <w:rPr>
                <w:rFonts w:cs="Arial"/>
                <w:sz w:val="14"/>
                <w:szCs w:val="14"/>
              </w:rPr>
            </w:pPr>
          </w:p>
        </w:tc>
        <w:tc>
          <w:tcPr>
            <w:tcW w:w="535" w:type="pct"/>
            <w:shd w:val="clear" w:color="auto" w:fill="auto"/>
            <w:vAlign w:val="center"/>
          </w:tcPr>
          <w:p w14:paraId="41D12A2C" w14:textId="77777777" w:rsidR="00290174" w:rsidRPr="00FF1DBB" w:rsidRDefault="00290174" w:rsidP="00FF1DBB">
            <w:pPr>
              <w:jc w:val="center"/>
              <w:rPr>
                <w:rFonts w:cs="Arial"/>
                <w:sz w:val="14"/>
                <w:szCs w:val="14"/>
              </w:rPr>
            </w:pPr>
            <w:r w:rsidRPr="00FF1DBB">
              <w:rPr>
                <w:rFonts w:cs="Arial"/>
                <w:sz w:val="14"/>
                <w:szCs w:val="14"/>
              </w:rPr>
              <w:t>FIDEICOMISO</w:t>
            </w:r>
          </w:p>
          <w:p w14:paraId="104BAEBB" w14:textId="77777777" w:rsidR="00290174" w:rsidRPr="00FF1DBB" w:rsidRDefault="00290174" w:rsidP="00FF1DBB">
            <w:pPr>
              <w:jc w:val="center"/>
              <w:rPr>
                <w:rFonts w:cs="Arial"/>
                <w:sz w:val="14"/>
                <w:szCs w:val="14"/>
              </w:rPr>
            </w:pPr>
          </w:p>
        </w:tc>
        <w:tc>
          <w:tcPr>
            <w:tcW w:w="694" w:type="pct"/>
            <w:shd w:val="clear" w:color="auto" w:fill="auto"/>
            <w:vAlign w:val="center"/>
          </w:tcPr>
          <w:p w14:paraId="427B001E" w14:textId="77777777" w:rsidR="00290174" w:rsidRPr="00FF1DBB" w:rsidRDefault="00290174" w:rsidP="00FF1DBB">
            <w:pPr>
              <w:jc w:val="center"/>
              <w:rPr>
                <w:rFonts w:cs="Arial"/>
                <w:color w:val="000000"/>
                <w:sz w:val="14"/>
                <w:szCs w:val="14"/>
              </w:rPr>
            </w:pPr>
            <w:r w:rsidRPr="00FF1DBB">
              <w:rPr>
                <w:rFonts w:cs="Arial"/>
                <w:color w:val="000000"/>
                <w:sz w:val="14"/>
                <w:szCs w:val="14"/>
              </w:rPr>
              <w:t>UADY</w:t>
            </w:r>
          </w:p>
          <w:p w14:paraId="03C063FB" w14:textId="77777777" w:rsidR="00290174" w:rsidRPr="00FF1DBB" w:rsidRDefault="00290174" w:rsidP="00FF1DBB">
            <w:pPr>
              <w:jc w:val="center"/>
              <w:rPr>
                <w:rFonts w:cs="Arial"/>
                <w:sz w:val="14"/>
                <w:szCs w:val="14"/>
              </w:rPr>
            </w:pPr>
          </w:p>
        </w:tc>
        <w:tc>
          <w:tcPr>
            <w:tcW w:w="683" w:type="pct"/>
            <w:shd w:val="clear" w:color="auto" w:fill="auto"/>
            <w:vAlign w:val="center"/>
          </w:tcPr>
          <w:p w14:paraId="06C848F0" w14:textId="77777777" w:rsidR="00290174" w:rsidRPr="00FF1DBB" w:rsidRDefault="00290174" w:rsidP="00FF1DBB">
            <w:pPr>
              <w:jc w:val="center"/>
              <w:rPr>
                <w:rFonts w:cs="Arial"/>
                <w:color w:val="000000"/>
                <w:sz w:val="14"/>
                <w:szCs w:val="14"/>
              </w:rPr>
            </w:pPr>
            <w:r w:rsidRPr="00FF1DBB">
              <w:rPr>
                <w:rFonts w:cs="Arial"/>
                <w:color w:val="000000"/>
                <w:sz w:val="14"/>
                <w:szCs w:val="14"/>
              </w:rPr>
              <w:t>FONDO DE BECAS ABOGADO FRANCISCO REPETTO MILÁN</w:t>
            </w:r>
          </w:p>
          <w:p w14:paraId="4CA2CDDE" w14:textId="77777777" w:rsidR="00290174" w:rsidRPr="00FF1DBB" w:rsidRDefault="00290174" w:rsidP="00FF1DBB">
            <w:pPr>
              <w:jc w:val="center"/>
              <w:rPr>
                <w:rFonts w:cs="Arial"/>
                <w:sz w:val="14"/>
                <w:szCs w:val="14"/>
              </w:rPr>
            </w:pPr>
          </w:p>
        </w:tc>
        <w:tc>
          <w:tcPr>
            <w:tcW w:w="717" w:type="pct"/>
            <w:shd w:val="clear" w:color="auto" w:fill="auto"/>
            <w:vAlign w:val="center"/>
          </w:tcPr>
          <w:p w14:paraId="1CC09DB5" w14:textId="77777777" w:rsidR="00290174" w:rsidRPr="00FF1DBB" w:rsidRDefault="00290174" w:rsidP="00FF1DBB">
            <w:pPr>
              <w:jc w:val="center"/>
              <w:rPr>
                <w:rFonts w:cs="Arial"/>
                <w:color w:val="000000"/>
                <w:sz w:val="14"/>
                <w:szCs w:val="14"/>
              </w:rPr>
            </w:pPr>
            <w:r w:rsidRPr="00FF1DBB">
              <w:rPr>
                <w:rFonts w:cs="Arial"/>
                <w:color w:val="000000"/>
                <w:sz w:val="14"/>
                <w:szCs w:val="14"/>
              </w:rPr>
              <w:t>SANTANDER</w:t>
            </w:r>
          </w:p>
          <w:p w14:paraId="246EFD5A"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50FA1BF1" w14:textId="77777777" w:rsidR="00290174" w:rsidRPr="00FF1DBB" w:rsidRDefault="00290174" w:rsidP="00FF1DBB">
            <w:pPr>
              <w:jc w:val="center"/>
              <w:rPr>
                <w:rFonts w:cs="Arial"/>
                <w:color w:val="000000"/>
                <w:sz w:val="14"/>
                <w:szCs w:val="14"/>
              </w:rPr>
            </w:pPr>
            <w:r w:rsidRPr="00FF1DBB">
              <w:rPr>
                <w:rFonts w:cs="Arial"/>
                <w:color w:val="000000"/>
                <w:sz w:val="14"/>
                <w:szCs w:val="14"/>
              </w:rPr>
              <w:t>$364,246.95</w:t>
            </w:r>
          </w:p>
        </w:tc>
        <w:tc>
          <w:tcPr>
            <w:tcW w:w="491" w:type="pct"/>
            <w:shd w:val="clear" w:color="auto" w:fill="auto"/>
            <w:vAlign w:val="center"/>
          </w:tcPr>
          <w:p w14:paraId="260ED9E0" w14:textId="77777777" w:rsidR="00290174" w:rsidRPr="00FF1DBB" w:rsidRDefault="00290174" w:rsidP="00FF1DBB">
            <w:pPr>
              <w:jc w:val="center"/>
              <w:rPr>
                <w:rFonts w:cs="Arial"/>
                <w:color w:val="000000"/>
                <w:sz w:val="14"/>
                <w:szCs w:val="14"/>
              </w:rPr>
            </w:pPr>
            <w:r w:rsidRPr="00FF1DBB">
              <w:rPr>
                <w:rFonts w:cs="Arial"/>
                <w:color w:val="000000"/>
                <w:sz w:val="14"/>
                <w:szCs w:val="14"/>
              </w:rPr>
              <w:t>2001393-1</w:t>
            </w:r>
          </w:p>
          <w:p w14:paraId="22C91A61" w14:textId="77777777" w:rsidR="00290174" w:rsidRPr="00FF1DBB" w:rsidRDefault="00290174" w:rsidP="00FF1DBB">
            <w:pPr>
              <w:jc w:val="center"/>
              <w:rPr>
                <w:rFonts w:cs="Arial"/>
                <w:sz w:val="14"/>
                <w:szCs w:val="14"/>
              </w:rPr>
            </w:pPr>
          </w:p>
        </w:tc>
        <w:tc>
          <w:tcPr>
            <w:tcW w:w="735" w:type="pct"/>
            <w:shd w:val="clear" w:color="auto" w:fill="auto"/>
            <w:vAlign w:val="center"/>
          </w:tcPr>
          <w:p w14:paraId="1805B0F7"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D62B046" w14:textId="77777777" w:rsidR="00290174" w:rsidRPr="00FF1DBB" w:rsidRDefault="00290174" w:rsidP="00FF1DBB">
            <w:pPr>
              <w:jc w:val="center"/>
              <w:rPr>
                <w:rFonts w:cs="Arial"/>
                <w:sz w:val="14"/>
                <w:szCs w:val="14"/>
              </w:rPr>
            </w:pPr>
          </w:p>
        </w:tc>
      </w:tr>
      <w:tr w:rsidR="00290174" w:rsidRPr="00FF1DBB" w14:paraId="2747B585" w14:textId="77777777" w:rsidTr="00950074">
        <w:trPr>
          <w:trHeight w:val="20"/>
        </w:trPr>
        <w:tc>
          <w:tcPr>
            <w:tcW w:w="571" w:type="pct"/>
            <w:shd w:val="clear" w:color="auto" w:fill="auto"/>
            <w:vAlign w:val="center"/>
          </w:tcPr>
          <w:p w14:paraId="7A4AEF9D" w14:textId="77777777" w:rsidR="00290174" w:rsidRPr="00FF1DBB" w:rsidRDefault="00290174" w:rsidP="00FF1DBB">
            <w:pPr>
              <w:jc w:val="left"/>
              <w:rPr>
                <w:rFonts w:cs="Arial"/>
                <w:color w:val="000000"/>
                <w:sz w:val="14"/>
                <w:szCs w:val="14"/>
              </w:rPr>
            </w:pPr>
            <w:r w:rsidRPr="00FF1DBB">
              <w:rPr>
                <w:rFonts w:cs="Arial"/>
                <w:color w:val="000000"/>
                <w:sz w:val="14"/>
                <w:szCs w:val="14"/>
              </w:rPr>
              <w:t>FARD</w:t>
            </w:r>
          </w:p>
          <w:p w14:paraId="27D74CC1" w14:textId="77777777" w:rsidR="00290174" w:rsidRPr="00FF1DBB" w:rsidRDefault="00290174" w:rsidP="00FF1DBB">
            <w:pPr>
              <w:jc w:val="left"/>
              <w:rPr>
                <w:rFonts w:cs="Arial"/>
                <w:sz w:val="14"/>
                <w:szCs w:val="14"/>
              </w:rPr>
            </w:pPr>
          </w:p>
        </w:tc>
        <w:tc>
          <w:tcPr>
            <w:tcW w:w="535" w:type="pct"/>
            <w:shd w:val="clear" w:color="auto" w:fill="auto"/>
            <w:vAlign w:val="center"/>
          </w:tcPr>
          <w:p w14:paraId="09A83F30"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168CDB53" w14:textId="77777777" w:rsidR="00290174" w:rsidRPr="00FF1DBB" w:rsidRDefault="00290174" w:rsidP="00FF1DBB">
            <w:pPr>
              <w:jc w:val="center"/>
              <w:rPr>
                <w:rFonts w:cs="Arial"/>
                <w:sz w:val="14"/>
                <w:szCs w:val="14"/>
              </w:rPr>
            </w:pPr>
          </w:p>
        </w:tc>
        <w:tc>
          <w:tcPr>
            <w:tcW w:w="694" w:type="pct"/>
            <w:shd w:val="clear" w:color="auto" w:fill="auto"/>
            <w:vAlign w:val="center"/>
          </w:tcPr>
          <w:p w14:paraId="34C6AC2F" w14:textId="77777777" w:rsidR="00290174" w:rsidRPr="00FF1DBB" w:rsidRDefault="00290174" w:rsidP="00FF1DBB">
            <w:pPr>
              <w:jc w:val="center"/>
              <w:rPr>
                <w:rFonts w:cs="Arial"/>
                <w:color w:val="000000"/>
                <w:sz w:val="14"/>
                <w:szCs w:val="14"/>
              </w:rPr>
            </w:pPr>
            <w:r w:rsidRPr="00FF1DBB">
              <w:rPr>
                <w:rFonts w:cs="Arial"/>
                <w:color w:val="000000"/>
                <w:sz w:val="14"/>
                <w:szCs w:val="14"/>
              </w:rPr>
              <w:t>IDEY</w:t>
            </w:r>
          </w:p>
          <w:p w14:paraId="44C86748" w14:textId="77777777" w:rsidR="00290174" w:rsidRPr="00FF1DBB" w:rsidRDefault="00290174" w:rsidP="00FF1DBB">
            <w:pPr>
              <w:jc w:val="center"/>
              <w:rPr>
                <w:rFonts w:cs="Arial"/>
                <w:sz w:val="14"/>
                <w:szCs w:val="14"/>
              </w:rPr>
            </w:pPr>
          </w:p>
        </w:tc>
        <w:tc>
          <w:tcPr>
            <w:tcW w:w="683" w:type="pct"/>
            <w:shd w:val="clear" w:color="auto" w:fill="auto"/>
            <w:vAlign w:val="center"/>
          </w:tcPr>
          <w:p w14:paraId="572F17B0"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DE ALTO RENDIMIENTO DEPORTIVO DE YUCATÁN</w:t>
            </w:r>
          </w:p>
          <w:p w14:paraId="44AC8F4F" w14:textId="77777777" w:rsidR="00290174" w:rsidRPr="00FF1DBB" w:rsidRDefault="00290174" w:rsidP="00FF1DBB">
            <w:pPr>
              <w:jc w:val="center"/>
              <w:rPr>
                <w:rFonts w:cs="Arial"/>
                <w:sz w:val="14"/>
                <w:szCs w:val="14"/>
              </w:rPr>
            </w:pPr>
          </w:p>
        </w:tc>
        <w:tc>
          <w:tcPr>
            <w:tcW w:w="717" w:type="pct"/>
            <w:shd w:val="clear" w:color="auto" w:fill="auto"/>
            <w:vAlign w:val="center"/>
          </w:tcPr>
          <w:p w14:paraId="2B029168" w14:textId="77777777" w:rsidR="00290174" w:rsidRPr="00FF1DBB" w:rsidRDefault="00290174" w:rsidP="00FF1DBB">
            <w:pPr>
              <w:jc w:val="center"/>
              <w:rPr>
                <w:rFonts w:cs="Arial"/>
                <w:color w:val="000000"/>
                <w:sz w:val="14"/>
                <w:szCs w:val="14"/>
              </w:rPr>
            </w:pPr>
            <w:r w:rsidRPr="00FF1DBB">
              <w:rPr>
                <w:rFonts w:cs="Arial"/>
                <w:color w:val="000000"/>
                <w:sz w:val="14"/>
                <w:szCs w:val="14"/>
              </w:rPr>
              <w:t>BANORTE</w:t>
            </w:r>
          </w:p>
          <w:p w14:paraId="1C91161B"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0509BCB0" w14:textId="77777777" w:rsidR="00290174" w:rsidRPr="00FF1DBB" w:rsidRDefault="00290174" w:rsidP="00FF1DBB">
            <w:pPr>
              <w:jc w:val="center"/>
              <w:rPr>
                <w:rFonts w:cs="Arial"/>
                <w:color w:val="000000"/>
                <w:sz w:val="14"/>
                <w:szCs w:val="14"/>
              </w:rPr>
            </w:pPr>
            <w:r w:rsidRPr="00FF1DBB">
              <w:rPr>
                <w:rFonts w:cs="Arial"/>
                <w:color w:val="000000"/>
                <w:sz w:val="14"/>
                <w:szCs w:val="14"/>
              </w:rPr>
              <w:t>$29,401.23</w:t>
            </w:r>
          </w:p>
          <w:p w14:paraId="61986C39" w14:textId="77777777" w:rsidR="00290174" w:rsidRPr="00FF1DBB" w:rsidRDefault="00290174" w:rsidP="00FF1DBB">
            <w:pPr>
              <w:jc w:val="center"/>
              <w:rPr>
                <w:rFonts w:cs="Arial"/>
                <w:color w:val="000000"/>
                <w:sz w:val="14"/>
                <w:szCs w:val="14"/>
              </w:rPr>
            </w:pPr>
          </w:p>
        </w:tc>
        <w:tc>
          <w:tcPr>
            <w:tcW w:w="491" w:type="pct"/>
            <w:shd w:val="clear" w:color="auto" w:fill="auto"/>
            <w:vAlign w:val="center"/>
          </w:tcPr>
          <w:p w14:paraId="2F7CC111" w14:textId="77777777" w:rsidR="00290174" w:rsidRPr="00FF1DBB" w:rsidRDefault="00290174" w:rsidP="00FF1DBB">
            <w:pPr>
              <w:jc w:val="center"/>
              <w:rPr>
                <w:rFonts w:cs="Arial"/>
                <w:color w:val="000000"/>
                <w:sz w:val="14"/>
                <w:szCs w:val="14"/>
              </w:rPr>
            </w:pPr>
            <w:r w:rsidRPr="00FF1DBB">
              <w:rPr>
                <w:rFonts w:cs="Arial"/>
                <w:color w:val="000000"/>
                <w:sz w:val="14"/>
                <w:szCs w:val="14"/>
              </w:rPr>
              <w:t>745013</w:t>
            </w:r>
          </w:p>
          <w:p w14:paraId="60077467" w14:textId="77777777" w:rsidR="00290174" w:rsidRPr="00FF1DBB" w:rsidRDefault="00290174" w:rsidP="00FF1DBB">
            <w:pPr>
              <w:jc w:val="center"/>
              <w:rPr>
                <w:rFonts w:cs="Arial"/>
                <w:sz w:val="14"/>
                <w:szCs w:val="14"/>
              </w:rPr>
            </w:pPr>
          </w:p>
        </w:tc>
        <w:tc>
          <w:tcPr>
            <w:tcW w:w="735" w:type="pct"/>
            <w:shd w:val="clear" w:color="auto" w:fill="auto"/>
            <w:vAlign w:val="center"/>
          </w:tcPr>
          <w:p w14:paraId="19097B59"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1BCDB656" w14:textId="77777777" w:rsidR="00290174" w:rsidRPr="00FF1DBB" w:rsidRDefault="00290174" w:rsidP="00FF1DBB">
            <w:pPr>
              <w:jc w:val="center"/>
              <w:rPr>
                <w:rFonts w:cs="Arial"/>
                <w:sz w:val="14"/>
                <w:szCs w:val="14"/>
              </w:rPr>
            </w:pPr>
          </w:p>
          <w:p w14:paraId="3DD8D324" w14:textId="77777777" w:rsidR="00290174" w:rsidRPr="00FF1DBB" w:rsidRDefault="00290174" w:rsidP="00FF1DBB">
            <w:pPr>
              <w:jc w:val="center"/>
              <w:rPr>
                <w:rFonts w:cs="Arial"/>
                <w:sz w:val="14"/>
                <w:szCs w:val="14"/>
              </w:rPr>
            </w:pPr>
          </w:p>
        </w:tc>
      </w:tr>
      <w:tr w:rsidR="00290174" w:rsidRPr="00FF1DBB" w14:paraId="6BDC26C7" w14:textId="77777777" w:rsidTr="00950074">
        <w:trPr>
          <w:trHeight w:val="20"/>
        </w:trPr>
        <w:tc>
          <w:tcPr>
            <w:tcW w:w="571" w:type="pct"/>
            <w:shd w:val="clear" w:color="auto" w:fill="auto"/>
            <w:vAlign w:val="center"/>
          </w:tcPr>
          <w:p w14:paraId="050B70BC" w14:textId="77777777" w:rsidR="00290174" w:rsidRPr="00FF1DBB" w:rsidRDefault="00290174" w:rsidP="00FF1DBB">
            <w:pPr>
              <w:jc w:val="left"/>
              <w:rPr>
                <w:rFonts w:cs="Arial"/>
                <w:color w:val="000000"/>
                <w:sz w:val="14"/>
                <w:szCs w:val="14"/>
              </w:rPr>
            </w:pPr>
            <w:r w:rsidRPr="00FF1DBB">
              <w:rPr>
                <w:rFonts w:cs="Arial"/>
                <w:color w:val="000000"/>
                <w:sz w:val="14"/>
                <w:szCs w:val="14"/>
              </w:rPr>
              <w:t>FYDITRAC</w:t>
            </w:r>
          </w:p>
          <w:p w14:paraId="22F07F5E" w14:textId="77777777" w:rsidR="00290174" w:rsidRPr="00FF1DBB" w:rsidRDefault="00290174" w:rsidP="00FF1DBB">
            <w:pPr>
              <w:jc w:val="left"/>
              <w:rPr>
                <w:rFonts w:cs="Arial"/>
                <w:sz w:val="14"/>
                <w:szCs w:val="14"/>
              </w:rPr>
            </w:pPr>
          </w:p>
        </w:tc>
        <w:tc>
          <w:tcPr>
            <w:tcW w:w="535" w:type="pct"/>
            <w:shd w:val="clear" w:color="auto" w:fill="auto"/>
            <w:vAlign w:val="center"/>
          </w:tcPr>
          <w:p w14:paraId="7F52ECEC"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2B580748" w14:textId="77777777" w:rsidR="00290174" w:rsidRPr="00FF1DBB" w:rsidRDefault="00290174" w:rsidP="00FF1DBB">
            <w:pPr>
              <w:jc w:val="center"/>
              <w:rPr>
                <w:rFonts w:cs="Arial"/>
                <w:sz w:val="14"/>
                <w:szCs w:val="14"/>
              </w:rPr>
            </w:pPr>
          </w:p>
        </w:tc>
        <w:tc>
          <w:tcPr>
            <w:tcW w:w="694" w:type="pct"/>
            <w:shd w:val="clear" w:color="auto" w:fill="auto"/>
            <w:vAlign w:val="center"/>
          </w:tcPr>
          <w:p w14:paraId="6B1C1E36" w14:textId="77777777" w:rsidR="00290174" w:rsidRPr="00FF1DBB" w:rsidRDefault="00290174" w:rsidP="00FF1DBB">
            <w:pPr>
              <w:tabs>
                <w:tab w:val="left" w:pos="1335"/>
              </w:tabs>
              <w:jc w:val="center"/>
              <w:rPr>
                <w:rFonts w:cs="Arial"/>
                <w:sz w:val="14"/>
                <w:szCs w:val="14"/>
              </w:rPr>
            </w:pPr>
          </w:p>
          <w:p w14:paraId="30BFDB47" w14:textId="77777777" w:rsidR="00290174" w:rsidRPr="00FF1DBB" w:rsidRDefault="00290174" w:rsidP="00FF1DBB">
            <w:pPr>
              <w:jc w:val="center"/>
              <w:rPr>
                <w:rFonts w:cs="Arial"/>
                <w:color w:val="000000"/>
                <w:sz w:val="14"/>
                <w:szCs w:val="14"/>
              </w:rPr>
            </w:pPr>
            <w:r w:rsidRPr="00FF1DBB">
              <w:rPr>
                <w:rFonts w:cs="Arial"/>
                <w:color w:val="000000"/>
                <w:sz w:val="14"/>
                <w:szCs w:val="14"/>
              </w:rPr>
              <w:t>SOP</w:t>
            </w:r>
          </w:p>
          <w:p w14:paraId="4B4C0EBB" w14:textId="77777777" w:rsidR="00290174" w:rsidRPr="00FF1DBB" w:rsidRDefault="00290174" w:rsidP="00FF1DBB">
            <w:pPr>
              <w:tabs>
                <w:tab w:val="left" w:pos="1335"/>
              </w:tabs>
              <w:jc w:val="center"/>
              <w:rPr>
                <w:rFonts w:cs="Arial"/>
                <w:sz w:val="14"/>
                <w:szCs w:val="14"/>
              </w:rPr>
            </w:pPr>
          </w:p>
        </w:tc>
        <w:tc>
          <w:tcPr>
            <w:tcW w:w="683" w:type="pct"/>
            <w:shd w:val="clear" w:color="auto" w:fill="auto"/>
            <w:vAlign w:val="center"/>
          </w:tcPr>
          <w:p w14:paraId="3FDDF0E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YUCATECO PARA LA DIGNIFICACIÓN Y DESARROLLO INTEGRAL DE LOS TRABAJADORES DE LA CONSTRUCCIÓN</w:t>
            </w:r>
          </w:p>
          <w:p w14:paraId="406FA702" w14:textId="77777777" w:rsidR="00290174" w:rsidRPr="00FF1DBB" w:rsidRDefault="00290174" w:rsidP="00FF1DBB">
            <w:pPr>
              <w:jc w:val="center"/>
              <w:rPr>
                <w:rFonts w:cs="Arial"/>
                <w:sz w:val="14"/>
                <w:szCs w:val="14"/>
              </w:rPr>
            </w:pPr>
          </w:p>
        </w:tc>
        <w:tc>
          <w:tcPr>
            <w:tcW w:w="717" w:type="pct"/>
            <w:shd w:val="clear" w:color="auto" w:fill="auto"/>
            <w:vAlign w:val="center"/>
          </w:tcPr>
          <w:p w14:paraId="1666D072" w14:textId="77777777" w:rsidR="00290174" w:rsidRPr="00FF1DBB" w:rsidRDefault="00290174" w:rsidP="00FF1DBB">
            <w:pPr>
              <w:jc w:val="center"/>
              <w:rPr>
                <w:rFonts w:cs="Arial"/>
                <w:color w:val="000000"/>
                <w:sz w:val="14"/>
                <w:szCs w:val="14"/>
              </w:rPr>
            </w:pPr>
            <w:r w:rsidRPr="00FF1DBB">
              <w:rPr>
                <w:rFonts w:cs="Arial"/>
                <w:color w:val="000000"/>
                <w:sz w:val="14"/>
                <w:szCs w:val="14"/>
              </w:rPr>
              <w:t>NACIONAL FINANCIERA</w:t>
            </w:r>
          </w:p>
          <w:p w14:paraId="01575B4B"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0F55F05D" w14:textId="77777777" w:rsidR="00290174" w:rsidRPr="00FF1DBB" w:rsidRDefault="00290174" w:rsidP="00FF1DBB">
            <w:pPr>
              <w:jc w:val="center"/>
              <w:rPr>
                <w:rFonts w:cs="Arial"/>
                <w:color w:val="000000"/>
                <w:sz w:val="14"/>
                <w:szCs w:val="14"/>
              </w:rPr>
            </w:pPr>
            <w:r w:rsidRPr="00FF1DBB">
              <w:rPr>
                <w:rFonts w:cs="Arial"/>
                <w:color w:val="000000"/>
                <w:sz w:val="14"/>
                <w:szCs w:val="14"/>
              </w:rPr>
              <w:t>$17,008,736.39</w:t>
            </w:r>
          </w:p>
        </w:tc>
        <w:tc>
          <w:tcPr>
            <w:tcW w:w="491" w:type="pct"/>
            <w:shd w:val="clear" w:color="auto" w:fill="auto"/>
            <w:vAlign w:val="center"/>
          </w:tcPr>
          <w:p w14:paraId="6EF2E864" w14:textId="77777777" w:rsidR="00290174" w:rsidRPr="00FF1DBB" w:rsidRDefault="00290174" w:rsidP="00FF1DBB">
            <w:pPr>
              <w:jc w:val="center"/>
              <w:rPr>
                <w:rFonts w:cs="Arial"/>
                <w:sz w:val="14"/>
                <w:szCs w:val="14"/>
              </w:rPr>
            </w:pPr>
            <w:r w:rsidRPr="00FF1DBB">
              <w:rPr>
                <w:rFonts w:cs="Arial"/>
                <w:color w:val="000000"/>
                <w:sz w:val="14"/>
                <w:szCs w:val="14"/>
              </w:rPr>
              <w:t>1063770</w:t>
            </w:r>
          </w:p>
        </w:tc>
        <w:tc>
          <w:tcPr>
            <w:tcW w:w="735" w:type="pct"/>
            <w:shd w:val="clear" w:color="auto" w:fill="auto"/>
            <w:vAlign w:val="center"/>
          </w:tcPr>
          <w:p w14:paraId="77CA2A0A"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1BBC4D6" w14:textId="77777777" w:rsidR="00290174" w:rsidRPr="00FF1DBB" w:rsidRDefault="00290174" w:rsidP="00FF1DBB">
            <w:pPr>
              <w:jc w:val="center"/>
              <w:rPr>
                <w:rFonts w:cs="Arial"/>
                <w:sz w:val="14"/>
                <w:szCs w:val="14"/>
              </w:rPr>
            </w:pPr>
          </w:p>
        </w:tc>
      </w:tr>
      <w:tr w:rsidR="00290174" w:rsidRPr="00FF1DBB" w14:paraId="313647B9" w14:textId="77777777" w:rsidTr="00950074">
        <w:trPr>
          <w:trHeight w:val="20"/>
        </w:trPr>
        <w:tc>
          <w:tcPr>
            <w:tcW w:w="571" w:type="pct"/>
            <w:shd w:val="clear" w:color="auto" w:fill="auto"/>
            <w:vAlign w:val="center"/>
          </w:tcPr>
          <w:p w14:paraId="77C89F71" w14:textId="77777777" w:rsidR="00290174" w:rsidRPr="00FF1DBB" w:rsidRDefault="00290174" w:rsidP="00FF1DBB">
            <w:pPr>
              <w:jc w:val="left"/>
              <w:rPr>
                <w:rFonts w:cs="Arial"/>
                <w:color w:val="000000"/>
                <w:sz w:val="14"/>
                <w:szCs w:val="14"/>
              </w:rPr>
            </w:pPr>
            <w:r w:rsidRPr="00FF1DBB">
              <w:rPr>
                <w:rFonts w:cs="Arial"/>
                <w:color w:val="000000"/>
                <w:sz w:val="14"/>
                <w:szCs w:val="14"/>
              </w:rPr>
              <w:t>FASP</w:t>
            </w:r>
          </w:p>
          <w:p w14:paraId="6699BBB1" w14:textId="77777777" w:rsidR="00290174" w:rsidRPr="00FF1DBB" w:rsidRDefault="00290174" w:rsidP="00FF1DBB">
            <w:pPr>
              <w:jc w:val="left"/>
              <w:rPr>
                <w:rFonts w:cs="Arial"/>
                <w:sz w:val="14"/>
                <w:szCs w:val="14"/>
              </w:rPr>
            </w:pPr>
          </w:p>
        </w:tc>
        <w:tc>
          <w:tcPr>
            <w:tcW w:w="535" w:type="pct"/>
            <w:shd w:val="clear" w:color="auto" w:fill="auto"/>
            <w:vAlign w:val="center"/>
          </w:tcPr>
          <w:p w14:paraId="32C26911"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67457D00" w14:textId="77777777" w:rsidR="00290174" w:rsidRPr="00FF1DBB" w:rsidRDefault="00290174" w:rsidP="00FF1DBB">
            <w:pPr>
              <w:jc w:val="center"/>
              <w:rPr>
                <w:rFonts w:cs="Arial"/>
                <w:sz w:val="14"/>
                <w:szCs w:val="14"/>
              </w:rPr>
            </w:pPr>
          </w:p>
        </w:tc>
        <w:tc>
          <w:tcPr>
            <w:tcW w:w="694" w:type="pct"/>
            <w:shd w:val="clear" w:color="auto" w:fill="auto"/>
            <w:vAlign w:val="center"/>
          </w:tcPr>
          <w:p w14:paraId="6FD9624E" w14:textId="77777777" w:rsidR="00290174" w:rsidRPr="00FF1DBB" w:rsidRDefault="00290174" w:rsidP="00FF1DBB">
            <w:pPr>
              <w:jc w:val="center"/>
              <w:rPr>
                <w:rFonts w:cs="Arial"/>
                <w:color w:val="000000"/>
                <w:sz w:val="14"/>
                <w:szCs w:val="14"/>
              </w:rPr>
            </w:pPr>
            <w:r w:rsidRPr="00FF1DBB">
              <w:rPr>
                <w:rFonts w:cs="Arial"/>
                <w:color w:val="000000"/>
                <w:sz w:val="14"/>
                <w:szCs w:val="14"/>
              </w:rPr>
              <w:t>SSP</w:t>
            </w:r>
          </w:p>
          <w:p w14:paraId="019D4D77" w14:textId="77777777" w:rsidR="00290174" w:rsidRPr="00FF1DBB" w:rsidRDefault="00290174" w:rsidP="00FF1DBB">
            <w:pPr>
              <w:jc w:val="center"/>
              <w:rPr>
                <w:rFonts w:cs="Arial"/>
                <w:sz w:val="14"/>
                <w:szCs w:val="14"/>
              </w:rPr>
            </w:pPr>
          </w:p>
        </w:tc>
        <w:tc>
          <w:tcPr>
            <w:tcW w:w="683" w:type="pct"/>
            <w:shd w:val="clear" w:color="auto" w:fill="auto"/>
            <w:vAlign w:val="center"/>
          </w:tcPr>
          <w:p w14:paraId="0AB17CEA" w14:textId="77777777" w:rsidR="00290174" w:rsidRPr="00FF1DBB" w:rsidRDefault="00290174" w:rsidP="00FF1DBB">
            <w:pPr>
              <w:jc w:val="center"/>
              <w:rPr>
                <w:rFonts w:cs="Arial"/>
                <w:color w:val="000000"/>
                <w:sz w:val="14"/>
                <w:szCs w:val="14"/>
              </w:rPr>
            </w:pPr>
            <w:r w:rsidRPr="00FF1DBB">
              <w:rPr>
                <w:rFonts w:cs="Arial"/>
                <w:color w:val="000000"/>
                <w:sz w:val="14"/>
                <w:szCs w:val="14"/>
              </w:rPr>
              <w:t>FONDO DE APORTACIÓN PARA LA SEGURIDAD PÚBLICA</w:t>
            </w:r>
          </w:p>
          <w:p w14:paraId="5611D6B4" w14:textId="77777777" w:rsidR="00290174" w:rsidRPr="00FF1DBB" w:rsidRDefault="00290174" w:rsidP="00FF1DBB">
            <w:pPr>
              <w:jc w:val="center"/>
              <w:rPr>
                <w:rFonts w:cs="Arial"/>
                <w:sz w:val="14"/>
                <w:szCs w:val="14"/>
              </w:rPr>
            </w:pPr>
          </w:p>
        </w:tc>
        <w:tc>
          <w:tcPr>
            <w:tcW w:w="717" w:type="pct"/>
            <w:shd w:val="clear" w:color="auto" w:fill="auto"/>
            <w:vAlign w:val="center"/>
          </w:tcPr>
          <w:p w14:paraId="0566977D" w14:textId="77777777" w:rsidR="00290174" w:rsidRPr="00FF1DBB" w:rsidRDefault="00290174" w:rsidP="00FF1DBB">
            <w:pPr>
              <w:jc w:val="center"/>
              <w:rPr>
                <w:rFonts w:cs="Arial"/>
                <w:sz w:val="14"/>
                <w:szCs w:val="14"/>
              </w:rPr>
            </w:pPr>
            <w:r w:rsidRPr="00FF1DBB">
              <w:rPr>
                <w:rFonts w:cs="Arial"/>
                <w:sz w:val="14"/>
                <w:szCs w:val="14"/>
              </w:rPr>
              <w:t>BANORTE</w:t>
            </w:r>
          </w:p>
          <w:p w14:paraId="4BCE5B58" w14:textId="77777777" w:rsidR="00290174" w:rsidRPr="00FF1DBB" w:rsidRDefault="00290174" w:rsidP="00FF1DBB">
            <w:pPr>
              <w:jc w:val="center"/>
              <w:rPr>
                <w:rFonts w:cs="Arial"/>
                <w:sz w:val="14"/>
                <w:szCs w:val="14"/>
              </w:rPr>
            </w:pPr>
          </w:p>
        </w:tc>
        <w:tc>
          <w:tcPr>
            <w:tcW w:w="574" w:type="pct"/>
            <w:shd w:val="clear" w:color="auto" w:fill="auto"/>
            <w:vAlign w:val="center"/>
          </w:tcPr>
          <w:p w14:paraId="46931D01" w14:textId="77777777" w:rsidR="00290174" w:rsidRPr="00FF1DBB" w:rsidRDefault="00290174" w:rsidP="00FF1DBB">
            <w:pPr>
              <w:jc w:val="center"/>
              <w:rPr>
                <w:rFonts w:cs="Arial"/>
                <w:sz w:val="14"/>
                <w:szCs w:val="14"/>
              </w:rPr>
            </w:pPr>
            <w:r w:rsidRPr="00FF1DBB">
              <w:rPr>
                <w:rFonts w:cs="Arial"/>
                <w:sz w:val="14"/>
                <w:szCs w:val="14"/>
              </w:rPr>
              <w:t>$132,815,344.60</w:t>
            </w:r>
          </w:p>
        </w:tc>
        <w:tc>
          <w:tcPr>
            <w:tcW w:w="491" w:type="pct"/>
            <w:shd w:val="clear" w:color="auto" w:fill="auto"/>
            <w:vAlign w:val="center"/>
          </w:tcPr>
          <w:p w14:paraId="14CC87A2" w14:textId="77777777" w:rsidR="00290174" w:rsidRPr="00FF1DBB" w:rsidRDefault="00290174" w:rsidP="00FF1DBB">
            <w:pPr>
              <w:jc w:val="center"/>
              <w:rPr>
                <w:rFonts w:cs="Arial"/>
                <w:sz w:val="14"/>
                <w:szCs w:val="14"/>
              </w:rPr>
            </w:pPr>
            <w:r w:rsidRPr="00FF1DBB">
              <w:rPr>
                <w:rFonts w:cs="Arial"/>
                <w:sz w:val="14"/>
                <w:szCs w:val="14"/>
              </w:rPr>
              <w:t>02636586367</w:t>
            </w:r>
          </w:p>
          <w:p w14:paraId="057C0448" w14:textId="77777777" w:rsidR="00290174" w:rsidRPr="00FF1DBB" w:rsidRDefault="00290174" w:rsidP="00FF1DBB">
            <w:pPr>
              <w:jc w:val="center"/>
              <w:rPr>
                <w:rFonts w:cs="Arial"/>
                <w:sz w:val="14"/>
                <w:szCs w:val="14"/>
              </w:rPr>
            </w:pPr>
          </w:p>
          <w:p w14:paraId="01BCFB01" w14:textId="77777777" w:rsidR="00290174" w:rsidRPr="00FF1DBB" w:rsidRDefault="00290174" w:rsidP="00FF1DBB">
            <w:pPr>
              <w:jc w:val="center"/>
              <w:rPr>
                <w:rFonts w:cs="Arial"/>
                <w:sz w:val="14"/>
                <w:szCs w:val="14"/>
              </w:rPr>
            </w:pPr>
            <w:r w:rsidRPr="00FF1DBB">
              <w:rPr>
                <w:rFonts w:cs="Arial"/>
                <w:sz w:val="14"/>
                <w:szCs w:val="14"/>
              </w:rPr>
              <w:t>0263586376</w:t>
            </w:r>
          </w:p>
        </w:tc>
        <w:tc>
          <w:tcPr>
            <w:tcW w:w="735" w:type="pct"/>
            <w:vAlign w:val="center"/>
          </w:tcPr>
          <w:p w14:paraId="49F5F55B" w14:textId="77777777" w:rsidR="00290174" w:rsidRPr="00FF1DBB" w:rsidRDefault="00290174" w:rsidP="00FF1DBB">
            <w:pPr>
              <w:jc w:val="center"/>
              <w:rPr>
                <w:rFonts w:cs="Arial"/>
                <w:color w:val="000000"/>
                <w:sz w:val="14"/>
                <w:szCs w:val="14"/>
              </w:rPr>
            </w:pPr>
            <w:r w:rsidRPr="00FF1DBB">
              <w:rPr>
                <w:rFonts w:cs="Arial"/>
                <w:color w:val="000000"/>
                <w:sz w:val="14"/>
                <w:szCs w:val="14"/>
              </w:rPr>
              <w:t>$250,257,711.00</w:t>
            </w:r>
          </w:p>
          <w:p w14:paraId="7BD29367" w14:textId="77777777" w:rsidR="00290174" w:rsidRPr="00FF1DBB" w:rsidRDefault="00290174" w:rsidP="00FF1DBB">
            <w:pPr>
              <w:jc w:val="center"/>
              <w:rPr>
                <w:rFonts w:cs="Arial"/>
                <w:sz w:val="14"/>
                <w:szCs w:val="14"/>
              </w:rPr>
            </w:pPr>
          </w:p>
        </w:tc>
      </w:tr>
      <w:tr w:rsidR="00290174" w:rsidRPr="00FF1DBB" w14:paraId="6A2B4C73" w14:textId="77777777" w:rsidTr="00950074">
        <w:trPr>
          <w:trHeight w:val="20"/>
        </w:trPr>
        <w:tc>
          <w:tcPr>
            <w:tcW w:w="571" w:type="pct"/>
            <w:shd w:val="clear" w:color="auto" w:fill="auto"/>
            <w:vAlign w:val="center"/>
          </w:tcPr>
          <w:p w14:paraId="0A6A42A0" w14:textId="77777777" w:rsidR="00290174" w:rsidRPr="00FF1DBB" w:rsidRDefault="00290174" w:rsidP="00FF1DBB">
            <w:pPr>
              <w:jc w:val="left"/>
              <w:rPr>
                <w:rFonts w:cs="Arial"/>
                <w:color w:val="000000"/>
                <w:sz w:val="14"/>
                <w:szCs w:val="14"/>
              </w:rPr>
            </w:pPr>
            <w:r w:rsidRPr="00FF1DBB">
              <w:rPr>
                <w:rFonts w:cs="Arial"/>
                <w:color w:val="000000"/>
                <w:sz w:val="14"/>
                <w:szCs w:val="14"/>
              </w:rPr>
              <w:t>FOMEY</w:t>
            </w:r>
          </w:p>
        </w:tc>
        <w:tc>
          <w:tcPr>
            <w:tcW w:w="535" w:type="pct"/>
            <w:shd w:val="clear" w:color="auto" w:fill="auto"/>
            <w:vAlign w:val="center"/>
          </w:tcPr>
          <w:p w14:paraId="298AB35E"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90FDC50" w14:textId="77777777" w:rsidR="00290174" w:rsidRPr="00FF1DBB" w:rsidRDefault="00290174" w:rsidP="00FF1DBB">
            <w:pPr>
              <w:jc w:val="center"/>
              <w:rPr>
                <w:rFonts w:cs="Arial"/>
                <w:sz w:val="14"/>
                <w:szCs w:val="14"/>
              </w:rPr>
            </w:pPr>
          </w:p>
        </w:tc>
        <w:tc>
          <w:tcPr>
            <w:tcW w:w="694" w:type="pct"/>
            <w:shd w:val="clear" w:color="auto" w:fill="auto"/>
            <w:vAlign w:val="center"/>
          </w:tcPr>
          <w:p w14:paraId="0083C7A0" w14:textId="77777777" w:rsidR="00290174" w:rsidRPr="00FF1DBB" w:rsidRDefault="00290174" w:rsidP="00FF1DBB">
            <w:pPr>
              <w:jc w:val="center"/>
              <w:rPr>
                <w:rFonts w:cs="Arial"/>
                <w:color w:val="000000"/>
                <w:sz w:val="14"/>
                <w:szCs w:val="14"/>
              </w:rPr>
            </w:pPr>
            <w:r w:rsidRPr="00FF1DBB">
              <w:rPr>
                <w:rFonts w:cs="Arial"/>
                <w:color w:val="000000"/>
                <w:sz w:val="14"/>
                <w:szCs w:val="14"/>
              </w:rPr>
              <w:t>IMDUT</w:t>
            </w:r>
          </w:p>
          <w:p w14:paraId="5A8E0171" w14:textId="77777777" w:rsidR="00290174" w:rsidRPr="00FF1DBB" w:rsidRDefault="00290174" w:rsidP="00FF1DBB">
            <w:pPr>
              <w:jc w:val="center"/>
              <w:rPr>
                <w:rFonts w:cs="Arial"/>
                <w:sz w:val="14"/>
                <w:szCs w:val="14"/>
              </w:rPr>
            </w:pPr>
          </w:p>
        </w:tc>
        <w:tc>
          <w:tcPr>
            <w:tcW w:w="683" w:type="pct"/>
            <w:shd w:val="clear" w:color="auto" w:fill="auto"/>
            <w:vAlign w:val="center"/>
          </w:tcPr>
          <w:p w14:paraId="14DA2E5C" w14:textId="77777777" w:rsidR="00290174" w:rsidRPr="00FF1DBB" w:rsidRDefault="00290174" w:rsidP="00FF1DBB">
            <w:pPr>
              <w:jc w:val="center"/>
              <w:rPr>
                <w:rFonts w:cs="Arial"/>
                <w:color w:val="000000"/>
                <w:sz w:val="14"/>
                <w:szCs w:val="14"/>
              </w:rPr>
            </w:pPr>
            <w:r w:rsidRPr="00FF1DBB">
              <w:rPr>
                <w:rFonts w:cs="Arial"/>
                <w:color w:val="000000"/>
                <w:sz w:val="14"/>
                <w:szCs w:val="14"/>
              </w:rPr>
              <w:t>FONDO METROPOLITANO DE YUCATÁN</w:t>
            </w:r>
          </w:p>
          <w:p w14:paraId="11314A5A" w14:textId="77777777" w:rsidR="00290174" w:rsidRPr="00FF1DBB" w:rsidRDefault="00290174" w:rsidP="00FF1DBB">
            <w:pPr>
              <w:jc w:val="center"/>
              <w:rPr>
                <w:rFonts w:cs="Arial"/>
                <w:sz w:val="14"/>
                <w:szCs w:val="14"/>
              </w:rPr>
            </w:pPr>
          </w:p>
        </w:tc>
        <w:tc>
          <w:tcPr>
            <w:tcW w:w="717" w:type="pct"/>
            <w:shd w:val="clear" w:color="auto" w:fill="auto"/>
            <w:vAlign w:val="center"/>
          </w:tcPr>
          <w:p w14:paraId="2AFE2AC0" w14:textId="77777777" w:rsidR="00290174" w:rsidRPr="00FF1DBB" w:rsidRDefault="00290174" w:rsidP="00FF1DBB">
            <w:pPr>
              <w:jc w:val="center"/>
              <w:rPr>
                <w:rFonts w:cs="Arial"/>
                <w:color w:val="000000"/>
                <w:sz w:val="14"/>
                <w:szCs w:val="14"/>
              </w:rPr>
            </w:pPr>
            <w:r w:rsidRPr="00FF1DBB">
              <w:rPr>
                <w:rFonts w:cs="Arial"/>
                <w:color w:val="000000"/>
                <w:sz w:val="14"/>
                <w:szCs w:val="14"/>
              </w:rPr>
              <w:t>BANOBRAS</w:t>
            </w:r>
          </w:p>
          <w:p w14:paraId="73BAC93C"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5FC6F98E" w14:textId="77777777" w:rsidR="00290174" w:rsidRPr="00FF1DBB" w:rsidRDefault="00290174" w:rsidP="00FF1DBB">
            <w:pPr>
              <w:jc w:val="center"/>
              <w:rPr>
                <w:rFonts w:cs="Arial"/>
                <w:color w:val="000000"/>
                <w:sz w:val="14"/>
                <w:szCs w:val="14"/>
              </w:rPr>
            </w:pPr>
            <w:r w:rsidRPr="00FF1DBB">
              <w:rPr>
                <w:rFonts w:cs="Arial"/>
                <w:color w:val="000000"/>
                <w:sz w:val="14"/>
                <w:szCs w:val="14"/>
              </w:rPr>
              <w:t>$4,343,572.91</w:t>
            </w:r>
          </w:p>
        </w:tc>
        <w:tc>
          <w:tcPr>
            <w:tcW w:w="491" w:type="pct"/>
            <w:shd w:val="clear" w:color="auto" w:fill="auto"/>
            <w:vAlign w:val="center"/>
          </w:tcPr>
          <w:p w14:paraId="6F60B90A" w14:textId="77777777" w:rsidR="00290174" w:rsidRPr="00FF1DBB" w:rsidRDefault="00290174" w:rsidP="00FF1DBB">
            <w:pPr>
              <w:jc w:val="center"/>
              <w:rPr>
                <w:rFonts w:cs="Arial"/>
                <w:sz w:val="14"/>
                <w:szCs w:val="14"/>
              </w:rPr>
            </w:pPr>
            <w:r w:rsidRPr="00FF1DBB">
              <w:rPr>
                <w:rFonts w:cs="Arial"/>
                <w:color w:val="000000"/>
                <w:sz w:val="14"/>
                <w:szCs w:val="14"/>
              </w:rPr>
              <w:t>FID-2143</w:t>
            </w:r>
          </w:p>
        </w:tc>
        <w:tc>
          <w:tcPr>
            <w:tcW w:w="735" w:type="pct"/>
            <w:shd w:val="clear" w:color="auto" w:fill="auto"/>
            <w:vAlign w:val="center"/>
          </w:tcPr>
          <w:p w14:paraId="6CA7A985"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771F3AF0" w14:textId="77777777" w:rsidR="00290174" w:rsidRPr="00FF1DBB" w:rsidRDefault="00290174" w:rsidP="00FF1DBB">
            <w:pPr>
              <w:jc w:val="center"/>
              <w:rPr>
                <w:rFonts w:cs="Arial"/>
                <w:sz w:val="14"/>
                <w:szCs w:val="14"/>
              </w:rPr>
            </w:pPr>
          </w:p>
        </w:tc>
      </w:tr>
      <w:tr w:rsidR="00290174" w:rsidRPr="00FF1DBB" w14:paraId="01CF6E35" w14:textId="77777777" w:rsidTr="00950074">
        <w:trPr>
          <w:trHeight w:val="20"/>
        </w:trPr>
        <w:tc>
          <w:tcPr>
            <w:tcW w:w="571" w:type="pct"/>
            <w:shd w:val="clear" w:color="auto" w:fill="auto"/>
            <w:vAlign w:val="center"/>
          </w:tcPr>
          <w:p w14:paraId="1A20CA58" w14:textId="77777777" w:rsidR="00290174" w:rsidRPr="00FF1DBB" w:rsidRDefault="00290174" w:rsidP="00FF1DBB">
            <w:pPr>
              <w:jc w:val="left"/>
              <w:rPr>
                <w:rFonts w:cs="Arial"/>
                <w:color w:val="000000"/>
                <w:sz w:val="14"/>
                <w:szCs w:val="14"/>
              </w:rPr>
            </w:pPr>
            <w:r w:rsidRPr="00FF1DBB">
              <w:rPr>
                <w:rFonts w:cs="Arial"/>
                <w:color w:val="000000"/>
                <w:sz w:val="14"/>
                <w:szCs w:val="14"/>
              </w:rPr>
              <w:t>SIT-MERIDA</w:t>
            </w:r>
          </w:p>
          <w:p w14:paraId="76FF6164" w14:textId="77777777" w:rsidR="00290174" w:rsidRPr="00FF1DBB" w:rsidRDefault="00290174" w:rsidP="00FF1DBB">
            <w:pPr>
              <w:jc w:val="left"/>
              <w:rPr>
                <w:rFonts w:cs="Arial"/>
                <w:sz w:val="14"/>
                <w:szCs w:val="14"/>
              </w:rPr>
            </w:pPr>
          </w:p>
        </w:tc>
        <w:tc>
          <w:tcPr>
            <w:tcW w:w="535" w:type="pct"/>
            <w:shd w:val="clear" w:color="auto" w:fill="auto"/>
            <w:vAlign w:val="center"/>
          </w:tcPr>
          <w:p w14:paraId="3E4827D9"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12D86AC" w14:textId="77777777" w:rsidR="00290174" w:rsidRPr="00FF1DBB" w:rsidRDefault="00290174" w:rsidP="00FF1DBB">
            <w:pPr>
              <w:jc w:val="center"/>
              <w:rPr>
                <w:rFonts w:cs="Arial"/>
                <w:sz w:val="14"/>
                <w:szCs w:val="14"/>
              </w:rPr>
            </w:pPr>
          </w:p>
        </w:tc>
        <w:tc>
          <w:tcPr>
            <w:tcW w:w="694" w:type="pct"/>
            <w:shd w:val="clear" w:color="auto" w:fill="auto"/>
            <w:vAlign w:val="center"/>
          </w:tcPr>
          <w:p w14:paraId="7A946253" w14:textId="77777777" w:rsidR="00290174" w:rsidRPr="00FF1DBB" w:rsidRDefault="00290174" w:rsidP="00FF1DBB">
            <w:pPr>
              <w:jc w:val="center"/>
              <w:rPr>
                <w:rFonts w:cs="Arial"/>
                <w:color w:val="000000"/>
                <w:sz w:val="14"/>
                <w:szCs w:val="14"/>
              </w:rPr>
            </w:pPr>
            <w:r w:rsidRPr="00FF1DBB">
              <w:rPr>
                <w:rFonts w:cs="Arial"/>
                <w:color w:val="000000"/>
                <w:sz w:val="14"/>
                <w:szCs w:val="14"/>
              </w:rPr>
              <w:t>IMDUT</w:t>
            </w:r>
          </w:p>
          <w:p w14:paraId="298D1572" w14:textId="77777777" w:rsidR="00290174" w:rsidRPr="00FF1DBB" w:rsidRDefault="00290174" w:rsidP="00FF1DBB">
            <w:pPr>
              <w:jc w:val="center"/>
              <w:rPr>
                <w:rFonts w:cs="Arial"/>
                <w:sz w:val="14"/>
                <w:szCs w:val="14"/>
              </w:rPr>
            </w:pPr>
          </w:p>
        </w:tc>
        <w:tc>
          <w:tcPr>
            <w:tcW w:w="683" w:type="pct"/>
            <w:shd w:val="clear" w:color="auto" w:fill="auto"/>
            <w:vAlign w:val="center"/>
          </w:tcPr>
          <w:p w14:paraId="247C83AB"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SISTEMA INTEGRADO DE TRANSPORTE EN LA ZONA METROPOLITANA DE MÉRIDA YUCATÁN</w:t>
            </w:r>
          </w:p>
          <w:p w14:paraId="57D3F503" w14:textId="77777777" w:rsidR="00290174" w:rsidRPr="00FF1DBB" w:rsidRDefault="00290174" w:rsidP="00FF1DBB">
            <w:pPr>
              <w:jc w:val="center"/>
              <w:rPr>
                <w:rFonts w:cs="Arial"/>
                <w:sz w:val="14"/>
                <w:szCs w:val="14"/>
              </w:rPr>
            </w:pPr>
          </w:p>
        </w:tc>
        <w:tc>
          <w:tcPr>
            <w:tcW w:w="717" w:type="pct"/>
            <w:shd w:val="clear" w:color="auto" w:fill="auto"/>
            <w:vAlign w:val="center"/>
          </w:tcPr>
          <w:p w14:paraId="796B4F46" w14:textId="77777777" w:rsidR="00290174" w:rsidRPr="00FF1DBB" w:rsidRDefault="00290174" w:rsidP="00FF1DBB">
            <w:pPr>
              <w:jc w:val="center"/>
              <w:rPr>
                <w:rFonts w:cs="Arial"/>
                <w:color w:val="000000"/>
                <w:sz w:val="14"/>
                <w:szCs w:val="14"/>
              </w:rPr>
            </w:pPr>
            <w:r w:rsidRPr="00FF1DBB">
              <w:rPr>
                <w:rFonts w:cs="Arial"/>
                <w:color w:val="000000"/>
                <w:sz w:val="14"/>
                <w:szCs w:val="14"/>
              </w:rPr>
              <w:t>BANOBRAS</w:t>
            </w:r>
          </w:p>
          <w:p w14:paraId="24CD32CF"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6F22E4C5" w14:textId="77777777" w:rsidR="00290174" w:rsidRPr="00FF1DBB" w:rsidRDefault="00290174" w:rsidP="00FF1DBB">
            <w:pPr>
              <w:jc w:val="center"/>
              <w:rPr>
                <w:rFonts w:cs="Arial"/>
                <w:color w:val="000000"/>
                <w:sz w:val="14"/>
                <w:szCs w:val="14"/>
              </w:rPr>
            </w:pPr>
            <w:r w:rsidRPr="00FF1DBB">
              <w:rPr>
                <w:rFonts w:cs="Arial"/>
                <w:color w:val="000000"/>
                <w:sz w:val="14"/>
                <w:szCs w:val="14"/>
              </w:rPr>
              <w:t>$174,216,264.67</w:t>
            </w:r>
          </w:p>
        </w:tc>
        <w:tc>
          <w:tcPr>
            <w:tcW w:w="491" w:type="pct"/>
            <w:shd w:val="clear" w:color="auto" w:fill="auto"/>
            <w:vAlign w:val="center"/>
          </w:tcPr>
          <w:p w14:paraId="28AF54E6" w14:textId="77777777" w:rsidR="00290174" w:rsidRPr="00FF1DBB" w:rsidRDefault="00290174" w:rsidP="00FF1DBB">
            <w:pPr>
              <w:jc w:val="center"/>
              <w:rPr>
                <w:rFonts w:cs="Arial"/>
                <w:sz w:val="14"/>
                <w:szCs w:val="14"/>
              </w:rPr>
            </w:pPr>
            <w:r w:rsidRPr="00FF1DBB">
              <w:rPr>
                <w:rFonts w:cs="Arial"/>
                <w:color w:val="000000"/>
                <w:sz w:val="14"/>
                <w:szCs w:val="14"/>
              </w:rPr>
              <w:t>FID-2272</w:t>
            </w:r>
          </w:p>
        </w:tc>
        <w:tc>
          <w:tcPr>
            <w:tcW w:w="735" w:type="pct"/>
            <w:shd w:val="clear" w:color="auto" w:fill="auto"/>
            <w:vAlign w:val="center"/>
          </w:tcPr>
          <w:p w14:paraId="6958D4CB"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0FE85667" w14:textId="77777777" w:rsidR="00290174" w:rsidRPr="00FF1DBB" w:rsidRDefault="00290174" w:rsidP="00FF1DBB">
            <w:pPr>
              <w:jc w:val="center"/>
              <w:rPr>
                <w:rFonts w:cs="Arial"/>
                <w:sz w:val="14"/>
                <w:szCs w:val="14"/>
              </w:rPr>
            </w:pPr>
          </w:p>
        </w:tc>
      </w:tr>
      <w:tr w:rsidR="00290174" w:rsidRPr="00FF1DBB" w14:paraId="047A0CD8" w14:textId="77777777" w:rsidTr="00950074">
        <w:trPr>
          <w:trHeight w:val="20"/>
        </w:trPr>
        <w:tc>
          <w:tcPr>
            <w:tcW w:w="571" w:type="pct"/>
            <w:shd w:val="clear" w:color="auto" w:fill="auto"/>
            <w:vAlign w:val="center"/>
          </w:tcPr>
          <w:p w14:paraId="0DC39843" w14:textId="77777777" w:rsidR="00290174" w:rsidRPr="00FF1DBB" w:rsidRDefault="00290174" w:rsidP="00FF1DBB">
            <w:pPr>
              <w:jc w:val="left"/>
              <w:rPr>
                <w:rFonts w:cs="Arial"/>
                <w:color w:val="000000"/>
                <w:sz w:val="14"/>
                <w:szCs w:val="14"/>
              </w:rPr>
            </w:pPr>
            <w:r w:rsidRPr="00FF1DBB">
              <w:rPr>
                <w:rFonts w:cs="Arial"/>
                <w:color w:val="000000"/>
                <w:sz w:val="14"/>
                <w:szCs w:val="14"/>
              </w:rPr>
              <w:t>FONDO ESTATAL MOVILIDAD</w:t>
            </w:r>
          </w:p>
          <w:p w14:paraId="23B4EDE1" w14:textId="77777777" w:rsidR="00290174" w:rsidRPr="00FF1DBB" w:rsidRDefault="00290174" w:rsidP="00FF1DBB">
            <w:pPr>
              <w:jc w:val="left"/>
              <w:rPr>
                <w:rFonts w:cs="Arial"/>
                <w:sz w:val="14"/>
                <w:szCs w:val="14"/>
              </w:rPr>
            </w:pPr>
          </w:p>
        </w:tc>
        <w:tc>
          <w:tcPr>
            <w:tcW w:w="535" w:type="pct"/>
            <w:shd w:val="clear" w:color="auto" w:fill="auto"/>
            <w:vAlign w:val="center"/>
          </w:tcPr>
          <w:p w14:paraId="6F16894E"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4E9E7ADC" w14:textId="77777777" w:rsidR="00290174" w:rsidRPr="00FF1DBB" w:rsidRDefault="00290174" w:rsidP="00FF1DBB">
            <w:pPr>
              <w:jc w:val="center"/>
              <w:rPr>
                <w:rFonts w:cs="Arial"/>
                <w:sz w:val="14"/>
                <w:szCs w:val="14"/>
              </w:rPr>
            </w:pPr>
          </w:p>
          <w:p w14:paraId="30DC17C6" w14:textId="77777777" w:rsidR="00290174" w:rsidRPr="00FF1DBB" w:rsidRDefault="00290174" w:rsidP="00FF1DBB">
            <w:pPr>
              <w:jc w:val="center"/>
              <w:rPr>
                <w:rFonts w:cs="Arial"/>
                <w:sz w:val="14"/>
                <w:szCs w:val="14"/>
              </w:rPr>
            </w:pPr>
          </w:p>
        </w:tc>
        <w:tc>
          <w:tcPr>
            <w:tcW w:w="694" w:type="pct"/>
            <w:shd w:val="clear" w:color="auto" w:fill="auto"/>
            <w:vAlign w:val="center"/>
          </w:tcPr>
          <w:p w14:paraId="0688D635" w14:textId="77777777" w:rsidR="00290174" w:rsidRPr="00FF1DBB" w:rsidRDefault="00290174" w:rsidP="00FF1DBB">
            <w:pPr>
              <w:jc w:val="center"/>
              <w:rPr>
                <w:rFonts w:cs="Arial"/>
                <w:color w:val="000000"/>
                <w:sz w:val="14"/>
                <w:szCs w:val="14"/>
              </w:rPr>
            </w:pPr>
            <w:r w:rsidRPr="00FF1DBB">
              <w:rPr>
                <w:rFonts w:cs="Arial"/>
                <w:color w:val="000000"/>
                <w:sz w:val="14"/>
                <w:szCs w:val="14"/>
              </w:rPr>
              <w:t>IMDUT</w:t>
            </w:r>
          </w:p>
          <w:p w14:paraId="4A8E6979" w14:textId="77777777" w:rsidR="00290174" w:rsidRPr="00FF1DBB" w:rsidRDefault="00290174" w:rsidP="00FF1DBB">
            <w:pPr>
              <w:jc w:val="center"/>
              <w:rPr>
                <w:rFonts w:cs="Arial"/>
                <w:sz w:val="14"/>
                <w:szCs w:val="14"/>
              </w:rPr>
            </w:pPr>
          </w:p>
        </w:tc>
        <w:tc>
          <w:tcPr>
            <w:tcW w:w="683" w:type="pct"/>
            <w:shd w:val="clear" w:color="auto" w:fill="auto"/>
            <w:vAlign w:val="center"/>
          </w:tcPr>
          <w:p w14:paraId="547125F7" w14:textId="77777777" w:rsidR="00290174" w:rsidRPr="00FF1DBB" w:rsidRDefault="00290174" w:rsidP="00FF1DBB">
            <w:pPr>
              <w:jc w:val="center"/>
              <w:rPr>
                <w:rFonts w:cs="Arial"/>
                <w:color w:val="000000"/>
                <w:sz w:val="14"/>
                <w:szCs w:val="14"/>
              </w:rPr>
            </w:pPr>
            <w:r w:rsidRPr="00FF1DBB">
              <w:rPr>
                <w:rFonts w:cs="Arial"/>
                <w:color w:val="000000"/>
                <w:sz w:val="14"/>
                <w:szCs w:val="14"/>
              </w:rPr>
              <w:t>FONDO ESTATAL DE MOVILIDAD</w:t>
            </w:r>
          </w:p>
          <w:p w14:paraId="13CA5ADC" w14:textId="77777777" w:rsidR="00290174" w:rsidRPr="00FF1DBB" w:rsidRDefault="00290174" w:rsidP="00FF1DBB">
            <w:pPr>
              <w:jc w:val="center"/>
              <w:rPr>
                <w:rFonts w:cs="Arial"/>
                <w:sz w:val="14"/>
                <w:szCs w:val="14"/>
              </w:rPr>
            </w:pPr>
          </w:p>
        </w:tc>
        <w:tc>
          <w:tcPr>
            <w:tcW w:w="717" w:type="pct"/>
            <w:shd w:val="clear" w:color="auto" w:fill="auto"/>
            <w:vAlign w:val="center"/>
          </w:tcPr>
          <w:p w14:paraId="550C7380" w14:textId="77777777" w:rsidR="00290174" w:rsidRPr="00FF1DBB" w:rsidRDefault="00290174" w:rsidP="00FF1DBB">
            <w:pPr>
              <w:jc w:val="center"/>
              <w:rPr>
                <w:rFonts w:cs="Arial"/>
                <w:color w:val="000000"/>
                <w:sz w:val="14"/>
                <w:szCs w:val="14"/>
              </w:rPr>
            </w:pPr>
            <w:r w:rsidRPr="00FF1DBB">
              <w:rPr>
                <w:rFonts w:cs="Arial"/>
                <w:color w:val="000000"/>
                <w:sz w:val="14"/>
                <w:szCs w:val="14"/>
              </w:rPr>
              <w:t>BANAMEX</w:t>
            </w:r>
          </w:p>
          <w:p w14:paraId="59B7DD93"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7DBC35B4" w14:textId="77777777" w:rsidR="00290174" w:rsidRPr="00FF1DBB" w:rsidRDefault="00290174" w:rsidP="00FF1DBB">
            <w:pPr>
              <w:jc w:val="center"/>
              <w:rPr>
                <w:rFonts w:cs="Arial"/>
                <w:sz w:val="14"/>
                <w:szCs w:val="14"/>
              </w:rPr>
            </w:pPr>
            <w:r w:rsidRPr="00FF1DBB">
              <w:rPr>
                <w:rFonts w:cs="Arial"/>
                <w:sz w:val="14"/>
                <w:szCs w:val="14"/>
              </w:rPr>
              <w:t>$37,782,652.05</w:t>
            </w:r>
          </w:p>
        </w:tc>
        <w:tc>
          <w:tcPr>
            <w:tcW w:w="491" w:type="pct"/>
            <w:shd w:val="clear" w:color="auto" w:fill="auto"/>
            <w:vAlign w:val="center"/>
          </w:tcPr>
          <w:p w14:paraId="38652A69" w14:textId="77777777" w:rsidR="00290174" w:rsidRPr="00FF1DBB" w:rsidRDefault="00290174" w:rsidP="00FF1DBB">
            <w:pPr>
              <w:jc w:val="center"/>
              <w:rPr>
                <w:rFonts w:cs="Arial"/>
                <w:sz w:val="14"/>
                <w:szCs w:val="14"/>
              </w:rPr>
            </w:pPr>
            <w:r w:rsidRPr="00FF1DBB">
              <w:rPr>
                <w:rFonts w:cs="Arial"/>
                <w:sz w:val="14"/>
                <w:szCs w:val="14"/>
              </w:rPr>
              <w:t>70168377280</w:t>
            </w:r>
          </w:p>
          <w:p w14:paraId="1C18C6E7" w14:textId="77777777" w:rsidR="00290174" w:rsidRPr="00FF1DBB" w:rsidRDefault="00290174" w:rsidP="00FF1DBB">
            <w:pPr>
              <w:jc w:val="center"/>
              <w:rPr>
                <w:rFonts w:cs="Arial"/>
                <w:sz w:val="14"/>
                <w:szCs w:val="14"/>
              </w:rPr>
            </w:pPr>
          </w:p>
        </w:tc>
        <w:tc>
          <w:tcPr>
            <w:tcW w:w="735" w:type="pct"/>
            <w:shd w:val="clear" w:color="auto" w:fill="auto"/>
            <w:vAlign w:val="center"/>
          </w:tcPr>
          <w:p w14:paraId="7D934DB4" w14:textId="77777777" w:rsidR="00290174" w:rsidRPr="00FF1DBB" w:rsidRDefault="00290174" w:rsidP="00FF1DBB">
            <w:pPr>
              <w:jc w:val="center"/>
              <w:rPr>
                <w:rFonts w:cs="Arial"/>
                <w:color w:val="000000"/>
                <w:sz w:val="14"/>
                <w:szCs w:val="14"/>
              </w:rPr>
            </w:pPr>
            <w:r w:rsidRPr="00FF1DBB">
              <w:rPr>
                <w:rFonts w:cs="Arial"/>
                <w:color w:val="000000"/>
                <w:sz w:val="14"/>
                <w:szCs w:val="14"/>
              </w:rPr>
              <w:t>$14,575,560.00</w:t>
            </w:r>
          </w:p>
          <w:p w14:paraId="1718DEAA" w14:textId="77777777" w:rsidR="00290174" w:rsidRPr="00FF1DBB" w:rsidRDefault="00290174" w:rsidP="00FF1DBB">
            <w:pPr>
              <w:jc w:val="center"/>
              <w:rPr>
                <w:rFonts w:cs="Arial"/>
                <w:sz w:val="14"/>
                <w:szCs w:val="14"/>
              </w:rPr>
            </w:pPr>
          </w:p>
        </w:tc>
      </w:tr>
      <w:tr w:rsidR="00290174" w:rsidRPr="00FF1DBB" w14:paraId="331E456E" w14:textId="77777777" w:rsidTr="00950074">
        <w:trPr>
          <w:trHeight w:val="20"/>
        </w:trPr>
        <w:tc>
          <w:tcPr>
            <w:tcW w:w="571" w:type="pct"/>
            <w:shd w:val="clear" w:color="auto" w:fill="auto"/>
            <w:vAlign w:val="center"/>
          </w:tcPr>
          <w:p w14:paraId="594B7DFA" w14:textId="77777777" w:rsidR="00290174" w:rsidRPr="00FF1DBB" w:rsidRDefault="00290174" w:rsidP="00FF1DBB">
            <w:pPr>
              <w:jc w:val="left"/>
              <w:rPr>
                <w:rFonts w:cs="Arial"/>
                <w:color w:val="000000"/>
                <w:sz w:val="14"/>
                <w:szCs w:val="14"/>
              </w:rPr>
            </w:pPr>
            <w:r w:rsidRPr="00FF1DBB">
              <w:rPr>
                <w:rFonts w:cs="Arial"/>
                <w:color w:val="000000"/>
                <w:sz w:val="14"/>
                <w:szCs w:val="14"/>
              </w:rPr>
              <w:t>FIDEY</w:t>
            </w:r>
          </w:p>
          <w:p w14:paraId="402CD2E9" w14:textId="77777777" w:rsidR="00290174" w:rsidRPr="00FF1DBB" w:rsidRDefault="00290174" w:rsidP="00FF1DBB">
            <w:pPr>
              <w:jc w:val="left"/>
              <w:rPr>
                <w:rFonts w:cs="Arial"/>
                <w:sz w:val="14"/>
                <w:szCs w:val="14"/>
              </w:rPr>
            </w:pPr>
          </w:p>
        </w:tc>
        <w:tc>
          <w:tcPr>
            <w:tcW w:w="535" w:type="pct"/>
            <w:shd w:val="clear" w:color="auto" w:fill="auto"/>
            <w:vAlign w:val="center"/>
          </w:tcPr>
          <w:p w14:paraId="12A40E7D" w14:textId="77777777" w:rsidR="00290174" w:rsidRPr="00FF1DBB" w:rsidRDefault="00290174" w:rsidP="00FF1DBB">
            <w:pPr>
              <w:jc w:val="center"/>
              <w:rPr>
                <w:rFonts w:cs="Arial"/>
                <w:sz w:val="14"/>
                <w:szCs w:val="14"/>
              </w:rPr>
            </w:pPr>
            <w:r w:rsidRPr="00FF1DBB">
              <w:rPr>
                <w:rFonts w:cs="Arial"/>
                <w:sz w:val="14"/>
                <w:szCs w:val="14"/>
              </w:rPr>
              <w:t>FIDEICOMISO</w:t>
            </w:r>
          </w:p>
          <w:p w14:paraId="3ACC7CB8" w14:textId="77777777" w:rsidR="00290174" w:rsidRPr="00FF1DBB" w:rsidRDefault="00290174" w:rsidP="00FF1DBB">
            <w:pPr>
              <w:jc w:val="center"/>
              <w:rPr>
                <w:rFonts w:cs="Arial"/>
                <w:sz w:val="14"/>
                <w:szCs w:val="14"/>
              </w:rPr>
            </w:pPr>
          </w:p>
        </w:tc>
        <w:tc>
          <w:tcPr>
            <w:tcW w:w="694" w:type="pct"/>
            <w:shd w:val="clear" w:color="auto" w:fill="auto"/>
            <w:vAlign w:val="center"/>
          </w:tcPr>
          <w:p w14:paraId="51D9783C" w14:textId="77777777" w:rsidR="00290174" w:rsidRPr="00FF1DBB" w:rsidRDefault="00290174" w:rsidP="00FF1DBB">
            <w:pPr>
              <w:jc w:val="center"/>
              <w:rPr>
                <w:rFonts w:cs="Arial"/>
                <w:color w:val="000000"/>
                <w:sz w:val="14"/>
                <w:szCs w:val="14"/>
              </w:rPr>
            </w:pPr>
            <w:r w:rsidRPr="00FF1DBB">
              <w:rPr>
                <w:rFonts w:cs="Arial"/>
                <w:color w:val="000000"/>
                <w:sz w:val="14"/>
                <w:szCs w:val="14"/>
              </w:rPr>
              <w:t>SEFOET</w:t>
            </w:r>
          </w:p>
          <w:p w14:paraId="1EE66406" w14:textId="77777777" w:rsidR="00290174" w:rsidRPr="00FF1DBB" w:rsidRDefault="00290174" w:rsidP="00FF1DBB">
            <w:pPr>
              <w:jc w:val="center"/>
              <w:rPr>
                <w:rFonts w:cs="Arial"/>
                <w:sz w:val="14"/>
                <w:szCs w:val="14"/>
              </w:rPr>
            </w:pPr>
          </w:p>
        </w:tc>
        <w:tc>
          <w:tcPr>
            <w:tcW w:w="683" w:type="pct"/>
            <w:shd w:val="clear" w:color="auto" w:fill="auto"/>
            <w:vAlign w:val="center"/>
          </w:tcPr>
          <w:p w14:paraId="079805F0" w14:textId="77777777" w:rsidR="00290174" w:rsidRPr="00FF1DBB" w:rsidRDefault="00290174" w:rsidP="00FF1DBB">
            <w:pPr>
              <w:jc w:val="center"/>
              <w:rPr>
                <w:rFonts w:cs="Arial"/>
                <w:color w:val="000000"/>
                <w:sz w:val="14"/>
                <w:szCs w:val="14"/>
              </w:rPr>
            </w:pPr>
            <w:r w:rsidRPr="00FF1DBB">
              <w:rPr>
                <w:rFonts w:cs="Arial"/>
                <w:color w:val="000000"/>
                <w:sz w:val="14"/>
                <w:szCs w:val="14"/>
              </w:rPr>
              <w:t>FONDO INTEGRAL PARA EL DESARROLLO ECONÓMICO DE YUCATÁN</w:t>
            </w:r>
          </w:p>
          <w:p w14:paraId="6E286DCD" w14:textId="77777777" w:rsidR="00290174" w:rsidRPr="00FF1DBB" w:rsidRDefault="00290174" w:rsidP="00FF1DBB">
            <w:pPr>
              <w:jc w:val="center"/>
              <w:rPr>
                <w:rFonts w:cs="Arial"/>
                <w:sz w:val="14"/>
                <w:szCs w:val="14"/>
              </w:rPr>
            </w:pPr>
          </w:p>
        </w:tc>
        <w:tc>
          <w:tcPr>
            <w:tcW w:w="717" w:type="pct"/>
            <w:shd w:val="clear" w:color="auto" w:fill="auto"/>
            <w:vAlign w:val="center"/>
          </w:tcPr>
          <w:p w14:paraId="2009325B" w14:textId="77777777" w:rsidR="00290174" w:rsidRPr="00FF1DBB" w:rsidRDefault="00290174" w:rsidP="00FF1DBB">
            <w:pPr>
              <w:jc w:val="center"/>
              <w:rPr>
                <w:rFonts w:cs="Arial"/>
                <w:color w:val="000000"/>
                <w:sz w:val="14"/>
                <w:szCs w:val="14"/>
              </w:rPr>
            </w:pPr>
            <w:r w:rsidRPr="00FF1DBB">
              <w:rPr>
                <w:rFonts w:cs="Arial"/>
                <w:color w:val="000000"/>
                <w:sz w:val="14"/>
                <w:szCs w:val="14"/>
              </w:rPr>
              <w:t>NACIONAL FINANCIERA</w:t>
            </w:r>
          </w:p>
          <w:p w14:paraId="1BDDA1A8"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208F6048" w14:textId="77777777" w:rsidR="00290174" w:rsidRPr="00FF1DBB" w:rsidRDefault="00290174" w:rsidP="00FF1DBB">
            <w:pPr>
              <w:jc w:val="center"/>
              <w:rPr>
                <w:rFonts w:cs="Arial"/>
                <w:color w:val="000000"/>
                <w:sz w:val="14"/>
                <w:szCs w:val="14"/>
              </w:rPr>
            </w:pPr>
            <w:r w:rsidRPr="00FF1DBB">
              <w:rPr>
                <w:rFonts w:cs="Arial"/>
                <w:color w:val="000000"/>
                <w:sz w:val="14"/>
                <w:szCs w:val="14"/>
              </w:rPr>
              <w:t>$55,578,820.34</w:t>
            </w:r>
          </w:p>
        </w:tc>
        <w:tc>
          <w:tcPr>
            <w:tcW w:w="491" w:type="pct"/>
            <w:shd w:val="clear" w:color="auto" w:fill="auto"/>
            <w:vAlign w:val="center"/>
          </w:tcPr>
          <w:p w14:paraId="376D711D" w14:textId="77777777" w:rsidR="00290174" w:rsidRPr="00FF1DBB" w:rsidRDefault="00290174" w:rsidP="00FF1DBB">
            <w:pPr>
              <w:jc w:val="center"/>
              <w:rPr>
                <w:rFonts w:cs="Arial"/>
                <w:color w:val="000000"/>
                <w:sz w:val="14"/>
                <w:szCs w:val="14"/>
              </w:rPr>
            </w:pPr>
            <w:r w:rsidRPr="00FF1DBB">
              <w:rPr>
                <w:rFonts w:cs="Arial"/>
                <w:color w:val="000000"/>
                <w:sz w:val="14"/>
                <w:szCs w:val="14"/>
              </w:rPr>
              <w:t>80159</w:t>
            </w:r>
          </w:p>
          <w:p w14:paraId="7C993FE5" w14:textId="77777777" w:rsidR="00290174" w:rsidRPr="00FF1DBB" w:rsidRDefault="00290174" w:rsidP="00FF1DBB">
            <w:pPr>
              <w:jc w:val="center"/>
              <w:rPr>
                <w:rFonts w:cs="Arial"/>
                <w:sz w:val="14"/>
                <w:szCs w:val="14"/>
              </w:rPr>
            </w:pPr>
          </w:p>
        </w:tc>
        <w:tc>
          <w:tcPr>
            <w:tcW w:w="735" w:type="pct"/>
            <w:shd w:val="clear" w:color="auto" w:fill="auto"/>
            <w:vAlign w:val="center"/>
          </w:tcPr>
          <w:p w14:paraId="1E3536A5" w14:textId="77777777" w:rsidR="00290174" w:rsidRPr="00FF1DBB" w:rsidRDefault="00290174" w:rsidP="00FF1DBB">
            <w:pPr>
              <w:jc w:val="center"/>
              <w:rPr>
                <w:rFonts w:cs="Arial"/>
                <w:color w:val="000000"/>
                <w:sz w:val="14"/>
                <w:szCs w:val="14"/>
              </w:rPr>
            </w:pPr>
            <w:r w:rsidRPr="00FF1DBB">
              <w:rPr>
                <w:rFonts w:cs="Arial"/>
                <w:color w:val="000000"/>
                <w:sz w:val="14"/>
                <w:szCs w:val="14"/>
              </w:rPr>
              <w:t>$900,000.00</w:t>
            </w:r>
          </w:p>
          <w:p w14:paraId="7A7E148E" w14:textId="77777777" w:rsidR="00290174" w:rsidRPr="00FF1DBB" w:rsidRDefault="00290174" w:rsidP="00FF1DBB">
            <w:pPr>
              <w:jc w:val="center"/>
              <w:rPr>
                <w:rFonts w:cs="Arial"/>
                <w:sz w:val="14"/>
                <w:szCs w:val="14"/>
              </w:rPr>
            </w:pPr>
          </w:p>
        </w:tc>
      </w:tr>
      <w:tr w:rsidR="00290174" w:rsidRPr="00FF1DBB" w14:paraId="54E27FC6" w14:textId="77777777" w:rsidTr="00950074">
        <w:trPr>
          <w:trHeight w:val="20"/>
        </w:trPr>
        <w:tc>
          <w:tcPr>
            <w:tcW w:w="571" w:type="pct"/>
            <w:shd w:val="clear" w:color="auto" w:fill="auto"/>
            <w:vAlign w:val="center"/>
          </w:tcPr>
          <w:p w14:paraId="2B5A5113" w14:textId="77777777" w:rsidR="00290174" w:rsidRPr="00FF1DBB" w:rsidRDefault="00290174" w:rsidP="00FF1DBB">
            <w:pPr>
              <w:jc w:val="left"/>
              <w:rPr>
                <w:rFonts w:cs="Arial"/>
                <w:color w:val="000000"/>
                <w:sz w:val="14"/>
                <w:szCs w:val="14"/>
              </w:rPr>
            </w:pPr>
            <w:r w:rsidRPr="00FF1DBB">
              <w:rPr>
                <w:rFonts w:cs="Arial"/>
                <w:color w:val="000000"/>
                <w:sz w:val="14"/>
                <w:szCs w:val="14"/>
              </w:rPr>
              <w:t>FOPROFEY</w:t>
            </w:r>
          </w:p>
          <w:p w14:paraId="42E4FDA6" w14:textId="77777777" w:rsidR="00290174" w:rsidRPr="00FF1DBB" w:rsidRDefault="00290174" w:rsidP="00FF1DBB">
            <w:pPr>
              <w:jc w:val="left"/>
              <w:rPr>
                <w:rFonts w:cs="Arial"/>
                <w:sz w:val="14"/>
                <w:szCs w:val="14"/>
              </w:rPr>
            </w:pPr>
          </w:p>
        </w:tc>
        <w:tc>
          <w:tcPr>
            <w:tcW w:w="535" w:type="pct"/>
            <w:shd w:val="clear" w:color="auto" w:fill="auto"/>
            <w:vAlign w:val="center"/>
          </w:tcPr>
          <w:p w14:paraId="65E3A889"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69C58ACD" w14:textId="77777777" w:rsidR="00290174" w:rsidRPr="00FF1DBB" w:rsidRDefault="00290174" w:rsidP="00FF1DBB">
            <w:pPr>
              <w:jc w:val="center"/>
              <w:rPr>
                <w:rFonts w:cs="Arial"/>
                <w:sz w:val="14"/>
                <w:szCs w:val="14"/>
              </w:rPr>
            </w:pPr>
          </w:p>
        </w:tc>
        <w:tc>
          <w:tcPr>
            <w:tcW w:w="694" w:type="pct"/>
            <w:shd w:val="clear" w:color="auto" w:fill="auto"/>
            <w:vAlign w:val="center"/>
          </w:tcPr>
          <w:p w14:paraId="5A6ABE0D" w14:textId="77777777" w:rsidR="00290174" w:rsidRPr="00FF1DBB" w:rsidRDefault="00290174" w:rsidP="00FF1DBB">
            <w:pPr>
              <w:jc w:val="center"/>
              <w:rPr>
                <w:rFonts w:cs="Arial"/>
                <w:color w:val="000000"/>
                <w:sz w:val="14"/>
                <w:szCs w:val="14"/>
              </w:rPr>
            </w:pPr>
            <w:r w:rsidRPr="00FF1DBB">
              <w:rPr>
                <w:rFonts w:cs="Arial"/>
                <w:color w:val="000000"/>
                <w:sz w:val="14"/>
                <w:szCs w:val="14"/>
              </w:rPr>
              <w:t>SEFOET</w:t>
            </w:r>
          </w:p>
          <w:p w14:paraId="4C09E1EC" w14:textId="77777777" w:rsidR="00290174" w:rsidRPr="00FF1DBB" w:rsidRDefault="00290174" w:rsidP="00FF1DBB">
            <w:pPr>
              <w:jc w:val="center"/>
              <w:rPr>
                <w:rFonts w:cs="Arial"/>
                <w:sz w:val="14"/>
                <w:szCs w:val="14"/>
              </w:rPr>
            </w:pPr>
          </w:p>
        </w:tc>
        <w:tc>
          <w:tcPr>
            <w:tcW w:w="683" w:type="pct"/>
            <w:shd w:val="clear" w:color="auto" w:fill="auto"/>
            <w:vAlign w:val="center"/>
          </w:tcPr>
          <w:p w14:paraId="322CF579" w14:textId="77777777" w:rsidR="00290174" w:rsidRPr="00FF1DBB" w:rsidRDefault="00290174" w:rsidP="00FF1DBB">
            <w:pPr>
              <w:jc w:val="center"/>
              <w:rPr>
                <w:rFonts w:cs="Arial"/>
                <w:color w:val="000000"/>
                <w:sz w:val="14"/>
                <w:szCs w:val="14"/>
              </w:rPr>
            </w:pPr>
            <w:r w:rsidRPr="00FF1DBB">
              <w:rPr>
                <w:rFonts w:cs="Arial"/>
                <w:color w:val="000000"/>
                <w:sz w:val="14"/>
                <w:szCs w:val="14"/>
              </w:rPr>
              <w:t>FONDO DE PROMOCIÓN Y FOMENTO A LAS EMPRESAS EN EL ESTADO DE YUCATÁN</w:t>
            </w:r>
          </w:p>
          <w:p w14:paraId="01D1FB87" w14:textId="77777777" w:rsidR="00290174" w:rsidRPr="00FF1DBB" w:rsidRDefault="00290174" w:rsidP="00FF1DBB">
            <w:pPr>
              <w:jc w:val="center"/>
              <w:rPr>
                <w:rFonts w:cs="Arial"/>
                <w:sz w:val="14"/>
                <w:szCs w:val="14"/>
              </w:rPr>
            </w:pPr>
          </w:p>
        </w:tc>
        <w:tc>
          <w:tcPr>
            <w:tcW w:w="717" w:type="pct"/>
            <w:shd w:val="clear" w:color="auto" w:fill="auto"/>
            <w:vAlign w:val="center"/>
          </w:tcPr>
          <w:p w14:paraId="6FAB11FA" w14:textId="77777777" w:rsidR="00290174" w:rsidRPr="00FF1DBB" w:rsidRDefault="00290174" w:rsidP="00FF1DBB">
            <w:pPr>
              <w:jc w:val="center"/>
              <w:rPr>
                <w:rFonts w:cs="Arial"/>
                <w:sz w:val="14"/>
                <w:szCs w:val="14"/>
              </w:rPr>
            </w:pPr>
            <w:r w:rsidRPr="00FF1DBB">
              <w:rPr>
                <w:rFonts w:cs="Arial"/>
                <w:sz w:val="14"/>
                <w:szCs w:val="14"/>
              </w:rPr>
              <w:t>BANAMEX</w:t>
            </w:r>
          </w:p>
        </w:tc>
        <w:tc>
          <w:tcPr>
            <w:tcW w:w="574" w:type="pct"/>
            <w:tcBorders>
              <w:top w:val="nil"/>
              <w:left w:val="single" w:sz="4" w:space="0" w:color="auto"/>
              <w:bottom w:val="single" w:sz="4" w:space="0" w:color="auto"/>
              <w:right w:val="single" w:sz="4" w:space="0" w:color="auto"/>
            </w:tcBorders>
            <w:shd w:val="clear" w:color="auto" w:fill="auto"/>
            <w:vAlign w:val="center"/>
          </w:tcPr>
          <w:p w14:paraId="10DD9CE9" w14:textId="77777777" w:rsidR="00290174" w:rsidRPr="00FF1DBB" w:rsidRDefault="00290174" w:rsidP="00FF1DBB">
            <w:pPr>
              <w:jc w:val="center"/>
              <w:rPr>
                <w:rFonts w:cs="Arial"/>
                <w:color w:val="000000"/>
                <w:sz w:val="14"/>
                <w:szCs w:val="14"/>
              </w:rPr>
            </w:pPr>
            <w:r w:rsidRPr="00FF1DBB">
              <w:rPr>
                <w:rFonts w:cs="Arial"/>
                <w:color w:val="000000"/>
                <w:sz w:val="14"/>
                <w:szCs w:val="14"/>
              </w:rPr>
              <w:t>$47,302,837.00</w:t>
            </w:r>
          </w:p>
        </w:tc>
        <w:tc>
          <w:tcPr>
            <w:tcW w:w="491" w:type="pct"/>
            <w:shd w:val="clear" w:color="auto" w:fill="auto"/>
            <w:vAlign w:val="center"/>
          </w:tcPr>
          <w:p w14:paraId="20D94F38" w14:textId="77777777" w:rsidR="00290174" w:rsidRPr="00FF1DBB" w:rsidRDefault="00290174" w:rsidP="00FF1DBB">
            <w:pPr>
              <w:jc w:val="center"/>
              <w:rPr>
                <w:rFonts w:cs="Arial"/>
                <w:color w:val="000000"/>
                <w:sz w:val="14"/>
                <w:szCs w:val="14"/>
              </w:rPr>
            </w:pPr>
            <w:r w:rsidRPr="00FF1DBB">
              <w:rPr>
                <w:rFonts w:cs="Arial"/>
                <w:color w:val="000000"/>
                <w:sz w:val="14"/>
                <w:szCs w:val="14"/>
              </w:rPr>
              <w:t>ACUERDO 34 DEL 22/DIC/2003</w:t>
            </w:r>
          </w:p>
          <w:p w14:paraId="4BC0D024" w14:textId="77777777" w:rsidR="00290174" w:rsidRPr="00FF1DBB" w:rsidRDefault="00290174" w:rsidP="00FF1DBB">
            <w:pPr>
              <w:jc w:val="center"/>
              <w:rPr>
                <w:rFonts w:cs="Arial"/>
                <w:sz w:val="14"/>
                <w:szCs w:val="14"/>
              </w:rPr>
            </w:pPr>
          </w:p>
        </w:tc>
        <w:tc>
          <w:tcPr>
            <w:tcW w:w="735" w:type="pct"/>
            <w:shd w:val="clear" w:color="auto" w:fill="auto"/>
            <w:vAlign w:val="center"/>
          </w:tcPr>
          <w:p w14:paraId="3EFDC2C7" w14:textId="77777777" w:rsidR="00290174" w:rsidRPr="00FF1DBB" w:rsidRDefault="00290174" w:rsidP="00FF1DBB">
            <w:pPr>
              <w:jc w:val="center"/>
              <w:rPr>
                <w:rFonts w:cs="Arial"/>
                <w:color w:val="000000"/>
                <w:sz w:val="14"/>
                <w:szCs w:val="14"/>
              </w:rPr>
            </w:pPr>
            <w:r w:rsidRPr="00FF1DBB">
              <w:rPr>
                <w:rFonts w:cs="Arial"/>
                <w:color w:val="000000"/>
                <w:sz w:val="14"/>
                <w:szCs w:val="14"/>
              </w:rPr>
              <w:t>$187,606,372.00</w:t>
            </w:r>
          </w:p>
          <w:p w14:paraId="282633FF" w14:textId="77777777" w:rsidR="00290174" w:rsidRPr="00FF1DBB" w:rsidRDefault="00290174" w:rsidP="00FF1DBB">
            <w:pPr>
              <w:jc w:val="center"/>
              <w:rPr>
                <w:rFonts w:cs="Arial"/>
                <w:sz w:val="14"/>
                <w:szCs w:val="14"/>
              </w:rPr>
            </w:pPr>
          </w:p>
        </w:tc>
      </w:tr>
      <w:tr w:rsidR="00290174" w:rsidRPr="00FF1DBB" w14:paraId="1EDCB295" w14:textId="77777777" w:rsidTr="00950074">
        <w:trPr>
          <w:trHeight w:val="20"/>
        </w:trPr>
        <w:tc>
          <w:tcPr>
            <w:tcW w:w="571" w:type="pct"/>
            <w:shd w:val="clear" w:color="auto" w:fill="auto"/>
            <w:vAlign w:val="center"/>
          </w:tcPr>
          <w:p w14:paraId="104CC1B9" w14:textId="77777777" w:rsidR="00290174" w:rsidRPr="00FF1DBB" w:rsidRDefault="00290174" w:rsidP="00FF1DBB">
            <w:pPr>
              <w:jc w:val="left"/>
              <w:rPr>
                <w:rFonts w:cs="Arial"/>
                <w:color w:val="000000"/>
                <w:sz w:val="14"/>
                <w:szCs w:val="14"/>
              </w:rPr>
            </w:pPr>
            <w:r w:rsidRPr="00FF1DBB">
              <w:rPr>
                <w:rFonts w:cs="Arial"/>
                <w:color w:val="000000"/>
                <w:sz w:val="14"/>
                <w:szCs w:val="14"/>
              </w:rPr>
              <w:t>EMPLEO PERMANENTE</w:t>
            </w:r>
          </w:p>
          <w:p w14:paraId="6BB0942C" w14:textId="77777777" w:rsidR="00290174" w:rsidRPr="00FF1DBB" w:rsidRDefault="00290174" w:rsidP="00FF1DBB">
            <w:pPr>
              <w:jc w:val="left"/>
              <w:rPr>
                <w:rFonts w:cs="Arial"/>
                <w:sz w:val="14"/>
                <w:szCs w:val="14"/>
              </w:rPr>
            </w:pPr>
          </w:p>
        </w:tc>
        <w:tc>
          <w:tcPr>
            <w:tcW w:w="535" w:type="pct"/>
            <w:shd w:val="clear" w:color="auto" w:fill="auto"/>
            <w:vAlign w:val="center"/>
          </w:tcPr>
          <w:p w14:paraId="70313E23"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2C29C31F" w14:textId="77777777" w:rsidR="00290174" w:rsidRPr="00FF1DBB" w:rsidRDefault="00290174" w:rsidP="00FF1DBB">
            <w:pPr>
              <w:jc w:val="center"/>
              <w:rPr>
                <w:rFonts w:cs="Arial"/>
                <w:sz w:val="14"/>
                <w:szCs w:val="14"/>
              </w:rPr>
            </w:pPr>
          </w:p>
        </w:tc>
        <w:tc>
          <w:tcPr>
            <w:tcW w:w="694" w:type="pct"/>
            <w:shd w:val="clear" w:color="auto" w:fill="auto"/>
            <w:vAlign w:val="center"/>
          </w:tcPr>
          <w:p w14:paraId="592F4038" w14:textId="77777777" w:rsidR="00290174" w:rsidRPr="00FF1DBB" w:rsidRDefault="00290174" w:rsidP="00FF1DBB">
            <w:pPr>
              <w:jc w:val="center"/>
              <w:rPr>
                <w:rFonts w:cs="Arial"/>
                <w:color w:val="000000"/>
                <w:sz w:val="14"/>
                <w:szCs w:val="14"/>
              </w:rPr>
            </w:pPr>
            <w:r w:rsidRPr="00FF1DBB">
              <w:rPr>
                <w:rFonts w:cs="Arial"/>
                <w:color w:val="000000"/>
                <w:sz w:val="14"/>
                <w:szCs w:val="14"/>
              </w:rPr>
              <w:t>SEFOET</w:t>
            </w:r>
          </w:p>
          <w:p w14:paraId="04BF9AE2" w14:textId="77777777" w:rsidR="00290174" w:rsidRPr="00FF1DBB" w:rsidRDefault="00290174" w:rsidP="00FF1DBB">
            <w:pPr>
              <w:jc w:val="center"/>
              <w:rPr>
                <w:rFonts w:cs="Arial"/>
                <w:sz w:val="14"/>
                <w:szCs w:val="14"/>
              </w:rPr>
            </w:pPr>
          </w:p>
        </w:tc>
        <w:tc>
          <w:tcPr>
            <w:tcW w:w="683" w:type="pct"/>
            <w:shd w:val="clear" w:color="auto" w:fill="auto"/>
            <w:vAlign w:val="center"/>
          </w:tcPr>
          <w:p w14:paraId="45A59137" w14:textId="77777777" w:rsidR="00290174" w:rsidRPr="00FF1DBB" w:rsidRDefault="00290174" w:rsidP="00FF1DBB">
            <w:pPr>
              <w:jc w:val="center"/>
              <w:rPr>
                <w:rFonts w:cs="Arial"/>
                <w:color w:val="000000"/>
                <w:sz w:val="14"/>
                <w:szCs w:val="14"/>
              </w:rPr>
            </w:pPr>
            <w:r w:rsidRPr="00FF1DBB">
              <w:rPr>
                <w:rFonts w:cs="Arial"/>
                <w:color w:val="000000"/>
                <w:sz w:val="14"/>
                <w:szCs w:val="14"/>
              </w:rPr>
              <w:t>FONDO PARA LA CONSOLIDACIÓN Y FOMENTO DEL EMPLEO PERMANENTE DEL ESTADO DE YUCATÁN</w:t>
            </w:r>
          </w:p>
          <w:p w14:paraId="7BC0BEE6" w14:textId="77777777" w:rsidR="00290174" w:rsidRPr="00FF1DBB" w:rsidRDefault="00290174" w:rsidP="00FF1DBB">
            <w:pPr>
              <w:jc w:val="center"/>
              <w:rPr>
                <w:rFonts w:cs="Arial"/>
                <w:sz w:val="14"/>
                <w:szCs w:val="14"/>
              </w:rPr>
            </w:pPr>
          </w:p>
        </w:tc>
        <w:tc>
          <w:tcPr>
            <w:tcW w:w="717" w:type="pct"/>
            <w:shd w:val="clear" w:color="auto" w:fill="auto"/>
            <w:vAlign w:val="center"/>
          </w:tcPr>
          <w:p w14:paraId="2C68682E" w14:textId="77777777" w:rsidR="00290174" w:rsidRPr="00FF1DBB" w:rsidRDefault="00290174" w:rsidP="00FF1DBB">
            <w:pPr>
              <w:jc w:val="center"/>
              <w:rPr>
                <w:rFonts w:cs="Arial"/>
                <w:sz w:val="14"/>
                <w:szCs w:val="14"/>
              </w:rPr>
            </w:pPr>
            <w:r w:rsidRPr="00FF1DBB">
              <w:rPr>
                <w:rFonts w:cs="Arial"/>
                <w:sz w:val="14"/>
                <w:szCs w:val="14"/>
              </w:rPr>
              <w:t>BBVA BANCOMER</w:t>
            </w:r>
          </w:p>
        </w:tc>
        <w:tc>
          <w:tcPr>
            <w:tcW w:w="574" w:type="pct"/>
            <w:vAlign w:val="center"/>
          </w:tcPr>
          <w:p w14:paraId="3C717278" w14:textId="77777777" w:rsidR="00290174" w:rsidRPr="00FF1DBB" w:rsidRDefault="00290174" w:rsidP="00FF1DBB">
            <w:pPr>
              <w:jc w:val="center"/>
              <w:rPr>
                <w:rFonts w:cs="Arial"/>
                <w:color w:val="000000"/>
                <w:sz w:val="14"/>
                <w:szCs w:val="14"/>
              </w:rPr>
            </w:pPr>
            <w:r w:rsidRPr="00FF1DBB">
              <w:rPr>
                <w:rFonts w:cs="Arial"/>
                <w:color w:val="000000"/>
                <w:sz w:val="14"/>
                <w:szCs w:val="14"/>
              </w:rPr>
              <w:t>$14,401,095.26</w:t>
            </w:r>
          </w:p>
        </w:tc>
        <w:tc>
          <w:tcPr>
            <w:tcW w:w="491" w:type="pct"/>
            <w:shd w:val="clear" w:color="auto" w:fill="auto"/>
            <w:vAlign w:val="center"/>
          </w:tcPr>
          <w:p w14:paraId="6741438D" w14:textId="77777777" w:rsidR="00290174" w:rsidRPr="00FF1DBB" w:rsidRDefault="00290174" w:rsidP="00FF1DBB">
            <w:pPr>
              <w:jc w:val="center"/>
              <w:rPr>
                <w:rFonts w:cs="Arial"/>
                <w:color w:val="000000"/>
                <w:sz w:val="14"/>
                <w:szCs w:val="14"/>
              </w:rPr>
            </w:pPr>
            <w:r w:rsidRPr="00FF1DBB">
              <w:rPr>
                <w:rFonts w:cs="Arial"/>
                <w:color w:val="000000"/>
                <w:sz w:val="14"/>
                <w:szCs w:val="14"/>
              </w:rPr>
              <w:t>2028439516</w:t>
            </w:r>
          </w:p>
          <w:p w14:paraId="4DC96FE2" w14:textId="77777777" w:rsidR="00290174" w:rsidRPr="00FF1DBB" w:rsidRDefault="00290174" w:rsidP="00FF1DBB">
            <w:pPr>
              <w:jc w:val="center"/>
              <w:rPr>
                <w:rFonts w:cs="Arial"/>
                <w:sz w:val="14"/>
                <w:szCs w:val="14"/>
              </w:rPr>
            </w:pPr>
          </w:p>
        </w:tc>
        <w:tc>
          <w:tcPr>
            <w:tcW w:w="735" w:type="pct"/>
            <w:shd w:val="clear" w:color="auto" w:fill="auto"/>
            <w:vAlign w:val="center"/>
          </w:tcPr>
          <w:p w14:paraId="43D60E03"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05E46BED" w14:textId="77777777" w:rsidR="00290174" w:rsidRPr="00FF1DBB" w:rsidRDefault="00290174" w:rsidP="00FF1DBB">
            <w:pPr>
              <w:jc w:val="center"/>
              <w:rPr>
                <w:rFonts w:cs="Arial"/>
                <w:sz w:val="14"/>
                <w:szCs w:val="14"/>
              </w:rPr>
            </w:pPr>
          </w:p>
        </w:tc>
      </w:tr>
      <w:tr w:rsidR="00290174" w:rsidRPr="00FF1DBB" w14:paraId="51849ED3" w14:textId="77777777" w:rsidTr="00950074">
        <w:trPr>
          <w:trHeight w:val="20"/>
        </w:trPr>
        <w:tc>
          <w:tcPr>
            <w:tcW w:w="571" w:type="pct"/>
            <w:shd w:val="clear" w:color="auto" w:fill="auto"/>
            <w:vAlign w:val="center"/>
          </w:tcPr>
          <w:p w14:paraId="13BBC949" w14:textId="77777777" w:rsidR="00290174" w:rsidRPr="00FF1DBB" w:rsidRDefault="00290174" w:rsidP="00FF1DBB">
            <w:pPr>
              <w:jc w:val="left"/>
              <w:rPr>
                <w:rFonts w:cs="Arial"/>
                <w:color w:val="000000"/>
                <w:sz w:val="14"/>
                <w:szCs w:val="14"/>
              </w:rPr>
            </w:pPr>
            <w:r w:rsidRPr="00FF1DBB">
              <w:rPr>
                <w:rFonts w:cs="Arial"/>
                <w:color w:val="000000"/>
                <w:sz w:val="14"/>
                <w:szCs w:val="14"/>
              </w:rPr>
              <w:t>FONDEY</w:t>
            </w:r>
          </w:p>
          <w:p w14:paraId="2625B01E" w14:textId="77777777" w:rsidR="00290174" w:rsidRPr="00FF1DBB" w:rsidRDefault="00290174" w:rsidP="00FF1DBB">
            <w:pPr>
              <w:jc w:val="left"/>
              <w:rPr>
                <w:rFonts w:cs="Arial"/>
                <w:sz w:val="14"/>
                <w:szCs w:val="14"/>
              </w:rPr>
            </w:pPr>
          </w:p>
        </w:tc>
        <w:tc>
          <w:tcPr>
            <w:tcW w:w="535" w:type="pct"/>
            <w:shd w:val="clear" w:color="auto" w:fill="auto"/>
            <w:vAlign w:val="center"/>
          </w:tcPr>
          <w:p w14:paraId="0EE22407"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148CCBB4" w14:textId="77777777" w:rsidR="00290174" w:rsidRPr="00FF1DBB" w:rsidRDefault="00290174" w:rsidP="00FF1DBB">
            <w:pPr>
              <w:jc w:val="center"/>
              <w:rPr>
                <w:rFonts w:cs="Arial"/>
                <w:sz w:val="14"/>
                <w:szCs w:val="14"/>
              </w:rPr>
            </w:pPr>
          </w:p>
        </w:tc>
        <w:tc>
          <w:tcPr>
            <w:tcW w:w="694" w:type="pct"/>
            <w:shd w:val="clear" w:color="auto" w:fill="auto"/>
            <w:vAlign w:val="center"/>
          </w:tcPr>
          <w:p w14:paraId="786F83D7" w14:textId="77777777" w:rsidR="00290174" w:rsidRPr="00FF1DBB" w:rsidRDefault="00290174" w:rsidP="00FF1DBB">
            <w:pPr>
              <w:jc w:val="center"/>
              <w:rPr>
                <w:rFonts w:cs="Arial"/>
                <w:color w:val="000000"/>
                <w:sz w:val="14"/>
                <w:szCs w:val="14"/>
              </w:rPr>
            </w:pPr>
            <w:r w:rsidRPr="00FF1DBB">
              <w:rPr>
                <w:rFonts w:cs="Arial"/>
                <w:color w:val="000000"/>
                <w:sz w:val="14"/>
                <w:szCs w:val="14"/>
              </w:rPr>
              <w:t>SIIES</w:t>
            </w:r>
          </w:p>
          <w:p w14:paraId="6921CBEF" w14:textId="77777777" w:rsidR="00290174" w:rsidRPr="00FF1DBB" w:rsidRDefault="00290174" w:rsidP="00FF1DBB">
            <w:pPr>
              <w:jc w:val="center"/>
              <w:rPr>
                <w:rFonts w:cs="Arial"/>
                <w:sz w:val="14"/>
                <w:szCs w:val="14"/>
              </w:rPr>
            </w:pPr>
          </w:p>
        </w:tc>
        <w:tc>
          <w:tcPr>
            <w:tcW w:w="683" w:type="pct"/>
            <w:shd w:val="clear" w:color="auto" w:fill="auto"/>
            <w:vAlign w:val="center"/>
          </w:tcPr>
          <w:p w14:paraId="50998157" w14:textId="77777777" w:rsidR="00290174" w:rsidRPr="00FF1DBB" w:rsidRDefault="00290174" w:rsidP="00FF1DBB">
            <w:pPr>
              <w:jc w:val="center"/>
              <w:rPr>
                <w:rFonts w:cs="Arial"/>
                <w:color w:val="000000"/>
                <w:sz w:val="14"/>
                <w:szCs w:val="14"/>
              </w:rPr>
            </w:pPr>
            <w:r w:rsidRPr="00FF1DBB">
              <w:rPr>
                <w:rFonts w:cs="Arial"/>
                <w:color w:val="000000"/>
                <w:sz w:val="14"/>
                <w:szCs w:val="14"/>
              </w:rPr>
              <w:t>FONDO PARA EMPRENDEDORES DE YUCATÁN</w:t>
            </w:r>
          </w:p>
          <w:p w14:paraId="2C03C790" w14:textId="77777777" w:rsidR="00290174" w:rsidRPr="00FF1DBB" w:rsidRDefault="00290174" w:rsidP="00FF1DBB">
            <w:pPr>
              <w:jc w:val="center"/>
              <w:rPr>
                <w:rFonts w:cs="Arial"/>
                <w:sz w:val="14"/>
                <w:szCs w:val="14"/>
              </w:rPr>
            </w:pPr>
          </w:p>
        </w:tc>
        <w:tc>
          <w:tcPr>
            <w:tcW w:w="717" w:type="pct"/>
            <w:shd w:val="clear" w:color="auto" w:fill="auto"/>
            <w:vAlign w:val="center"/>
          </w:tcPr>
          <w:p w14:paraId="280BBACD" w14:textId="77777777" w:rsidR="00290174" w:rsidRPr="00FF1DBB" w:rsidRDefault="00290174" w:rsidP="00FF1DBB">
            <w:pPr>
              <w:jc w:val="center"/>
              <w:rPr>
                <w:rFonts w:cs="Arial"/>
                <w:color w:val="000000"/>
                <w:sz w:val="14"/>
                <w:szCs w:val="14"/>
              </w:rPr>
            </w:pPr>
            <w:r w:rsidRPr="00FF1DBB">
              <w:rPr>
                <w:rFonts w:cs="Arial"/>
                <w:color w:val="000000"/>
                <w:sz w:val="14"/>
                <w:szCs w:val="14"/>
              </w:rPr>
              <w:t>SCOTIA BANK</w:t>
            </w:r>
          </w:p>
          <w:p w14:paraId="650A1BFE"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4FE0D117" w14:textId="77777777" w:rsidR="00290174" w:rsidRPr="00FF1DBB" w:rsidRDefault="00290174" w:rsidP="00FF1DBB">
            <w:pPr>
              <w:jc w:val="center"/>
              <w:rPr>
                <w:rFonts w:cs="Arial"/>
                <w:color w:val="000000"/>
                <w:sz w:val="14"/>
                <w:szCs w:val="14"/>
              </w:rPr>
            </w:pPr>
            <w:r w:rsidRPr="00FF1DBB">
              <w:rPr>
                <w:rFonts w:cs="Arial"/>
                <w:color w:val="000000"/>
                <w:sz w:val="14"/>
                <w:szCs w:val="14"/>
              </w:rPr>
              <w:t>$815,502.93</w:t>
            </w:r>
          </w:p>
        </w:tc>
        <w:tc>
          <w:tcPr>
            <w:tcW w:w="491" w:type="pct"/>
            <w:shd w:val="clear" w:color="auto" w:fill="auto"/>
            <w:vAlign w:val="center"/>
          </w:tcPr>
          <w:p w14:paraId="7EC235D2" w14:textId="77777777" w:rsidR="00290174" w:rsidRPr="00FF1DBB" w:rsidRDefault="00290174" w:rsidP="00FF1DBB">
            <w:pPr>
              <w:jc w:val="center"/>
              <w:rPr>
                <w:rFonts w:cs="Arial"/>
                <w:color w:val="000000"/>
                <w:sz w:val="14"/>
                <w:szCs w:val="14"/>
              </w:rPr>
            </w:pPr>
            <w:r w:rsidRPr="00FF1DBB">
              <w:rPr>
                <w:rFonts w:cs="Arial"/>
                <w:color w:val="000000"/>
                <w:sz w:val="14"/>
                <w:szCs w:val="14"/>
              </w:rPr>
              <w:t>1708768039</w:t>
            </w:r>
          </w:p>
          <w:p w14:paraId="7B97AAA7" w14:textId="77777777" w:rsidR="00290174" w:rsidRPr="00FF1DBB" w:rsidRDefault="00290174" w:rsidP="00FF1DBB">
            <w:pPr>
              <w:jc w:val="center"/>
              <w:rPr>
                <w:rFonts w:cs="Arial"/>
                <w:sz w:val="14"/>
                <w:szCs w:val="14"/>
              </w:rPr>
            </w:pPr>
          </w:p>
        </w:tc>
        <w:tc>
          <w:tcPr>
            <w:tcW w:w="735" w:type="pct"/>
            <w:shd w:val="clear" w:color="auto" w:fill="auto"/>
            <w:vAlign w:val="center"/>
          </w:tcPr>
          <w:p w14:paraId="047AC221"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74763065" w14:textId="77777777" w:rsidR="00290174" w:rsidRPr="00FF1DBB" w:rsidRDefault="00290174" w:rsidP="00FF1DBB">
            <w:pPr>
              <w:jc w:val="center"/>
              <w:rPr>
                <w:rFonts w:cs="Arial"/>
                <w:sz w:val="14"/>
                <w:szCs w:val="14"/>
              </w:rPr>
            </w:pPr>
          </w:p>
        </w:tc>
      </w:tr>
      <w:tr w:rsidR="00290174" w:rsidRPr="00FF1DBB" w14:paraId="0BDCE19A" w14:textId="77777777" w:rsidTr="00950074">
        <w:trPr>
          <w:trHeight w:val="20"/>
        </w:trPr>
        <w:tc>
          <w:tcPr>
            <w:tcW w:w="571" w:type="pct"/>
            <w:shd w:val="clear" w:color="auto" w:fill="auto"/>
            <w:vAlign w:val="center"/>
          </w:tcPr>
          <w:p w14:paraId="67CDE11D" w14:textId="77777777" w:rsidR="00290174" w:rsidRPr="00FF1DBB" w:rsidRDefault="00290174" w:rsidP="00FF1DBB">
            <w:pPr>
              <w:jc w:val="left"/>
              <w:rPr>
                <w:rFonts w:cs="Arial"/>
                <w:color w:val="000000"/>
                <w:sz w:val="14"/>
                <w:szCs w:val="14"/>
              </w:rPr>
            </w:pPr>
            <w:r w:rsidRPr="00FF1DBB">
              <w:rPr>
                <w:rFonts w:cs="Arial"/>
                <w:color w:val="000000"/>
                <w:sz w:val="14"/>
                <w:szCs w:val="14"/>
              </w:rPr>
              <w:t>FIPROTUY</w:t>
            </w:r>
          </w:p>
          <w:p w14:paraId="6041F4EB" w14:textId="77777777" w:rsidR="00290174" w:rsidRPr="00FF1DBB" w:rsidRDefault="00290174" w:rsidP="00FF1DBB">
            <w:pPr>
              <w:jc w:val="left"/>
              <w:rPr>
                <w:rFonts w:cs="Arial"/>
                <w:sz w:val="14"/>
                <w:szCs w:val="14"/>
              </w:rPr>
            </w:pPr>
          </w:p>
        </w:tc>
        <w:tc>
          <w:tcPr>
            <w:tcW w:w="535" w:type="pct"/>
            <w:shd w:val="clear" w:color="auto" w:fill="auto"/>
            <w:vAlign w:val="center"/>
          </w:tcPr>
          <w:p w14:paraId="5D5DBDFA"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04DFB28" w14:textId="77777777" w:rsidR="00290174" w:rsidRPr="00FF1DBB" w:rsidRDefault="00290174" w:rsidP="00FF1DBB">
            <w:pPr>
              <w:jc w:val="center"/>
              <w:rPr>
                <w:rFonts w:cs="Arial"/>
                <w:sz w:val="14"/>
                <w:szCs w:val="14"/>
              </w:rPr>
            </w:pPr>
          </w:p>
        </w:tc>
        <w:tc>
          <w:tcPr>
            <w:tcW w:w="694" w:type="pct"/>
            <w:shd w:val="clear" w:color="auto" w:fill="auto"/>
            <w:vAlign w:val="center"/>
          </w:tcPr>
          <w:p w14:paraId="7AA9177A" w14:textId="77777777" w:rsidR="00290174" w:rsidRPr="00FF1DBB" w:rsidRDefault="00290174" w:rsidP="00FF1DBB">
            <w:pPr>
              <w:jc w:val="center"/>
              <w:rPr>
                <w:rFonts w:cs="Arial"/>
                <w:color w:val="000000"/>
                <w:sz w:val="14"/>
                <w:szCs w:val="14"/>
              </w:rPr>
            </w:pPr>
            <w:r w:rsidRPr="00FF1DBB">
              <w:rPr>
                <w:rFonts w:cs="Arial"/>
                <w:color w:val="000000"/>
                <w:sz w:val="14"/>
                <w:szCs w:val="14"/>
              </w:rPr>
              <w:t>SEFOTUR</w:t>
            </w:r>
          </w:p>
          <w:p w14:paraId="43F69D87" w14:textId="77777777" w:rsidR="00290174" w:rsidRPr="00FF1DBB" w:rsidRDefault="00290174" w:rsidP="00FF1DBB">
            <w:pPr>
              <w:jc w:val="center"/>
              <w:rPr>
                <w:rFonts w:cs="Arial"/>
                <w:sz w:val="14"/>
                <w:szCs w:val="14"/>
              </w:rPr>
            </w:pPr>
          </w:p>
        </w:tc>
        <w:tc>
          <w:tcPr>
            <w:tcW w:w="683" w:type="pct"/>
            <w:shd w:val="clear" w:color="auto" w:fill="auto"/>
            <w:vAlign w:val="center"/>
          </w:tcPr>
          <w:p w14:paraId="7230A7B3" w14:textId="5DCF061D" w:rsidR="00290174" w:rsidRPr="002C5BB4" w:rsidRDefault="00290174" w:rsidP="002C5BB4">
            <w:pPr>
              <w:jc w:val="center"/>
              <w:rPr>
                <w:rFonts w:cs="Arial"/>
                <w:color w:val="000000"/>
                <w:sz w:val="14"/>
                <w:szCs w:val="14"/>
              </w:rPr>
            </w:pPr>
            <w:r w:rsidRPr="00FF1DBB">
              <w:rPr>
                <w:rFonts w:cs="Arial"/>
                <w:color w:val="000000"/>
                <w:sz w:val="14"/>
                <w:szCs w:val="14"/>
              </w:rPr>
              <w:t>FIDEICOMISO PARA LA PROMOCIÓN TURÍSTICA DEL ESTADO DE YUCATÁN</w:t>
            </w:r>
          </w:p>
        </w:tc>
        <w:tc>
          <w:tcPr>
            <w:tcW w:w="717" w:type="pct"/>
            <w:shd w:val="clear" w:color="auto" w:fill="auto"/>
            <w:vAlign w:val="center"/>
          </w:tcPr>
          <w:p w14:paraId="4F9E76E3" w14:textId="77777777" w:rsidR="00290174" w:rsidRPr="00FF1DBB" w:rsidRDefault="00290174" w:rsidP="00FF1DBB">
            <w:pPr>
              <w:jc w:val="center"/>
              <w:rPr>
                <w:rFonts w:cs="Arial"/>
                <w:color w:val="000000"/>
                <w:sz w:val="14"/>
                <w:szCs w:val="14"/>
              </w:rPr>
            </w:pPr>
            <w:r w:rsidRPr="00FF1DBB">
              <w:rPr>
                <w:rFonts w:cs="Arial"/>
                <w:color w:val="000000"/>
                <w:sz w:val="14"/>
                <w:szCs w:val="14"/>
              </w:rPr>
              <w:t>BANORTE</w:t>
            </w:r>
          </w:p>
          <w:p w14:paraId="0D43BBDC"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7A8A8EC8" w14:textId="77777777" w:rsidR="00290174" w:rsidRPr="00FF1DBB" w:rsidRDefault="00290174" w:rsidP="00FF1DBB">
            <w:pPr>
              <w:jc w:val="center"/>
              <w:rPr>
                <w:rFonts w:cs="Arial"/>
                <w:color w:val="000000"/>
                <w:sz w:val="14"/>
                <w:szCs w:val="14"/>
              </w:rPr>
            </w:pPr>
            <w:r w:rsidRPr="00FF1DBB">
              <w:rPr>
                <w:rFonts w:cs="Arial"/>
                <w:color w:val="000000"/>
                <w:sz w:val="14"/>
                <w:szCs w:val="14"/>
              </w:rPr>
              <w:t>$15,364,034.68</w:t>
            </w:r>
          </w:p>
        </w:tc>
        <w:tc>
          <w:tcPr>
            <w:tcW w:w="491" w:type="pct"/>
            <w:shd w:val="clear" w:color="auto" w:fill="auto"/>
            <w:vAlign w:val="center"/>
          </w:tcPr>
          <w:p w14:paraId="309480C6" w14:textId="77777777" w:rsidR="00290174" w:rsidRPr="00FF1DBB" w:rsidRDefault="00290174" w:rsidP="00FF1DBB">
            <w:pPr>
              <w:jc w:val="center"/>
              <w:rPr>
                <w:rFonts w:cs="Arial"/>
                <w:color w:val="000000"/>
                <w:sz w:val="14"/>
                <w:szCs w:val="14"/>
              </w:rPr>
            </w:pPr>
            <w:r w:rsidRPr="00FF1DBB">
              <w:rPr>
                <w:rFonts w:cs="Arial"/>
                <w:color w:val="000000"/>
                <w:sz w:val="14"/>
                <w:szCs w:val="14"/>
              </w:rPr>
              <w:t>073630-4</w:t>
            </w:r>
          </w:p>
          <w:p w14:paraId="4C1CF7FB" w14:textId="77777777" w:rsidR="00290174" w:rsidRPr="00FF1DBB" w:rsidRDefault="00290174" w:rsidP="00FF1DBB">
            <w:pPr>
              <w:jc w:val="center"/>
              <w:rPr>
                <w:rFonts w:cs="Arial"/>
                <w:sz w:val="14"/>
                <w:szCs w:val="14"/>
              </w:rPr>
            </w:pPr>
          </w:p>
        </w:tc>
        <w:tc>
          <w:tcPr>
            <w:tcW w:w="735" w:type="pct"/>
            <w:shd w:val="clear" w:color="auto" w:fill="auto"/>
            <w:vAlign w:val="center"/>
          </w:tcPr>
          <w:p w14:paraId="0E62400A" w14:textId="77777777" w:rsidR="00290174" w:rsidRPr="00FF1DBB" w:rsidRDefault="00290174" w:rsidP="00FF1DBB">
            <w:pPr>
              <w:jc w:val="center"/>
              <w:rPr>
                <w:rFonts w:cs="Arial"/>
                <w:color w:val="000000"/>
                <w:sz w:val="14"/>
                <w:szCs w:val="14"/>
              </w:rPr>
            </w:pPr>
            <w:r w:rsidRPr="00FF1DBB">
              <w:rPr>
                <w:rFonts w:cs="Arial"/>
                <w:color w:val="000000"/>
                <w:sz w:val="14"/>
                <w:szCs w:val="14"/>
              </w:rPr>
              <w:t>$110,652,440.00</w:t>
            </w:r>
          </w:p>
          <w:p w14:paraId="6A3F69AA" w14:textId="77777777" w:rsidR="00290174" w:rsidRPr="00FF1DBB" w:rsidRDefault="00290174" w:rsidP="00FF1DBB">
            <w:pPr>
              <w:jc w:val="center"/>
              <w:rPr>
                <w:rFonts w:cs="Arial"/>
                <w:sz w:val="14"/>
                <w:szCs w:val="14"/>
              </w:rPr>
            </w:pPr>
          </w:p>
        </w:tc>
      </w:tr>
      <w:tr w:rsidR="00290174" w:rsidRPr="00FF1DBB" w14:paraId="0B67BF5D" w14:textId="77777777" w:rsidTr="00950074">
        <w:trPr>
          <w:trHeight w:val="20"/>
        </w:trPr>
        <w:tc>
          <w:tcPr>
            <w:tcW w:w="571" w:type="pct"/>
            <w:shd w:val="clear" w:color="auto" w:fill="auto"/>
            <w:vAlign w:val="center"/>
          </w:tcPr>
          <w:p w14:paraId="33C78C11" w14:textId="77777777" w:rsidR="00290174" w:rsidRPr="00FF1DBB" w:rsidRDefault="00290174" w:rsidP="00FF1DBB">
            <w:pPr>
              <w:jc w:val="left"/>
              <w:rPr>
                <w:rFonts w:cs="Arial"/>
                <w:color w:val="000000"/>
                <w:sz w:val="14"/>
                <w:szCs w:val="14"/>
              </w:rPr>
            </w:pPr>
            <w:r w:rsidRPr="00FF1DBB">
              <w:rPr>
                <w:rFonts w:cs="Arial"/>
                <w:color w:val="000000"/>
                <w:sz w:val="14"/>
                <w:szCs w:val="14"/>
              </w:rPr>
              <w:t>FOFAY</w:t>
            </w:r>
          </w:p>
          <w:p w14:paraId="095527B8" w14:textId="77777777" w:rsidR="00290174" w:rsidRPr="00FF1DBB" w:rsidRDefault="00290174" w:rsidP="00FF1DBB">
            <w:pPr>
              <w:jc w:val="left"/>
              <w:rPr>
                <w:rFonts w:cs="Arial"/>
                <w:sz w:val="14"/>
                <w:szCs w:val="14"/>
              </w:rPr>
            </w:pPr>
          </w:p>
        </w:tc>
        <w:tc>
          <w:tcPr>
            <w:tcW w:w="535" w:type="pct"/>
            <w:shd w:val="clear" w:color="auto" w:fill="auto"/>
            <w:vAlign w:val="center"/>
          </w:tcPr>
          <w:p w14:paraId="22E17285"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3DF32664" w14:textId="77777777" w:rsidR="00290174" w:rsidRPr="00FF1DBB" w:rsidRDefault="00290174" w:rsidP="00FF1DBB">
            <w:pPr>
              <w:jc w:val="center"/>
              <w:rPr>
                <w:rFonts w:cs="Arial"/>
                <w:sz w:val="14"/>
                <w:szCs w:val="14"/>
              </w:rPr>
            </w:pPr>
          </w:p>
        </w:tc>
        <w:tc>
          <w:tcPr>
            <w:tcW w:w="694" w:type="pct"/>
            <w:shd w:val="clear" w:color="auto" w:fill="auto"/>
            <w:vAlign w:val="center"/>
          </w:tcPr>
          <w:p w14:paraId="3414AE82"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18778573" w14:textId="77777777" w:rsidR="00290174" w:rsidRPr="00FF1DBB" w:rsidRDefault="00290174" w:rsidP="00FF1DBB">
            <w:pPr>
              <w:jc w:val="center"/>
              <w:rPr>
                <w:rFonts w:cs="Arial"/>
                <w:sz w:val="14"/>
                <w:szCs w:val="14"/>
              </w:rPr>
            </w:pPr>
          </w:p>
        </w:tc>
        <w:tc>
          <w:tcPr>
            <w:tcW w:w="683" w:type="pct"/>
            <w:shd w:val="clear" w:color="auto" w:fill="auto"/>
            <w:vAlign w:val="center"/>
          </w:tcPr>
          <w:p w14:paraId="156A446D" w14:textId="1C67EADD" w:rsidR="00290174" w:rsidRPr="002C5BB4" w:rsidRDefault="00290174" w:rsidP="002C5BB4">
            <w:pPr>
              <w:jc w:val="center"/>
              <w:rPr>
                <w:rFonts w:cs="Arial"/>
                <w:color w:val="000000"/>
                <w:sz w:val="14"/>
                <w:szCs w:val="14"/>
              </w:rPr>
            </w:pPr>
            <w:r w:rsidRPr="00FF1DBB">
              <w:rPr>
                <w:rFonts w:cs="Arial"/>
                <w:color w:val="000000"/>
                <w:sz w:val="14"/>
                <w:szCs w:val="14"/>
              </w:rPr>
              <w:t>FONDO DE FOMENTO AGROPECUARIO DE YUCATÁN</w:t>
            </w:r>
          </w:p>
        </w:tc>
        <w:tc>
          <w:tcPr>
            <w:tcW w:w="717" w:type="pct"/>
            <w:shd w:val="clear" w:color="auto" w:fill="auto"/>
            <w:vAlign w:val="center"/>
          </w:tcPr>
          <w:p w14:paraId="28CFBBBA" w14:textId="77777777" w:rsidR="00290174" w:rsidRPr="00FF1DBB" w:rsidRDefault="00290174" w:rsidP="00FF1DBB">
            <w:pPr>
              <w:jc w:val="center"/>
              <w:rPr>
                <w:rFonts w:cs="Arial"/>
                <w:color w:val="000000"/>
                <w:sz w:val="14"/>
                <w:szCs w:val="14"/>
              </w:rPr>
            </w:pPr>
            <w:r w:rsidRPr="00FF1DBB">
              <w:rPr>
                <w:rFonts w:cs="Arial"/>
                <w:color w:val="000000"/>
                <w:sz w:val="14"/>
                <w:szCs w:val="14"/>
              </w:rPr>
              <w:t>BANORTE</w:t>
            </w:r>
          </w:p>
          <w:p w14:paraId="446195E7"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6EC095C2" w14:textId="77777777" w:rsidR="00290174" w:rsidRPr="00FF1DBB" w:rsidRDefault="00290174" w:rsidP="00FF1DBB">
            <w:pPr>
              <w:jc w:val="center"/>
              <w:rPr>
                <w:rFonts w:cs="Arial"/>
                <w:color w:val="000000"/>
                <w:sz w:val="14"/>
                <w:szCs w:val="14"/>
              </w:rPr>
            </w:pPr>
            <w:r w:rsidRPr="00FF1DBB">
              <w:rPr>
                <w:rFonts w:cs="Arial"/>
                <w:color w:val="000000"/>
                <w:sz w:val="14"/>
                <w:szCs w:val="14"/>
              </w:rPr>
              <w:t>$49,202,886.79</w:t>
            </w:r>
          </w:p>
        </w:tc>
        <w:tc>
          <w:tcPr>
            <w:tcW w:w="491" w:type="pct"/>
            <w:shd w:val="clear" w:color="auto" w:fill="auto"/>
            <w:vAlign w:val="center"/>
          </w:tcPr>
          <w:p w14:paraId="6D3E2152" w14:textId="77777777" w:rsidR="00290174" w:rsidRPr="00FF1DBB" w:rsidRDefault="00290174" w:rsidP="00FF1DBB">
            <w:pPr>
              <w:jc w:val="center"/>
              <w:rPr>
                <w:rFonts w:cs="Arial"/>
                <w:color w:val="000000"/>
                <w:sz w:val="14"/>
                <w:szCs w:val="14"/>
              </w:rPr>
            </w:pPr>
            <w:r w:rsidRPr="00FF1DBB">
              <w:rPr>
                <w:rFonts w:cs="Arial"/>
                <w:color w:val="000000"/>
                <w:sz w:val="14"/>
                <w:szCs w:val="14"/>
              </w:rPr>
              <w:t>2373</w:t>
            </w:r>
          </w:p>
          <w:p w14:paraId="03912BB9" w14:textId="77777777" w:rsidR="00290174" w:rsidRPr="00FF1DBB" w:rsidRDefault="00290174" w:rsidP="00FF1DBB">
            <w:pPr>
              <w:jc w:val="center"/>
              <w:rPr>
                <w:rFonts w:cs="Arial"/>
                <w:sz w:val="14"/>
                <w:szCs w:val="14"/>
              </w:rPr>
            </w:pPr>
          </w:p>
        </w:tc>
        <w:tc>
          <w:tcPr>
            <w:tcW w:w="735" w:type="pct"/>
            <w:shd w:val="clear" w:color="auto" w:fill="auto"/>
            <w:vAlign w:val="center"/>
          </w:tcPr>
          <w:p w14:paraId="7346FF18" w14:textId="77777777" w:rsidR="00290174" w:rsidRPr="00FF1DBB" w:rsidRDefault="00290174" w:rsidP="00FF1DBB">
            <w:pPr>
              <w:jc w:val="center"/>
              <w:rPr>
                <w:rFonts w:cs="Arial"/>
                <w:color w:val="000000"/>
                <w:sz w:val="14"/>
                <w:szCs w:val="14"/>
              </w:rPr>
            </w:pPr>
            <w:r w:rsidRPr="00FF1DBB">
              <w:rPr>
                <w:rFonts w:cs="Arial"/>
                <w:color w:val="000000"/>
                <w:sz w:val="14"/>
                <w:szCs w:val="14"/>
              </w:rPr>
              <w:t>$57,769,620.00</w:t>
            </w:r>
          </w:p>
          <w:p w14:paraId="05B51FFA" w14:textId="77777777" w:rsidR="00290174" w:rsidRPr="00FF1DBB" w:rsidRDefault="00290174" w:rsidP="00FF1DBB">
            <w:pPr>
              <w:jc w:val="center"/>
              <w:rPr>
                <w:rFonts w:cs="Arial"/>
                <w:sz w:val="14"/>
                <w:szCs w:val="14"/>
              </w:rPr>
            </w:pPr>
          </w:p>
        </w:tc>
      </w:tr>
      <w:tr w:rsidR="00290174" w:rsidRPr="00FF1DBB" w14:paraId="4511CCE0" w14:textId="77777777" w:rsidTr="00950074">
        <w:trPr>
          <w:trHeight w:val="20"/>
        </w:trPr>
        <w:tc>
          <w:tcPr>
            <w:tcW w:w="571" w:type="pct"/>
            <w:shd w:val="clear" w:color="auto" w:fill="auto"/>
            <w:vAlign w:val="center"/>
          </w:tcPr>
          <w:p w14:paraId="26250224" w14:textId="77777777" w:rsidR="00290174" w:rsidRPr="00FF1DBB" w:rsidRDefault="00290174" w:rsidP="00FF1DBB">
            <w:pPr>
              <w:jc w:val="left"/>
              <w:rPr>
                <w:rFonts w:cs="Arial"/>
                <w:color w:val="000000"/>
                <w:sz w:val="14"/>
                <w:szCs w:val="14"/>
              </w:rPr>
            </w:pPr>
            <w:r w:rsidRPr="00FF1DBB">
              <w:rPr>
                <w:rFonts w:cs="Arial"/>
                <w:color w:val="000000"/>
                <w:sz w:val="14"/>
                <w:szCs w:val="14"/>
              </w:rPr>
              <w:t>FOCAPY</w:t>
            </w:r>
          </w:p>
          <w:p w14:paraId="74CFF11F" w14:textId="77777777" w:rsidR="00290174" w:rsidRPr="00FF1DBB" w:rsidRDefault="00290174" w:rsidP="00FF1DBB">
            <w:pPr>
              <w:jc w:val="left"/>
              <w:rPr>
                <w:rFonts w:cs="Arial"/>
                <w:sz w:val="14"/>
                <w:szCs w:val="14"/>
              </w:rPr>
            </w:pPr>
          </w:p>
        </w:tc>
        <w:tc>
          <w:tcPr>
            <w:tcW w:w="535" w:type="pct"/>
            <w:shd w:val="clear" w:color="auto" w:fill="auto"/>
            <w:vAlign w:val="center"/>
          </w:tcPr>
          <w:p w14:paraId="68622E7E"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199E77E9" w14:textId="77777777" w:rsidR="00290174" w:rsidRPr="00FF1DBB" w:rsidRDefault="00290174" w:rsidP="00FF1DBB">
            <w:pPr>
              <w:jc w:val="center"/>
              <w:rPr>
                <w:rFonts w:cs="Arial"/>
                <w:sz w:val="14"/>
                <w:szCs w:val="14"/>
              </w:rPr>
            </w:pPr>
          </w:p>
        </w:tc>
        <w:tc>
          <w:tcPr>
            <w:tcW w:w="694" w:type="pct"/>
            <w:shd w:val="clear" w:color="auto" w:fill="auto"/>
            <w:vAlign w:val="center"/>
          </w:tcPr>
          <w:p w14:paraId="6F6ADAD7"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715A68F5" w14:textId="77777777" w:rsidR="00290174" w:rsidRPr="00FF1DBB" w:rsidRDefault="00290174" w:rsidP="00FF1DBB">
            <w:pPr>
              <w:jc w:val="center"/>
              <w:rPr>
                <w:rFonts w:cs="Arial"/>
                <w:sz w:val="14"/>
                <w:szCs w:val="14"/>
              </w:rPr>
            </w:pPr>
          </w:p>
        </w:tc>
        <w:tc>
          <w:tcPr>
            <w:tcW w:w="683" w:type="pct"/>
            <w:shd w:val="clear" w:color="auto" w:fill="auto"/>
            <w:vAlign w:val="center"/>
          </w:tcPr>
          <w:p w14:paraId="314EC5D1" w14:textId="6AFFC7FA" w:rsidR="00290174" w:rsidRPr="002C5BB4" w:rsidRDefault="00290174" w:rsidP="002C5BB4">
            <w:pPr>
              <w:jc w:val="center"/>
              <w:rPr>
                <w:rFonts w:cs="Arial"/>
                <w:color w:val="000000"/>
                <w:sz w:val="14"/>
                <w:szCs w:val="14"/>
              </w:rPr>
            </w:pPr>
            <w:r w:rsidRPr="00FF1DBB">
              <w:rPr>
                <w:rFonts w:cs="Arial"/>
                <w:color w:val="000000"/>
                <w:sz w:val="14"/>
                <w:szCs w:val="14"/>
              </w:rPr>
              <w:t>FONDO DE CRÉDITO AGROPECUARIO Y PESQUERO DE YUCATÁN</w:t>
            </w:r>
          </w:p>
        </w:tc>
        <w:tc>
          <w:tcPr>
            <w:tcW w:w="717" w:type="pct"/>
            <w:shd w:val="clear" w:color="auto" w:fill="auto"/>
            <w:vAlign w:val="center"/>
          </w:tcPr>
          <w:p w14:paraId="3607AD41" w14:textId="77777777" w:rsidR="00290174" w:rsidRPr="00FF1DBB" w:rsidRDefault="00290174" w:rsidP="00FF1DBB">
            <w:pPr>
              <w:jc w:val="center"/>
              <w:rPr>
                <w:rFonts w:cs="Arial"/>
                <w:sz w:val="14"/>
                <w:szCs w:val="14"/>
              </w:rPr>
            </w:pPr>
            <w:r w:rsidRPr="00FF1DBB">
              <w:rPr>
                <w:rFonts w:cs="Arial"/>
                <w:sz w:val="14"/>
                <w:szCs w:val="14"/>
              </w:rPr>
              <w:t>BANCO DE CRÉDITO RURAL PENINSULAR</w:t>
            </w:r>
          </w:p>
        </w:tc>
        <w:tc>
          <w:tcPr>
            <w:tcW w:w="574" w:type="pct"/>
            <w:shd w:val="clear" w:color="auto" w:fill="auto"/>
            <w:vAlign w:val="center"/>
          </w:tcPr>
          <w:p w14:paraId="5F8E77A5" w14:textId="77777777" w:rsidR="00290174" w:rsidRPr="00FF1DBB" w:rsidRDefault="00290174" w:rsidP="00FF1DBB">
            <w:pPr>
              <w:jc w:val="center"/>
              <w:rPr>
                <w:rFonts w:cs="Arial"/>
                <w:color w:val="000000"/>
                <w:sz w:val="14"/>
                <w:szCs w:val="14"/>
              </w:rPr>
            </w:pPr>
            <w:r w:rsidRPr="00FF1DBB">
              <w:rPr>
                <w:rFonts w:cs="Arial"/>
                <w:color w:val="000000"/>
                <w:sz w:val="14"/>
                <w:szCs w:val="14"/>
              </w:rPr>
              <w:t>$10,782,640.51</w:t>
            </w:r>
          </w:p>
        </w:tc>
        <w:tc>
          <w:tcPr>
            <w:tcW w:w="491" w:type="pct"/>
            <w:shd w:val="clear" w:color="auto" w:fill="auto"/>
            <w:vAlign w:val="center"/>
          </w:tcPr>
          <w:p w14:paraId="7790D765" w14:textId="77777777" w:rsidR="00290174" w:rsidRPr="00FF1DBB" w:rsidRDefault="00290174" w:rsidP="00FF1DBB">
            <w:pPr>
              <w:jc w:val="center"/>
              <w:rPr>
                <w:rFonts w:cs="Arial"/>
                <w:sz w:val="14"/>
                <w:szCs w:val="14"/>
              </w:rPr>
            </w:pPr>
            <w:r w:rsidRPr="00FF1DBB">
              <w:rPr>
                <w:rFonts w:cs="Arial"/>
                <w:sz w:val="14"/>
                <w:szCs w:val="14"/>
              </w:rPr>
              <w:t>0633654690</w:t>
            </w:r>
          </w:p>
          <w:p w14:paraId="0AA43176" w14:textId="77777777" w:rsidR="00290174" w:rsidRPr="00FF1DBB" w:rsidRDefault="00290174" w:rsidP="00FF1DBB">
            <w:pPr>
              <w:jc w:val="center"/>
              <w:rPr>
                <w:rFonts w:cs="Arial"/>
                <w:sz w:val="14"/>
                <w:szCs w:val="14"/>
              </w:rPr>
            </w:pPr>
          </w:p>
          <w:p w14:paraId="580A2168" w14:textId="77777777" w:rsidR="00290174" w:rsidRPr="00FF1DBB" w:rsidRDefault="00290174" w:rsidP="00FF1DBB">
            <w:pPr>
              <w:jc w:val="center"/>
              <w:rPr>
                <w:rFonts w:cs="Arial"/>
                <w:sz w:val="14"/>
                <w:szCs w:val="14"/>
              </w:rPr>
            </w:pPr>
          </w:p>
        </w:tc>
        <w:tc>
          <w:tcPr>
            <w:tcW w:w="735" w:type="pct"/>
            <w:vAlign w:val="center"/>
          </w:tcPr>
          <w:p w14:paraId="17B06CB3"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6646C14D" w14:textId="77777777" w:rsidR="00290174" w:rsidRPr="00FF1DBB" w:rsidRDefault="00290174" w:rsidP="00FF1DBB">
            <w:pPr>
              <w:jc w:val="center"/>
              <w:rPr>
                <w:rFonts w:cs="Arial"/>
                <w:sz w:val="14"/>
                <w:szCs w:val="14"/>
              </w:rPr>
            </w:pPr>
          </w:p>
        </w:tc>
      </w:tr>
      <w:tr w:rsidR="00290174" w:rsidRPr="00FF1DBB" w14:paraId="6BEA964C" w14:textId="77777777" w:rsidTr="00950074">
        <w:trPr>
          <w:trHeight w:val="20"/>
        </w:trPr>
        <w:tc>
          <w:tcPr>
            <w:tcW w:w="571" w:type="pct"/>
            <w:shd w:val="clear" w:color="auto" w:fill="auto"/>
            <w:vAlign w:val="center"/>
          </w:tcPr>
          <w:p w14:paraId="56ED8B1C" w14:textId="77777777" w:rsidR="00290174" w:rsidRPr="00FF1DBB" w:rsidRDefault="00290174" w:rsidP="00FF1DBB">
            <w:pPr>
              <w:jc w:val="left"/>
              <w:rPr>
                <w:rFonts w:cs="Arial"/>
                <w:color w:val="000000"/>
                <w:sz w:val="14"/>
                <w:szCs w:val="14"/>
              </w:rPr>
            </w:pPr>
            <w:r w:rsidRPr="00FF1DBB">
              <w:rPr>
                <w:rFonts w:cs="Arial"/>
                <w:color w:val="000000"/>
                <w:sz w:val="14"/>
                <w:szCs w:val="14"/>
              </w:rPr>
              <w:t>FOMICY</w:t>
            </w:r>
          </w:p>
          <w:p w14:paraId="71FE93ED" w14:textId="77777777" w:rsidR="00290174" w:rsidRPr="00FF1DBB" w:rsidRDefault="00290174" w:rsidP="00FF1DBB">
            <w:pPr>
              <w:jc w:val="left"/>
              <w:rPr>
                <w:rFonts w:cs="Arial"/>
                <w:sz w:val="14"/>
                <w:szCs w:val="14"/>
              </w:rPr>
            </w:pPr>
          </w:p>
        </w:tc>
        <w:tc>
          <w:tcPr>
            <w:tcW w:w="535" w:type="pct"/>
            <w:shd w:val="clear" w:color="auto" w:fill="auto"/>
            <w:vAlign w:val="center"/>
          </w:tcPr>
          <w:p w14:paraId="4E7DD45F"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4C49224B" w14:textId="77777777" w:rsidR="00290174" w:rsidRPr="00FF1DBB" w:rsidRDefault="00290174" w:rsidP="00FF1DBB">
            <w:pPr>
              <w:jc w:val="center"/>
              <w:rPr>
                <w:rFonts w:cs="Arial"/>
                <w:sz w:val="14"/>
                <w:szCs w:val="14"/>
              </w:rPr>
            </w:pPr>
          </w:p>
        </w:tc>
        <w:tc>
          <w:tcPr>
            <w:tcW w:w="694" w:type="pct"/>
            <w:shd w:val="clear" w:color="auto" w:fill="auto"/>
            <w:vAlign w:val="center"/>
          </w:tcPr>
          <w:p w14:paraId="2CB572A9"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47FC87F3" w14:textId="77777777" w:rsidR="00290174" w:rsidRPr="00FF1DBB" w:rsidRDefault="00290174" w:rsidP="00FF1DBB">
            <w:pPr>
              <w:jc w:val="center"/>
              <w:rPr>
                <w:rFonts w:cs="Arial"/>
                <w:sz w:val="14"/>
                <w:szCs w:val="14"/>
              </w:rPr>
            </w:pPr>
          </w:p>
        </w:tc>
        <w:tc>
          <w:tcPr>
            <w:tcW w:w="683" w:type="pct"/>
            <w:shd w:val="clear" w:color="auto" w:fill="auto"/>
            <w:vAlign w:val="center"/>
          </w:tcPr>
          <w:p w14:paraId="78763549" w14:textId="08A2349C" w:rsidR="00290174" w:rsidRPr="002C5BB4" w:rsidRDefault="00290174" w:rsidP="002C5BB4">
            <w:pPr>
              <w:jc w:val="center"/>
              <w:rPr>
                <w:rFonts w:cs="Arial"/>
                <w:color w:val="000000"/>
                <w:sz w:val="14"/>
                <w:szCs w:val="14"/>
              </w:rPr>
            </w:pPr>
            <w:r w:rsidRPr="00FF1DBB">
              <w:rPr>
                <w:rFonts w:cs="Arial"/>
                <w:color w:val="000000"/>
                <w:sz w:val="14"/>
                <w:szCs w:val="14"/>
              </w:rPr>
              <w:t>FONDO DE MICRO CRÉDITOS DEL ESTADO DE YUCATÁN</w:t>
            </w:r>
          </w:p>
        </w:tc>
        <w:tc>
          <w:tcPr>
            <w:tcW w:w="717" w:type="pct"/>
            <w:shd w:val="clear" w:color="auto" w:fill="auto"/>
            <w:vAlign w:val="center"/>
          </w:tcPr>
          <w:p w14:paraId="69E72668" w14:textId="393A5EDF" w:rsidR="00290174" w:rsidRPr="00FF1DBB" w:rsidRDefault="00290174" w:rsidP="00FF1DBB">
            <w:pPr>
              <w:jc w:val="center"/>
              <w:rPr>
                <w:rFonts w:cs="Arial"/>
                <w:sz w:val="14"/>
                <w:szCs w:val="14"/>
              </w:rPr>
            </w:pPr>
            <w:r w:rsidRPr="00FF1DBB">
              <w:rPr>
                <w:rFonts w:cs="Arial"/>
                <w:sz w:val="14"/>
                <w:szCs w:val="14"/>
              </w:rPr>
              <w:t>HSBC-BANORTE</w:t>
            </w:r>
          </w:p>
          <w:p w14:paraId="63B94B68" w14:textId="77777777" w:rsidR="00290174" w:rsidRPr="00FF1DBB" w:rsidRDefault="00290174" w:rsidP="00FF1DBB">
            <w:pPr>
              <w:jc w:val="center"/>
              <w:rPr>
                <w:rFonts w:cs="Arial"/>
                <w:sz w:val="14"/>
                <w:szCs w:val="14"/>
              </w:rPr>
            </w:pPr>
          </w:p>
        </w:tc>
        <w:tc>
          <w:tcPr>
            <w:tcW w:w="574" w:type="pct"/>
            <w:vAlign w:val="center"/>
          </w:tcPr>
          <w:p w14:paraId="568EB6A3" w14:textId="77777777" w:rsidR="00290174" w:rsidRPr="00FF1DBB" w:rsidRDefault="00290174" w:rsidP="00FF1DBB">
            <w:pPr>
              <w:jc w:val="center"/>
              <w:rPr>
                <w:rFonts w:cs="Arial"/>
                <w:color w:val="000000"/>
                <w:sz w:val="14"/>
                <w:szCs w:val="14"/>
              </w:rPr>
            </w:pPr>
            <w:r w:rsidRPr="00FF1DBB">
              <w:rPr>
                <w:rFonts w:cs="Arial"/>
                <w:color w:val="000000"/>
                <w:sz w:val="14"/>
                <w:szCs w:val="14"/>
              </w:rPr>
              <w:t>$145,458.00</w:t>
            </w:r>
          </w:p>
        </w:tc>
        <w:tc>
          <w:tcPr>
            <w:tcW w:w="491" w:type="pct"/>
            <w:shd w:val="clear" w:color="auto" w:fill="auto"/>
            <w:vAlign w:val="center"/>
          </w:tcPr>
          <w:p w14:paraId="3C016D99" w14:textId="77777777" w:rsidR="00290174" w:rsidRPr="00FF1DBB" w:rsidRDefault="00290174" w:rsidP="00FF1DBB">
            <w:pPr>
              <w:jc w:val="center"/>
              <w:rPr>
                <w:rFonts w:cs="Arial"/>
                <w:sz w:val="14"/>
                <w:szCs w:val="14"/>
              </w:rPr>
            </w:pPr>
            <w:r w:rsidRPr="00FF1DBB">
              <w:rPr>
                <w:rFonts w:cs="Arial"/>
                <w:sz w:val="14"/>
                <w:szCs w:val="14"/>
              </w:rPr>
              <w:t>282329369</w:t>
            </w:r>
          </w:p>
        </w:tc>
        <w:tc>
          <w:tcPr>
            <w:tcW w:w="735" w:type="pct"/>
            <w:shd w:val="clear" w:color="auto" w:fill="auto"/>
            <w:vAlign w:val="center"/>
          </w:tcPr>
          <w:p w14:paraId="1DD64D04"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41556267" w14:textId="77777777" w:rsidR="00290174" w:rsidRPr="00FF1DBB" w:rsidRDefault="00290174" w:rsidP="00FF1DBB">
            <w:pPr>
              <w:jc w:val="center"/>
              <w:rPr>
                <w:rFonts w:cs="Arial"/>
                <w:sz w:val="14"/>
                <w:szCs w:val="14"/>
              </w:rPr>
            </w:pPr>
          </w:p>
        </w:tc>
      </w:tr>
      <w:tr w:rsidR="00290174" w:rsidRPr="00FF1DBB" w14:paraId="4BB64319" w14:textId="77777777" w:rsidTr="00950074">
        <w:trPr>
          <w:trHeight w:val="20"/>
        </w:trPr>
        <w:tc>
          <w:tcPr>
            <w:tcW w:w="571" w:type="pct"/>
            <w:shd w:val="clear" w:color="auto" w:fill="auto"/>
            <w:vAlign w:val="center"/>
          </w:tcPr>
          <w:p w14:paraId="2194D839" w14:textId="77777777" w:rsidR="00290174" w:rsidRPr="00FF1DBB" w:rsidRDefault="00290174" w:rsidP="00FF1DBB">
            <w:pPr>
              <w:jc w:val="left"/>
              <w:rPr>
                <w:rFonts w:cs="Arial"/>
                <w:color w:val="000000"/>
                <w:sz w:val="14"/>
                <w:szCs w:val="14"/>
              </w:rPr>
            </w:pPr>
            <w:r w:rsidRPr="00FF1DBB">
              <w:rPr>
                <w:rFonts w:cs="Arial"/>
                <w:color w:val="000000"/>
                <w:sz w:val="14"/>
                <w:szCs w:val="14"/>
              </w:rPr>
              <w:t>FOPROYUC</w:t>
            </w:r>
          </w:p>
          <w:p w14:paraId="6637CADC" w14:textId="77777777" w:rsidR="00290174" w:rsidRPr="00FF1DBB" w:rsidRDefault="00290174" w:rsidP="00FF1DBB">
            <w:pPr>
              <w:jc w:val="left"/>
              <w:rPr>
                <w:rFonts w:cs="Arial"/>
                <w:sz w:val="14"/>
                <w:szCs w:val="14"/>
              </w:rPr>
            </w:pPr>
          </w:p>
        </w:tc>
        <w:tc>
          <w:tcPr>
            <w:tcW w:w="535" w:type="pct"/>
            <w:shd w:val="clear" w:color="auto" w:fill="auto"/>
            <w:vAlign w:val="center"/>
          </w:tcPr>
          <w:p w14:paraId="056E570E"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750E7499" w14:textId="77777777" w:rsidR="00290174" w:rsidRPr="00FF1DBB" w:rsidRDefault="00290174" w:rsidP="00FF1DBB">
            <w:pPr>
              <w:jc w:val="center"/>
              <w:rPr>
                <w:rFonts w:cs="Arial"/>
                <w:sz w:val="14"/>
                <w:szCs w:val="14"/>
              </w:rPr>
            </w:pPr>
          </w:p>
        </w:tc>
        <w:tc>
          <w:tcPr>
            <w:tcW w:w="694" w:type="pct"/>
            <w:shd w:val="clear" w:color="auto" w:fill="auto"/>
            <w:vAlign w:val="center"/>
          </w:tcPr>
          <w:p w14:paraId="469BFA7B" w14:textId="77777777" w:rsidR="00290174" w:rsidRPr="00FF1DBB" w:rsidRDefault="00290174" w:rsidP="00FF1DBB">
            <w:pPr>
              <w:jc w:val="center"/>
              <w:rPr>
                <w:rFonts w:cs="Arial"/>
                <w:color w:val="000000"/>
                <w:sz w:val="14"/>
                <w:szCs w:val="14"/>
              </w:rPr>
            </w:pPr>
            <w:r w:rsidRPr="00FF1DBB">
              <w:rPr>
                <w:rFonts w:cs="Arial"/>
                <w:color w:val="000000"/>
                <w:sz w:val="14"/>
                <w:szCs w:val="14"/>
              </w:rPr>
              <w:t>SEDER</w:t>
            </w:r>
          </w:p>
          <w:p w14:paraId="68E525E9" w14:textId="77777777" w:rsidR="00290174" w:rsidRPr="00FF1DBB" w:rsidRDefault="00290174" w:rsidP="00FF1DBB">
            <w:pPr>
              <w:jc w:val="center"/>
              <w:rPr>
                <w:rFonts w:cs="Arial"/>
                <w:sz w:val="14"/>
                <w:szCs w:val="14"/>
                <w:u w:val="single"/>
              </w:rPr>
            </w:pPr>
          </w:p>
        </w:tc>
        <w:tc>
          <w:tcPr>
            <w:tcW w:w="683" w:type="pct"/>
            <w:shd w:val="clear" w:color="auto" w:fill="auto"/>
            <w:vAlign w:val="center"/>
          </w:tcPr>
          <w:p w14:paraId="38142D77" w14:textId="5B9CCA43" w:rsidR="00290174" w:rsidRPr="002C5BB4" w:rsidRDefault="00290174" w:rsidP="002C5BB4">
            <w:pPr>
              <w:jc w:val="center"/>
              <w:rPr>
                <w:rFonts w:cs="Arial"/>
                <w:color w:val="000000"/>
                <w:sz w:val="14"/>
                <w:szCs w:val="14"/>
              </w:rPr>
            </w:pPr>
            <w:r w:rsidRPr="00FF1DBB">
              <w:rPr>
                <w:rFonts w:cs="Arial"/>
                <w:color w:val="000000"/>
                <w:sz w:val="14"/>
                <w:szCs w:val="14"/>
              </w:rPr>
              <w:t>FONDO DE APOYO A LA PRODUCTIVIDAD AGROPECUARIA EN EL ESTADO DE YUCATÁN</w:t>
            </w:r>
          </w:p>
        </w:tc>
        <w:tc>
          <w:tcPr>
            <w:tcW w:w="717" w:type="pct"/>
            <w:tcBorders>
              <w:bottom w:val="single" w:sz="4" w:space="0" w:color="auto"/>
            </w:tcBorders>
            <w:shd w:val="clear" w:color="auto" w:fill="auto"/>
            <w:vAlign w:val="center"/>
          </w:tcPr>
          <w:p w14:paraId="79210F09" w14:textId="0F566D8D" w:rsidR="00290174" w:rsidRPr="00FF1DBB" w:rsidRDefault="00290174" w:rsidP="00FF1DBB">
            <w:pPr>
              <w:jc w:val="center"/>
              <w:rPr>
                <w:rFonts w:cs="Arial"/>
                <w:sz w:val="14"/>
                <w:szCs w:val="14"/>
              </w:rPr>
            </w:pPr>
            <w:r w:rsidRPr="00FF1DBB">
              <w:rPr>
                <w:rFonts w:cs="Arial"/>
                <w:sz w:val="14"/>
                <w:szCs w:val="14"/>
              </w:rPr>
              <w:t>BANORTE</w:t>
            </w: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044AC030" w14:textId="77777777" w:rsidR="00290174" w:rsidRPr="00FF1DBB" w:rsidRDefault="00290174" w:rsidP="00FF1DBB">
            <w:pPr>
              <w:jc w:val="center"/>
              <w:rPr>
                <w:rFonts w:cs="Arial"/>
                <w:color w:val="000000"/>
                <w:sz w:val="14"/>
                <w:szCs w:val="14"/>
              </w:rPr>
            </w:pPr>
            <w:r w:rsidRPr="00FF1DBB">
              <w:rPr>
                <w:rFonts w:cs="Arial"/>
                <w:color w:val="000000"/>
                <w:sz w:val="14"/>
                <w:szCs w:val="14"/>
              </w:rPr>
              <w:t>$25,465,198.09</w:t>
            </w:r>
          </w:p>
        </w:tc>
        <w:tc>
          <w:tcPr>
            <w:tcW w:w="491" w:type="pct"/>
            <w:tcBorders>
              <w:bottom w:val="single" w:sz="4" w:space="0" w:color="auto"/>
            </w:tcBorders>
            <w:shd w:val="clear" w:color="auto" w:fill="auto"/>
            <w:vAlign w:val="center"/>
          </w:tcPr>
          <w:p w14:paraId="42BBA4EA" w14:textId="77777777" w:rsidR="00290174" w:rsidRPr="00FF1DBB" w:rsidRDefault="00290174" w:rsidP="00FF1DBB">
            <w:pPr>
              <w:jc w:val="center"/>
              <w:rPr>
                <w:rFonts w:cs="Arial"/>
                <w:sz w:val="14"/>
                <w:szCs w:val="14"/>
              </w:rPr>
            </w:pPr>
            <w:r w:rsidRPr="00FF1DBB">
              <w:rPr>
                <w:rFonts w:cs="Arial"/>
                <w:sz w:val="14"/>
                <w:szCs w:val="14"/>
              </w:rPr>
              <w:t>738023064</w:t>
            </w:r>
          </w:p>
          <w:p w14:paraId="33B276AE" w14:textId="77777777" w:rsidR="00290174" w:rsidRPr="00FF1DBB" w:rsidRDefault="00290174" w:rsidP="00FF1DBB">
            <w:pPr>
              <w:jc w:val="center"/>
              <w:rPr>
                <w:rFonts w:cs="Arial"/>
                <w:sz w:val="14"/>
                <w:szCs w:val="14"/>
              </w:rPr>
            </w:pPr>
          </w:p>
        </w:tc>
        <w:tc>
          <w:tcPr>
            <w:tcW w:w="735" w:type="pct"/>
            <w:tcBorders>
              <w:bottom w:val="single" w:sz="4" w:space="0" w:color="auto"/>
            </w:tcBorders>
            <w:shd w:val="clear" w:color="auto" w:fill="auto"/>
            <w:vAlign w:val="center"/>
          </w:tcPr>
          <w:p w14:paraId="607FCA99"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18C442C" w14:textId="77777777" w:rsidR="00290174" w:rsidRPr="00FF1DBB" w:rsidRDefault="00290174" w:rsidP="00FF1DBB">
            <w:pPr>
              <w:jc w:val="center"/>
              <w:rPr>
                <w:rFonts w:cs="Arial"/>
                <w:sz w:val="14"/>
                <w:szCs w:val="14"/>
              </w:rPr>
            </w:pPr>
          </w:p>
        </w:tc>
      </w:tr>
      <w:tr w:rsidR="00290174" w:rsidRPr="00FF1DBB" w14:paraId="1506B6A9" w14:textId="77777777" w:rsidTr="00950074">
        <w:trPr>
          <w:trHeight w:val="20"/>
        </w:trPr>
        <w:tc>
          <w:tcPr>
            <w:tcW w:w="571" w:type="pct"/>
            <w:shd w:val="clear" w:color="auto" w:fill="auto"/>
            <w:vAlign w:val="center"/>
          </w:tcPr>
          <w:p w14:paraId="2A38EAAD" w14:textId="77777777" w:rsidR="00290174" w:rsidRPr="00FF1DBB" w:rsidRDefault="00290174" w:rsidP="00FF1DBB">
            <w:pPr>
              <w:jc w:val="left"/>
              <w:rPr>
                <w:rFonts w:cs="Arial"/>
                <w:color w:val="000000"/>
                <w:sz w:val="14"/>
                <w:szCs w:val="14"/>
              </w:rPr>
            </w:pPr>
            <w:r w:rsidRPr="00FF1DBB">
              <w:rPr>
                <w:rFonts w:cs="Arial"/>
                <w:color w:val="000000"/>
                <w:sz w:val="14"/>
                <w:szCs w:val="14"/>
              </w:rPr>
              <w:t>FAED</w:t>
            </w:r>
          </w:p>
          <w:p w14:paraId="648FCB75" w14:textId="77777777" w:rsidR="00290174" w:rsidRPr="00FF1DBB" w:rsidRDefault="00290174" w:rsidP="00FF1DBB">
            <w:pPr>
              <w:jc w:val="left"/>
              <w:rPr>
                <w:rFonts w:cs="Arial"/>
                <w:sz w:val="14"/>
                <w:szCs w:val="14"/>
              </w:rPr>
            </w:pPr>
          </w:p>
        </w:tc>
        <w:tc>
          <w:tcPr>
            <w:tcW w:w="535" w:type="pct"/>
            <w:shd w:val="clear" w:color="auto" w:fill="auto"/>
            <w:vAlign w:val="center"/>
          </w:tcPr>
          <w:p w14:paraId="7B7D34D2"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0D605D05" w14:textId="77777777" w:rsidR="00290174" w:rsidRPr="00FF1DBB" w:rsidRDefault="00290174" w:rsidP="00FF1DBB">
            <w:pPr>
              <w:jc w:val="center"/>
              <w:rPr>
                <w:rFonts w:cs="Arial"/>
                <w:sz w:val="14"/>
                <w:szCs w:val="14"/>
              </w:rPr>
            </w:pPr>
          </w:p>
        </w:tc>
        <w:tc>
          <w:tcPr>
            <w:tcW w:w="694" w:type="pct"/>
            <w:shd w:val="clear" w:color="auto" w:fill="auto"/>
            <w:vAlign w:val="center"/>
          </w:tcPr>
          <w:p w14:paraId="44DD3EB1" w14:textId="77777777" w:rsidR="00290174" w:rsidRPr="00FF1DBB" w:rsidRDefault="00290174" w:rsidP="00FF1DBB">
            <w:pPr>
              <w:jc w:val="center"/>
              <w:rPr>
                <w:rFonts w:cs="Arial"/>
                <w:color w:val="000000"/>
                <w:sz w:val="14"/>
                <w:szCs w:val="14"/>
              </w:rPr>
            </w:pPr>
            <w:r w:rsidRPr="00FF1DBB">
              <w:rPr>
                <w:rFonts w:cs="Arial"/>
                <w:color w:val="000000"/>
                <w:sz w:val="14"/>
                <w:szCs w:val="14"/>
              </w:rPr>
              <w:t>SGG</w:t>
            </w:r>
          </w:p>
          <w:p w14:paraId="76BAD6C7" w14:textId="77777777" w:rsidR="00290174" w:rsidRPr="00FF1DBB" w:rsidRDefault="00290174" w:rsidP="00FF1DBB">
            <w:pPr>
              <w:jc w:val="center"/>
              <w:rPr>
                <w:rFonts w:cs="Arial"/>
                <w:sz w:val="14"/>
                <w:szCs w:val="14"/>
              </w:rPr>
            </w:pPr>
          </w:p>
        </w:tc>
        <w:tc>
          <w:tcPr>
            <w:tcW w:w="683" w:type="pct"/>
            <w:shd w:val="clear" w:color="auto" w:fill="auto"/>
            <w:vAlign w:val="center"/>
          </w:tcPr>
          <w:p w14:paraId="24F507A1" w14:textId="5D2C77B0" w:rsidR="00290174" w:rsidRPr="002C5BB4" w:rsidRDefault="00290174" w:rsidP="002C5BB4">
            <w:pPr>
              <w:jc w:val="center"/>
              <w:rPr>
                <w:rFonts w:cs="Arial"/>
                <w:color w:val="000000"/>
                <w:sz w:val="14"/>
                <w:szCs w:val="14"/>
              </w:rPr>
            </w:pPr>
            <w:r w:rsidRPr="00FF1DBB">
              <w:rPr>
                <w:rFonts w:cs="Arial"/>
                <w:color w:val="000000"/>
                <w:sz w:val="14"/>
                <w:szCs w:val="14"/>
              </w:rPr>
              <w:t>FONDO PARA LA ATENCIÓN DE EMERGENCIAS Y DESASTRES DEL ESTADO DE YUCATÁN</w:t>
            </w:r>
          </w:p>
        </w:tc>
        <w:tc>
          <w:tcPr>
            <w:tcW w:w="717" w:type="pct"/>
            <w:tcBorders>
              <w:bottom w:val="single" w:sz="4" w:space="0" w:color="auto"/>
            </w:tcBorders>
            <w:shd w:val="clear" w:color="auto" w:fill="auto"/>
            <w:vAlign w:val="center"/>
          </w:tcPr>
          <w:p w14:paraId="673280AE" w14:textId="77777777" w:rsidR="00290174" w:rsidRPr="00FF1DBB" w:rsidRDefault="00290174" w:rsidP="00FF1DBB">
            <w:pPr>
              <w:jc w:val="center"/>
              <w:rPr>
                <w:rFonts w:cs="Arial"/>
                <w:sz w:val="14"/>
                <w:szCs w:val="14"/>
              </w:rPr>
            </w:pPr>
            <w:r w:rsidRPr="00FF1DBB">
              <w:rPr>
                <w:rFonts w:cs="Arial"/>
                <w:sz w:val="14"/>
                <w:szCs w:val="14"/>
              </w:rPr>
              <w:t>BBVA BANCOMER</w:t>
            </w:r>
          </w:p>
          <w:p w14:paraId="177F8135" w14:textId="77777777" w:rsidR="00290174" w:rsidRPr="00FF1DBB" w:rsidRDefault="00290174" w:rsidP="00FF1DBB">
            <w:pPr>
              <w:jc w:val="center"/>
              <w:rPr>
                <w:rFonts w:cs="Arial"/>
                <w:sz w:val="14"/>
                <w:szCs w:val="14"/>
              </w:rPr>
            </w:pPr>
          </w:p>
          <w:p w14:paraId="118C9A9C"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5A1409AB" w14:textId="77777777" w:rsidR="00290174" w:rsidRPr="00FF1DBB" w:rsidRDefault="00290174" w:rsidP="00FF1DBB">
            <w:pPr>
              <w:jc w:val="center"/>
              <w:rPr>
                <w:rFonts w:cs="Arial"/>
                <w:bCs/>
                <w:sz w:val="14"/>
                <w:szCs w:val="14"/>
              </w:rPr>
            </w:pPr>
            <w:r w:rsidRPr="00FF1DBB">
              <w:rPr>
                <w:rFonts w:cs="Arial"/>
                <w:color w:val="000000"/>
                <w:sz w:val="14"/>
                <w:szCs w:val="14"/>
              </w:rPr>
              <w:t>$10,498,572.28</w:t>
            </w:r>
          </w:p>
        </w:tc>
        <w:tc>
          <w:tcPr>
            <w:tcW w:w="491" w:type="pct"/>
            <w:tcBorders>
              <w:bottom w:val="single" w:sz="4" w:space="0" w:color="auto"/>
            </w:tcBorders>
            <w:shd w:val="clear" w:color="auto" w:fill="auto"/>
            <w:vAlign w:val="center"/>
          </w:tcPr>
          <w:p w14:paraId="4DC3CB66" w14:textId="01B57A37" w:rsidR="00290174" w:rsidRPr="00FF1DBB" w:rsidRDefault="00290174" w:rsidP="00FF1DBB">
            <w:pPr>
              <w:jc w:val="center"/>
              <w:rPr>
                <w:rFonts w:cs="Arial"/>
                <w:sz w:val="14"/>
                <w:szCs w:val="14"/>
              </w:rPr>
            </w:pPr>
            <w:r w:rsidRPr="00FF1DBB">
              <w:rPr>
                <w:rFonts w:cs="Arial"/>
                <w:bCs/>
                <w:sz w:val="14"/>
                <w:szCs w:val="14"/>
              </w:rPr>
              <w:t>70369-4</w:t>
            </w:r>
          </w:p>
        </w:tc>
        <w:tc>
          <w:tcPr>
            <w:tcW w:w="735" w:type="pct"/>
            <w:tcBorders>
              <w:bottom w:val="single" w:sz="4" w:space="0" w:color="auto"/>
            </w:tcBorders>
            <w:shd w:val="clear" w:color="auto" w:fill="auto"/>
            <w:vAlign w:val="center"/>
          </w:tcPr>
          <w:p w14:paraId="6B5EDF92" w14:textId="77777777" w:rsidR="00290174" w:rsidRPr="00FF1DBB" w:rsidRDefault="00290174" w:rsidP="00FF1DBB">
            <w:pPr>
              <w:jc w:val="center"/>
              <w:rPr>
                <w:rFonts w:cs="Arial"/>
                <w:color w:val="000000"/>
                <w:sz w:val="14"/>
                <w:szCs w:val="14"/>
              </w:rPr>
            </w:pPr>
            <w:r w:rsidRPr="00FF1DBB">
              <w:rPr>
                <w:rFonts w:cs="Arial"/>
                <w:color w:val="000000"/>
                <w:sz w:val="14"/>
                <w:szCs w:val="14"/>
              </w:rPr>
              <w:t>$3,000,000.00</w:t>
            </w:r>
          </w:p>
        </w:tc>
      </w:tr>
      <w:tr w:rsidR="00290174" w:rsidRPr="00FF1DBB" w14:paraId="2ABF54B6" w14:textId="77777777" w:rsidTr="00950074">
        <w:trPr>
          <w:trHeight w:val="20"/>
        </w:trPr>
        <w:tc>
          <w:tcPr>
            <w:tcW w:w="571" w:type="pct"/>
            <w:shd w:val="clear" w:color="auto" w:fill="auto"/>
            <w:vAlign w:val="center"/>
          </w:tcPr>
          <w:p w14:paraId="3D9A331B" w14:textId="77777777" w:rsidR="00290174" w:rsidRPr="00FF1DBB" w:rsidRDefault="00290174" w:rsidP="00FF1DBB">
            <w:pPr>
              <w:jc w:val="left"/>
              <w:rPr>
                <w:rFonts w:cs="Arial"/>
                <w:color w:val="000000"/>
                <w:sz w:val="14"/>
                <w:szCs w:val="14"/>
              </w:rPr>
            </w:pPr>
            <w:r w:rsidRPr="00FF1DBB">
              <w:rPr>
                <w:rFonts w:cs="Arial"/>
                <w:color w:val="000000"/>
                <w:sz w:val="14"/>
                <w:szCs w:val="14"/>
              </w:rPr>
              <w:t>FEAARI</w:t>
            </w:r>
          </w:p>
          <w:p w14:paraId="5FA7781C" w14:textId="77777777" w:rsidR="00290174" w:rsidRPr="00FF1DBB" w:rsidRDefault="00290174" w:rsidP="00FF1DBB">
            <w:pPr>
              <w:jc w:val="left"/>
              <w:rPr>
                <w:rFonts w:cs="Arial"/>
                <w:sz w:val="14"/>
                <w:szCs w:val="14"/>
              </w:rPr>
            </w:pPr>
          </w:p>
        </w:tc>
        <w:tc>
          <w:tcPr>
            <w:tcW w:w="535" w:type="pct"/>
            <w:shd w:val="clear" w:color="auto" w:fill="auto"/>
            <w:vAlign w:val="center"/>
          </w:tcPr>
          <w:p w14:paraId="36B7BA31"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16EB27B" w14:textId="77777777" w:rsidR="00290174" w:rsidRPr="00FF1DBB" w:rsidRDefault="00290174" w:rsidP="00FF1DBB">
            <w:pPr>
              <w:jc w:val="center"/>
              <w:rPr>
                <w:rFonts w:cs="Arial"/>
                <w:sz w:val="14"/>
                <w:szCs w:val="14"/>
              </w:rPr>
            </w:pPr>
          </w:p>
        </w:tc>
        <w:tc>
          <w:tcPr>
            <w:tcW w:w="694" w:type="pct"/>
            <w:shd w:val="clear" w:color="auto" w:fill="auto"/>
            <w:vAlign w:val="center"/>
          </w:tcPr>
          <w:p w14:paraId="4EC1F9DD" w14:textId="77777777" w:rsidR="00290174" w:rsidRPr="00FF1DBB" w:rsidRDefault="00290174" w:rsidP="00FF1DBB">
            <w:pPr>
              <w:jc w:val="center"/>
              <w:rPr>
                <w:rFonts w:cs="Arial"/>
                <w:color w:val="000000"/>
                <w:sz w:val="14"/>
                <w:szCs w:val="14"/>
              </w:rPr>
            </w:pPr>
            <w:r w:rsidRPr="00FF1DBB">
              <w:rPr>
                <w:rFonts w:cs="Arial"/>
                <w:color w:val="000000"/>
                <w:sz w:val="14"/>
                <w:szCs w:val="14"/>
              </w:rPr>
              <w:t>CEEAV</w:t>
            </w:r>
          </w:p>
          <w:p w14:paraId="029B83AF" w14:textId="77777777" w:rsidR="00290174" w:rsidRPr="00FF1DBB" w:rsidRDefault="00290174" w:rsidP="00FF1DBB">
            <w:pPr>
              <w:jc w:val="center"/>
              <w:rPr>
                <w:rFonts w:cs="Arial"/>
                <w:sz w:val="14"/>
                <w:szCs w:val="14"/>
              </w:rPr>
            </w:pPr>
          </w:p>
        </w:tc>
        <w:tc>
          <w:tcPr>
            <w:tcW w:w="683" w:type="pct"/>
            <w:shd w:val="clear" w:color="auto" w:fill="auto"/>
            <w:vAlign w:val="center"/>
          </w:tcPr>
          <w:p w14:paraId="55185C17" w14:textId="19E0C085" w:rsidR="00290174" w:rsidRPr="002C5BB4" w:rsidRDefault="00290174" w:rsidP="002C5BB4">
            <w:pPr>
              <w:jc w:val="center"/>
              <w:rPr>
                <w:rFonts w:cs="Arial"/>
                <w:color w:val="000000"/>
                <w:sz w:val="14"/>
                <w:szCs w:val="14"/>
              </w:rPr>
            </w:pPr>
            <w:r w:rsidRPr="00FF1DBB">
              <w:rPr>
                <w:rFonts w:cs="Arial"/>
                <w:color w:val="000000"/>
                <w:sz w:val="14"/>
                <w:szCs w:val="14"/>
              </w:rPr>
              <w:t>FONDO ESTATAL DE AYUDA, ASISTENCIA Y REPARACIÓN INTEGRAL</w:t>
            </w:r>
          </w:p>
        </w:tc>
        <w:tc>
          <w:tcPr>
            <w:tcW w:w="717" w:type="pct"/>
            <w:tcBorders>
              <w:top w:val="single" w:sz="4" w:space="0" w:color="auto"/>
            </w:tcBorders>
            <w:shd w:val="clear" w:color="auto" w:fill="auto"/>
            <w:vAlign w:val="center"/>
          </w:tcPr>
          <w:p w14:paraId="2291C143" w14:textId="77777777" w:rsidR="00290174" w:rsidRPr="00FF1DBB" w:rsidRDefault="00290174" w:rsidP="00FF1DBB">
            <w:pPr>
              <w:jc w:val="center"/>
              <w:rPr>
                <w:rFonts w:cs="Arial"/>
                <w:color w:val="000000"/>
                <w:sz w:val="14"/>
                <w:szCs w:val="14"/>
              </w:rPr>
            </w:pPr>
            <w:r w:rsidRPr="00FF1DBB">
              <w:rPr>
                <w:rFonts w:cs="Arial"/>
                <w:color w:val="000000"/>
                <w:sz w:val="14"/>
                <w:szCs w:val="14"/>
              </w:rPr>
              <w:t>BBVA BANCOMER</w:t>
            </w:r>
          </w:p>
          <w:p w14:paraId="4CAFF830"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15D122E8" w14:textId="77777777" w:rsidR="00290174" w:rsidRPr="00FF1DBB" w:rsidRDefault="00290174" w:rsidP="00FF1DBB">
            <w:pPr>
              <w:jc w:val="center"/>
              <w:rPr>
                <w:rFonts w:cs="Arial"/>
                <w:color w:val="000000"/>
                <w:sz w:val="14"/>
                <w:szCs w:val="14"/>
              </w:rPr>
            </w:pPr>
            <w:r w:rsidRPr="00FF1DBB">
              <w:rPr>
                <w:rFonts w:cs="Arial"/>
                <w:color w:val="000000"/>
                <w:sz w:val="14"/>
                <w:szCs w:val="14"/>
              </w:rPr>
              <w:t>$3,951,564.50</w:t>
            </w:r>
          </w:p>
        </w:tc>
        <w:tc>
          <w:tcPr>
            <w:tcW w:w="491" w:type="pct"/>
            <w:tcBorders>
              <w:top w:val="single" w:sz="4" w:space="0" w:color="auto"/>
            </w:tcBorders>
            <w:shd w:val="clear" w:color="auto" w:fill="auto"/>
            <w:vAlign w:val="center"/>
          </w:tcPr>
          <w:p w14:paraId="1334CD1D" w14:textId="77777777" w:rsidR="00290174" w:rsidRPr="00FF1DBB" w:rsidRDefault="00290174" w:rsidP="00FF1DBB">
            <w:pPr>
              <w:jc w:val="center"/>
              <w:rPr>
                <w:rFonts w:cs="Arial"/>
                <w:color w:val="000000"/>
                <w:sz w:val="14"/>
                <w:szCs w:val="14"/>
              </w:rPr>
            </w:pPr>
            <w:r w:rsidRPr="00FF1DBB">
              <w:rPr>
                <w:rFonts w:cs="Arial"/>
                <w:color w:val="000000"/>
                <w:sz w:val="14"/>
                <w:szCs w:val="14"/>
              </w:rPr>
              <w:t>F/4108163</w:t>
            </w:r>
          </w:p>
          <w:p w14:paraId="6BAD992A" w14:textId="77777777" w:rsidR="00290174" w:rsidRPr="00FF1DBB" w:rsidRDefault="00290174" w:rsidP="00FF1DBB">
            <w:pPr>
              <w:jc w:val="center"/>
              <w:rPr>
                <w:rFonts w:cs="Arial"/>
                <w:sz w:val="14"/>
                <w:szCs w:val="14"/>
              </w:rPr>
            </w:pPr>
          </w:p>
        </w:tc>
        <w:tc>
          <w:tcPr>
            <w:tcW w:w="735" w:type="pct"/>
            <w:tcBorders>
              <w:top w:val="single" w:sz="4" w:space="0" w:color="auto"/>
            </w:tcBorders>
            <w:shd w:val="clear" w:color="auto" w:fill="auto"/>
            <w:vAlign w:val="center"/>
          </w:tcPr>
          <w:p w14:paraId="7DD9D2F8" w14:textId="77777777" w:rsidR="00290174" w:rsidRPr="00FF1DBB" w:rsidRDefault="00290174" w:rsidP="00FF1DBB">
            <w:pPr>
              <w:jc w:val="center"/>
              <w:rPr>
                <w:rFonts w:cs="Arial"/>
                <w:color w:val="000000"/>
                <w:sz w:val="14"/>
                <w:szCs w:val="14"/>
              </w:rPr>
            </w:pPr>
            <w:r w:rsidRPr="00FF1DBB">
              <w:rPr>
                <w:rFonts w:cs="Arial"/>
                <w:color w:val="000000"/>
                <w:sz w:val="14"/>
                <w:szCs w:val="14"/>
              </w:rPr>
              <w:t>$1,000,000.00</w:t>
            </w:r>
          </w:p>
          <w:p w14:paraId="287F77E5" w14:textId="77777777" w:rsidR="00290174" w:rsidRPr="00FF1DBB" w:rsidRDefault="00290174" w:rsidP="00FF1DBB">
            <w:pPr>
              <w:jc w:val="center"/>
              <w:rPr>
                <w:rFonts w:cs="Arial"/>
                <w:sz w:val="14"/>
                <w:szCs w:val="14"/>
              </w:rPr>
            </w:pPr>
          </w:p>
        </w:tc>
      </w:tr>
      <w:tr w:rsidR="00290174" w:rsidRPr="00FF1DBB" w14:paraId="58A598BF" w14:textId="77777777" w:rsidTr="00950074">
        <w:trPr>
          <w:trHeight w:val="20"/>
        </w:trPr>
        <w:tc>
          <w:tcPr>
            <w:tcW w:w="571" w:type="pct"/>
            <w:shd w:val="clear" w:color="auto" w:fill="auto"/>
            <w:vAlign w:val="center"/>
          </w:tcPr>
          <w:p w14:paraId="092186AA"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F/0002</w:t>
            </w:r>
          </w:p>
          <w:p w14:paraId="6637D23D" w14:textId="77777777" w:rsidR="00290174" w:rsidRPr="00FF1DBB" w:rsidRDefault="00290174" w:rsidP="00FF1DBB">
            <w:pPr>
              <w:jc w:val="left"/>
              <w:rPr>
                <w:rFonts w:cs="Arial"/>
                <w:sz w:val="14"/>
                <w:szCs w:val="14"/>
              </w:rPr>
            </w:pPr>
          </w:p>
        </w:tc>
        <w:tc>
          <w:tcPr>
            <w:tcW w:w="535" w:type="pct"/>
            <w:shd w:val="clear" w:color="auto" w:fill="auto"/>
            <w:vAlign w:val="center"/>
          </w:tcPr>
          <w:p w14:paraId="06896DFE"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614D581A" w14:textId="77777777" w:rsidR="00290174" w:rsidRPr="00FF1DBB" w:rsidRDefault="00290174" w:rsidP="00FF1DBB">
            <w:pPr>
              <w:jc w:val="center"/>
              <w:rPr>
                <w:rFonts w:cs="Arial"/>
                <w:sz w:val="14"/>
                <w:szCs w:val="14"/>
              </w:rPr>
            </w:pPr>
          </w:p>
        </w:tc>
        <w:tc>
          <w:tcPr>
            <w:tcW w:w="694" w:type="pct"/>
            <w:shd w:val="clear" w:color="auto" w:fill="auto"/>
            <w:vAlign w:val="center"/>
          </w:tcPr>
          <w:p w14:paraId="6F39CB70"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173E7A68" w14:textId="77777777" w:rsidR="00290174" w:rsidRPr="00FF1DBB" w:rsidRDefault="00290174" w:rsidP="00FF1DBB">
            <w:pPr>
              <w:jc w:val="center"/>
              <w:rPr>
                <w:rFonts w:cs="Arial"/>
                <w:sz w:val="14"/>
                <w:szCs w:val="14"/>
              </w:rPr>
            </w:pPr>
          </w:p>
        </w:tc>
        <w:tc>
          <w:tcPr>
            <w:tcW w:w="683" w:type="pct"/>
            <w:shd w:val="clear" w:color="auto" w:fill="auto"/>
            <w:vAlign w:val="center"/>
          </w:tcPr>
          <w:p w14:paraId="0DDCFE72" w14:textId="30B4492C" w:rsidR="00290174" w:rsidRPr="00FF1DBB" w:rsidRDefault="00290174" w:rsidP="002C5BB4">
            <w:pPr>
              <w:jc w:val="center"/>
              <w:rPr>
                <w:rFonts w:cs="Arial"/>
                <w:sz w:val="14"/>
                <w:szCs w:val="14"/>
              </w:rPr>
            </w:pPr>
            <w:r w:rsidRPr="00FF1DBB">
              <w:rPr>
                <w:rFonts w:cs="Arial"/>
                <w:sz w:val="14"/>
                <w:szCs w:val="14"/>
              </w:rPr>
              <w:t>FIDEICOMISO MAESTRO IRREVOCABLE DE ADMINISTRACIÓN Y FUENTE DE PAGO IDENTIFICADO BAJO EL NÚMERO F/0002</w:t>
            </w:r>
          </w:p>
        </w:tc>
        <w:tc>
          <w:tcPr>
            <w:tcW w:w="717" w:type="pct"/>
            <w:shd w:val="clear" w:color="auto" w:fill="auto"/>
            <w:vAlign w:val="center"/>
          </w:tcPr>
          <w:p w14:paraId="721A0871"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6BC2DD9F"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2DBCFF4B" w14:textId="6C8C950C" w:rsidR="00290174" w:rsidRPr="00FF1DBB" w:rsidRDefault="00290174" w:rsidP="00FF1DBB">
            <w:pPr>
              <w:jc w:val="center"/>
              <w:rPr>
                <w:rFonts w:cs="Arial"/>
                <w:color w:val="000000"/>
                <w:sz w:val="14"/>
                <w:szCs w:val="14"/>
              </w:rPr>
            </w:pPr>
            <w:r>
              <w:rPr>
                <w:rFonts w:cs="Arial"/>
                <w:color w:val="000000"/>
                <w:sz w:val="14"/>
                <w:szCs w:val="14"/>
              </w:rPr>
              <w:t>$</w:t>
            </w:r>
            <w:r w:rsidRPr="00FF1DBB">
              <w:rPr>
                <w:rFonts w:cs="Arial"/>
                <w:color w:val="000000"/>
                <w:sz w:val="14"/>
                <w:szCs w:val="14"/>
              </w:rPr>
              <w:t>4,189,576.21</w:t>
            </w:r>
          </w:p>
        </w:tc>
        <w:tc>
          <w:tcPr>
            <w:tcW w:w="491" w:type="pct"/>
            <w:shd w:val="clear" w:color="auto" w:fill="auto"/>
            <w:vAlign w:val="center"/>
          </w:tcPr>
          <w:p w14:paraId="469AB4B1" w14:textId="77777777" w:rsidR="00290174" w:rsidRPr="00FF1DBB" w:rsidRDefault="00290174" w:rsidP="00FF1DBB">
            <w:pPr>
              <w:jc w:val="center"/>
              <w:rPr>
                <w:rFonts w:cs="Arial"/>
                <w:color w:val="000000"/>
                <w:sz w:val="14"/>
                <w:szCs w:val="14"/>
              </w:rPr>
            </w:pPr>
            <w:r w:rsidRPr="00FF1DBB">
              <w:rPr>
                <w:rFonts w:cs="Arial"/>
                <w:color w:val="000000"/>
                <w:sz w:val="14"/>
                <w:szCs w:val="14"/>
              </w:rPr>
              <w:t>F/0002</w:t>
            </w:r>
          </w:p>
          <w:p w14:paraId="3812B8FA" w14:textId="77777777" w:rsidR="00290174" w:rsidRPr="00FF1DBB" w:rsidRDefault="00290174" w:rsidP="00FF1DBB">
            <w:pPr>
              <w:jc w:val="center"/>
              <w:rPr>
                <w:rFonts w:cs="Arial"/>
                <w:sz w:val="14"/>
                <w:szCs w:val="14"/>
              </w:rPr>
            </w:pPr>
          </w:p>
          <w:p w14:paraId="414F1E05" w14:textId="77777777" w:rsidR="00290174" w:rsidRPr="00FF1DBB" w:rsidRDefault="00290174" w:rsidP="00FF1DBB">
            <w:pPr>
              <w:jc w:val="center"/>
              <w:rPr>
                <w:rFonts w:cs="Arial"/>
                <w:sz w:val="14"/>
                <w:szCs w:val="14"/>
              </w:rPr>
            </w:pPr>
          </w:p>
        </w:tc>
        <w:tc>
          <w:tcPr>
            <w:tcW w:w="735" w:type="pct"/>
            <w:shd w:val="clear" w:color="auto" w:fill="auto"/>
            <w:vAlign w:val="center"/>
          </w:tcPr>
          <w:p w14:paraId="133F7F6F" w14:textId="77777777" w:rsidR="00290174" w:rsidRPr="00FF1DBB" w:rsidRDefault="00290174" w:rsidP="00FF1DBB">
            <w:pPr>
              <w:jc w:val="center"/>
              <w:rPr>
                <w:rFonts w:cs="Arial"/>
                <w:color w:val="000000"/>
                <w:sz w:val="14"/>
                <w:szCs w:val="14"/>
              </w:rPr>
            </w:pPr>
            <w:r w:rsidRPr="00FF1DBB">
              <w:rPr>
                <w:rFonts w:cs="Arial"/>
                <w:color w:val="000000"/>
                <w:sz w:val="14"/>
                <w:szCs w:val="14"/>
              </w:rPr>
              <w:t>$486,807.00</w:t>
            </w:r>
          </w:p>
          <w:p w14:paraId="06088218" w14:textId="77777777" w:rsidR="00290174" w:rsidRPr="00FF1DBB" w:rsidRDefault="00290174" w:rsidP="00FF1DBB">
            <w:pPr>
              <w:jc w:val="center"/>
              <w:rPr>
                <w:rFonts w:cs="Arial"/>
                <w:sz w:val="14"/>
                <w:szCs w:val="14"/>
              </w:rPr>
            </w:pPr>
          </w:p>
        </w:tc>
      </w:tr>
      <w:tr w:rsidR="00290174" w:rsidRPr="00FF1DBB" w14:paraId="09C99DAF" w14:textId="77777777" w:rsidTr="00950074">
        <w:trPr>
          <w:trHeight w:val="20"/>
        </w:trPr>
        <w:tc>
          <w:tcPr>
            <w:tcW w:w="571" w:type="pct"/>
            <w:shd w:val="clear" w:color="auto" w:fill="auto"/>
            <w:vAlign w:val="center"/>
          </w:tcPr>
          <w:p w14:paraId="63E1BAD1"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F/0007</w:t>
            </w:r>
          </w:p>
          <w:p w14:paraId="65C8BF30" w14:textId="77777777" w:rsidR="00290174" w:rsidRPr="00FF1DBB" w:rsidRDefault="00290174" w:rsidP="00FF1DBB">
            <w:pPr>
              <w:jc w:val="left"/>
              <w:rPr>
                <w:rFonts w:cs="Arial"/>
                <w:sz w:val="14"/>
                <w:szCs w:val="14"/>
              </w:rPr>
            </w:pPr>
          </w:p>
        </w:tc>
        <w:tc>
          <w:tcPr>
            <w:tcW w:w="535" w:type="pct"/>
            <w:shd w:val="clear" w:color="auto" w:fill="auto"/>
            <w:vAlign w:val="center"/>
          </w:tcPr>
          <w:p w14:paraId="615B776B"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0D011BB1" w14:textId="77777777" w:rsidR="00290174" w:rsidRPr="00FF1DBB" w:rsidRDefault="00290174" w:rsidP="00FF1DBB">
            <w:pPr>
              <w:jc w:val="center"/>
              <w:rPr>
                <w:rFonts w:cs="Arial"/>
                <w:sz w:val="14"/>
                <w:szCs w:val="14"/>
              </w:rPr>
            </w:pPr>
          </w:p>
        </w:tc>
        <w:tc>
          <w:tcPr>
            <w:tcW w:w="694" w:type="pct"/>
            <w:shd w:val="clear" w:color="auto" w:fill="auto"/>
            <w:vAlign w:val="center"/>
          </w:tcPr>
          <w:p w14:paraId="7E900447"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760113B9" w14:textId="77777777" w:rsidR="00290174" w:rsidRPr="00FF1DBB" w:rsidRDefault="00290174" w:rsidP="00FF1DBB">
            <w:pPr>
              <w:jc w:val="center"/>
              <w:rPr>
                <w:rFonts w:cs="Arial"/>
                <w:sz w:val="14"/>
                <w:szCs w:val="14"/>
              </w:rPr>
            </w:pPr>
          </w:p>
        </w:tc>
        <w:tc>
          <w:tcPr>
            <w:tcW w:w="683" w:type="pct"/>
            <w:shd w:val="clear" w:color="auto" w:fill="auto"/>
            <w:vAlign w:val="center"/>
          </w:tcPr>
          <w:p w14:paraId="2000D324" w14:textId="5E6FA307" w:rsidR="00290174" w:rsidRPr="00FF1DBB" w:rsidRDefault="00290174" w:rsidP="002C5BB4">
            <w:pPr>
              <w:jc w:val="center"/>
              <w:rPr>
                <w:rFonts w:cs="Arial"/>
                <w:sz w:val="14"/>
                <w:szCs w:val="14"/>
              </w:rPr>
            </w:pPr>
            <w:r w:rsidRPr="00FF1DBB">
              <w:rPr>
                <w:rFonts w:cs="Arial"/>
                <w:sz w:val="14"/>
                <w:szCs w:val="14"/>
              </w:rPr>
              <w:t>FIDEICOMISO PÚBLICO DE ADMINISTRACIÓN E INVERSIÓN NÚMERO F/0007</w:t>
            </w:r>
          </w:p>
        </w:tc>
        <w:tc>
          <w:tcPr>
            <w:tcW w:w="717" w:type="pct"/>
            <w:shd w:val="clear" w:color="auto" w:fill="auto"/>
            <w:vAlign w:val="center"/>
          </w:tcPr>
          <w:p w14:paraId="5AB0C3AC"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4A4F9525"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6A19895A" w14:textId="77777777" w:rsidR="00290174" w:rsidRPr="00FF1DBB" w:rsidRDefault="00290174" w:rsidP="00FF1DBB">
            <w:pPr>
              <w:jc w:val="center"/>
              <w:rPr>
                <w:rFonts w:cs="Arial"/>
                <w:color w:val="000000"/>
                <w:sz w:val="14"/>
                <w:szCs w:val="14"/>
              </w:rPr>
            </w:pPr>
            <w:r w:rsidRPr="00FF1DBB">
              <w:rPr>
                <w:rFonts w:cs="Arial"/>
                <w:color w:val="000000"/>
                <w:sz w:val="14"/>
                <w:szCs w:val="14"/>
              </w:rPr>
              <w:t>$111,339,216.59</w:t>
            </w:r>
          </w:p>
        </w:tc>
        <w:tc>
          <w:tcPr>
            <w:tcW w:w="491" w:type="pct"/>
            <w:shd w:val="clear" w:color="auto" w:fill="auto"/>
            <w:vAlign w:val="center"/>
          </w:tcPr>
          <w:p w14:paraId="70B72486" w14:textId="77777777" w:rsidR="00290174" w:rsidRPr="00FF1DBB" w:rsidRDefault="00290174" w:rsidP="00FF1DBB">
            <w:pPr>
              <w:jc w:val="center"/>
              <w:rPr>
                <w:rFonts w:cs="Arial"/>
                <w:color w:val="000000"/>
                <w:sz w:val="14"/>
                <w:szCs w:val="14"/>
              </w:rPr>
            </w:pPr>
            <w:r w:rsidRPr="00FF1DBB">
              <w:rPr>
                <w:rFonts w:cs="Arial"/>
                <w:color w:val="000000"/>
                <w:sz w:val="14"/>
                <w:szCs w:val="14"/>
              </w:rPr>
              <w:t>F/0007</w:t>
            </w:r>
          </w:p>
          <w:p w14:paraId="3D0118EC" w14:textId="77777777" w:rsidR="00290174" w:rsidRPr="00FF1DBB" w:rsidRDefault="00290174" w:rsidP="00FF1DBB">
            <w:pPr>
              <w:jc w:val="center"/>
              <w:rPr>
                <w:rFonts w:cs="Arial"/>
                <w:sz w:val="14"/>
                <w:szCs w:val="14"/>
              </w:rPr>
            </w:pPr>
          </w:p>
        </w:tc>
        <w:tc>
          <w:tcPr>
            <w:tcW w:w="735" w:type="pct"/>
            <w:shd w:val="clear" w:color="auto" w:fill="auto"/>
            <w:vAlign w:val="center"/>
          </w:tcPr>
          <w:p w14:paraId="6E25F378" w14:textId="77777777" w:rsidR="00290174" w:rsidRPr="00FF1DBB" w:rsidRDefault="00290174" w:rsidP="00FF1DBB">
            <w:pPr>
              <w:jc w:val="center"/>
              <w:rPr>
                <w:rFonts w:cs="Arial"/>
                <w:color w:val="000000"/>
                <w:sz w:val="14"/>
                <w:szCs w:val="14"/>
              </w:rPr>
            </w:pPr>
            <w:r w:rsidRPr="00FF1DBB">
              <w:rPr>
                <w:rFonts w:cs="Arial"/>
                <w:color w:val="000000"/>
                <w:sz w:val="14"/>
                <w:szCs w:val="14"/>
              </w:rPr>
              <w:t>$604,910.00</w:t>
            </w:r>
          </w:p>
          <w:p w14:paraId="40FA2559" w14:textId="77777777" w:rsidR="00290174" w:rsidRPr="00FF1DBB" w:rsidRDefault="00290174" w:rsidP="00FF1DBB">
            <w:pPr>
              <w:jc w:val="center"/>
              <w:rPr>
                <w:rFonts w:cs="Arial"/>
                <w:sz w:val="14"/>
                <w:szCs w:val="14"/>
              </w:rPr>
            </w:pPr>
          </w:p>
        </w:tc>
      </w:tr>
      <w:tr w:rsidR="00290174" w:rsidRPr="00FF1DBB" w14:paraId="0642E579" w14:textId="77777777" w:rsidTr="00950074">
        <w:trPr>
          <w:trHeight w:val="20"/>
        </w:trPr>
        <w:tc>
          <w:tcPr>
            <w:tcW w:w="571" w:type="pct"/>
            <w:shd w:val="clear" w:color="auto" w:fill="auto"/>
            <w:vAlign w:val="center"/>
          </w:tcPr>
          <w:p w14:paraId="16B2EBA3"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F/0019</w:t>
            </w:r>
          </w:p>
          <w:p w14:paraId="6906945E" w14:textId="77777777" w:rsidR="00290174" w:rsidRPr="00FF1DBB" w:rsidRDefault="00290174" w:rsidP="00FF1DBB">
            <w:pPr>
              <w:jc w:val="left"/>
              <w:rPr>
                <w:rFonts w:cs="Arial"/>
                <w:sz w:val="14"/>
                <w:szCs w:val="14"/>
              </w:rPr>
            </w:pPr>
          </w:p>
        </w:tc>
        <w:tc>
          <w:tcPr>
            <w:tcW w:w="535" w:type="pct"/>
            <w:shd w:val="clear" w:color="auto" w:fill="auto"/>
            <w:vAlign w:val="center"/>
          </w:tcPr>
          <w:p w14:paraId="3C76D74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362DA5AC" w14:textId="77777777" w:rsidR="00290174" w:rsidRPr="00FF1DBB" w:rsidRDefault="00290174" w:rsidP="00FF1DBB">
            <w:pPr>
              <w:jc w:val="center"/>
              <w:rPr>
                <w:rFonts w:cs="Arial"/>
                <w:sz w:val="14"/>
                <w:szCs w:val="14"/>
              </w:rPr>
            </w:pPr>
          </w:p>
        </w:tc>
        <w:tc>
          <w:tcPr>
            <w:tcW w:w="694" w:type="pct"/>
            <w:shd w:val="clear" w:color="auto" w:fill="auto"/>
            <w:vAlign w:val="center"/>
          </w:tcPr>
          <w:p w14:paraId="10397A06"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080AF70C" w14:textId="77777777" w:rsidR="00290174" w:rsidRPr="00FF1DBB" w:rsidRDefault="00290174" w:rsidP="00FF1DBB">
            <w:pPr>
              <w:jc w:val="center"/>
              <w:rPr>
                <w:rFonts w:cs="Arial"/>
                <w:sz w:val="14"/>
                <w:szCs w:val="14"/>
              </w:rPr>
            </w:pPr>
          </w:p>
        </w:tc>
        <w:tc>
          <w:tcPr>
            <w:tcW w:w="683" w:type="pct"/>
            <w:shd w:val="clear" w:color="auto" w:fill="auto"/>
            <w:vAlign w:val="center"/>
          </w:tcPr>
          <w:p w14:paraId="4A897B29" w14:textId="51786D57" w:rsidR="00290174" w:rsidRPr="00FF1DBB" w:rsidRDefault="00290174" w:rsidP="002C5BB4">
            <w:pPr>
              <w:jc w:val="center"/>
              <w:rPr>
                <w:rFonts w:cs="Arial"/>
                <w:sz w:val="14"/>
                <w:szCs w:val="14"/>
              </w:rPr>
            </w:pPr>
            <w:r w:rsidRPr="00FF1DBB">
              <w:rPr>
                <w:rFonts w:cs="Arial"/>
                <w:sz w:val="14"/>
                <w:szCs w:val="14"/>
              </w:rPr>
              <w:t>FIDEICOMISO IRREVOCABLE DE ADMINISTRACIÓN Y FUENTE ALTERNA DE PAGO F/0019</w:t>
            </w:r>
          </w:p>
        </w:tc>
        <w:tc>
          <w:tcPr>
            <w:tcW w:w="717" w:type="pct"/>
            <w:shd w:val="clear" w:color="auto" w:fill="auto"/>
            <w:vAlign w:val="center"/>
          </w:tcPr>
          <w:p w14:paraId="1746B4B4"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0E8F2AF2"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256F3951" w14:textId="77777777" w:rsidR="00290174" w:rsidRPr="00FF1DBB" w:rsidRDefault="00290174" w:rsidP="00FF1DBB">
            <w:pPr>
              <w:jc w:val="center"/>
              <w:rPr>
                <w:rFonts w:cs="Arial"/>
                <w:color w:val="000000"/>
                <w:sz w:val="14"/>
                <w:szCs w:val="14"/>
              </w:rPr>
            </w:pPr>
            <w:r w:rsidRPr="00FF1DBB">
              <w:rPr>
                <w:rFonts w:cs="Arial"/>
                <w:color w:val="000000"/>
                <w:sz w:val="14"/>
                <w:szCs w:val="14"/>
              </w:rPr>
              <w:t>$57,282,789.61</w:t>
            </w:r>
          </w:p>
        </w:tc>
        <w:tc>
          <w:tcPr>
            <w:tcW w:w="491" w:type="pct"/>
            <w:shd w:val="clear" w:color="auto" w:fill="auto"/>
            <w:vAlign w:val="center"/>
          </w:tcPr>
          <w:p w14:paraId="36F6A321" w14:textId="77777777" w:rsidR="00290174" w:rsidRPr="00FF1DBB" w:rsidRDefault="00290174" w:rsidP="00FF1DBB">
            <w:pPr>
              <w:jc w:val="center"/>
              <w:rPr>
                <w:rFonts w:cs="Arial"/>
                <w:color w:val="000000"/>
                <w:sz w:val="14"/>
                <w:szCs w:val="14"/>
              </w:rPr>
            </w:pPr>
            <w:r w:rsidRPr="00FF1DBB">
              <w:rPr>
                <w:rFonts w:cs="Arial"/>
                <w:color w:val="000000"/>
                <w:sz w:val="14"/>
                <w:szCs w:val="14"/>
              </w:rPr>
              <w:t>F/0019</w:t>
            </w:r>
          </w:p>
          <w:p w14:paraId="2EDD0680" w14:textId="77777777" w:rsidR="00290174" w:rsidRPr="00FF1DBB" w:rsidRDefault="00290174" w:rsidP="00FF1DBB">
            <w:pPr>
              <w:jc w:val="center"/>
              <w:rPr>
                <w:rFonts w:cs="Arial"/>
                <w:sz w:val="14"/>
                <w:szCs w:val="14"/>
              </w:rPr>
            </w:pPr>
          </w:p>
        </w:tc>
        <w:tc>
          <w:tcPr>
            <w:tcW w:w="735" w:type="pct"/>
            <w:shd w:val="clear" w:color="auto" w:fill="auto"/>
            <w:vAlign w:val="center"/>
          </w:tcPr>
          <w:p w14:paraId="704F2A59" w14:textId="77777777" w:rsidR="00290174" w:rsidRPr="00FF1DBB" w:rsidRDefault="00290174" w:rsidP="00FF1DBB">
            <w:pPr>
              <w:jc w:val="center"/>
              <w:rPr>
                <w:rFonts w:cs="Arial"/>
                <w:color w:val="000000"/>
                <w:sz w:val="14"/>
                <w:szCs w:val="14"/>
              </w:rPr>
            </w:pPr>
            <w:r w:rsidRPr="00FF1DBB">
              <w:rPr>
                <w:rFonts w:cs="Arial"/>
                <w:color w:val="000000"/>
                <w:sz w:val="14"/>
                <w:szCs w:val="14"/>
              </w:rPr>
              <w:t>$371,688.00</w:t>
            </w:r>
          </w:p>
          <w:p w14:paraId="28188DF9" w14:textId="77777777" w:rsidR="00290174" w:rsidRPr="00FF1DBB" w:rsidRDefault="00290174" w:rsidP="00FF1DBB">
            <w:pPr>
              <w:jc w:val="center"/>
              <w:rPr>
                <w:rFonts w:cs="Arial"/>
                <w:sz w:val="14"/>
                <w:szCs w:val="14"/>
              </w:rPr>
            </w:pPr>
          </w:p>
        </w:tc>
      </w:tr>
      <w:tr w:rsidR="00290174" w:rsidRPr="00FF1DBB" w14:paraId="7E989ECD" w14:textId="77777777" w:rsidTr="00950074">
        <w:trPr>
          <w:trHeight w:val="20"/>
        </w:trPr>
        <w:tc>
          <w:tcPr>
            <w:tcW w:w="571" w:type="pct"/>
            <w:shd w:val="clear" w:color="auto" w:fill="auto"/>
            <w:vAlign w:val="center"/>
          </w:tcPr>
          <w:p w14:paraId="4F69F6EC"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F/0173</w:t>
            </w:r>
          </w:p>
          <w:p w14:paraId="2F329CC5" w14:textId="77777777" w:rsidR="00290174" w:rsidRPr="00FF1DBB" w:rsidRDefault="00290174" w:rsidP="00FF1DBB">
            <w:pPr>
              <w:jc w:val="left"/>
              <w:rPr>
                <w:rFonts w:cs="Arial"/>
                <w:sz w:val="14"/>
                <w:szCs w:val="14"/>
              </w:rPr>
            </w:pPr>
          </w:p>
        </w:tc>
        <w:tc>
          <w:tcPr>
            <w:tcW w:w="535" w:type="pct"/>
            <w:shd w:val="clear" w:color="auto" w:fill="auto"/>
            <w:vAlign w:val="center"/>
          </w:tcPr>
          <w:p w14:paraId="43B4EDA9"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0F0E39CC" w14:textId="77777777" w:rsidR="00290174" w:rsidRPr="00FF1DBB" w:rsidRDefault="00290174" w:rsidP="00FF1DBB">
            <w:pPr>
              <w:jc w:val="center"/>
              <w:rPr>
                <w:rFonts w:cs="Arial"/>
                <w:sz w:val="14"/>
                <w:szCs w:val="14"/>
              </w:rPr>
            </w:pPr>
          </w:p>
        </w:tc>
        <w:tc>
          <w:tcPr>
            <w:tcW w:w="694" w:type="pct"/>
            <w:shd w:val="clear" w:color="auto" w:fill="auto"/>
            <w:vAlign w:val="center"/>
          </w:tcPr>
          <w:p w14:paraId="2FCC12F0"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42FF5422" w14:textId="77777777" w:rsidR="00290174" w:rsidRPr="00FF1DBB" w:rsidRDefault="00290174" w:rsidP="00FF1DBB">
            <w:pPr>
              <w:jc w:val="center"/>
              <w:rPr>
                <w:rFonts w:cs="Arial"/>
                <w:sz w:val="14"/>
                <w:szCs w:val="14"/>
              </w:rPr>
            </w:pPr>
          </w:p>
        </w:tc>
        <w:tc>
          <w:tcPr>
            <w:tcW w:w="683" w:type="pct"/>
            <w:shd w:val="clear" w:color="auto" w:fill="auto"/>
            <w:vAlign w:val="center"/>
          </w:tcPr>
          <w:p w14:paraId="6272226D" w14:textId="69FB4CE0" w:rsidR="00290174" w:rsidRPr="002C5BB4" w:rsidRDefault="00290174" w:rsidP="002C5BB4">
            <w:pPr>
              <w:jc w:val="center"/>
              <w:rPr>
                <w:rFonts w:cs="Arial"/>
                <w:color w:val="000000"/>
                <w:sz w:val="14"/>
                <w:szCs w:val="14"/>
              </w:rPr>
            </w:pPr>
            <w:r w:rsidRPr="00FF1DBB">
              <w:rPr>
                <w:rFonts w:cs="Arial"/>
                <w:color w:val="000000"/>
                <w:sz w:val="14"/>
                <w:szCs w:val="14"/>
              </w:rPr>
              <w:t>FIDEICOMISO DEL ESTADO DE YUCATÁN PARA LA IMPLEMENTACIÓN DEL SISTEMA DE JUSTICIA PENAL</w:t>
            </w:r>
          </w:p>
        </w:tc>
        <w:tc>
          <w:tcPr>
            <w:tcW w:w="717" w:type="pct"/>
            <w:shd w:val="clear" w:color="auto" w:fill="auto"/>
            <w:vAlign w:val="center"/>
          </w:tcPr>
          <w:p w14:paraId="4F9FA815" w14:textId="77777777" w:rsidR="00290174" w:rsidRPr="00FF1DBB" w:rsidRDefault="00290174" w:rsidP="00FF1DBB">
            <w:pPr>
              <w:jc w:val="center"/>
              <w:rPr>
                <w:rFonts w:cs="Arial"/>
                <w:sz w:val="14"/>
                <w:szCs w:val="14"/>
              </w:rPr>
            </w:pPr>
            <w:r w:rsidRPr="00FF1DBB">
              <w:rPr>
                <w:rFonts w:cs="Arial"/>
                <w:sz w:val="14"/>
                <w:szCs w:val="14"/>
              </w:rPr>
              <w:t>CIBANCO</w:t>
            </w:r>
          </w:p>
          <w:p w14:paraId="3B000A77"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0B9E5319" w14:textId="77777777" w:rsidR="00290174" w:rsidRPr="00FF1DBB" w:rsidRDefault="00290174" w:rsidP="00FF1DBB">
            <w:pPr>
              <w:jc w:val="center"/>
              <w:rPr>
                <w:rFonts w:cs="Arial"/>
                <w:color w:val="000000"/>
                <w:sz w:val="14"/>
                <w:szCs w:val="14"/>
              </w:rPr>
            </w:pPr>
            <w:r w:rsidRPr="00FF1DBB">
              <w:rPr>
                <w:rFonts w:cs="Arial"/>
                <w:color w:val="000000"/>
                <w:sz w:val="14"/>
                <w:szCs w:val="14"/>
              </w:rPr>
              <w:t>$5,862,047.81</w:t>
            </w:r>
          </w:p>
        </w:tc>
        <w:tc>
          <w:tcPr>
            <w:tcW w:w="491" w:type="pct"/>
            <w:shd w:val="clear" w:color="auto" w:fill="auto"/>
            <w:vAlign w:val="center"/>
          </w:tcPr>
          <w:p w14:paraId="53E68DB8" w14:textId="77777777" w:rsidR="00290174" w:rsidRPr="00FF1DBB" w:rsidRDefault="00290174" w:rsidP="00FF1DBB">
            <w:pPr>
              <w:jc w:val="center"/>
              <w:rPr>
                <w:rFonts w:cs="Arial"/>
                <w:color w:val="000000"/>
                <w:sz w:val="14"/>
                <w:szCs w:val="14"/>
              </w:rPr>
            </w:pPr>
            <w:r w:rsidRPr="00FF1DBB">
              <w:rPr>
                <w:rFonts w:cs="Arial"/>
                <w:color w:val="000000"/>
                <w:sz w:val="14"/>
                <w:szCs w:val="14"/>
              </w:rPr>
              <w:t>F/0173</w:t>
            </w:r>
          </w:p>
          <w:p w14:paraId="4ED7A90E" w14:textId="77777777" w:rsidR="00290174" w:rsidRPr="00FF1DBB" w:rsidRDefault="00290174" w:rsidP="00FF1DBB">
            <w:pPr>
              <w:jc w:val="center"/>
              <w:rPr>
                <w:rFonts w:cs="Arial"/>
                <w:sz w:val="14"/>
                <w:szCs w:val="14"/>
              </w:rPr>
            </w:pPr>
          </w:p>
        </w:tc>
        <w:tc>
          <w:tcPr>
            <w:tcW w:w="735" w:type="pct"/>
            <w:shd w:val="clear" w:color="auto" w:fill="auto"/>
            <w:vAlign w:val="center"/>
          </w:tcPr>
          <w:p w14:paraId="427D566D" w14:textId="77777777" w:rsidR="00290174" w:rsidRPr="00FF1DBB" w:rsidRDefault="00290174" w:rsidP="00FF1DBB">
            <w:pPr>
              <w:jc w:val="center"/>
              <w:rPr>
                <w:rFonts w:cs="Arial"/>
                <w:color w:val="000000"/>
                <w:sz w:val="14"/>
                <w:szCs w:val="14"/>
              </w:rPr>
            </w:pPr>
            <w:r w:rsidRPr="00FF1DBB">
              <w:rPr>
                <w:rFonts w:cs="Arial"/>
                <w:color w:val="000000"/>
                <w:sz w:val="14"/>
                <w:szCs w:val="14"/>
              </w:rPr>
              <w:t>$377,468.00</w:t>
            </w:r>
          </w:p>
          <w:p w14:paraId="5D69735B" w14:textId="77777777" w:rsidR="00290174" w:rsidRPr="00FF1DBB" w:rsidRDefault="00290174" w:rsidP="00FF1DBB">
            <w:pPr>
              <w:jc w:val="center"/>
              <w:rPr>
                <w:rFonts w:cs="Arial"/>
                <w:sz w:val="14"/>
                <w:szCs w:val="14"/>
              </w:rPr>
            </w:pPr>
          </w:p>
        </w:tc>
      </w:tr>
      <w:tr w:rsidR="00290174" w:rsidRPr="00FF1DBB" w14:paraId="7D5710D6" w14:textId="77777777" w:rsidTr="00950074">
        <w:trPr>
          <w:trHeight w:val="20"/>
        </w:trPr>
        <w:tc>
          <w:tcPr>
            <w:tcW w:w="571" w:type="pct"/>
            <w:shd w:val="clear" w:color="auto" w:fill="auto"/>
            <w:vAlign w:val="center"/>
          </w:tcPr>
          <w:p w14:paraId="40112D49" w14:textId="77777777" w:rsidR="00290174" w:rsidRPr="00FF1DBB" w:rsidRDefault="00290174" w:rsidP="00FF1DBB">
            <w:pPr>
              <w:jc w:val="left"/>
              <w:rPr>
                <w:rFonts w:cs="Arial"/>
                <w:color w:val="000000"/>
                <w:sz w:val="14"/>
                <w:szCs w:val="14"/>
              </w:rPr>
            </w:pPr>
            <w:r w:rsidRPr="00FF1DBB">
              <w:rPr>
                <w:rFonts w:cs="Arial"/>
                <w:color w:val="000000"/>
                <w:sz w:val="14"/>
                <w:szCs w:val="14"/>
              </w:rPr>
              <w:t>PROTEGO F/0199 ESCUDO YUCATÁN</w:t>
            </w:r>
          </w:p>
          <w:p w14:paraId="6E032B73" w14:textId="77777777" w:rsidR="00290174" w:rsidRPr="00FF1DBB" w:rsidRDefault="00290174" w:rsidP="00FF1DBB">
            <w:pPr>
              <w:jc w:val="left"/>
              <w:rPr>
                <w:rFonts w:cs="Arial"/>
                <w:sz w:val="14"/>
                <w:szCs w:val="14"/>
              </w:rPr>
            </w:pPr>
          </w:p>
        </w:tc>
        <w:tc>
          <w:tcPr>
            <w:tcW w:w="535" w:type="pct"/>
            <w:shd w:val="clear" w:color="auto" w:fill="auto"/>
            <w:vAlign w:val="center"/>
          </w:tcPr>
          <w:p w14:paraId="0AA6C421"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3ABEE873" w14:textId="77777777" w:rsidR="00290174" w:rsidRPr="00FF1DBB" w:rsidRDefault="00290174" w:rsidP="00FF1DBB">
            <w:pPr>
              <w:jc w:val="center"/>
              <w:rPr>
                <w:rFonts w:cs="Arial"/>
                <w:sz w:val="14"/>
                <w:szCs w:val="14"/>
              </w:rPr>
            </w:pPr>
          </w:p>
        </w:tc>
        <w:tc>
          <w:tcPr>
            <w:tcW w:w="694" w:type="pct"/>
            <w:shd w:val="clear" w:color="auto" w:fill="auto"/>
            <w:vAlign w:val="center"/>
          </w:tcPr>
          <w:p w14:paraId="48E86209"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1605E071" w14:textId="77777777" w:rsidR="00290174" w:rsidRPr="00FF1DBB" w:rsidRDefault="00290174" w:rsidP="00FF1DBB">
            <w:pPr>
              <w:jc w:val="center"/>
              <w:rPr>
                <w:rFonts w:cs="Arial"/>
                <w:sz w:val="14"/>
                <w:szCs w:val="14"/>
              </w:rPr>
            </w:pPr>
          </w:p>
        </w:tc>
        <w:tc>
          <w:tcPr>
            <w:tcW w:w="683" w:type="pct"/>
            <w:shd w:val="clear" w:color="auto" w:fill="auto"/>
            <w:vAlign w:val="center"/>
          </w:tcPr>
          <w:p w14:paraId="7A801B79" w14:textId="66C0E928" w:rsidR="00290174" w:rsidRPr="00FF1DBB" w:rsidRDefault="00290174" w:rsidP="00FF1DBB">
            <w:pPr>
              <w:jc w:val="center"/>
              <w:rPr>
                <w:rFonts w:cs="Arial"/>
                <w:sz w:val="14"/>
                <w:szCs w:val="14"/>
              </w:rPr>
            </w:pPr>
            <w:r w:rsidRPr="00FF1DBB">
              <w:rPr>
                <w:rFonts w:cs="Arial"/>
                <w:sz w:val="14"/>
                <w:szCs w:val="14"/>
              </w:rPr>
              <w:t>FIDEICOMISO DE ADMINISTRACIÓN NÚMERO F/0199</w:t>
            </w:r>
          </w:p>
        </w:tc>
        <w:tc>
          <w:tcPr>
            <w:tcW w:w="717" w:type="pct"/>
            <w:shd w:val="clear" w:color="auto" w:fill="auto"/>
            <w:vAlign w:val="center"/>
          </w:tcPr>
          <w:p w14:paraId="1FAAFBA7" w14:textId="77777777" w:rsidR="00290174" w:rsidRPr="00FF1DBB" w:rsidRDefault="00290174" w:rsidP="00FF1DBB">
            <w:pPr>
              <w:jc w:val="center"/>
              <w:rPr>
                <w:rFonts w:cs="Arial"/>
                <w:color w:val="000000"/>
                <w:sz w:val="14"/>
                <w:szCs w:val="14"/>
              </w:rPr>
            </w:pPr>
            <w:r w:rsidRPr="00FF1DBB">
              <w:rPr>
                <w:rFonts w:cs="Arial"/>
                <w:color w:val="000000"/>
                <w:sz w:val="14"/>
                <w:szCs w:val="14"/>
              </w:rPr>
              <w:t>CIBANCO</w:t>
            </w:r>
          </w:p>
          <w:p w14:paraId="7D84F188"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7032F3A0" w14:textId="77777777" w:rsidR="00290174" w:rsidRPr="00FF1DBB" w:rsidRDefault="00290174" w:rsidP="00FF1DBB">
            <w:pPr>
              <w:jc w:val="center"/>
              <w:rPr>
                <w:rFonts w:cs="Arial"/>
                <w:color w:val="000000"/>
                <w:sz w:val="14"/>
                <w:szCs w:val="14"/>
              </w:rPr>
            </w:pPr>
            <w:r w:rsidRPr="00FF1DBB">
              <w:rPr>
                <w:rFonts w:cs="Arial"/>
                <w:color w:val="000000"/>
                <w:sz w:val="14"/>
                <w:szCs w:val="14"/>
              </w:rPr>
              <w:t>$1,056,370.56</w:t>
            </w:r>
          </w:p>
        </w:tc>
        <w:tc>
          <w:tcPr>
            <w:tcW w:w="491" w:type="pct"/>
            <w:shd w:val="clear" w:color="auto" w:fill="auto"/>
            <w:vAlign w:val="center"/>
          </w:tcPr>
          <w:p w14:paraId="6DB93FD4" w14:textId="77777777" w:rsidR="00290174" w:rsidRPr="00FF1DBB" w:rsidRDefault="00290174" w:rsidP="00FF1DBB">
            <w:pPr>
              <w:jc w:val="center"/>
              <w:rPr>
                <w:rFonts w:cs="Arial"/>
                <w:color w:val="000000"/>
                <w:sz w:val="14"/>
                <w:szCs w:val="14"/>
              </w:rPr>
            </w:pPr>
            <w:r w:rsidRPr="00FF1DBB">
              <w:rPr>
                <w:rFonts w:cs="Arial"/>
                <w:color w:val="000000"/>
                <w:sz w:val="14"/>
                <w:szCs w:val="14"/>
              </w:rPr>
              <w:t>F/0199</w:t>
            </w:r>
          </w:p>
          <w:p w14:paraId="76D287D9" w14:textId="77777777" w:rsidR="00290174" w:rsidRPr="00FF1DBB" w:rsidRDefault="00290174" w:rsidP="00FF1DBB">
            <w:pPr>
              <w:jc w:val="center"/>
              <w:rPr>
                <w:rFonts w:cs="Arial"/>
                <w:sz w:val="14"/>
                <w:szCs w:val="14"/>
              </w:rPr>
            </w:pPr>
          </w:p>
        </w:tc>
        <w:tc>
          <w:tcPr>
            <w:tcW w:w="735" w:type="pct"/>
            <w:shd w:val="clear" w:color="auto" w:fill="auto"/>
            <w:vAlign w:val="center"/>
          </w:tcPr>
          <w:p w14:paraId="05B275F7" w14:textId="77777777" w:rsidR="00290174" w:rsidRPr="00FF1DBB" w:rsidRDefault="00290174" w:rsidP="00FF1DBB">
            <w:pPr>
              <w:jc w:val="center"/>
              <w:rPr>
                <w:rFonts w:cs="Arial"/>
                <w:color w:val="000000"/>
                <w:sz w:val="14"/>
                <w:szCs w:val="14"/>
              </w:rPr>
            </w:pPr>
            <w:r w:rsidRPr="00FF1DBB">
              <w:rPr>
                <w:rFonts w:cs="Arial"/>
                <w:color w:val="000000"/>
                <w:sz w:val="14"/>
                <w:szCs w:val="14"/>
              </w:rPr>
              <w:t>$617,321.00</w:t>
            </w:r>
          </w:p>
          <w:p w14:paraId="2A642806" w14:textId="77777777" w:rsidR="00290174" w:rsidRPr="00FF1DBB" w:rsidRDefault="00290174" w:rsidP="00FF1DBB">
            <w:pPr>
              <w:tabs>
                <w:tab w:val="left" w:pos="1230"/>
              </w:tabs>
              <w:jc w:val="center"/>
              <w:rPr>
                <w:rFonts w:cs="Arial"/>
                <w:sz w:val="14"/>
                <w:szCs w:val="14"/>
              </w:rPr>
            </w:pPr>
          </w:p>
        </w:tc>
      </w:tr>
      <w:tr w:rsidR="00290174" w:rsidRPr="00FF1DBB" w14:paraId="4C9B4274" w14:textId="77777777" w:rsidTr="00950074">
        <w:trPr>
          <w:trHeight w:val="20"/>
        </w:trPr>
        <w:tc>
          <w:tcPr>
            <w:tcW w:w="571" w:type="pct"/>
            <w:shd w:val="clear" w:color="auto" w:fill="auto"/>
            <w:vAlign w:val="center"/>
          </w:tcPr>
          <w:p w14:paraId="102DCD44" w14:textId="77777777" w:rsidR="00290174" w:rsidRPr="00FF1DBB" w:rsidRDefault="00290174" w:rsidP="00FF1DBB">
            <w:pPr>
              <w:jc w:val="left"/>
              <w:rPr>
                <w:rFonts w:cs="Arial"/>
                <w:color w:val="000000"/>
                <w:sz w:val="14"/>
                <w:szCs w:val="14"/>
              </w:rPr>
            </w:pPr>
            <w:r w:rsidRPr="00FF1DBB">
              <w:rPr>
                <w:rFonts w:cs="Arial"/>
                <w:color w:val="000000"/>
                <w:sz w:val="14"/>
                <w:szCs w:val="14"/>
              </w:rPr>
              <w:t>F/4109088</w:t>
            </w:r>
          </w:p>
          <w:p w14:paraId="4828765B" w14:textId="77777777" w:rsidR="00290174" w:rsidRPr="00FF1DBB" w:rsidRDefault="00290174" w:rsidP="00FF1DBB">
            <w:pPr>
              <w:jc w:val="left"/>
              <w:rPr>
                <w:rFonts w:cs="Arial"/>
                <w:sz w:val="14"/>
                <w:szCs w:val="14"/>
              </w:rPr>
            </w:pPr>
          </w:p>
        </w:tc>
        <w:tc>
          <w:tcPr>
            <w:tcW w:w="535" w:type="pct"/>
            <w:shd w:val="clear" w:color="auto" w:fill="auto"/>
            <w:vAlign w:val="center"/>
          </w:tcPr>
          <w:p w14:paraId="535153EE"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20DA740" w14:textId="77777777" w:rsidR="00290174" w:rsidRPr="00FF1DBB" w:rsidRDefault="00290174" w:rsidP="00FF1DBB">
            <w:pPr>
              <w:jc w:val="center"/>
              <w:rPr>
                <w:rFonts w:cs="Arial"/>
                <w:sz w:val="14"/>
                <w:szCs w:val="14"/>
              </w:rPr>
            </w:pPr>
          </w:p>
        </w:tc>
        <w:tc>
          <w:tcPr>
            <w:tcW w:w="694" w:type="pct"/>
            <w:shd w:val="clear" w:color="auto" w:fill="auto"/>
            <w:vAlign w:val="center"/>
          </w:tcPr>
          <w:p w14:paraId="10D641A2"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06A08F3D" w14:textId="77777777" w:rsidR="00290174" w:rsidRPr="00FF1DBB" w:rsidRDefault="00290174" w:rsidP="00FF1DBB">
            <w:pPr>
              <w:jc w:val="center"/>
              <w:rPr>
                <w:rFonts w:cs="Arial"/>
                <w:sz w:val="14"/>
                <w:szCs w:val="14"/>
              </w:rPr>
            </w:pPr>
          </w:p>
        </w:tc>
        <w:tc>
          <w:tcPr>
            <w:tcW w:w="683" w:type="pct"/>
            <w:shd w:val="clear" w:color="auto" w:fill="auto"/>
            <w:vAlign w:val="center"/>
          </w:tcPr>
          <w:p w14:paraId="1F9BB5A3" w14:textId="739FFFBF" w:rsidR="00290174" w:rsidRPr="00FF1DBB" w:rsidRDefault="00290174" w:rsidP="002C5BB4">
            <w:pPr>
              <w:jc w:val="center"/>
              <w:rPr>
                <w:rFonts w:cs="Arial"/>
                <w:sz w:val="14"/>
                <w:szCs w:val="14"/>
              </w:rPr>
            </w:pPr>
            <w:r w:rsidRPr="00FF1DBB">
              <w:rPr>
                <w:rFonts w:cs="Arial"/>
                <w:sz w:val="14"/>
                <w:szCs w:val="14"/>
              </w:rPr>
              <w:t>FIDEICOMISO IRREVOCABLE DE ADMINISTRACIÓN Y FUENTE DE PAGO NÚMERO F/4109088</w:t>
            </w:r>
          </w:p>
        </w:tc>
        <w:tc>
          <w:tcPr>
            <w:tcW w:w="717" w:type="pct"/>
            <w:shd w:val="clear" w:color="auto" w:fill="auto"/>
            <w:vAlign w:val="center"/>
          </w:tcPr>
          <w:p w14:paraId="3393FA58" w14:textId="77777777" w:rsidR="00290174" w:rsidRPr="00FF1DBB" w:rsidRDefault="00290174" w:rsidP="00FF1DBB">
            <w:pPr>
              <w:jc w:val="center"/>
              <w:rPr>
                <w:rFonts w:cs="Arial"/>
                <w:sz w:val="14"/>
                <w:szCs w:val="14"/>
              </w:rPr>
            </w:pPr>
            <w:r w:rsidRPr="00FF1DBB">
              <w:rPr>
                <w:rFonts w:cs="Arial"/>
                <w:sz w:val="14"/>
                <w:szCs w:val="14"/>
              </w:rPr>
              <w:t>BBVA BANCOMER</w:t>
            </w:r>
          </w:p>
          <w:p w14:paraId="4EF7CA6C" w14:textId="77777777" w:rsidR="00290174" w:rsidRPr="00FF1DBB" w:rsidRDefault="00290174" w:rsidP="00FF1DBB">
            <w:pPr>
              <w:jc w:val="center"/>
              <w:rPr>
                <w:rFonts w:cs="Arial"/>
                <w:sz w:val="14"/>
                <w:szCs w:val="14"/>
              </w:rPr>
            </w:pPr>
          </w:p>
        </w:tc>
        <w:tc>
          <w:tcPr>
            <w:tcW w:w="574" w:type="pct"/>
            <w:tcBorders>
              <w:top w:val="nil"/>
              <w:left w:val="single" w:sz="4" w:space="0" w:color="auto"/>
              <w:bottom w:val="single" w:sz="4" w:space="0" w:color="auto"/>
              <w:right w:val="single" w:sz="4" w:space="0" w:color="auto"/>
            </w:tcBorders>
            <w:shd w:val="clear" w:color="auto" w:fill="auto"/>
            <w:vAlign w:val="center"/>
          </w:tcPr>
          <w:p w14:paraId="131D83E1" w14:textId="77777777" w:rsidR="00290174" w:rsidRPr="00FF1DBB" w:rsidRDefault="00290174" w:rsidP="00FF1DBB">
            <w:pPr>
              <w:jc w:val="center"/>
              <w:rPr>
                <w:rFonts w:cs="Arial"/>
                <w:color w:val="000000"/>
                <w:sz w:val="14"/>
                <w:szCs w:val="14"/>
              </w:rPr>
            </w:pPr>
            <w:r w:rsidRPr="00FF1DBB">
              <w:rPr>
                <w:rFonts w:cs="Arial"/>
                <w:color w:val="000000"/>
                <w:sz w:val="14"/>
                <w:szCs w:val="14"/>
              </w:rPr>
              <w:t>$107,485,180.31</w:t>
            </w:r>
          </w:p>
        </w:tc>
        <w:tc>
          <w:tcPr>
            <w:tcW w:w="491" w:type="pct"/>
            <w:shd w:val="clear" w:color="auto" w:fill="auto"/>
            <w:vAlign w:val="center"/>
          </w:tcPr>
          <w:p w14:paraId="6E58FEC4" w14:textId="77777777" w:rsidR="00290174" w:rsidRPr="00FF1DBB" w:rsidRDefault="00290174" w:rsidP="00FF1DBB">
            <w:pPr>
              <w:jc w:val="center"/>
              <w:rPr>
                <w:rFonts w:cs="Arial"/>
                <w:color w:val="000000"/>
                <w:sz w:val="14"/>
                <w:szCs w:val="14"/>
              </w:rPr>
            </w:pPr>
            <w:r w:rsidRPr="00FF1DBB">
              <w:rPr>
                <w:rFonts w:cs="Arial"/>
                <w:color w:val="000000"/>
                <w:sz w:val="14"/>
                <w:szCs w:val="14"/>
              </w:rPr>
              <w:t>F/4109088</w:t>
            </w:r>
          </w:p>
          <w:p w14:paraId="67328F99" w14:textId="77777777" w:rsidR="00290174" w:rsidRPr="00FF1DBB" w:rsidRDefault="00290174" w:rsidP="00FF1DBB">
            <w:pPr>
              <w:jc w:val="center"/>
              <w:rPr>
                <w:rFonts w:cs="Arial"/>
                <w:sz w:val="14"/>
                <w:szCs w:val="14"/>
              </w:rPr>
            </w:pPr>
          </w:p>
          <w:p w14:paraId="19BBDE17" w14:textId="77777777" w:rsidR="00290174" w:rsidRPr="00FF1DBB" w:rsidRDefault="00290174" w:rsidP="00FF1DBB">
            <w:pPr>
              <w:jc w:val="center"/>
              <w:rPr>
                <w:rFonts w:cs="Arial"/>
                <w:sz w:val="14"/>
                <w:szCs w:val="14"/>
              </w:rPr>
            </w:pPr>
          </w:p>
        </w:tc>
        <w:tc>
          <w:tcPr>
            <w:tcW w:w="735" w:type="pct"/>
            <w:shd w:val="clear" w:color="auto" w:fill="auto"/>
            <w:vAlign w:val="center"/>
          </w:tcPr>
          <w:p w14:paraId="5743D559" w14:textId="77777777" w:rsidR="00290174" w:rsidRPr="00FF1DBB" w:rsidRDefault="00290174" w:rsidP="00FF1DBB">
            <w:pPr>
              <w:jc w:val="center"/>
              <w:rPr>
                <w:rFonts w:cs="Arial"/>
                <w:color w:val="000000"/>
                <w:sz w:val="14"/>
                <w:szCs w:val="14"/>
              </w:rPr>
            </w:pPr>
            <w:r w:rsidRPr="00FF1DBB">
              <w:rPr>
                <w:rFonts w:cs="Arial"/>
                <w:color w:val="000000"/>
                <w:sz w:val="14"/>
                <w:szCs w:val="14"/>
              </w:rPr>
              <w:t>$466,025.00</w:t>
            </w:r>
          </w:p>
          <w:p w14:paraId="605C8BA0" w14:textId="77777777" w:rsidR="00290174" w:rsidRPr="00FF1DBB" w:rsidRDefault="00290174" w:rsidP="00FF1DBB">
            <w:pPr>
              <w:jc w:val="center"/>
              <w:rPr>
                <w:rFonts w:cs="Arial"/>
                <w:sz w:val="14"/>
                <w:szCs w:val="14"/>
              </w:rPr>
            </w:pPr>
          </w:p>
        </w:tc>
      </w:tr>
      <w:tr w:rsidR="00290174" w:rsidRPr="00FF1DBB" w14:paraId="3EDC0B77" w14:textId="77777777" w:rsidTr="00950074">
        <w:trPr>
          <w:trHeight w:val="20"/>
        </w:trPr>
        <w:tc>
          <w:tcPr>
            <w:tcW w:w="571" w:type="pct"/>
            <w:shd w:val="clear" w:color="auto" w:fill="auto"/>
            <w:vAlign w:val="center"/>
          </w:tcPr>
          <w:p w14:paraId="7B514650" w14:textId="77777777" w:rsidR="00290174" w:rsidRPr="00FF1DBB" w:rsidRDefault="00290174" w:rsidP="00FF1DBB">
            <w:pPr>
              <w:jc w:val="left"/>
              <w:rPr>
                <w:rFonts w:cs="Arial"/>
                <w:color w:val="000000"/>
                <w:sz w:val="14"/>
                <w:szCs w:val="14"/>
              </w:rPr>
            </w:pPr>
            <w:r w:rsidRPr="00FF1DBB">
              <w:rPr>
                <w:rFonts w:cs="Arial"/>
                <w:color w:val="000000"/>
                <w:sz w:val="14"/>
                <w:szCs w:val="14"/>
              </w:rPr>
              <w:t>F/4109146</w:t>
            </w:r>
          </w:p>
          <w:p w14:paraId="780353A9" w14:textId="77777777" w:rsidR="00290174" w:rsidRPr="00FF1DBB" w:rsidRDefault="00290174" w:rsidP="00FF1DBB">
            <w:pPr>
              <w:jc w:val="left"/>
              <w:rPr>
                <w:rFonts w:cs="Arial"/>
                <w:sz w:val="14"/>
                <w:szCs w:val="14"/>
              </w:rPr>
            </w:pPr>
          </w:p>
        </w:tc>
        <w:tc>
          <w:tcPr>
            <w:tcW w:w="535" w:type="pct"/>
            <w:shd w:val="clear" w:color="auto" w:fill="auto"/>
            <w:vAlign w:val="center"/>
          </w:tcPr>
          <w:p w14:paraId="32AD6A1D"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1CCADC8" w14:textId="77777777" w:rsidR="00290174" w:rsidRPr="00FF1DBB" w:rsidRDefault="00290174" w:rsidP="00FF1DBB">
            <w:pPr>
              <w:jc w:val="center"/>
              <w:rPr>
                <w:rFonts w:cs="Arial"/>
                <w:sz w:val="14"/>
                <w:szCs w:val="14"/>
              </w:rPr>
            </w:pPr>
          </w:p>
        </w:tc>
        <w:tc>
          <w:tcPr>
            <w:tcW w:w="694" w:type="pct"/>
            <w:shd w:val="clear" w:color="auto" w:fill="auto"/>
            <w:vAlign w:val="center"/>
          </w:tcPr>
          <w:p w14:paraId="6433A3ED"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2C24A5DF" w14:textId="77777777" w:rsidR="00290174" w:rsidRPr="00FF1DBB" w:rsidRDefault="00290174" w:rsidP="00FF1DBB">
            <w:pPr>
              <w:jc w:val="center"/>
              <w:rPr>
                <w:rFonts w:cs="Arial"/>
                <w:sz w:val="14"/>
                <w:szCs w:val="14"/>
              </w:rPr>
            </w:pPr>
          </w:p>
        </w:tc>
        <w:tc>
          <w:tcPr>
            <w:tcW w:w="683" w:type="pct"/>
            <w:shd w:val="clear" w:color="auto" w:fill="auto"/>
            <w:vAlign w:val="center"/>
          </w:tcPr>
          <w:p w14:paraId="29BC289A" w14:textId="00BF42EE" w:rsidR="00290174" w:rsidRPr="00FF1DBB" w:rsidRDefault="00290174" w:rsidP="002C5BB4">
            <w:pPr>
              <w:jc w:val="center"/>
              <w:rPr>
                <w:rFonts w:cs="Arial"/>
                <w:sz w:val="14"/>
                <w:szCs w:val="14"/>
              </w:rPr>
            </w:pPr>
            <w:r w:rsidRPr="00FF1DBB">
              <w:rPr>
                <w:rFonts w:cs="Arial"/>
                <w:sz w:val="14"/>
                <w:szCs w:val="14"/>
              </w:rPr>
              <w:t>FIDEICOMISO DE ADMINISTRACIÓN E INVERSIÓN NÚMERO F/4109146</w:t>
            </w:r>
          </w:p>
        </w:tc>
        <w:tc>
          <w:tcPr>
            <w:tcW w:w="717" w:type="pct"/>
            <w:shd w:val="clear" w:color="auto" w:fill="auto"/>
            <w:vAlign w:val="center"/>
          </w:tcPr>
          <w:p w14:paraId="326E721D" w14:textId="77777777" w:rsidR="00290174" w:rsidRPr="00FF1DBB" w:rsidRDefault="00290174" w:rsidP="00FF1DBB">
            <w:pPr>
              <w:jc w:val="center"/>
              <w:rPr>
                <w:rFonts w:cs="Arial"/>
                <w:sz w:val="14"/>
                <w:szCs w:val="14"/>
              </w:rPr>
            </w:pPr>
            <w:r w:rsidRPr="00FF1DBB">
              <w:rPr>
                <w:rFonts w:cs="Arial"/>
                <w:sz w:val="14"/>
                <w:szCs w:val="14"/>
              </w:rPr>
              <w:t>BBVA BANCOMER</w:t>
            </w:r>
          </w:p>
          <w:p w14:paraId="521C9807" w14:textId="77777777" w:rsidR="00290174" w:rsidRPr="00FF1DBB" w:rsidRDefault="00290174" w:rsidP="00FF1DBB">
            <w:pPr>
              <w:jc w:val="center"/>
              <w:rPr>
                <w:rFonts w:cs="Arial"/>
                <w:sz w:val="14"/>
                <w:szCs w:val="14"/>
              </w:rPr>
            </w:pPr>
          </w:p>
        </w:tc>
        <w:tc>
          <w:tcPr>
            <w:tcW w:w="574" w:type="pct"/>
            <w:vAlign w:val="center"/>
          </w:tcPr>
          <w:p w14:paraId="2E01280D" w14:textId="77777777" w:rsidR="00290174" w:rsidRPr="00FF1DBB" w:rsidRDefault="00290174" w:rsidP="00FF1DBB">
            <w:pPr>
              <w:jc w:val="center"/>
              <w:rPr>
                <w:rFonts w:cs="Arial"/>
                <w:color w:val="000000"/>
                <w:sz w:val="14"/>
                <w:szCs w:val="14"/>
              </w:rPr>
            </w:pPr>
            <w:r w:rsidRPr="00FF1DBB">
              <w:rPr>
                <w:rFonts w:cs="Arial"/>
                <w:color w:val="000000"/>
                <w:sz w:val="14"/>
                <w:szCs w:val="14"/>
              </w:rPr>
              <w:t>$608,184,153.87</w:t>
            </w:r>
          </w:p>
        </w:tc>
        <w:tc>
          <w:tcPr>
            <w:tcW w:w="491" w:type="pct"/>
            <w:shd w:val="clear" w:color="auto" w:fill="auto"/>
            <w:vAlign w:val="center"/>
          </w:tcPr>
          <w:p w14:paraId="7D6A3696" w14:textId="77777777" w:rsidR="00290174" w:rsidRPr="00FF1DBB" w:rsidRDefault="00290174" w:rsidP="00FF1DBB">
            <w:pPr>
              <w:jc w:val="center"/>
              <w:rPr>
                <w:rFonts w:cs="Arial"/>
                <w:color w:val="000000"/>
                <w:sz w:val="14"/>
                <w:szCs w:val="14"/>
              </w:rPr>
            </w:pPr>
            <w:r w:rsidRPr="00FF1DBB">
              <w:rPr>
                <w:rFonts w:cs="Arial"/>
                <w:color w:val="000000"/>
                <w:sz w:val="14"/>
                <w:szCs w:val="14"/>
              </w:rPr>
              <w:t>F/4109146</w:t>
            </w:r>
          </w:p>
          <w:p w14:paraId="6EBD1DB6" w14:textId="77777777" w:rsidR="00290174" w:rsidRPr="00FF1DBB" w:rsidRDefault="00290174" w:rsidP="00FF1DBB">
            <w:pPr>
              <w:jc w:val="center"/>
              <w:rPr>
                <w:rFonts w:cs="Arial"/>
                <w:sz w:val="14"/>
                <w:szCs w:val="14"/>
              </w:rPr>
            </w:pPr>
          </w:p>
        </w:tc>
        <w:tc>
          <w:tcPr>
            <w:tcW w:w="735" w:type="pct"/>
            <w:shd w:val="clear" w:color="auto" w:fill="auto"/>
            <w:vAlign w:val="center"/>
          </w:tcPr>
          <w:p w14:paraId="6829CDD2" w14:textId="77777777" w:rsidR="00290174" w:rsidRPr="00FF1DBB" w:rsidRDefault="00290174" w:rsidP="00FF1DBB">
            <w:pPr>
              <w:jc w:val="center"/>
              <w:rPr>
                <w:rFonts w:cs="Arial"/>
                <w:color w:val="000000"/>
                <w:sz w:val="14"/>
                <w:szCs w:val="14"/>
              </w:rPr>
            </w:pPr>
            <w:r w:rsidRPr="00FF1DBB">
              <w:rPr>
                <w:rFonts w:cs="Arial"/>
                <w:color w:val="000000"/>
                <w:sz w:val="14"/>
                <w:szCs w:val="14"/>
              </w:rPr>
              <w:t>$466,025.00</w:t>
            </w:r>
          </w:p>
          <w:p w14:paraId="26C9D120" w14:textId="77777777" w:rsidR="00290174" w:rsidRPr="00FF1DBB" w:rsidRDefault="00290174" w:rsidP="00FF1DBB">
            <w:pPr>
              <w:jc w:val="center"/>
              <w:rPr>
                <w:rFonts w:cs="Arial"/>
                <w:sz w:val="14"/>
                <w:szCs w:val="14"/>
              </w:rPr>
            </w:pPr>
          </w:p>
        </w:tc>
      </w:tr>
      <w:tr w:rsidR="00290174" w:rsidRPr="00FF1DBB" w14:paraId="06CB798B" w14:textId="77777777" w:rsidTr="00950074">
        <w:trPr>
          <w:trHeight w:val="20"/>
        </w:trPr>
        <w:tc>
          <w:tcPr>
            <w:tcW w:w="571" w:type="pct"/>
            <w:shd w:val="clear" w:color="auto" w:fill="auto"/>
            <w:vAlign w:val="center"/>
          </w:tcPr>
          <w:p w14:paraId="1AB0B929" w14:textId="77777777" w:rsidR="00290174" w:rsidRPr="00FF1DBB" w:rsidRDefault="00290174" w:rsidP="00FF1DBB">
            <w:pPr>
              <w:tabs>
                <w:tab w:val="left" w:pos="1275"/>
              </w:tabs>
              <w:jc w:val="left"/>
              <w:rPr>
                <w:rFonts w:cs="Arial"/>
                <w:sz w:val="14"/>
                <w:szCs w:val="14"/>
              </w:rPr>
            </w:pPr>
          </w:p>
          <w:p w14:paraId="08BC2713" w14:textId="77777777" w:rsidR="00290174" w:rsidRPr="00FF1DBB" w:rsidRDefault="00290174" w:rsidP="00FF1DBB">
            <w:pPr>
              <w:jc w:val="left"/>
              <w:rPr>
                <w:rFonts w:cs="Arial"/>
                <w:color w:val="000000"/>
                <w:sz w:val="14"/>
                <w:szCs w:val="14"/>
              </w:rPr>
            </w:pPr>
            <w:r w:rsidRPr="00FF1DBB">
              <w:rPr>
                <w:rFonts w:cs="Arial"/>
                <w:color w:val="000000"/>
                <w:sz w:val="14"/>
                <w:szCs w:val="14"/>
              </w:rPr>
              <w:t>F/4130480</w:t>
            </w:r>
          </w:p>
          <w:p w14:paraId="3533BAD3" w14:textId="77777777" w:rsidR="00290174" w:rsidRPr="00FF1DBB" w:rsidRDefault="00290174" w:rsidP="00FF1DBB">
            <w:pPr>
              <w:tabs>
                <w:tab w:val="left" w:pos="1275"/>
              </w:tabs>
              <w:jc w:val="left"/>
              <w:rPr>
                <w:rFonts w:cs="Arial"/>
                <w:sz w:val="14"/>
                <w:szCs w:val="14"/>
              </w:rPr>
            </w:pPr>
          </w:p>
        </w:tc>
        <w:tc>
          <w:tcPr>
            <w:tcW w:w="535" w:type="pct"/>
            <w:shd w:val="clear" w:color="auto" w:fill="auto"/>
            <w:vAlign w:val="center"/>
          </w:tcPr>
          <w:p w14:paraId="1C930FF7"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50D82C01" w14:textId="77777777" w:rsidR="00290174" w:rsidRPr="00FF1DBB" w:rsidRDefault="00290174" w:rsidP="00FF1DBB">
            <w:pPr>
              <w:jc w:val="center"/>
              <w:rPr>
                <w:rFonts w:cs="Arial"/>
                <w:sz w:val="14"/>
                <w:szCs w:val="14"/>
              </w:rPr>
            </w:pPr>
          </w:p>
        </w:tc>
        <w:tc>
          <w:tcPr>
            <w:tcW w:w="694" w:type="pct"/>
            <w:shd w:val="clear" w:color="auto" w:fill="auto"/>
            <w:vAlign w:val="center"/>
          </w:tcPr>
          <w:p w14:paraId="101D01D3" w14:textId="77777777" w:rsidR="00290174" w:rsidRPr="00FF1DBB" w:rsidRDefault="00290174" w:rsidP="00FF1DBB">
            <w:pPr>
              <w:jc w:val="center"/>
              <w:rPr>
                <w:rFonts w:cs="Arial"/>
                <w:color w:val="000000"/>
                <w:sz w:val="14"/>
                <w:szCs w:val="14"/>
              </w:rPr>
            </w:pPr>
            <w:r w:rsidRPr="00FF1DBB">
              <w:rPr>
                <w:rFonts w:cs="Arial"/>
                <w:color w:val="000000"/>
                <w:sz w:val="14"/>
                <w:szCs w:val="14"/>
              </w:rPr>
              <w:t>SAF</w:t>
            </w:r>
          </w:p>
          <w:p w14:paraId="43DBBEDD" w14:textId="77777777" w:rsidR="00290174" w:rsidRPr="00FF1DBB" w:rsidRDefault="00290174" w:rsidP="00FF1DBB">
            <w:pPr>
              <w:jc w:val="center"/>
              <w:rPr>
                <w:rFonts w:cs="Arial"/>
                <w:sz w:val="14"/>
                <w:szCs w:val="14"/>
              </w:rPr>
            </w:pPr>
          </w:p>
        </w:tc>
        <w:tc>
          <w:tcPr>
            <w:tcW w:w="683" w:type="pct"/>
            <w:shd w:val="clear" w:color="auto" w:fill="auto"/>
            <w:vAlign w:val="center"/>
          </w:tcPr>
          <w:p w14:paraId="11FE47D4" w14:textId="65941BE0" w:rsidR="00290174" w:rsidRPr="00FF1DBB" w:rsidRDefault="00290174" w:rsidP="002C5BB4">
            <w:pPr>
              <w:jc w:val="center"/>
              <w:rPr>
                <w:rFonts w:cs="Arial"/>
                <w:sz w:val="14"/>
                <w:szCs w:val="14"/>
              </w:rPr>
            </w:pPr>
            <w:r w:rsidRPr="00FF1DBB">
              <w:rPr>
                <w:rFonts w:cs="Arial"/>
                <w:sz w:val="14"/>
                <w:szCs w:val="14"/>
              </w:rPr>
              <w:t>FIDEICOMISO DE ADMINISTRACIÓN E INVERSIÓN NÚMERO F/4130480</w:t>
            </w:r>
          </w:p>
        </w:tc>
        <w:tc>
          <w:tcPr>
            <w:tcW w:w="717" w:type="pct"/>
            <w:shd w:val="clear" w:color="auto" w:fill="auto"/>
            <w:vAlign w:val="center"/>
          </w:tcPr>
          <w:p w14:paraId="631639D3" w14:textId="77777777" w:rsidR="00290174" w:rsidRPr="00FF1DBB" w:rsidRDefault="00290174" w:rsidP="00FF1DBB">
            <w:pPr>
              <w:jc w:val="center"/>
              <w:rPr>
                <w:rFonts w:cs="Arial"/>
                <w:sz w:val="14"/>
                <w:szCs w:val="14"/>
              </w:rPr>
            </w:pPr>
            <w:r w:rsidRPr="00FF1DBB">
              <w:rPr>
                <w:rFonts w:cs="Arial"/>
                <w:sz w:val="14"/>
                <w:szCs w:val="14"/>
              </w:rPr>
              <w:t>BBVA BANCOMER</w:t>
            </w:r>
          </w:p>
          <w:p w14:paraId="66B53B20" w14:textId="77777777" w:rsidR="00290174" w:rsidRPr="00FF1DBB" w:rsidRDefault="00290174" w:rsidP="00FF1DBB">
            <w:pPr>
              <w:jc w:val="center"/>
              <w:rPr>
                <w:rFonts w:cs="Arial"/>
                <w:sz w:val="14"/>
                <w:szCs w:val="14"/>
              </w:rPr>
            </w:pPr>
          </w:p>
        </w:tc>
        <w:tc>
          <w:tcPr>
            <w:tcW w:w="574" w:type="pct"/>
            <w:vAlign w:val="center"/>
          </w:tcPr>
          <w:p w14:paraId="51AA34E8" w14:textId="77777777" w:rsidR="00290174" w:rsidRPr="00FF1DBB" w:rsidRDefault="00290174" w:rsidP="00FF1DBB">
            <w:pPr>
              <w:jc w:val="center"/>
              <w:rPr>
                <w:rFonts w:cs="Arial"/>
                <w:sz w:val="14"/>
                <w:szCs w:val="14"/>
              </w:rPr>
            </w:pPr>
            <w:r w:rsidRPr="00FF1DBB">
              <w:rPr>
                <w:rFonts w:cs="Arial"/>
                <w:sz w:val="14"/>
                <w:szCs w:val="14"/>
              </w:rPr>
              <w:t>$0.00</w:t>
            </w:r>
          </w:p>
        </w:tc>
        <w:tc>
          <w:tcPr>
            <w:tcW w:w="491" w:type="pct"/>
            <w:shd w:val="clear" w:color="auto" w:fill="auto"/>
            <w:vAlign w:val="center"/>
          </w:tcPr>
          <w:p w14:paraId="09BC92E8" w14:textId="77777777" w:rsidR="00290174" w:rsidRPr="00FF1DBB" w:rsidRDefault="00290174" w:rsidP="00FF1DBB">
            <w:pPr>
              <w:jc w:val="center"/>
              <w:rPr>
                <w:rFonts w:cs="Arial"/>
                <w:sz w:val="14"/>
                <w:szCs w:val="14"/>
              </w:rPr>
            </w:pPr>
            <w:r w:rsidRPr="00FF1DBB">
              <w:rPr>
                <w:rFonts w:cs="Arial"/>
                <w:sz w:val="14"/>
                <w:szCs w:val="14"/>
              </w:rPr>
              <w:t>F/4130480</w:t>
            </w:r>
          </w:p>
          <w:p w14:paraId="225C93F7" w14:textId="77777777" w:rsidR="00290174" w:rsidRPr="00FF1DBB" w:rsidRDefault="00290174" w:rsidP="00FF1DBB">
            <w:pPr>
              <w:jc w:val="center"/>
              <w:rPr>
                <w:rFonts w:cs="Arial"/>
                <w:sz w:val="14"/>
                <w:szCs w:val="14"/>
              </w:rPr>
            </w:pPr>
          </w:p>
        </w:tc>
        <w:tc>
          <w:tcPr>
            <w:tcW w:w="735" w:type="pct"/>
            <w:shd w:val="clear" w:color="auto" w:fill="auto"/>
            <w:vAlign w:val="center"/>
          </w:tcPr>
          <w:p w14:paraId="54A541B9" w14:textId="77777777" w:rsidR="00290174" w:rsidRPr="00FF1DBB" w:rsidRDefault="00290174" w:rsidP="00FF1DBB">
            <w:pPr>
              <w:jc w:val="center"/>
              <w:rPr>
                <w:rFonts w:cs="Arial"/>
                <w:color w:val="000000"/>
                <w:sz w:val="14"/>
                <w:szCs w:val="14"/>
              </w:rPr>
            </w:pPr>
            <w:r w:rsidRPr="00FF1DBB">
              <w:rPr>
                <w:rFonts w:cs="Arial"/>
                <w:color w:val="000000"/>
                <w:sz w:val="14"/>
                <w:szCs w:val="14"/>
              </w:rPr>
              <w:t>$120,000.00</w:t>
            </w:r>
          </w:p>
          <w:p w14:paraId="62D72BA0" w14:textId="77777777" w:rsidR="00290174" w:rsidRPr="00FF1DBB" w:rsidRDefault="00290174" w:rsidP="00FF1DBB">
            <w:pPr>
              <w:jc w:val="center"/>
              <w:rPr>
                <w:rFonts w:cs="Arial"/>
                <w:sz w:val="14"/>
                <w:szCs w:val="14"/>
              </w:rPr>
            </w:pPr>
          </w:p>
        </w:tc>
      </w:tr>
      <w:tr w:rsidR="00290174" w:rsidRPr="00FF1DBB" w14:paraId="69F92F35" w14:textId="77777777" w:rsidTr="00950074">
        <w:trPr>
          <w:trHeight w:val="20"/>
        </w:trPr>
        <w:tc>
          <w:tcPr>
            <w:tcW w:w="571" w:type="pct"/>
            <w:shd w:val="clear" w:color="auto" w:fill="auto"/>
            <w:vAlign w:val="center"/>
          </w:tcPr>
          <w:p w14:paraId="3B483E44" w14:textId="77777777" w:rsidR="00290174" w:rsidRPr="00FF1DBB" w:rsidRDefault="00290174" w:rsidP="00AB1A18">
            <w:pPr>
              <w:jc w:val="left"/>
              <w:rPr>
                <w:rFonts w:cs="Arial"/>
                <w:color w:val="000000"/>
                <w:sz w:val="14"/>
                <w:szCs w:val="14"/>
              </w:rPr>
            </w:pPr>
            <w:r w:rsidRPr="00FF1DBB">
              <w:rPr>
                <w:rFonts w:cs="Arial"/>
                <w:color w:val="000000"/>
                <w:sz w:val="14"/>
                <w:szCs w:val="14"/>
              </w:rPr>
              <w:t>N/A</w:t>
            </w:r>
          </w:p>
          <w:p w14:paraId="47333A9A" w14:textId="77777777" w:rsidR="00290174" w:rsidRPr="00FF1DBB" w:rsidRDefault="00290174" w:rsidP="00AB1A18">
            <w:pPr>
              <w:jc w:val="left"/>
              <w:rPr>
                <w:rFonts w:cs="Arial"/>
                <w:sz w:val="14"/>
                <w:szCs w:val="14"/>
              </w:rPr>
            </w:pPr>
          </w:p>
        </w:tc>
        <w:tc>
          <w:tcPr>
            <w:tcW w:w="535" w:type="pct"/>
            <w:shd w:val="clear" w:color="auto" w:fill="auto"/>
            <w:vAlign w:val="center"/>
          </w:tcPr>
          <w:p w14:paraId="135BF6DF"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4A1A8315" w14:textId="77777777" w:rsidR="00290174" w:rsidRPr="00FF1DBB" w:rsidRDefault="00290174" w:rsidP="00FF1DBB">
            <w:pPr>
              <w:jc w:val="center"/>
              <w:rPr>
                <w:rFonts w:cs="Arial"/>
                <w:sz w:val="14"/>
                <w:szCs w:val="14"/>
              </w:rPr>
            </w:pPr>
          </w:p>
        </w:tc>
        <w:tc>
          <w:tcPr>
            <w:tcW w:w="694" w:type="pct"/>
            <w:shd w:val="clear" w:color="auto" w:fill="auto"/>
            <w:vAlign w:val="center"/>
          </w:tcPr>
          <w:p w14:paraId="76238DB3" w14:textId="77777777" w:rsidR="00290174" w:rsidRPr="00FF1DBB" w:rsidRDefault="00290174" w:rsidP="00FF1DBB">
            <w:pPr>
              <w:jc w:val="center"/>
              <w:rPr>
                <w:rFonts w:cs="Arial"/>
                <w:color w:val="000000"/>
                <w:sz w:val="14"/>
                <w:szCs w:val="14"/>
              </w:rPr>
            </w:pPr>
            <w:r w:rsidRPr="00FF1DBB">
              <w:rPr>
                <w:rFonts w:cs="Arial"/>
                <w:color w:val="000000"/>
                <w:sz w:val="14"/>
                <w:szCs w:val="14"/>
              </w:rPr>
              <w:t>IEPAC</w:t>
            </w:r>
          </w:p>
          <w:p w14:paraId="4CFFFA65" w14:textId="77777777" w:rsidR="00290174" w:rsidRPr="00FF1DBB" w:rsidRDefault="00290174" w:rsidP="00FF1DBB">
            <w:pPr>
              <w:jc w:val="center"/>
              <w:rPr>
                <w:rFonts w:cs="Arial"/>
                <w:sz w:val="14"/>
                <w:szCs w:val="14"/>
              </w:rPr>
            </w:pPr>
          </w:p>
        </w:tc>
        <w:tc>
          <w:tcPr>
            <w:tcW w:w="683" w:type="pct"/>
            <w:shd w:val="clear" w:color="auto" w:fill="auto"/>
            <w:vAlign w:val="center"/>
          </w:tcPr>
          <w:p w14:paraId="15772418" w14:textId="0ADC1E57" w:rsidR="00290174" w:rsidRPr="002C5BB4" w:rsidRDefault="00290174" w:rsidP="002C5BB4">
            <w:pPr>
              <w:jc w:val="center"/>
              <w:rPr>
                <w:rFonts w:cs="Arial"/>
                <w:color w:val="000000"/>
                <w:sz w:val="14"/>
                <w:szCs w:val="14"/>
              </w:rPr>
            </w:pPr>
            <w:r w:rsidRPr="00FF1DBB">
              <w:rPr>
                <w:rFonts w:cs="Arial"/>
                <w:color w:val="000000"/>
                <w:sz w:val="14"/>
                <w:szCs w:val="14"/>
              </w:rPr>
              <w:t>FONDO DE PARTICIPACIÓN CIUDADANA DEL ESTADO DE YUCATÁN</w:t>
            </w:r>
          </w:p>
        </w:tc>
        <w:tc>
          <w:tcPr>
            <w:tcW w:w="717" w:type="pct"/>
            <w:shd w:val="clear" w:color="auto" w:fill="auto"/>
            <w:vAlign w:val="center"/>
          </w:tcPr>
          <w:p w14:paraId="16B06A63" w14:textId="77777777" w:rsidR="00290174" w:rsidRPr="00FF1DBB" w:rsidRDefault="00290174" w:rsidP="00FF1DBB">
            <w:pPr>
              <w:jc w:val="center"/>
              <w:rPr>
                <w:rFonts w:cs="Arial"/>
                <w:color w:val="000000"/>
                <w:sz w:val="14"/>
                <w:szCs w:val="14"/>
              </w:rPr>
            </w:pPr>
            <w:r w:rsidRPr="00FF1DBB">
              <w:rPr>
                <w:rFonts w:cs="Arial"/>
                <w:color w:val="000000"/>
                <w:sz w:val="14"/>
                <w:szCs w:val="14"/>
              </w:rPr>
              <w:t>HSBC</w:t>
            </w:r>
          </w:p>
          <w:p w14:paraId="08EE1E40" w14:textId="77777777" w:rsidR="00290174" w:rsidRPr="00FF1DBB" w:rsidRDefault="00290174" w:rsidP="00FF1DBB">
            <w:pPr>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shd w:val="clear" w:color="auto" w:fill="auto"/>
            <w:vAlign w:val="center"/>
          </w:tcPr>
          <w:p w14:paraId="320B3F43" w14:textId="77777777" w:rsidR="00290174" w:rsidRPr="00FF1DBB" w:rsidRDefault="00290174" w:rsidP="00FF1DBB">
            <w:pPr>
              <w:jc w:val="center"/>
              <w:rPr>
                <w:rFonts w:cs="Arial"/>
                <w:color w:val="000000"/>
                <w:sz w:val="14"/>
                <w:szCs w:val="14"/>
              </w:rPr>
            </w:pPr>
            <w:r w:rsidRPr="00FF1DBB">
              <w:rPr>
                <w:rFonts w:cs="Arial"/>
                <w:color w:val="000000"/>
                <w:sz w:val="14"/>
                <w:szCs w:val="14"/>
              </w:rPr>
              <w:t>$5,570,383.97</w:t>
            </w:r>
          </w:p>
        </w:tc>
        <w:tc>
          <w:tcPr>
            <w:tcW w:w="491" w:type="pct"/>
            <w:shd w:val="clear" w:color="auto" w:fill="auto"/>
            <w:vAlign w:val="center"/>
          </w:tcPr>
          <w:p w14:paraId="7486C826" w14:textId="77777777" w:rsidR="00290174" w:rsidRPr="00FF1DBB" w:rsidRDefault="00290174" w:rsidP="00FF1DBB">
            <w:pPr>
              <w:jc w:val="center"/>
              <w:rPr>
                <w:rFonts w:cs="Arial"/>
                <w:color w:val="000000"/>
                <w:sz w:val="14"/>
                <w:szCs w:val="14"/>
              </w:rPr>
            </w:pPr>
            <w:r w:rsidRPr="00FF1DBB">
              <w:rPr>
                <w:rFonts w:cs="Arial"/>
                <w:color w:val="000000"/>
                <w:sz w:val="14"/>
                <w:szCs w:val="14"/>
              </w:rPr>
              <w:t>250309</w:t>
            </w:r>
          </w:p>
          <w:p w14:paraId="71B95FB3" w14:textId="77777777" w:rsidR="00290174" w:rsidRPr="00FF1DBB" w:rsidRDefault="00290174" w:rsidP="00FF1DBB">
            <w:pPr>
              <w:jc w:val="center"/>
              <w:rPr>
                <w:rFonts w:cs="Arial"/>
                <w:sz w:val="14"/>
                <w:szCs w:val="14"/>
              </w:rPr>
            </w:pPr>
          </w:p>
        </w:tc>
        <w:tc>
          <w:tcPr>
            <w:tcW w:w="735" w:type="pct"/>
            <w:shd w:val="clear" w:color="auto" w:fill="auto"/>
            <w:vAlign w:val="center"/>
          </w:tcPr>
          <w:p w14:paraId="6F9946A4"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66380214" w14:textId="77777777" w:rsidR="00290174" w:rsidRPr="00FF1DBB" w:rsidRDefault="00290174" w:rsidP="00FF1DBB">
            <w:pPr>
              <w:jc w:val="center"/>
              <w:rPr>
                <w:rFonts w:cs="Arial"/>
                <w:sz w:val="14"/>
                <w:szCs w:val="14"/>
              </w:rPr>
            </w:pPr>
          </w:p>
        </w:tc>
      </w:tr>
      <w:tr w:rsidR="00290174" w:rsidRPr="00FF1DBB" w14:paraId="07FD3B4B" w14:textId="77777777" w:rsidTr="00950074">
        <w:trPr>
          <w:trHeight w:val="20"/>
        </w:trPr>
        <w:tc>
          <w:tcPr>
            <w:tcW w:w="571" w:type="pct"/>
            <w:shd w:val="clear" w:color="auto" w:fill="auto"/>
            <w:vAlign w:val="center"/>
          </w:tcPr>
          <w:p w14:paraId="1794E8A9" w14:textId="77777777" w:rsidR="00290174" w:rsidRPr="00FF1DBB" w:rsidRDefault="00290174" w:rsidP="00FF1DBB">
            <w:pPr>
              <w:jc w:val="left"/>
              <w:rPr>
                <w:rFonts w:cs="Arial"/>
                <w:color w:val="000000"/>
                <w:sz w:val="14"/>
                <w:szCs w:val="14"/>
              </w:rPr>
            </w:pPr>
            <w:r w:rsidRPr="00FF1DBB">
              <w:rPr>
                <w:rFonts w:cs="Arial"/>
                <w:color w:val="000000"/>
                <w:sz w:val="14"/>
                <w:szCs w:val="14"/>
              </w:rPr>
              <w:t>RANCHO HOBONIL</w:t>
            </w:r>
          </w:p>
          <w:p w14:paraId="46AE5E28" w14:textId="77777777" w:rsidR="00290174" w:rsidRPr="00FF1DBB" w:rsidRDefault="00290174" w:rsidP="00FF1DBB">
            <w:pPr>
              <w:jc w:val="left"/>
              <w:rPr>
                <w:rFonts w:cs="Arial"/>
                <w:sz w:val="14"/>
                <w:szCs w:val="14"/>
              </w:rPr>
            </w:pPr>
          </w:p>
        </w:tc>
        <w:tc>
          <w:tcPr>
            <w:tcW w:w="535" w:type="pct"/>
            <w:shd w:val="clear" w:color="auto" w:fill="auto"/>
            <w:vAlign w:val="center"/>
          </w:tcPr>
          <w:p w14:paraId="2A5EF84D"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18687EA9" w14:textId="77777777" w:rsidR="00290174" w:rsidRPr="00FF1DBB" w:rsidRDefault="00290174" w:rsidP="00FF1DBB">
            <w:pPr>
              <w:jc w:val="center"/>
              <w:rPr>
                <w:rFonts w:cs="Arial"/>
                <w:sz w:val="14"/>
                <w:szCs w:val="14"/>
              </w:rPr>
            </w:pPr>
          </w:p>
        </w:tc>
        <w:tc>
          <w:tcPr>
            <w:tcW w:w="694" w:type="pct"/>
            <w:shd w:val="clear" w:color="auto" w:fill="auto"/>
            <w:vAlign w:val="center"/>
          </w:tcPr>
          <w:p w14:paraId="7BCFE751" w14:textId="77777777" w:rsidR="00290174" w:rsidRPr="00FF1DBB" w:rsidRDefault="00290174" w:rsidP="00FF1DBB">
            <w:pPr>
              <w:jc w:val="center"/>
              <w:rPr>
                <w:rFonts w:cs="Arial"/>
                <w:color w:val="000000"/>
                <w:sz w:val="14"/>
                <w:szCs w:val="14"/>
              </w:rPr>
            </w:pPr>
            <w:r w:rsidRPr="00FF1DBB">
              <w:rPr>
                <w:rFonts w:cs="Arial"/>
                <w:color w:val="000000"/>
                <w:sz w:val="14"/>
                <w:szCs w:val="14"/>
              </w:rPr>
              <w:t>UADY</w:t>
            </w:r>
          </w:p>
          <w:p w14:paraId="71EA0B07" w14:textId="77777777" w:rsidR="00290174" w:rsidRPr="00FF1DBB" w:rsidRDefault="00290174" w:rsidP="00FF1DBB">
            <w:pPr>
              <w:jc w:val="center"/>
              <w:rPr>
                <w:rFonts w:cs="Arial"/>
                <w:sz w:val="14"/>
                <w:szCs w:val="14"/>
              </w:rPr>
            </w:pPr>
          </w:p>
        </w:tc>
        <w:tc>
          <w:tcPr>
            <w:tcW w:w="683" w:type="pct"/>
            <w:shd w:val="clear" w:color="auto" w:fill="auto"/>
            <w:vAlign w:val="center"/>
          </w:tcPr>
          <w:p w14:paraId="7554EB7A" w14:textId="39C6699B" w:rsidR="00290174" w:rsidRPr="002C5BB4" w:rsidRDefault="00290174" w:rsidP="002C5BB4">
            <w:pPr>
              <w:jc w:val="center"/>
              <w:rPr>
                <w:rFonts w:cs="Arial"/>
                <w:color w:val="000000"/>
                <w:sz w:val="14"/>
                <w:szCs w:val="14"/>
              </w:rPr>
            </w:pPr>
            <w:r w:rsidRPr="00FF1DBB">
              <w:rPr>
                <w:rFonts w:cs="Arial"/>
                <w:color w:val="000000"/>
                <w:sz w:val="14"/>
                <w:szCs w:val="14"/>
              </w:rPr>
              <w:t>FIDEICOMISO RANCHO HOBONIL</w:t>
            </w:r>
          </w:p>
        </w:tc>
        <w:tc>
          <w:tcPr>
            <w:tcW w:w="717" w:type="pct"/>
            <w:shd w:val="clear" w:color="auto" w:fill="auto"/>
            <w:vAlign w:val="center"/>
          </w:tcPr>
          <w:p w14:paraId="55DA8CC6" w14:textId="77777777" w:rsidR="00290174" w:rsidRPr="00FF1DBB" w:rsidRDefault="00290174" w:rsidP="00FF1DBB">
            <w:pPr>
              <w:jc w:val="center"/>
              <w:rPr>
                <w:rFonts w:cs="Arial"/>
                <w:color w:val="000000"/>
                <w:sz w:val="14"/>
                <w:szCs w:val="14"/>
              </w:rPr>
            </w:pPr>
            <w:r w:rsidRPr="00FF1DBB">
              <w:rPr>
                <w:rFonts w:cs="Arial"/>
                <w:color w:val="000000"/>
                <w:sz w:val="14"/>
                <w:szCs w:val="14"/>
              </w:rPr>
              <w:t>SANTANDER</w:t>
            </w:r>
          </w:p>
          <w:p w14:paraId="3C575FAC" w14:textId="77777777" w:rsidR="00290174" w:rsidRPr="00FF1DBB" w:rsidRDefault="00290174" w:rsidP="00FF1DBB">
            <w:pPr>
              <w:tabs>
                <w:tab w:val="left" w:pos="1305"/>
              </w:tabs>
              <w:jc w:val="center"/>
              <w:rPr>
                <w:rFonts w:cs="Arial"/>
                <w:sz w:val="14"/>
                <w:szCs w:val="14"/>
              </w:rPr>
            </w:pPr>
          </w:p>
        </w:tc>
        <w:tc>
          <w:tcPr>
            <w:tcW w:w="574" w:type="pct"/>
            <w:tcBorders>
              <w:top w:val="single" w:sz="4" w:space="0" w:color="auto"/>
              <w:left w:val="single" w:sz="4" w:space="0" w:color="auto"/>
              <w:bottom w:val="single" w:sz="4" w:space="0" w:color="auto"/>
              <w:right w:val="single" w:sz="4" w:space="0" w:color="auto"/>
            </w:tcBorders>
            <w:vAlign w:val="center"/>
          </w:tcPr>
          <w:p w14:paraId="7EFE17DB" w14:textId="77777777" w:rsidR="00290174" w:rsidRPr="00FF1DBB" w:rsidRDefault="00290174" w:rsidP="00FF1DBB">
            <w:pPr>
              <w:jc w:val="center"/>
              <w:rPr>
                <w:rFonts w:cs="Arial"/>
                <w:color w:val="000000"/>
                <w:sz w:val="14"/>
                <w:szCs w:val="14"/>
              </w:rPr>
            </w:pPr>
            <w:r w:rsidRPr="00FF1DBB">
              <w:rPr>
                <w:rFonts w:cs="Arial"/>
                <w:color w:val="000000"/>
                <w:sz w:val="14"/>
                <w:szCs w:val="14"/>
              </w:rPr>
              <w:t>$538,112.39</w:t>
            </w:r>
          </w:p>
        </w:tc>
        <w:tc>
          <w:tcPr>
            <w:tcW w:w="491" w:type="pct"/>
            <w:shd w:val="clear" w:color="auto" w:fill="auto"/>
            <w:vAlign w:val="center"/>
          </w:tcPr>
          <w:p w14:paraId="74E62C9C" w14:textId="77777777" w:rsidR="00290174" w:rsidRPr="00FF1DBB" w:rsidRDefault="00290174" w:rsidP="00FF1DBB">
            <w:pPr>
              <w:jc w:val="center"/>
              <w:rPr>
                <w:rFonts w:cs="Arial"/>
                <w:sz w:val="14"/>
                <w:szCs w:val="14"/>
              </w:rPr>
            </w:pPr>
            <w:r w:rsidRPr="00FF1DBB">
              <w:rPr>
                <w:rFonts w:cs="Arial"/>
                <w:color w:val="000000"/>
                <w:sz w:val="14"/>
                <w:szCs w:val="14"/>
              </w:rPr>
              <w:t>65500536678</w:t>
            </w:r>
          </w:p>
        </w:tc>
        <w:tc>
          <w:tcPr>
            <w:tcW w:w="735" w:type="pct"/>
            <w:shd w:val="clear" w:color="auto" w:fill="auto"/>
            <w:vAlign w:val="center"/>
          </w:tcPr>
          <w:p w14:paraId="3D4A46D9"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658CB524" w14:textId="77777777" w:rsidR="00290174" w:rsidRPr="00FF1DBB" w:rsidRDefault="00290174" w:rsidP="00FF1DBB">
            <w:pPr>
              <w:jc w:val="center"/>
              <w:rPr>
                <w:rFonts w:cs="Arial"/>
                <w:sz w:val="14"/>
                <w:szCs w:val="14"/>
              </w:rPr>
            </w:pPr>
          </w:p>
        </w:tc>
      </w:tr>
      <w:tr w:rsidR="00290174" w:rsidRPr="00FF1DBB" w14:paraId="34A0ACEE" w14:textId="77777777" w:rsidTr="00950074">
        <w:trPr>
          <w:trHeight w:val="20"/>
        </w:trPr>
        <w:tc>
          <w:tcPr>
            <w:tcW w:w="571" w:type="pct"/>
            <w:shd w:val="clear" w:color="auto" w:fill="auto"/>
            <w:vAlign w:val="center"/>
          </w:tcPr>
          <w:p w14:paraId="18D87142" w14:textId="77777777" w:rsidR="00290174" w:rsidRPr="00FF1DBB" w:rsidRDefault="00290174" w:rsidP="00FF1DBB">
            <w:pPr>
              <w:jc w:val="left"/>
              <w:rPr>
                <w:rFonts w:cs="Arial"/>
                <w:color w:val="000000"/>
                <w:sz w:val="14"/>
                <w:szCs w:val="14"/>
              </w:rPr>
            </w:pPr>
            <w:r w:rsidRPr="00FF1DBB">
              <w:rPr>
                <w:rFonts w:cs="Arial"/>
                <w:color w:val="000000"/>
                <w:sz w:val="14"/>
                <w:szCs w:val="14"/>
              </w:rPr>
              <w:t>FIDESUR</w:t>
            </w:r>
          </w:p>
          <w:p w14:paraId="427DAF9E" w14:textId="77777777" w:rsidR="00290174" w:rsidRPr="00FF1DBB" w:rsidRDefault="00290174" w:rsidP="00FF1DBB">
            <w:pPr>
              <w:jc w:val="left"/>
              <w:rPr>
                <w:rFonts w:cs="Arial"/>
                <w:sz w:val="14"/>
                <w:szCs w:val="14"/>
              </w:rPr>
            </w:pPr>
          </w:p>
        </w:tc>
        <w:tc>
          <w:tcPr>
            <w:tcW w:w="535" w:type="pct"/>
            <w:shd w:val="clear" w:color="auto" w:fill="auto"/>
            <w:vAlign w:val="center"/>
          </w:tcPr>
          <w:p w14:paraId="6AC7148A"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p w14:paraId="726BF1A8" w14:textId="77777777" w:rsidR="00290174" w:rsidRPr="00FF1DBB" w:rsidRDefault="00290174" w:rsidP="00FF1DBB">
            <w:pPr>
              <w:jc w:val="center"/>
              <w:rPr>
                <w:rFonts w:cs="Arial"/>
                <w:sz w:val="14"/>
                <w:szCs w:val="14"/>
              </w:rPr>
            </w:pPr>
          </w:p>
        </w:tc>
        <w:tc>
          <w:tcPr>
            <w:tcW w:w="694" w:type="pct"/>
            <w:shd w:val="clear" w:color="auto" w:fill="auto"/>
            <w:vAlign w:val="center"/>
          </w:tcPr>
          <w:p w14:paraId="3222C03B" w14:textId="77777777" w:rsidR="00290174" w:rsidRPr="00FF1DBB" w:rsidRDefault="00290174" w:rsidP="00FF1DBB">
            <w:pPr>
              <w:jc w:val="center"/>
              <w:rPr>
                <w:rFonts w:cs="Arial"/>
                <w:color w:val="000000"/>
                <w:sz w:val="14"/>
                <w:szCs w:val="14"/>
              </w:rPr>
            </w:pPr>
            <w:r w:rsidRPr="00FF1DBB">
              <w:rPr>
                <w:rFonts w:cs="Arial"/>
                <w:color w:val="000000"/>
                <w:sz w:val="14"/>
                <w:szCs w:val="14"/>
              </w:rPr>
              <w:t>SEPLAN</w:t>
            </w:r>
          </w:p>
          <w:p w14:paraId="7A355732" w14:textId="77777777" w:rsidR="00290174" w:rsidRPr="00FF1DBB" w:rsidRDefault="00290174" w:rsidP="00FF1DBB">
            <w:pPr>
              <w:jc w:val="center"/>
              <w:rPr>
                <w:rFonts w:cs="Arial"/>
                <w:sz w:val="14"/>
                <w:szCs w:val="14"/>
              </w:rPr>
            </w:pPr>
          </w:p>
        </w:tc>
        <w:tc>
          <w:tcPr>
            <w:tcW w:w="683" w:type="pct"/>
            <w:shd w:val="clear" w:color="auto" w:fill="auto"/>
            <w:vAlign w:val="center"/>
          </w:tcPr>
          <w:p w14:paraId="37ED3909" w14:textId="79AE5DD3" w:rsidR="00290174" w:rsidRPr="002C5BB4" w:rsidRDefault="00290174" w:rsidP="002C5BB4">
            <w:pPr>
              <w:jc w:val="center"/>
              <w:rPr>
                <w:rFonts w:cs="Arial"/>
                <w:color w:val="000000"/>
                <w:sz w:val="14"/>
                <w:szCs w:val="14"/>
              </w:rPr>
            </w:pPr>
            <w:r w:rsidRPr="00FF1DBB">
              <w:rPr>
                <w:rFonts w:cs="Arial"/>
                <w:color w:val="000000"/>
                <w:sz w:val="14"/>
                <w:szCs w:val="14"/>
              </w:rPr>
              <w:t>FIDEICOMISO PARA EL DESARROLLO REGIONAL DEL SUR SURESTE</w:t>
            </w:r>
          </w:p>
        </w:tc>
        <w:tc>
          <w:tcPr>
            <w:tcW w:w="717" w:type="pct"/>
            <w:shd w:val="clear" w:color="auto" w:fill="auto"/>
            <w:vAlign w:val="center"/>
          </w:tcPr>
          <w:p w14:paraId="22B1DB39" w14:textId="77777777" w:rsidR="00290174" w:rsidRPr="00FF1DBB" w:rsidRDefault="00290174" w:rsidP="00FF1DBB">
            <w:pPr>
              <w:jc w:val="center"/>
              <w:rPr>
                <w:rFonts w:cs="Arial"/>
                <w:color w:val="000000"/>
                <w:sz w:val="14"/>
                <w:szCs w:val="14"/>
              </w:rPr>
            </w:pPr>
            <w:r w:rsidRPr="00FF1DBB">
              <w:rPr>
                <w:rFonts w:cs="Arial"/>
                <w:color w:val="000000"/>
                <w:sz w:val="14"/>
                <w:szCs w:val="14"/>
              </w:rPr>
              <w:t>BANOBRAS</w:t>
            </w:r>
          </w:p>
          <w:p w14:paraId="1C33E217" w14:textId="77777777" w:rsidR="00290174" w:rsidRPr="00FF1DBB" w:rsidRDefault="00290174" w:rsidP="00FF1DBB">
            <w:pPr>
              <w:jc w:val="center"/>
              <w:rPr>
                <w:rFonts w:cs="Arial"/>
                <w:sz w:val="14"/>
                <w:szCs w:val="14"/>
              </w:rPr>
            </w:pPr>
          </w:p>
        </w:tc>
        <w:tc>
          <w:tcPr>
            <w:tcW w:w="574" w:type="pct"/>
            <w:shd w:val="clear" w:color="auto" w:fill="auto"/>
            <w:vAlign w:val="center"/>
          </w:tcPr>
          <w:p w14:paraId="0D7551AB"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tc>
        <w:tc>
          <w:tcPr>
            <w:tcW w:w="491" w:type="pct"/>
            <w:shd w:val="clear" w:color="auto" w:fill="auto"/>
            <w:vAlign w:val="center"/>
          </w:tcPr>
          <w:p w14:paraId="68CAC145" w14:textId="77777777" w:rsidR="00290174" w:rsidRPr="00FF1DBB" w:rsidRDefault="00290174" w:rsidP="00FF1DBB">
            <w:pPr>
              <w:jc w:val="center"/>
              <w:rPr>
                <w:rFonts w:cs="Arial"/>
                <w:sz w:val="14"/>
                <w:szCs w:val="14"/>
              </w:rPr>
            </w:pPr>
            <w:r w:rsidRPr="00FF1DBB">
              <w:rPr>
                <w:rFonts w:cs="Arial"/>
                <w:color w:val="000000"/>
                <w:sz w:val="14"/>
                <w:szCs w:val="14"/>
              </w:rPr>
              <w:t>0131817973, 0181688677, 10021482, 10022756, 10027952, 10038962, 10044407</w:t>
            </w:r>
          </w:p>
        </w:tc>
        <w:tc>
          <w:tcPr>
            <w:tcW w:w="735" w:type="pct"/>
            <w:shd w:val="clear" w:color="auto" w:fill="auto"/>
            <w:vAlign w:val="center"/>
          </w:tcPr>
          <w:p w14:paraId="45655E17" w14:textId="77777777" w:rsidR="00290174" w:rsidRPr="00FF1DBB" w:rsidRDefault="00290174" w:rsidP="00FF1DBB">
            <w:pPr>
              <w:jc w:val="center"/>
              <w:rPr>
                <w:rFonts w:cs="Arial"/>
                <w:sz w:val="14"/>
                <w:szCs w:val="14"/>
              </w:rPr>
            </w:pPr>
            <w:r w:rsidRPr="00FF1DBB">
              <w:rPr>
                <w:rFonts w:cs="Arial"/>
                <w:color w:val="000000"/>
                <w:sz w:val="14"/>
                <w:szCs w:val="14"/>
              </w:rPr>
              <w:t>$0.00</w:t>
            </w:r>
          </w:p>
        </w:tc>
      </w:tr>
      <w:tr w:rsidR="00290174" w:rsidRPr="00FF1DBB" w14:paraId="0F30C439" w14:textId="77777777" w:rsidTr="00950074">
        <w:trPr>
          <w:trHeight w:val="20"/>
        </w:trPr>
        <w:tc>
          <w:tcPr>
            <w:tcW w:w="571" w:type="pct"/>
            <w:shd w:val="clear" w:color="auto" w:fill="auto"/>
            <w:vAlign w:val="center"/>
          </w:tcPr>
          <w:p w14:paraId="1316F8CF" w14:textId="77777777" w:rsidR="00290174" w:rsidRPr="00FF1DBB" w:rsidRDefault="00290174" w:rsidP="00FF1DBB">
            <w:pPr>
              <w:jc w:val="left"/>
              <w:rPr>
                <w:rFonts w:cs="Arial"/>
                <w:color w:val="000000"/>
                <w:sz w:val="14"/>
                <w:szCs w:val="14"/>
              </w:rPr>
            </w:pPr>
            <w:r w:rsidRPr="00FF1DBB">
              <w:rPr>
                <w:rFonts w:cs="Arial"/>
                <w:color w:val="000000"/>
                <w:sz w:val="14"/>
                <w:szCs w:val="14"/>
              </w:rPr>
              <w:t>FONDO AMBIENTAL</w:t>
            </w:r>
          </w:p>
          <w:p w14:paraId="7353E893" w14:textId="77777777" w:rsidR="00290174" w:rsidRPr="00FF1DBB" w:rsidRDefault="00290174" w:rsidP="00FF1DBB">
            <w:pPr>
              <w:jc w:val="left"/>
              <w:rPr>
                <w:rFonts w:cs="Arial"/>
                <w:sz w:val="14"/>
                <w:szCs w:val="14"/>
              </w:rPr>
            </w:pPr>
          </w:p>
        </w:tc>
        <w:tc>
          <w:tcPr>
            <w:tcW w:w="535" w:type="pct"/>
            <w:shd w:val="clear" w:color="auto" w:fill="auto"/>
            <w:vAlign w:val="center"/>
          </w:tcPr>
          <w:p w14:paraId="750E4543" w14:textId="77777777" w:rsidR="00290174" w:rsidRPr="00FF1DBB" w:rsidRDefault="00290174" w:rsidP="00FF1DBB">
            <w:pPr>
              <w:jc w:val="center"/>
              <w:rPr>
                <w:rFonts w:cs="Arial"/>
                <w:color w:val="000000"/>
                <w:sz w:val="14"/>
                <w:szCs w:val="14"/>
              </w:rPr>
            </w:pPr>
            <w:r w:rsidRPr="00FF1DBB">
              <w:rPr>
                <w:rFonts w:cs="Arial"/>
                <w:color w:val="000000"/>
                <w:sz w:val="14"/>
                <w:szCs w:val="14"/>
              </w:rPr>
              <w:t>FONDO</w:t>
            </w:r>
          </w:p>
          <w:p w14:paraId="3F8410E7" w14:textId="77777777" w:rsidR="00290174" w:rsidRPr="00FF1DBB" w:rsidRDefault="00290174" w:rsidP="00FF1DBB">
            <w:pPr>
              <w:jc w:val="center"/>
              <w:rPr>
                <w:rFonts w:cs="Arial"/>
                <w:sz w:val="14"/>
                <w:szCs w:val="14"/>
              </w:rPr>
            </w:pPr>
          </w:p>
        </w:tc>
        <w:tc>
          <w:tcPr>
            <w:tcW w:w="694" w:type="pct"/>
            <w:shd w:val="clear" w:color="auto" w:fill="auto"/>
            <w:vAlign w:val="center"/>
          </w:tcPr>
          <w:p w14:paraId="4889479B" w14:textId="77777777" w:rsidR="00290174" w:rsidRPr="00FF1DBB" w:rsidRDefault="00290174" w:rsidP="00FF1DBB">
            <w:pPr>
              <w:jc w:val="center"/>
              <w:rPr>
                <w:rFonts w:cs="Arial"/>
                <w:color w:val="000000"/>
                <w:sz w:val="14"/>
                <w:szCs w:val="14"/>
              </w:rPr>
            </w:pPr>
            <w:r w:rsidRPr="00FF1DBB">
              <w:rPr>
                <w:rFonts w:cs="Arial"/>
                <w:color w:val="000000"/>
                <w:sz w:val="14"/>
                <w:szCs w:val="14"/>
              </w:rPr>
              <w:t>SDS</w:t>
            </w:r>
          </w:p>
          <w:p w14:paraId="558CEF68" w14:textId="77777777" w:rsidR="00290174" w:rsidRPr="00FF1DBB" w:rsidRDefault="00290174" w:rsidP="00FF1DBB">
            <w:pPr>
              <w:jc w:val="center"/>
              <w:rPr>
                <w:rFonts w:cs="Arial"/>
                <w:sz w:val="14"/>
                <w:szCs w:val="14"/>
              </w:rPr>
            </w:pPr>
          </w:p>
        </w:tc>
        <w:tc>
          <w:tcPr>
            <w:tcW w:w="683" w:type="pct"/>
            <w:shd w:val="clear" w:color="auto" w:fill="auto"/>
            <w:vAlign w:val="center"/>
          </w:tcPr>
          <w:p w14:paraId="373891FC" w14:textId="1FDBF82A" w:rsidR="00290174" w:rsidRPr="002C5BB4" w:rsidRDefault="00290174" w:rsidP="002C5BB4">
            <w:pPr>
              <w:jc w:val="center"/>
              <w:rPr>
                <w:rFonts w:cs="Arial"/>
                <w:color w:val="000000"/>
                <w:sz w:val="14"/>
                <w:szCs w:val="14"/>
              </w:rPr>
            </w:pPr>
            <w:r w:rsidRPr="00FF1DBB">
              <w:rPr>
                <w:rFonts w:cs="Arial"/>
                <w:color w:val="000000"/>
                <w:sz w:val="14"/>
                <w:szCs w:val="14"/>
              </w:rPr>
              <w:t>FONDO AMBIENTAL</w:t>
            </w:r>
          </w:p>
        </w:tc>
        <w:tc>
          <w:tcPr>
            <w:tcW w:w="717" w:type="pct"/>
            <w:shd w:val="clear" w:color="auto" w:fill="auto"/>
            <w:vAlign w:val="center"/>
          </w:tcPr>
          <w:p w14:paraId="10454359" w14:textId="77777777" w:rsidR="00290174" w:rsidRPr="00FF1DBB" w:rsidRDefault="00290174" w:rsidP="00FF1DBB">
            <w:pPr>
              <w:jc w:val="center"/>
              <w:rPr>
                <w:rFonts w:cs="Arial"/>
                <w:sz w:val="14"/>
                <w:szCs w:val="14"/>
              </w:rPr>
            </w:pPr>
            <w:r w:rsidRPr="00FF1DBB">
              <w:rPr>
                <w:rFonts w:cs="Arial"/>
                <w:sz w:val="14"/>
                <w:szCs w:val="14"/>
              </w:rPr>
              <w:t>N/A</w:t>
            </w:r>
          </w:p>
          <w:p w14:paraId="4C3555CB" w14:textId="77777777" w:rsidR="00290174" w:rsidRPr="00FF1DBB" w:rsidRDefault="00290174" w:rsidP="00FF1DBB">
            <w:pPr>
              <w:jc w:val="center"/>
              <w:rPr>
                <w:rFonts w:cs="Arial"/>
                <w:sz w:val="14"/>
                <w:szCs w:val="14"/>
              </w:rPr>
            </w:pPr>
          </w:p>
        </w:tc>
        <w:tc>
          <w:tcPr>
            <w:tcW w:w="574" w:type="pct"/>
            <w:shd w:val="clear" w:color="auto" w:fill="auto"/>
            <w:vAlign w:val="center"/>
          </w:tcPr>
          <w:p w14:paraId="352929E2"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0738947A" w14:textId="77777777" w:rsidR="00290174" w:rsidRPr="00FF1DBB" w:rsidRDefault="00290174" w:rsidP="00FF1DBB">
            <w:pPr>
              <w:jc w:val="center"/>
              <w:rPr>
                <w:rFonts w:cs="Arial"/>
                <w:color w:val="000000"/>
                <w:sz w:val="14"/>
                <w:szCs w:val="14"/>
              </w:rPr>
            </w:pPr>
          </w:p>
        </w:tc>
        <w:tc>
          <w:tcPr>
            <w:tcW w:w="491" w:type="pct"/>
            <w:shd w:val="clear" w:color="auto" w:fill="auto"/>
            <w:vAlign w:val="center"/>
          </w:tcPr>
          <w:p w14:paraId="20A4C9D7" w14:textId="77777777" w:rsidR="00290174" w:rsidRPr="00FF1DBB" w:rsidRDefault="00290174" w:rsidP="00FF1DBB">
            <w:pPr>
              <w:jc w:val="center"/>
              <w:rPr>
                <w:rFonts w:cs="Arial"/>
                <w:sz w:val="14"/>
                <w:szCs w:val="14"/>
              </w:rPr>
            </w:pPr>
            <w:r w:rsidRPr="00FF1DBB">
              <w:rPr>
                <w:rFonts w:cs="Arial"/>
                <w:color w:val="000000"/>
                <w:sz w:val="14"/>
                <w:szCs w:val="14"/>
              </w:rPr>
              <w:t>N/A</w:t>
            </w:r>
          </w:p>
        </w:tc>
        <w:tc>
          <w:tcPr>
            <w:tcW w:w="735" w:type="pct"/>
            <w:shd w:val="clear" w:color="auto" w:fill="auto"/>
            <w:vAlign w:val="center"/>
          </w:tcPr>
          <w:p w14:paraId="6CDFF573" w14:textId="77777777" w:rsidR="00290174" w:rsidRPr="00FF1DBB" w:rsidRDefault="00290174" w:rsidP="00FF1DBB">
            <w:pPr>
              <w:jc w:val="center"/>
              <w:rPr>
                <w:rFonts w:cs="Arial"/>
                <w:color w:val="000000"/>
                <w:sz w:val="14"/>
                <w:szCs w:val="14"/>
              </w:rPr>
            </w:pPr>
            <w:r w:rsidRPr="00FF1DBB">
              <w:rPr>
                <w:rFonts w:cs="Arial"/>
                <w:color w:val="000000"/>
                <w:sz w:val="14"/>
                <w:szCs w:val="14"/>
              </w:rPr>
              <w:t>$11,800,000.00</w:t>
            </w:r>
          </w:p>
          <w:p w14:paraId="66D82D64" w14:textId="77777777" w:rsidR="00290174" w:rsidRPr="00FF1DBB" w:rsidRDefault="00290174" w:rsidP="00FF1DBB">
            <w:pPr>
              <w:jc w:val="center"/>
              <w:rPr>
                <w:rFonts w:cs="Arial"/>
                <w:sz w:val="14"/>
                <w:szCs w:val="14"/>
              </w:rPr>
            </w:pPr>
          </w:p>
        </w:tc>
      </w:tr>
      <w:tr w:rsidR="00290174" w:rsidRPr="00FF1DBB" w14:paraId="4EA72A33" w14:textId="77777777" w:rsidTr="00950074">
        <w:trPr>
          <w:trHeight w:val="20"/>
        </w:trPr>
        <w:tc>
          <w:tcPr>
            <w:tcW w:w="571" w:type="pct"/>
            <w:shd w:val="clear" w:color="auto" w:fill="auto"/>
            <w:vAlign w:val="center"/>
          </w:tcPr>
          <w:p w14:paraId="5CE46811" w14:textId="77777777" w:rsidR="00290174" w:rsidRPr="00FF1DBB" w:rsidRDefault="00290174" w:rsidP="00FF1DBB">
            <w:pPr>
              <w:jc w:val="left"/>
              <w:rPr>
                <w:rFonts w:cs="Arial"/>
                <w:color w:val="000000"/>
                <w:sz w:val="14"/>
                <w:szCs w:val="14"/>
              </w:rPr>
            </w:pPr>
            <w:r w:rsidRPr="00FF1DBB">
              <w:rPr>
                <w:rFonts w:cs="Arial"/>
                <w:color w:val="000000"/>
                <w:sz w:val="14"/>
                <w:szCs w:val="14"/>
              </w:rPr>
              <w:t>HOSPITAL HRAE</w:t>
            </w:r>
          </w:p>
        </w:tc>
        <w:tc>
          <w:tcPr>
            <w:tcW w:w="535" w:type="pct"/>
            <w:shd w:val="clear" w:color="auto" w:fill="auto"/>
            <w:vAlign w:val="center"/>
          </w:tcPr>
          <w:p w14:paraId="41793835"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w:t>
            </w:r>
          </w:p>
        </w:tc>
        <w:tc>
          <w:tcPr>
            <w:tcW w:w="694" w:type="pct"/>
            <w:shd w:val="clear" w:color="auto" w:fill="auto"/>
            <w:vAlign w:val="center"/>
          </w:tcPr>
          <w:p w14:paraId="626E0F89" w14:textId="77777777" w:rsidR="00290174" w:rsidRPr="00FF1DBB" w:rsidRDefault="00290174" w:rsidP="00FF1DBB">
            <w:pPr>
              <w:jc w:val="center"/>
              <w:rPr>
                <w:rFonts w:cs="Arial"/>
                <w:color w:val="000000"/>
                <w:sz w:val="14"/>
                <w:szCs w:val="14"/>
              </w:rPr>
            </w:pPr>
            <w:r w:rsidRPr="00FF1DBB">
              <w:rPr>
                <w:rFonts w:cs="Arial"/>
                <w:color w:val="000000"/>
                <w:sz w:val="14"/>
                <w:szCs w:val="14"/>
              </w:rPr>
              <w:t>SSY</w:t>
            </w:r>
          </w:p>
        </w:tc>
        <w:tc>
          <w:tcPr>
            <w:tcW w:w="683" w:type="pct"/>
            <w:shd w:val="clear" w:color="auto" w:fill="auto"/>
            <w:vAlign w:val="center"/>
          </w:tcPr>
          <w:p w14:paraId="3356E325" w14:textId="77777777" w:rsidR="00290174" w:rsidRPr="00FF1DBB" w:rsidRDefault="00290174" w:rsidP="00FF1DBB">
            <w:pPr>
              <w:jc w:val="center"/>
              <w:rPr>
                <w:rFonts w:cs="Arial"/>
                <w:color w:val="000000"/>
                <w:sz w:val="14"/>
                <w:szCs w:val="14"/>
              </w:rPr>
            </w:pPr>
            <w:r w:rsidRPr="00FF1DBB">
              <w:rPr>
                <w:rFonts w:cs="Arial"/>
                <w:color w:val="000000"/>
                <w:sz w:val="14"/>
                <w:szCs w:val="14"/>
              </w:rPr>
              <w:t>FIDEICOMISO DE ADMINISTRACIÓN E INVERSIÓN PARA LA CONSTRUCCIÓN DEL “HOSPITAL REGIONAL DE ALTA ESPECIALIDAD EN MÉRIDA, YUCATÁN”</w:t>
            </w:r>
          </w:p>
        </w:tc>
        <w:tc>
          <w:tcPr>
            <w:tcW w:w="717" w:type="pct"/>
            <w:shd w:val="clear" w:color="auto" w:fill="auto"/>
            <w:vAlign w:val="center"/>
          </w:tcPr>
          <w:p w14:paraId="2754DD42" w14:textId="77777777" w:rsidR="00290174" w:rsidRPr="00FF1DBB" w:rsidRDefault="00290174" w:rsidP="00FF1DBB">
            <w:pPr>
              <w:jc w:val="center"/>
              <w:rPr>
                <w:rFonts w:cs="Arial"/>
                <w:color w:val="000000"/>
                <w:sz w:val="14"/>
                <w:szCs w:val="14"/>
              </w:rPr>
            </w:pPr>
            <w:r w:rsidRPr="00FF1DBB">
              <w:rPr>
                <w:rFonts w:cs="Arial"/>
                <w:color w:val="000000"/>
                <w:sz w:val="14"/>
                <w:szCs w:val="14"/>
              </w:rPr>
              <w:t>BANORTE</w:t>
            </w:r>
          </w:p>
        </w:tc>
        <w:tc>
          <w:tcPr>
            <w:tcW w:w="574" w:type="pct"/>
            <w:shd w:val="clear" w:color="auto" w:fill="auto"/>
            <w:vAlign w:val="center"/>
          </w:tcPr>
          <w:p w14:paraId="7DB8E625"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tc>
        <w:tc>
          <w:tcPr>
            <w:tcW w:w="491" w:type="pct"/>
            <w:shd w:val="clear" w:color="auto" w:fill="auto"/>
            <w:vAlign w:val="center"/>
          </w:tcPr>
          <w:p w14:paraId="396209FC" w14:textId="77777777" w:rsidR="00290174" w:rsidRPr="00FF1DBB" w:rsidRDefault="00290174" w:rsidP="00FF1DBB">
            <w:pPr>
              <w:jc w:val="center"/>
              <w:rPr>
                <w:rFonts w:cs="Arial"/>
                <w:color w:val="000000"/>
                <w:sz w:val="14"/>
                <w:szCs w:val="14"/>
              </w:rPr>
            </w:pPr>
            <w:r w:rsidRPr="00FF1DBB">
              <w:rPr>
                <w:rFonts w:cs="Arial"/>
                <w:color w:val="000000"/>
                <w:sz w:val="14"/>
                <w:szCs w:val="14"/>
              </w:rPr>
              <w:t>1929-7</w:t>
            </w:r>
          </w:p>
        </w:tc>
        <w:tc>
          <w:tcPr>
            <w:tcW w:w="735" w:type="pct"/>
            <w:shd w:val="clear" w:color="auto" w:fill="auto"/>
            <w:vAlign w:val="center"/>
          </w:tcPr>
          <w:p w14:paraId="0125DBCC" w14:textId="77777777" w:rsidR="00290174" w:rsidRPr="00FF1DBB" w:rsidRDefault="00290174" w:rsidP="00FF1DBB">
            <w:pPr>
              <w:jc w:val="center"/>
              <w:rPr>
                <w:rFonts w:cs="Arial"/>
                <w:color w:val="000000"/>
                <w:sz w:val="14"/>
                <w:szCs w:val="14"/>
              </w:rPr>
            </w:pPr>
            <w:r w:rsidRPr="00FF1DBB">
              <w:rPr>
                <w:rFonts w:cs="Arial"/>
                <w:color w:val="000000"/>
                <w:sz w:val="14"/>
                <w:szCs w:val="14"/>
              </w:rPr>
              <w:t>$0.00</w:t>
            </w:r>
          </w:p>
          <w:p w14:paraId="246DCD05" w14:textId="77777777" w:rsidR="00290174" w:rsidRPr="00FF1DBB" w:rsidRDefault="00290174" w:rsidP="00FF1DBB">
            <w:pPr>
              <w:jc w:val="center"/>
              <w:rPr>
                <w:rFonts w:cs="Arial"/>
                <w:sz w:val="14"/>
                <w:szCs w:val="14"/>
              </w:rPr>
            </w:pPr>
          </w:p>
        </w:tc>
      </w:tr>
    </w:tbl>
    <w:p w14:paraId="084AD07A" w14:textId="77777777" w:rsidR="00B13F96" w:rsidRDefault="00B13F96" w:rsidP="00950074">
      <w:pPr>
        <w:ind w:left="708"/>
        <w:rPr>
          <w:rFonts w:cs="Arial"/>
          <w:sz w:val="20"/>
          <w:szCs w:val="20"/>
        </w:rPr>
      </w:pPr>
    </w:p>
    <w:p w14:paraId="7E2C21BF" w14:textId="77777777" w:rsidR="00CA755D" w:rsidRDefault="006A3321" w:rsidP="00950074">
      <w:pPr>
        <w:ind w:left="708"/>
      </w:pPr>
      <w:r>
        <w:t xml:space="preserve"> </w:t>
      </w:r>
    </w:p>
    <w:p w14:paraId="7E2C21C0" w14:textId="77777777" w:rsidR="00FA49E9" w:rsidRDefault="009C1791" w:rsidP="00950074">
      <w:pPr>
        <w:ind w:left="708"/>
      </w:pPr>
      <w:r>
        <w:br w:type="page"/>
      </w:r>
    </w:p>
    <w:p w14:paraId="7E2C21C1" w14:textId="77777777" w:rsidR="00FA49E9" w:rsidRDefault="009C1791" w:rsidP="00950074">
      <w:pPr>
        <w:pStyle w:val="Ttulo2"/>
        <w:ind w:left="708"/>
      </w:pPr>
      <w:bookmarkStart w:id="61" w:name="Xf51b21ac7491f7d1fae89e0d3fe4e1757e713c3"/>
      <w:bookmarkEnd w:id="49"/>
      <w:bookmarkEnd w:id="60"/>
      <w:r>
        <w:t>ANEXO 12. TRANSFERENCIAS DEL INSTITUTO DE SALUD PARA EL BIENESTAR</w:t>
      </w:r>
    </w:p>
    <w:p w14:paraId="7E2C21C2" w14:textId="77777777" w:rsidR="00FA49E9" w:rsidRDefault="00FA49E9" w:rsidP="00950074">
      <w:pPr>
        <w:ind w:left="708"/>
      </w:pPr>
    </w:p>
    <w:tbl>
      <w:tblPr>
        <w:tblW w:w="10670" w:type="dxa"/>
        <w:jc w:val="center"/>
        <w:tblLayout w:type="fixed"/>
        <w:tblLook w:val="0420" w:firstRow="1" w:lastRow="0" w:firstColumn="0" w:lastColumn="0" w:noHBand="0" w:noVBand="1"/>
      </w:tblPr>
      <w:tblGrid>
        <w:gridCol w:w="7862"/>
        <w:gridCol w:w="2808"/>
      </w:tblGrid>
      <w:tr w:rsidR="00FA49E9" w:rsidRPr="00EE6AF7" w14:paraId="7E2C21C5" w14:textId="77777777" w:rsidTr="00950074">
        <w:trPr>
          <w:cantSplit/>
          <w:jc w:val="center"/>
        </w:trPr>
        <w:tc>
          <w:tcPr>
            <w:tcW w:w="7862"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C3" w14:textId="77777777" w:rsidR="00FA49E9" w:rsidRPr="00EE6AF7" w:rsidRDefault="009C1791">
            <w:pPr>
              <w:spacing w:before="120" w:after="120"/>
              <w:ind w:left="120" w:right="120"/>
              <w:jc w:val="center"/>
            </w:pPr>
            <w:r>
              <w:rPr>
                <w:rFonts w:eastAsia="Arial" w:cs="Arial"/>
                <w:b/>
                <w:color w:val="FFFFFF"/>
              </w:rPr>
              <w:t>TRANSFERENCIAS DEL INSTITUTO DE SALUD PARA EL BIENESTAR</w:t>
            </w:r>
          </w:p>
        </w:tc>
        <w:tc>
          <w:tcPr>
            <w:tcW w:w="2808"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C4" w14:textId="77777777" w:rsidR="00FA49E9" w:rsidRPr="00EE6AF7" w:rsidRDefault="009C1791">
            <w:pPr>
              <w:spacing w:before="120" w:after="120"/>
              <w:ind w:left="120" w:right="120"/>
              <w:jc w:val="center"/>
            </w:pPr>
            <w:r>
              <w:rPr>
                <w:rFonts w:eastAsia="Arial" w:cs="Arial"/>
                <w:b/>
                <w:color w:val="FFFFFF"/>
              </w:rPr>
              <w:t>IMPORTE</w:t>
            </w:r>
          </w:p>
        </w:tc>
      </w:tr>
      <w:tr w:rsidR="00FA49E9" w:rsidRPr="00EE6AF7" w14:paraId="7E2C21C8" w14:textId="77777777" w:rsidTr="00950074">
        <w:trPr>
          <w:cantSplit/>
          <w:jc w:val="center"/>
        </w:trPr>
        <w:tc>
          <w:tcPr>
            <w:tcW w:w="7862"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C6" w14:textId="77777777" w:rsidR="00FA49E9" w:rsidRPr="00EE6AF7" w:rsidRDefault="009C1791">
            <w:pPr>
              <w:spacing w:before="120" w:after="120"/>
              <w:ind w:left="120" w:right="120"/>
              <w:jc w:val="left"/>
            </w:pPr>
            <w:r>
              <w:rPr>
                <w:rFonts w:eastAsia="Arial" w:cs="Arial"/>
                <w:color w:val="000000"/>
              </w:rPr>
              <w:t>INSABI PRESTACIÓN GRATUITA DE SERVICIOS DE SALUD</w:t>
            </w:r>
            <w:r w:rsidR="00D04924">
              <w:rPr>
                <w:rFonts w:eastAsia="Arial" w:cs="Arial"/>
                <w:color w:val="000000"/>
              </w:rPr>
              <w:t xml:space="preserve"> </w:t>
            </w:r>
            <w:r>
              <w:rPr>
                <w:rFonts w:eastAsia="Arial" w:cs="Arial"/>
                <w:color w:val="000000"/>
              </w:rPr>
              <w:t>MEDICAMENTOS Y DEMAS INSUMOS ASOCIADOS</w:t>
            </w:r>
          </w:p>
        </w:tc>
        <w:tc>
          <w:tcPr>
            <w:tcW w:w="2808"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C7" w14:textId="57755C41" w:rsidR="00FA49E9" w:rsidRPr="00EE6AF7" w:rsidRDefault="00E33CD5">
            <w:pPr>
              <w:spacing w:before="120" w:after="120"/>
              <w:ind w:left="120" w:right="120"/>
              <w:jc w:val="right"/>
            </w:pPr>
            <w:r w:rsidRPr="00E33CD5">
              <w:rPr>
                <w:rFonts w:eastAsia="Arial" w:cs="Arial"/>
                <w:color w:val="000000"/>
              </w:rPr>
              <w:t>787</w:t>
            </w:r>
            <w:r>
              <w:rPr>
                <w:rFonts w:eastAsia="Arial" w:cs="Arial"/>
                <w:color w:val="000000"/>
              </w:rPr>
              <w:t>,</w:t>
            </w:r>
            <w:r w:rsidRPr="00E33CD5">
              <w:rPr>
                <w:rFonts w:eastAsia="Arial" w:cs="Arial"/>
                <w:color w:val="000000"/>
              </w:rPr>
              <w:t>878</w:t>
            </w:r>
            <w:r>
              <w:rPr>
                <w:rFonts w:eastAsia="Arial" w:cs="Arial"/>
                <w:color w:val="000000"/>
              </w:rPr>
              <w:t>,</w:t>
            </w:r>
            <w:r w:rsidRPr="00E33CD5">
              <w:rPr>
                <w:rFonts w:eastAsia="Arial" w:cs="Arial"/>
                <w:color w:val="000000"/>
              </w:rPr>
              <w:t>907</w:t>
            </w:r>
          </w:p>
        </w:tc>
      </w:tr>
    </w:tbl>
    <w:p w14:paraId="7E2C21C9" w14:textId="77777777" w:rsidR="00FA49E9" w:rsidRDefault="00FA49E9" w:rsidP="00950074">
      <w:pPr>
        <w:ind w:left="708"/>
      </w:pPr>
    </w:p>
    <w:p w14:paraId="7E2C21CA" w14:textId="411170A9" w:rsidR="00FA49E9" w:rsidRDefault="00F4024B" w:rsidP="00950074">
      <w:pPr>
        <w:ind w:left="708"/>
      </w:pPr>
      <w:r>
        <w:t>NOTA: EL GOBIERNO DEL ESTADO DE YUCATÁN FIRMÓ EN 2020 EL ACUERDO DE COORDINACIÓN PARA GARANTIZAR LA PRESTACIÓN GRATUITA DE SERVICIOS DE SALUD, MEDICAMENTOS Y DEMÁS INSUMOS ASOCIADOS PARA LAS PERSONAS SIN SEGURIDAD SOCIAL.</w:t>
      </w:r>
    </w:p>
    <w:p w14:paraId="7E2C21CB" w14:textId="77777777" w:rsidR="003556E7" w:rsidRDefault="003556E7" w:rsidP="00950074">
      <w:pPr>
        <w:ind w:left="708"/>
      </w:pPr>
    </w:p>
    <w:p w14:paraId="7E2C21CC" w14:textId="77777777" w:rsidR="003556E7" w:rsidRDefault="003556E7" w:rsidP="00950074">
      <w:pPr>
        <w:ind w:left="708"/>
      </w:pPr>
    </w:p>
    <w:p w14:paraId="7E2C21CD" w14:textId="77777777" w:rsidR="003556E7" w:rsidRDefault="003556E7" w:rsidP="00950074">
      <w:pPr>
        <w:ind w:left="708"/>
      </w:pPr>
    </w:p>
    <w:p w14:paraId="7E2C21CE" w14:textId="4C610806" w:rsidR="00E33CD5" w:rsidRDefault="00E33CD5" w:rsidP="00950074">
      <w:pPr>
        <w:ind w:left="708"/>
        <w:jc w:val="left"/>
      </w:pPr>
      <w:r>
        <w:br w:type="page"/>
      </w:r>
    </w:p>
    <w:p w14:paraId="7E2C21D1" w14:textId="77777777" w:rsidR="00FA49E9" w:rsidRDefault="009C1791" w:rsidP="00950074">
      <w:pPr>
        <w:pStyle w:val="Ttulo2"/>
        <w:ind w:left="1416"/>
      </w:pPr>
      <w:bookmarkStart w:id="62" w:name="Xd4fbdbf4af0960118022048e2187de359beac16"/>
      <w:bookmarkEnd w:id="61"/>
      <w:r>
        <w:t>ANEXO 13. PRESUPUESTO ASIGNADO A GASTOS DE COMUNICACION SOCIAL</w:t>
      </w:r>
    </w:p>
    <w:p w14:paraId="7E2C21D2" w14:textId="77777777" w:rsidR="00FA49E9" w:rsidRDefault="00FA49E9" w:rsidP="00950074">
      <w:pPr>
        <w:ind w:left="708"/>
      </w:pPr>
    </w:p>
    <w:tbl>
      <w:tblPr>
        <w:tblW w:w="0" w:type="auto"/>
        <w:jc w:val="center"/>
        <w:tblLayout w:type="fixed"/>
        <w:tblLook w:val="0420" w:firstRow="1" w:lastRow="0" w:firstColumn="0" w:lastColumn="0" w:noHBand="0" w:noVBand="1"/>
      </w:tblPr>
      <w:tblGrid>
        <w:gridCol w:w="6229"/>
        <w:gridCol w:w="2225"/>
      </w:tblGrid>
      <w:tr w:rsidR="00FA49E9" w:rsidRPr="00EE6AF7" w14:paraId="7E2C21D5" w14:textId="77777777" w:rsidTr="00950074">
        <w:trPr>
          <w:cantSplit/>
          <w:jc w:val="center"/>
        </w:trPr>
        <w:tc>
          <w:tcPr>
            <w:tcW w:w="6229"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D3" w14:textId="77777777" w:rsidR="00FA49E9" w:rsidRPr="00EE6AF7" w:rsidRDefault="009C1791">
            <w:pPr>
              <w:spacing w:before="120" w:after="120"/>
              <w:ind w:left="120" w:right="120"/>
              <w:jc w:val="center"/>
            </w:pPr>
            <w:r>
              <w:rPr>
                <w:rFonts w:eastAsia="Arial" w:cs="Arial"/>
                <w:b/>
                <w:color w:val="FFFFFF"/>
              </w:rPr>
              <w:t>GASTO EN COMUNICACIÓN SOCIAL</w:t>
            </w:r>
          </w:p>
        </w:tc>
        <w:tc>
          <w:tcPr>
            <w:tcW w:w="2225" w:type="dxa"/>
            <w:tcBorders>
              <w:top w:val="single" w:sz="3" w:space="0" w:color="000000"/>
              <w:left w:val="single" w:sz="3" w:space="0" w:color="000000"/>
              <w:bottom w:val="single" w:sz="3" w:space="0" w:color="000000"/>
              <w:right w:val="single" w:sz="3" w:space="0" w:color="000000"/>
            </w:tcBorders>
            <w:shd w:val="clear" w:color="auto" w:fill="4B4B4B"/>
            <w:tcMar>
              <w:top w:w="0" w:type="dxa"/>
              <w:left w:w="0" w:type="dxa"/>
              <w:bottom w:w="0" w:type="dxa"/>
              <w:right w:w="0" w:type="dxa"/>
            </w:tcMar>
          </w:tcPr>
          <w:p w14:paraId="7E2C21D4" w14:textId="77777777" w:rsidR="00FA49E9" w:rsidRPr="00EE6AF7" w:rsidRDefault="009C1791">
            <w:pPr>
              <w:spacing w:before="120" w:after="120"/>
              <w:ind w:left="120" w:right="120"/>
              <w:jc w:val="center"/>
            </w:pPr>
            <w:r>
              <w:rPr>
                <w:rFonts w:eastAsia="Arial" w:cs="Arial"/>
                <w:b/>
                <w:color w:val="FFFFFF"/>
              </w:rPr>
              <w:t>IMPORTE</w:t>
            </w:r>
          </w:p>
        </w:tc>
      </w:tr>
      <w:tr w:rsidR="00FA49E9" w:rsidRPr="00EE6AF7" w14:paraId="7E2C21D8" w14:textId="77777777" w:rsidTr="00950074">
        <w:trPr>
          <w:cantSplit/>
          <w:jc w:val="center"/>
        </w:trPr>
        <w:tc>
          <w:tcPr>
            <w:tcW w:w="6229"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D6" w14:textId="77777777" w:rsidR="00FA49E9" w:rsidRPr="00EE6AF7" w:rsidRDefault="009C1791">
            <w:pPr>
              <w:spacing w:before="120" w:after="120"/>
              <w:ind w:left="120" w:right="120"/>
              <w:jc w:val="left"/>
            </w:pPr>
            <w:r>
              <w:rPr>
                <w:rFonts w:eastAsia="Arial" w:cs="Arial"/>
                <w:color w:val="000000"/>
              </w:rPr>
              <w:t>DIRECCIÓN GENERAL DE COMUNICACIÓN SOCIAL</w:t>
            </w:r>
          </w:p>
        </w:tc>
        <w:tc>
          <w:tcPr>
            <w:tcW w:w="2225" w:type="dxa"/>
            <w:tcBorders>
              <w:top w:val="single" w:sz="3" w:space="0" w:color="000000"/>
              <w:left w:val="single" w:sz="3" w:space="0" w:color="000000"/>
              <w:bottom w:val="single" w:sz="3" w:space="0" w:color="000000"/>
              <w:right w:val="single" w:sz="3" w:space="0" w:color="000000"/>
            </w:tcBorders>
            <w:shd w:val="clear" w:color="auto" w:fill="FFFFFF"/>
            <w:tcMar>
              <w:top w:w="0" w:type="dxa"/>
              <w:left w:w="0" w:type="dxa"/>
              <w:bottom w:w="0" w:type="dxa"/>
              <w:right w:w="0" w:type="dxa"/>
            </w:tcMar>
          </w:tcPr>
          <w:p w14:paraId="7E2C21D7" w14:textId="0240DB44" w:rsidR="00FA49E9" w:rsidRPr="00EE6AF7" w:rsidRDefault="00D464B8">
            <w:pPr>
              <w:spacing w:before="120" w:after="120"/>
              <w:ind w:left="120" w:right="120"/>
              <w:jc w:val="right"/>
            </w:pPr>
            <w:r w:rsidRPr="00D464B8">
              <w:rPr>
                <w:rFonts w:eastAsia="Arial" w:cs="Arial"/>
                <w:color w:val="000000"/>
              </w:rPr>
              <w:t>139,981,196</w:t>
            </w:r>
          </w:p>
        </w:tc>
      </w:tr>
    </w:tbl>
    <w:p w14:paraId="7E2C21D9" w14:textId="77777777" w:rsidR="00FA49E9" w:rsidRDefault="009C1791" w:rsidP="00950074">
      <w:pPr>
        <w:ind w:left="1416"/>
      </w:pPr>
      <w:r>
        <w:br w:type="page"/>
      </w:r>
    </w:p>
    <w:p w14:paraId="7E2C21DA" w14:textId="77777777" w:rsidR="00FA49E9" w:rsidRDefault="009C1791" w:rsidP="00950074">
      <w:pPr>
        <w:pStyle w:val="Ttulo2"/>
        <w:ind w:left="708"/>
      </w:pPr>
      <w:bookmarkStart w:id="63" w:name="Xc7e34277b0345d7a407e71cb93e94ce13277b2f"/>
      <w:bookmarkEnd w:id="62"/>
      <w:r>
        <w:t>ANEXO 14. GASTOS OBLIGATORIOS, EROGACIONES Y COMPROMISOS PLURIANUALES</w:t>
      </w:r>
    </w:p>
    <w:p w14:paraId="7E2C21DB" w14:textId="77777777" w:rsidR="001B712E" w:rsidRDefault="001B712E" w:rsidP="00950074">
      <w:pPr>
        <w:ind w:left="708"/>
      </w:pPr>
    </w:p>
    <w:p w14:paraId="7E2C21DC" w14:textId="77777777" w:rsidR="001B712E" w:rsidRDefault="001B712E" w:rsidP="00950074">
      <w:pPr>
        <w:ind w:left="708"/>
      </w:pPr>
    </w:p>
    <w:tbl>
      <w:tblPr>
        <w:tblW w:w="5195" w:type="pct"/>
        <w:tblInd w:w="708" w:type="dxa"/>
        <w:tblLayout w:type="fixed"/>
        <w:tblCellMar>
          <w:left w:w="70" w:type="dxa"/>
          <w:right w:w="70" w:type="dxa"/>
        </w:tblCellMar>
        <w:tblLook w:val="04A0" w:firstRow="1" w:lastRow="0" w:firstColumn="1" w:lastColumn="0" w:noHBand="0" w:noVBand="1"/>
      </w:tblPr>
      <w:tblGrid>
        <w:gridCol w:w="1560"/>
        <w:gridCol w:w="1990"/>
        <w:gridCol w:w="2507"/>
        <w:gridCol w:w="1308"/>
        <w:gridCol w:w="1421"/>
        <w:gridCol w:w="1318"/>
        <w:gridCol w:w="1373"/>
      </w:tblGrid>
      <w:tr w:rsidR="00081E47" w:rsidRPr="00D35702" w14:paraId="4F2292F5" w14:textId="77777777" w:rsidTr="00950074">
        <w:trPr>
          <w:trHeight w:val="20"/>
        </w:trPr>
        <w:tc>
          <w:tcPr>
            <w:tcW w:w="680" w:type="pct"/>
            <w:tcBorders>
              <w:top w:val="single" w:sz="4" w:space="0" w:color="auto"/>
              <w:left w:val="single" w:sz="4" w:space="0" w:color="auto"/>
              <w:bottom w:val="single" w:sz="4" w:space="0" w:color="auto"/>
              <w:right w:val="single" w:sz="4" w:space="0" w:color="auto"/>
            </w:tcBorders>
            <w:shd w:val="clear" w:color="000000" w:fill="808080"/>
            <w:vAlign w:val="center"/>
            <w:hideMark/>
          </w:tcPr>
          <w:p w14:paraId="66E1A978" w14:textId="55AA7C38"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DEPENDENCIA</w:t>
            </w:r>
          </w:p>
        </w:tc>
        <w:tc>
          <w:tcPr>
            <w:tcW w:w="867" w:type="pct"/>
            <w:tcBorders>
              <w:top w:val="single" w:sz="4" w:space="0" w:color="auto"/>
              <w:left w:val="nil"/>
              <w:bottom w:val="single" w:sz="4" w:space="0" w:color="auto"/>
              <w:right w:val="single" w:sz="4" w:space="0" w:color="auto"/>
            </w:tcBorders>
            <w:shd w:val="clear" w:color="000000" w:fill="808080"/>
            <w:noWrap/>
            <w:vAlign w:val="center"/>
            <w:hideMark/>
          </w:tcPr>
          <w:p w14:paraId="7A2F4332" w14:textId="3CC0063F"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CONTRATO</w:t>
            </w:r>
          </w:p>
        </w:tc>
        <w:tc>
          <w:tcPr>
            <w:tcW w:w="1092" w:type="pct"/>
            <w:tcBorders>
              <w:top w:val="single" w:sz="4" w:space="0" w:color="auto"/>
              <w:left w:val="nil"/>
              <w:bottom w:val="single" w:sz="4" w:space="0" w:color="auto"/>
              <w:right w:val="single" w:sz="4" w:space="0" w:color="auto"/>
            </w:tcBorders>
            <w:shd w:val="clear" w:color="000000" w:fill="808080"/>
            <w:noWrap/>
            <w:vAlign w:val="center"/>
            <w:hideMark/>
          </w:tcPr>
          <w:p w14:paraId="0231D6DE" w14:textId="33B23AC2"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DESCRIPCIÓN</w:t>
            </w:r>
          </w:p>
        </w:tc>
        <w:tc>
          <w:tcPr>
            <w:tcW w:w="570" w:type="pct"/>
            <w:tcBorders>
              <w:top w:val="single" w:sz="4" w:space="0" w:color="auto"/>
              <w:left w:val="nil"/>
              <w:bottom w:val="single" w:sz="4" w:space="0" w:color="auto"/>
              <w:right w:val="single" w:sz="4" w:space="0" w:color="auto"/>
            </w:tcBorders>
            <w:shd w:val="clear" w:color="000000" w:fill="808080"/>
            <w:noWrap/>
            <w:vAlign w:val="center"/>
            <w:hideMark/>
          </w:tcPr>
          <w:p w14:paraId="4D0CC64F" w14:textId="23DDFDF2"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2021</w:t>
            </w:r>
          </w:p>
        </w:tc>
        <w:tc>
          <w:tcPr>
            <w:tcW w:w="619" w:type="pct"/>
            <w:tcBorders>
              <w:top w:val="single" w:sz="4" w:space="0" w:color="auto"/>
              <w:left w:val="nil"/>
              <w:bottom w:val="single" w:sz="4" w:space="0" w:color="auto"/>
              <w:right w:val="single" w:sz="4" w:space="0" w:color="auto"/>
            </w:tcBorders>
            <w:shd w:val="clear" w:color="000000" w:fill="808080"/>
            <w:noWrap/>
            <w:vAlign w:val="center"/>
            <w:hideMark/>
          </w:tcPr>
          <w:p w14:paraId="7E209F5C" w14:textId="12A996B9"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2022</w:t>
            </w:r>
          </w:p>
        </w:tc>
        <w:tc>
          <w:tcPr>
            <w:tcW w:w="574" w:type="pct"/>
            <w:tcBorders>
              <w:top w:val="single" w:sz="4" w:space="0" w:color="auto"/>
              <w:left w:val="nil"/>
              <w:bottom w:val="single" w:sz="4" w:space="0" w:color="auto"/>
              <w:right w:val="single" w:sz="4" w:space="0" w:color="auto"/>
            </w:tcBorders>
            <w:shd w:val="clear" w:color="000000" w:fill="808080"/>
            <w:noWrap/>
            <w:vAlign w:val="center"/>
            <w:hideMark/>
          </w:tcPr>
          <w:p w14:paraId="448E9B63" w14:textId="4183220D"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2023</w:t>
            </w:r>
          </w:p>
        </w:tc>
        <w:tc>
          <w:tcPr>
            <w:tcW w:w="598" w:type="pct"/>
            <w:tcBorders>
              <w:top w:val="single" w:sz="4" w:space="0" w:color="auto"/>
              <w:left w:val="nil"/>
              <w:bottom w:val="single" w:sz="4" w:space="0" w:color="auto"/>
              <w:right w:val="single" w:sz="4" w:space="0" w:color="auto"/>
            </w:tcBorders>
            <w:shd w:val="clear" w:color="000000" w:fill="808080"/>
            <w:noWrap/>
            <w:vAlign w:val="center"/>
            <w:hideMark/>
          </w:tcPr>
          <w:p w14:paraId="2DEBEE52" w14:textId="407B2CBE" w:rsidR="003A7F9F" w:rsidRPr="00D35702" w:rsidRDefault="00A5196B" w:rsidP="003A7F9F">
            <w:pPr>
              <w:jc w:val="center"/>
              <w:rPr>
                <w:rFonts w:eastAsia="Times New Roman" w:cs="Arial"/>
                <w:b/>
                <w:bCs/>
                <w:color w:val="FFFFFF"/>
                <w:sz w:val="15"/>
                <w:szCs w:val="15"/>
                <w:lang w:eastAsia="es-MX"/>
              </w:rPr>
            </w:pPr>
            <w:r w:rsidRPr="00D35702">
              <w:rPr>
                <w:rFonts w:eastAsia="Times New Roman" w:cs="Arial"/>
                <w:b/>
                <w:bCs/>
                <w:color w:val="FFFFFF"/>
                <w:sz w:val="15"/>
                <w:szCs w:val="15"/>
                <w:lang w:eastAsia="es-MX"/>
              </w:rPr>
              <w:t>2024</w:t>
            </w:r>
          </w:p>
        </w:tc>
      </w:tr>
      <w:tr w:rsidR="00B542D1" w:rsidRPr="00D35702" w14:paraId="4C4DE822"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C6CB2AB" w14:textId="7F6607C4"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GENERAL DE GOBIERNO</w:t>
            </w:r>
          </w:p>
        </w:tc>
        <w:tc>
          <w:tcPr>
            <w:tcW w:w="867" w:type="pct"/>
            <w:tcBorders>
              <w:top w:val="nil"/>
              <w:left w:val="nil"/>
              <w:bottom w:val="single" w:sz="4" w:space="0" w:color="auto"/>
              <w:right w:val="single" w:sz="4" w:space="0" w:color="auto"/>
            </w:tcBorders>
            <w:shd w:val="clear" w:color="auto" w:fill="auto"/>
            <w:vAlign w:val="center"/>
            <w:hideMark/>
          </w:tcPr>
          <w:p w14:paraId="710F3903" w14:textId="53F60B2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700B21B2" w14:textId="5AC23AF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INMUEBLE PARA LAS OFICINAS DE LA DIRECCION DE ADMINISTRACION</w:t>
            </w:r>
          </w:p>
        </w:tc>
        <w:tc>
          <w:tcPr>
            <w:tcW w:w="570" w:type="pct"/>
            <w:tcBorders>
              <w:top w:val="nil"/>
              <w:left w:val="nil"/>
              <w:bottom w:val="single" w:sz="4" w:space="0" w:color="auto"/>
              <w:right w:val="single" w:sz="4" w:space="0" w:color="auto"/>
            </w:tcBorders>
            <w:shd w:val="clear" w:color="auto" w:fill="auto"/>
            <w:vAlign w:val="center"/>
            <w:hideMark/>
          </w:tcPr>
          <w:p w14:paraId="7618A25F" w14:textId="6716A01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1,103,037</w:t>
            </w:r>
          </w:p>
        </w:tc>
        <w:tc>
          <w:tcPr>
            <w:tcW w:w="619" w:type="pct"/>
            <w:tcBorders>
              <w:top w:val="nil"/>
              <w:left w:val="nil"/>
              <w:bottom w:val="single" w:sz="4" w:space="0" w:color="auto"/>
              <w:right w:val="single" w:sz="4" w:space="0" w:color="auto"/>
            </w:tcBorders>
            <w:shd w:val="clear" w:color="auto" w:fill="auto"/>
            <w:vAlign w:val="center"/>
            <w:hideMark/>
          </w:tcPr>
          <w:p w14:paraId="2A1A0854" w14:textId="588BC3A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1,184,220</w:t>
            </w:r>
          </w:p>
        </w:tc>
        <w:tc>
          <w:tcPr>
            <w:tcW w:w="574" w:type="pct"/>
            <w:tcBorders>
              <w:top w:val="nil"/>
              <w:left w:val="nil"/>
              <w:bottom w:val="single" w:sz="4" w:space="0" w:color="auto"/>
              <w:right w:val="single" w:sz="4" w:space="0" w:color="auto"/>
            </w:tcBorders>
            <w:shd w:val="clear" w:color="auto" w:fill="auto"/>
            <w:vAlign w:val="center"/>
            <w:hideMark/>
          </w:tcPr>
          <w:p w14:paraId="43BE550F" w14:textId="42ABAEE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1,302,528</w:t>
            </w:r>
          </w:p>
        </w:tc>
        <w:tc>
          <w:tcPr>
            <w:tcW w:w="598" w:type="pct"/>
            <w:tcBorders>
              <w:top w:val="nil"/>
              <w:left w:val="nil"/>
              <w:bottom w:val="single" w:sz="4" w:space="0" w:color="auto"/>
              <w:right w:val="single" w:sz="4" w:space="0" w:color="auto"/>
            </w:tcBorders>
            <w:shd w:val="clear" w:color="auto" w:fill="auto"/>
            <w:vAlign w:val="center"/>
            <w:hideMark/>
          </w:tcPr>
          <w:p w14:paraId="77D1F26B" w14:textId="6B5D61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1,074,690</w:t>
            </w:r>
          </w:p>
        </w:tc>
      </w:tr>
      <w:tr w:rsidR="00B542D1" w:rsidRPr="00D35702" w14:paraId="23494666"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3CF4487" w14:textId="2A70D4D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GENERAL DE GOBIERNO</w:t>
            </w:r>
          </w:p>
        </w:tc>
        <w:tc>
          <w:tcPr>
            <w:tcW w:w="867" w:type="pct"/>
            <w:tcBorders>
              <w:top w:val="nil"/>
              <w:left w:val="nil"/>
              <w:bottom w:val="single" w:sz="4" w:space="0" w:color="auto"/>
              <w:right w:val="single" w:sz="4" w:space="0" w:color="auto"/>
            </w:tcBorders>
            <w:shd w:val="clear" w:color="auto" w:fill="auto"/>
            <w:vAlign w:val="center"/>
            <w:hideMark/>
          </w:tcPr>
          <w:p w14:paraId="2184E9A1" w14:textId="22B335F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CONVENIO</w:t>
            </w:r>
          </w:p>
        </w:tc>
        <w:tc>
          <w:tcPr>
            <w:tcW w:w="1092" w:type="pct"/>
            <w:tcBorders>
              <w:top w:val="nil"/>
              <w:left w:val="nil"/>
              <w:bottom w:val="single" w:sz="4" w:space="0" w:color="auto"/>
              <w:right w:val="single" w:sz="4" w:space="0" w:color="auto"/>
            </w:tcBorders>
            <w:shd w:val="clear" w:color="auto" w:fill="auto"/>
            <w:vAlign w:val="center"/>
            <w:hideMark/>
          </w:tcPr>
          <w:p w14:paraId="03037F43" w14:textId="539C9D1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CONVENIO PARA LA ADAPTACIÓN E IMPLEMENTACIÓN DEL MODELO ISLANDÉS DE PREVENCIÓN PLANET YOUTH</w:t>
            </w:r>
          </w:p>
        </w:tc>
        <w:tc>
          <w:tcPr>
            <w:tcW w:w="570" w:type="pct"/>
            <w:tcBorders>
              <w:top w:val="nil"/>
              <w:left w:val="nil"/>
              <w:bottom w:val="single" w:sz="4" w:space="0" w:color="auto"/>
              <w:right w:val="single" w:sz="4" w:space="0" w:color="auto"/>
            </w:tcBorders>
            <w:shd w:val="clear" w:color="auto" w:fill="auto"/>
            <w:vAlign w:val="center"/>
            <w:hideMark/>
          </w:tcPr>
          <w:p w14:paraId="3835E28A" w14:textId="4877FF2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0640A0A1" w14:textId="16BB437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7,367,500</w:t>
            </w:r>
          </w:p>
        </w:tc>
        <w:tc>
          <w:tcPr>
            <w:tcW w:w="574" w:type="pct"/>
            <w:tcBorders>
              <w:top w:val="nil"/>
              <w:left w:val="nil"/>
              <w:bottom w:val="single" w:sz="4" w:space="0" w:color="auto"/>
              <w:right w:val="single" w:sz="4" w:space="0" w:color="auto"/>
            </w:tcBorders>
            <w:shd w:val="clear" w:color="auto" w:fill="auto"/>
            <w:vAlign w:val="center"/>
            <w:hideMark/>
          </w:tcPr>
          <w:p w14:paraId="785EF875" w14:textId="73A2E8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8,575,000</w:t>
            </w:r>
          </w:p>
        </w:tc>
        <w:tc>
          <w:tcPr>
            <w:tcW w:w="598" w:type="pct"/>
            <w:tcBorders>
              <w:top w:val="nil"/>
              <w:left w:val="nil"/>
              <w:bottom w:val="single" w:sz="4" w:space="0" w:color="auto"/>
              <w:right w:val="single" w:sz="4" w:space="0" w:color="auto"/>
            </w:tcBorders>
            <w:shd w:val="clear" w:color="auto" w:fill="auto"/>
            <w:vAlign w:val="center"/>
            <w:hideMark/>
          </w:tcPr>
          <w:p w14:paraId="6E6E94A4" w14:textId="1B43FB0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8,275,000</w:t>
            </w:r>
          </w:p>
        </w:tc>
      </w:tr>
      <w:tr w:rsidR="00B542D1" w:rsidRPr="00D35702" w14:paraId="74A3251B"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D1E8368" w14:textId="30F48AC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26A40A25" w14:textId="3EE8A0E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NÚMERO GEY-SSP-AD-ESTATAL-013/2018</w:t>
            </w:r>
          </w:p>
        </w:tc>
        <w:tc>
          <w:tcPr>
            <w:tcW w:w="1092" w:type="pct"/>
            <w:tcBorders>
              <w:top w:val="nil"/>
              <w:left w:val="nil"/>
              <w:bottom w:val="single" w:sz="4" w:space="0" w:color="auto"/>
              <w:right w:val="single" w:sz="4" w:space="0" w:color="auto"/>
            </w:tcBorders>
            <w:shd w:val="clear" w:color="auto" w:fill="auto"/>
            <w:vAlign w:val="center"/>
            <w:hideMark/>
          </w:tcPr>
          <w:p w14:paraId="7E25ED5A" w14:textId="3097A0D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CONTRATACIÓN DEL ARRENDAMIENTO DE (4) VEHÍCULOS BLINDADOS </w:t>
            </w:r>
          </w:p>
        </w:tc>
        <w:tc>
          <w:tcPr>
            <w:tcW w:w="570" w:type="pct"/>
            <w:tcBorders>
              <w:top w:val="nil"/>
              <w:left w:val="nil"/>
              <w:bottom w:val="single" w:sz="4" w:space="0" w:color="auto"/>
              <w:right w:val="single" w:sz="4" w:space="0" w:color="auto"/>
            </w:tcBorders>
            <w:shd w:val="clear" w:color="auto" w:fill="auto"/>
            <w:vAlign w:val="center"/>
            <w:hideMark/>
          </w:tcPr>
          <w:p w14:paraId="100F9394" w14:textId="2A9ACE0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6,973,046</w:t>
            </w:r>
          </w:p>
        </w:tc>
        <w:tc>
          <w:tcPr>
            <w:tcW w:w="619" w:type="pct"/>
            <w:tcBorders>
              <w:top w:val="nil"/>
              <w:left w:val="nil"/>
              <w:bottom w:val="single" w:sz="4" w:space="0" w:color="auto"/>
              <w:right w:val="single" w:sz="4" w:space="0" w:color="auto"/>
            </w:tcBorders>
            <w:shd w:val="clear" w:color="auto" w:fill="auto"/>
            <w:vAlign w:val="center"/>
            <w:hideMark/>
          </w:tcPr>
          <w:p w14:paraId="409D4E3C" w14:textId="50A829E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6,973,046</w:t>
            </w:r>
          </w:p>
        </w:tc>
        <w:tc>
          <w:tcPr>
            <w:tcW w:w="574" w:type="pct"/>
            <w:tcBorders>
              <w:top w:val="nil"/>
              <w:left w:val="nil"/>
              <w:bottom w:val="single" w:sz="4" w:space="0" w:color="auto"/>
              <w:right w:val="single" w:sz="4" w:space="0" w:color="auto"/>
            </w:tcBorders>
            <w:shd w:val="clear" w:color="auto" w:fill="auto"/>
            <w:vAlign w:val="center"/>
            <w:hideMark/>
          </w:tcPr>
          <w:p w14:paraId="6DCF39D9" w14:textId="49CCD6D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5,229,785</w:t>
            </w:r>
          </w:p>
        </w:tc>
        <w:tc>
          <w:tcPr>
            <w:tcW w:w="598" w:type="pct"/>
            <w:tcBorders>
              <w:top w:val="nil"/>
              <w:left w:val="nil"/>
              <w:bottom w:val="single" w:sz="4" w:space="0" w:color="auto"/>
              <w:right w:val="single" w:sz="4" w:space="0" w:color="auto"/>
            </w:tcBorders>
            <w:shd w:val="clear" w:color="auto" w:fill="auto"/>
            <w:vAlign w:val="center"/>
            <w:hideMark/>
          </w:tcPr>
          <w:p w14:paraId="41EB22CF" w14:textId="1893B7F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3AC54D7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1D368B5" w14:textId="4942C6C2"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1664B0D0" w14:textId="71A2D42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PRESENCIAL NO. LIC-GEY-SSP-004/2019-ARRENDAMIENTO DE AERONAVE DE ALA ROTATIVA (HELICÓPTERO)</w:t>
            </w:r>
          </w:p>
        </w:tc>
        <w:tc>
          <w:tcPr>
            <w:tcW w:w="1092" w:type="pct"/>
            <w:tcBorders>
              <w:top w:val="nil"/>
              <w:left w:val="nil"/>
              <w:bottom w:val="single" w:sz="4" w:space="0" w:color="auto"/>
              <w:right w:val="single" w:sz="4" w:space="0" w:color="auto"/>
            </w:tcBorders>
            <w:shd w:val="clear" w:color="auto" w:fill="auto"/>
            <w:vAlign w:val="center"/>
            <w:hideMark/>
          </w:tcPr>
          <w:p w14:paraId="2FDFD2DC" w14:textId="5CBB481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SERVICIO DE ARRENDAMIENTO DE AERONAVE DE ALA ROTATIVA (HELICOPTERO)</w:t>
            </w:r>
          </w:p>
        </w:tc>
        <w:tc>
          <w:tcPr>
            <w:tcW w:w="570" w:type="pct"/>
            <w:tcBorders>
              <w:top w:val="nil"/>
              <w:left w:val="nil"/>
              <w:bottom w:val="single" w:sz="4" w:space="0" w:color="auto"/>
              <w:right w:val="single" w:sz="4" w:space="0" w:color="auto"/>
            </w:tcBorders>
            <w:shd w:val="clear" w:color="auto" w:fill="auto"/>
            <w:vAlign w:val="center"/>
            <w:hideMark/>
          </w:tcPr>
          <w:p w14:paraId="38A91DB6" w14:textId="180DBA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c>
          <w:tcPr>
            <w:tcW w:w="619" w:type="pct"/>
            <w:tcBorders>
              <w:top w:val="nil"/>
              <w:left w:val="nil"/>
              <w:bottom w:val="single" w:sz="4" w:space="0" w:color="auto"/>
              <w:right w:val="single" w:sz="4" w:space="0" w:color="auto"/>
            </w:tcBorders>
            <w:shd w:val="clear" w:color="auto" w:fill="auto"/>
            <w:vAlign w:val="center"/>
            <w:hideMark/>
          </w:tcPr>
          <w:p w14:paraId="4AE59626" w14:textId="3F0AFC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c>
          <w:tcPr>
            <w:tcW w:w="574" w:type="pct"/>
            <w:tcBorders>
              <w:top w:val="nil"/>
              <w:left w:val="nil"/>
              <w:bottom w:val="single" w:sz="4" w:space="0" w:color="auto"/>
              <w:right w:val="single" w:sz="4" w:space="0" w:color="auto"/>
            </w:tcBorders>
            <w:shd w:val="clear" w:color="auto" w:fill="auto"/>
            <w:vAlign w:val="center"/>
            <w:hideMark/>
          </w:tcPr>
          <w:p w14:paraId="64BE1122" w14:textId="16DF688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c>
          <w:tcPr>
            <w:tcW w:w="598" w:type="pct"/>
            <w:tcBorders>
              <w:top w:val="nil"/>
              <w:left w:val="nil"/>
              <w:bottom w:val="single" w:sz="4" w:space="0" w:color="auto"/>
              <w:right w:val="single" w:sz="4" w:space="0" w:color="auto"/>
            </w:tcBorders>
            <w:shd w:val="clear" w:color="auto" w:fill="auto"/>
            <w:vAlign w:val="center"/>
            <w:hideMark/>
          </w:tcPr>
          <w:p w14:paraId="6AA443AE" w14:textId="4DA3255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USD $2,992,800.00</w:t>
            </w:r>
          </w:p>
        </w:tc>
      </w:tr>
      <w:tr w:rsidR="00B542D1" w:rsidRPr="00D35702" w14:paraId="0D980BF6"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E3AA81A" w14:textId="5E8EC7E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6B4FB24D" w14:textId="11127BC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NÚMERO NO. GEY-SSP-AD-ESTATAL-015/2020</w:t>
            </w:r>
          </w:p>
        </w:tc>
        <w:tc>
          <w:tcPr>
            <w:tcW w:w="1092" w:type="pct"/>
            <w:tcBorders>
              <w:top w:val="nil"/>
              <w:left w:val="nil"/>
              <w:bottom w:val="single" w:sz="4" w:space="0" w:color="auto"/>
              <w:right w:val="single" w:sz="4" w:space="0" w:color="auto"/>
            </w:tcBorders>
            <w:shd w:val="clear" w:color="auto" w:fill="auto"/>
            <w:vAlign w:val="center"/>
            <w:hideMark/>
          </w:tcPr>
          <w:p w14:paraId="6B783166" w14:textId="019F3BC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ARRENDAMIENTO DE DOCE AMBULANCIAS TIPO II S.V.A. URGENCIAS AVANZADAS, PARA EL AUXILIO Y ATENCIÓN A LA SOCIEDAD, DERIVADO DEL COVID-19</w:t>
            </w:r>
          </w:p>
        </w:tc>
        <w:tc>
          <w:tcPr>
            <w:tcW w:w="570" w:type="pct"/>
            <w:tcBorders>
              <w:top w:val="nil"/>
              <w:left w:val="nil"/>
              <w:bottom w:val="single" w:sz="4" w:space="0" w:color="auto"/>
              <w:right w:val="single" w:sz="4" w:space="0" w:color="auto"/>
            </w:tcBorders>
            <w:shd w:val="clear" w:color="auto" w:fill="auto"/>
            <w:vAlign w:val="center"/>
            <w:hideMark/>
          </w:tcPr>
          <w:p w14:paraId="7D0C18F3" w14:textId="1567371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8,939,567</w:t>
            </w:r>
          </w:p>
        </w:tc>
        <w:tc>
          <w:tcPr>
            <w:tcW w:w="619" w:type="pct"/>
            <w:tcBorders>
              <w:top w:val="nil"/>
              <w:left w:val="nil"/>
              <w:bottom w:val="single" w:sz="4" w:space="0" w:color="auto"/>
              <w:right w:val="single" w:sz="4" w:space="0" w:color="auto"/>
            </w:tcBorders>
            <w:shd w:val="clear" w:color="auto" w:fill="auto"/>
            <w:vAlign w:val="center"/>
            <w:hideMark/>
          </w:tcPr>
          <w:p w14:paraId="54262F11" w14:textId="0D9C3C2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8,939,567</w:t>
            </w:r>
          </w:p>
        </w:tc>
        <w:tc>
          <w:tcPr>
            <w:tcW w:w="574" w:type="pct"/>
            <w:tcBorders>
              <w:top w:val="nil"/>
              <w:left w:val="nil"/>
              <w:bottom w:val="single" w:sz="4" w:space="0" w:color="auto"/>
              <w:right w:val="single" w:sz="4" w:space="0" w:color="auto"/>
            </w:tcBorders>
            <w:shd w:val="clear" w:color="auto" w:fill="auto"/>
            <w:vAlign w:val="center"/>
            <w:hideMark/>
          </w:tcPr>
          <w:p w14:paraId="57E884B4" w14:textId="797614E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8,939,567</w:t>
            </w:r>
          </w:p>
        </w:tc>
        <w:tc>
          <w:tcPr>
            <w:tcW w:w="598" w:type="pct"/>
            <w:tcBorders>
              <w:top w:val="nil"/>
              <w:left w:val="nil"/>
              <w:bottom w:val="single" w:sz="4" w:space="0" w:color="auto"/>
              <w:right w:val="single" w:sz="4" w:space="0" w:color="auto"/>
            </w:tcBorders>
            <w:shd w:val="clear" w:color="auto" w:fill="auto"/>
            <w:vAlign w:val="center"/>
            <w:hideMark/>
          </w:tcPr>
          <w:p w14:paraId="0E37CBF4" w14:textId="0B9AB15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4,469,783</w:t>
            </w:r>
          </w:p>
        </w:tc>
      </w:tr>
      <w:tr w:rsidR="00B542D1" w:rsidRPr="00D35702" w14:paraId="3CC7A52C"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D0F9850" w14:textId="7B811E24"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7A52F486" w14:textId="57A44DD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DE LICITACIÓN PÚBLICA</w:t>
            </w:r>
          </w:p>
        </w:tc>
        <w:tc>
          <w:tcPr>
            <w:tcW w:w="1092" w:type="pct"/>
            <w:tcBorders>
              <w:top w:val="nil"/>
              <w:left w:val="nil"/>
              <w:bottom w:val="single" w:sz="4" w:space="0" w:color="auto"/>
              <w:right w:val="single" w:sz="4" w:space="0" w:color="auto"/>
            </w:tcBorders>
            <w:shd w:val="clear" w:color="auto" w:fill="auto"/>
            <w:vAlign w:val="center"/>
            <w:hideMark/>
          </w:tcPr>
          <w:p w14:paraId="5B7BB31C" w14:textId="39AAE63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CAMIONETAS TIPO SUV BLINDADAS</w:t>
            </w:r>
          </w:p>
        </w:tc>
        <w:tc>
          <w:tcPr>
            <w:tcW w:w="570" w:type="pct"/>
            <w:tcBorders>
              <w:top w:val="nil"/>
              <w:left w:val="nil"/>
              <w:bottom w:val="single" w:sz="4" w:space="0" w:color="auto"/>
              <w:right w:val="single" w:sz="4" w:space="0" w:color="auto"/>
            </w:tcBorders>
            <w:shd w:val="clear" w:color="auto" w:fill="auto"/>
            <w:vAlign w:val="center"/>
            <w:hideMark/>
          </w:tcPr>
          <w:p w14:paraId="339331E2" w14:textId="09F81B6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8,026,191</w:t>
            </w:r>
          </w:p>
        </w:tc>
        <w:tc>
          <w:tcPr>
            <w:tcW w:w="619" w:type="pct"/>
            <w:tcBorders>
              <w:top w:val="nil"/>
              <w:left w:val="nil"/>
              <w:bottom w:val="single" w:sz="4" w:space="0" w:color="auto"/>
              <w:right w:val="single" w:sz="4" w:space="0" w:color="auto"/>
            </w:tcBorders>
            <w:shd w:val="clear" w:color="auto" w:fill="auto"/>
            <w:vAlign w:val="center"/>
            <w:hideMark/>
          </w:tcPr>
          <w:p w14:paraId="30ED767B" w14:textId="5D3A267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9,631,429</w:t>
            </w:r>
          </w:p>
        </w:tc>
        <w:tc>
          <w:tcPr>
            <w:tcW w:w="574" w:type="pct"/>
            <w:tcBorders>
              <w:top w:val="nil"/>
              <w:left w:val="nil"/>
              <w:bottom w:val="single" w:sz="4" w:space="0" w:color="auto"/>
              <w:right w:val="single" w:sz="4" w:space="0" w:color="auto"/>
            </w:tcBorders>
            <w:shd w:val="clear" w:color="auto" w:fill="auto"/>
            <w:vAlign w:val="center"/>
            <w:hideMark/>
          </w:tcPr>
          <w:p w14:paraId="20E71C2F" w14:textId="1DD9BD2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9,631,429</w:t>
            </w:r>
          </w:p>
        </w:tc>
        <w:tc>
          <w:tcPr>
            <w:tcW w:w="598" w:type="pct"/>
            <w:tcBorders>
              <w:top w:val="nil"/>
              <w:left w:val="nil"/>
              <w:bottom w:val="single" w:sz="4" w:space="0" w:color="auto"/>
              <w:right w:val="single" w:sz="4" w:space="0" w:color="auto"/>
            </w:tcBorders>
            <w:shd w:val="clear" w:color="auto" w:fill="auto"/>
            <w:vAlign w:val="center"/>
            <w:hideMark/>
          </w:tcPr>
          <w:p w14:paraId="5D310632" w14:textId="66895E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8,026,191</w:t>
            </w:r>
          </w:p>
        </w:tc>
      </w:tr>
      <w:tr w:rsidR="00B542D1" w:rsidRPr="00D35702" w14:paraId="4CE54EF3"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218703C" w14:textId="09FAC66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0E96932E" w14:textId="5661690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 POR EXCEPCIÓN DE LICITACIÓN PÚBLICA</w:t>
            </w:r>
          </w:p>
        </w:tc>
        <w:tc>
          <w:tcPr>
            <w:tcW w:w="1092" w:type="pct"/>
            <w:tcBorders>
              <w:top w:val="nil"/>
              <w:left w:val="nil"/>
              <w:bottom w:val="single" w:sz="4" w:space="0" w:color="auto"/>
              <w:right w:val="single" w:sz="4" w:space="0" w:color="auto"/>
            </w:tcBorders>
            <w:shd w:val="clear" w:color="auto" w:fill="auto"/>
            <w:vAlign w:val="center"/>
            <w:hideMark/>
          </w:tcPr>
          <w:p w14:paraId="4198F5F9" w14:textId="1DCF073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 ARRENDAMIENTO DE VEHÍCULOS DE TRANSPORTE, CARGA Y MAQUINARIA</w:t>
            </w:r>
          </w:p>
        </w:tc>
        <w:tc>
          <w:tcPr>
            <w:tcW w:w="570" w:type="pct"/>
            <w:tcBorders>
              <w:top w:val="nil"/>
              <w:left w:val="nil"/>
              <w:bottom w:val="single" w:sz="4" w:space="0" w:color="auto"/>
              <w:right w:val="single" w:sz="4" w:space="0" w:color="auto"/>
            </w:tcBorders>
            <w:shd w:val="clear" w:color="auto" w:fill="auto"/>
            <w:vAlign w:val="center"/>
            <w:hideMark/>
          </w:tcPr>
          <w:p w14:paraId="24211605" w14:textId="1A06020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24567903" w14:textId="7556B79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23,717,191</w:t>
            </w:r>
          </w:p>
        </w:tc>
        <w:tc>
          <w:tcPr>
            <w:tcW w:w="574" w:type="pct"/>
            <w:tcBorders>
              <w:top w:val="nil"/>
              <w:left w:val="nil"/>
              <w:bottom w:val="single" w:sz="4" w:space="0" w:color="auto"/>
              <w:right w:val="single" w:sz="4" w:space="0" w:color="auto"/>
            </w:tcBorders>
            <w:shd w:val="clear" w:color="auto" w:fill="auto"/>
            <w:vAlign w:val="center"/>
            <w:hideMark/>
          </w:tcPr>
          <w:p w14:paraId="246D2E99" w14:textId="4624205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47,434,381</w:t>
            </w:r>
          </w:p>
        </w:tc>
        <w:tc>
          <w:tcPr>
            <w:tcW w:w="598" w:type="pct"/>
            <w:tcBorders>
              <w:top w:val="nil"/>
              <w:left w:val="nil"/>
              <w:bottom w:val="single" w:sz="4" w:space="0" w:color="auto"/>
              <w:right w:val="single" w:sz="4" w:space="0" w:color="auto"/>
            </w:tcBorders>
            <w:shd w:val="clear" w:color="auto" w:fill="auto"/>
            <w:vAlign w:val="center"/>
            <w:hideMark/>
          </w:tcPr>
          <w:p w14:paraId="0BA17A81" w14:textId="0310744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489B6BBD"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412A0F0" w14:textId="5E3C3FA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SEGURIDAD PÚBLICA</w:t>
            </w:r>
          </w:p>
        </w:tc>
        <w:tc>
          <w:tcPr>
            <w:tcW w:w="867" w:type="pct"/>
            <w:tcBorders>
              <w:top w:val="nil"/>
              <w:left w:val="nil"/>
              <w:bottom w:val="single" w:sz="4" w:space="0" w:color="auto"/>
              <w:right w:val="single" w:sz="4" w:space="0" w:color="auto"/>
            </w:tcBorders>
            <w:shd w:val="clear" w:color="auto" w:fill="auto"/>
            <w:vAlign w:val="center"/>
            <w:hideMark/>
          </w:tcPr>
          <w:p w14:paraId="29B4D6CE" w14:textId="2B110B9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SSP-ARRENDAMIENTO DE VEHICULOS EQUIPADOS COMO PATRULLAS-2022</w:t>
            </w:r>
          </w:p>
        </w:tc>
        <w:tc>
          <w:tcPr>
            <w:tcW w:w="1092" w:type="pct"/>
            <w:tcBorders>
              <w:top w:val="nil"/>
              <w:left w:val="nil"/>
              <w:bottom w:val="single" w:sz="4" w:space="0" w:color="auto"/>
              <w:right w:val="single" w:sz="4" w:space="0" w:color="auto"/>
            </w:tcBorders>
            <w:shd w:val="clear" w:color="auto" w:fill="auto"/>
            <w:vAlign w:val="center"/>
            <w:hideMark/>
          </w:tcPr>
          <w:p w14:paraId="19A1587B" w14:textId="41E736D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VEHICULOS EQUIPADOS COMO PATRULLAS PARA LA SECRETARIA DE SEGURIDAD PUBLICA</w:t>
            </w:r>
          </w:p>
        </w:tc>
        <w:tc>
          <w:tcPr>
            <w:tcW w:w="570" w:type="pct"/>
            <w:tcBorders>
              <w:top w:val="nil"/>
              <w:left w:val="nil"/>
              <w:bottom w:val="single" w:sz="4" w:space="0" w:color="auto"/>
              <w:right w:val="single" w:sz="4" w:space="0" w:color="auto"/>
            </w:tcBorders>
            <w:shd w:val="clear" w:color="auto" w:fill="auto"/>
            <w:vAlign w:val="center"/>
            <w:hideMark/>
          </w:tcPr>
          <w:p w14:paraId="5DCC30A3" w14:textId="496B976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7D72C1C4" w14:textId="703F9E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6,691,100</w:t>
            </w:r>
          </w:p>
        </w:tc>
        <w:tc>
          <w:tcPr>
            <w:tcW w:w="574" w:type="pct"/>
            <w:tcBorders>
              <w:top w:val="nil"/>
              <w:left w:val="nil"/>
              <w:bottom w:val="single" w:sz="4" w:space="0" w:color="auto"/>
              <w:right w:val="single" w:sz="4" w:space="0" w:color="auto"/>
            </w:tcBorders>
            <w:shd w:val="clear" w:color="auto" w:fill="auto"/>
            <w:vAlign w:val="center"/>
            <w:hideMark/>
          </w:tcPr>
          <w:p w14:paraId="36807344" w14:textId="6B00EB6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25,774,515</w:t>
            </w:r>
          </w:p>
        </w:tc>
        <w:tc>
          <w:tcPr>
            <w:tcW w:w="598" w:type="pct"/>
            <w:tcBorders>
              <w:top w:val="nil"/>
              <w:left w:val="nil"/>
              <w:bottom w:val="single" w:sz="4" w:space="0" w:color="auto"/>
              <w:right w:val="single" w:sz="4" w:space="0" w:color="auto"/>
            </w:tcBorders>
            <w:shd w:val="clear" w:color="auto" w:fill="auto"/>
            <w:vAlign w:val="center"/>
            <w:hideMark/>
          </w:tcPr>
          <w:p w14:paraId="78D2C34D" w14:textId="452A4C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25,774,515</w:t>
            </w:r>
          </w:p>
        </w:tc>
      </w:tr>
      <w:tr w:rsidR="00B542D1" w:rsidRPr="00D35702" w14:paraId="58906B38"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D811ACA" w14:textId="26B0858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RURAL</w:t>
            </w:r>
          </w:p>
        </w:tc>
        <w:tc>
          <w:tcPr>
            <w:tcW w:w="867" w:type="pct"/>
            <w:tcBorders>
              <w:top w:val="nil"/>
              <w:left w:val="nil"/>
              <w:bottom w:val="single" w:sz="4" w:space="0" w:color="auto"/>
              <w:right w:val="single" w:sz="4" w:space="0" w:color="auto"/>
            </w:tcBorders>
            <w:shd w:val="clear" w:color="auto" w:fill="auto"/>
            <w:vAlign w:val="center"/>
            <w:hideMark/>
          </w:tcPr>
          <w:p w14:paraId="2CED64CA" w14:textId="4457BAF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LICITACION PUBLICA</w:t>
            </w:r>
          </w:p>
        </w:tc>
        <w:tc>
          <w:tcPr>
            <w:tcW w:w="1092" w:type="pct"/>
            <w:tcBorders>
              <w:top w:val="nil"/>
              <w:left w:val="nil"/>
              <w:bottom w:val="single" w:sz="4" w:space="0" w:color="auto"/>
              <w:right w:val="single" w:sz="4" w:space="0" w:color="auto"/>
            </w:tcBorders>
            <w:shd w:val="clear" w:color="auto" w:fill="auto"/>
            <w:vAlign w:val="center"/>
            <w:hideMark/>
          </w:tcPr>
          <w:p w14:paraId="2A407612" w14:textId="1CD579E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ARRENDAMIENTO DE VEHICULOS TERRESTRES PARA SERVICIOS PUBLICOS Y LA OPERACIÓN DE PROGRAMAS PUBLICOS </w:t>
            </w:r>
          </w:p>
        </w:tc>
        <w:tc>
          <w:tcPr>
            <w:tcW w:w="570" w:type="pct"/>
            <w:tcBorders>
              <w:top w:val="nil"/>
              <w:left w:val="nil"/>
              <w:bottom w:val="single" w:sz="4" w:space="0" w:color="auto"/>
              <w:right w:val="single" w:sz="4" w:space="0" w:color="auto"/>
            </w:tcBorders>
            <w:shd w:val="clear" w:color="auto" w:fill="auto"/>
            <w:vAlign w:val="center"/>
            <w:hideMark/>
          </w:tcPr>
          <w:p w14:paraId="05FE5E78" w14:textId="2EBB10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915,924</w:t>
            </w:r>
          </w:p>
        </w:tc>
        <w:tc>
          <w:tcPr>
            <w:tcW w:w="619" w:type="pct"/>
            <w:tcBorders>
              <w:top w:val="nil"/>
              <w:left w:val="nil"/>
              <w:bottom w:val="single" w:sz="4" w:space="0" w:color="auto"/>
              <w:right w:val="single" w:sz="4" w:space="0" w:color="auto"/>
            </w:tcBorders>
            <w:shd w:val="clear" w:color="auto" w:fill="auto"/>
            <w:vAlign w:val="center"/>
            <w:hideMark/>
          </w:tcPr>
          <w:p w14:paraId="0A7AD17A" w14:textId="243F9E5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915,924</w:t>
            </w:r>
          </w:p>
        </w:tc>
        <w:tc>
          <w:tcPr>
            <w:tcW w:w="574" w:type="pct"/>
            <w:tcBorders>
              <w:top w:val="nil"/>
              <w:left w:val="nil"/>
              <w:bottom w:val="single" w:sz="4" w:space="0" w:color="auto"/>
              <w:right w:val="single" w:sz="4" w:space="0" w:color="auto"/>
            </w:tcBorders>
            <w:shd w:val="clear" w:color="auto" w:fill="auto"/>
            <w:vAlign w:val="center"/>
            <w:hideMark/>
          </w:tcPr>
          <w:p w14:paraId="24C2EB6C" w14:textId="1F65375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915,924</w:t>
            </w:r>
          </w:p>
        </w:tc>
        <w:tc>
          <w:tcPr>
            <w:tcW w:w="598" w:type="pct"/>
            <w:tcBorders>
              <w:top w:val="nil"/>
              <w:left w:val="nil"/>
              <w:bottom w:val="single" w:sz="4" w:space="0" w:color="auto"/>
              <w:right w:val="single" w:sz="4" w:space="0" w:color="auto"/>
            </w:tcBorders>
            <w:shd w:val="clear" w:color="auto" w:fill="auto"/>
            <w:vAlign w:val="center"/>
            <w:hideMark/>
          </w:tcPr>
          <w:p w14:paraId="64CE4741" w14:textId="18778D8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381,635</w:t>
            </w:r>
          </w:p>
        </w:tc>
      </w:tr>
      <w:tr w:rsidR="00B542D1" w:rsidRPr="00D35702" w14:paraId="4AF9FFC3"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76E1EAF" w14:textId="34684D5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FOMENTO ECONÓMICO Y TRABAJO</w:t>
            </w:r>
          </w:p>
        </w:tc>
        <w:tc>
          <w:tcPr>
            <w:tcW w:w="867" w:type="pct"/>
            <w:tcBorders>
              <w:top w:val="nil"/>
              <w:left w:val="nil"/>
              <w:bottom w:val="single" w:sz="4" w:space="0" w:color="auto"/>
              <w:right w:val="single" w:sz="4" w:space="0" w:color="auto"/>
            </w:tcBorders>
            <w:shd w:val="clear" w:color="auto" w:fill="auto"/>
            <w:vAlign w:val="center"/>
            <w:hideMark/>
          </w:tcPr>
          <w:p w14:paraId="169BE32A" w14:textId="3D93C34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SAF-SA-ARRENDAMIENTO DE EQUIPOS Y ARTÍCULOS DE CÓMPUTO-01-2019</w:t>
            </w:r>
          </w:p>
        </w:tc>
        <w:tc>
          <w:tcPr>
            <w:tcW w:w="1092" w:type="pct"/>
            <w:tcBorders>
              <w:top w:val="nil"/>
              <w:left w:val="nil"/>
              <w:bottom w:val="single" w:sz="4" w:space="0" w:color="auto"/>
              <w:right w:val="single" w:sz="4" w:space="0" w:color="auto"/>
            </w:tcBorders>
            <w:shd w:val="clear" w:color="auto" w:fill="auto"/>
            <w:vAlign w:val="center"/>
            <w:hideMark/>
          </w:tcPr>
          <w:p w14:paraId="75666F96" w14:textId="16EDAFA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EL PROVEEDOR SE OBLIGA A ENTREGAR EN ARRENDAMIENTO LOS EQUIPOS Y ARTÍCULOS DE CÓMPUTO, DE CONFORMIDAD CON LO SEÑALADO EN EL NUMERAL XI, ESPECIFICAMENTE EN EL LOTE 8 DE LAS BASES DE LA LICITACIÓN PÚBLICA ESTATAL NÚMERO SAF-SA-ARRENDAMIENTO DE EQUIPOS Y ARTÍCULOS DE CÓMPUTO-01-2019, LOTE 4.</w:t>
            </w:r>
          </w:p>
        </w:tc>
        <w:tc>
          <w:tcPr>
            <w:tcW w:w="570" w:type="pct"/>
            <w:tcBorders>
              <w:top w:val="nil"/>
              <w:left w:val="nil"/>
              <w:bottom w:val="single" w:sz="4" w:space="0" w:color="auto"/>
              <w:right w:val="single" w:sz="4" w:space="0" w:color="auto"/>
            </w:tcBorders>
            <w:shd w:val="clear" w:color="auto" w:fill="auto"/>
            <w:vAlign w:val="center"/>
            <w:hideMark/>
          </w:tcPr>
          <w:p w14:paraId="75D3C992" w14:textId="0B37654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445,667</w:t>
            </w:r>
          </w:p>
        </w:tc>
        <w:tc>
          <w:tcPr>
            <w:tcW w:w="619" w:type="pct"/>
            <w:tcBorders>
              <w:top w:val="nil"/>
              <w:left w:val="nil"/>
              <w:bottom w:val="single" w:sz="4" w:space="0" w:color="auto"/>
              <w:right w:val="single" w:sz="4" w:space="0" w:color="auto"/>
            </w:tcBorders>
            <w:shd w:val="clear" w:color="auto" w:fill="auto"/>
            <w:vAlign w:val="center"/>
            <w:hideMark/>
          </w:tcPr>
          <w:p w14:paraId="58E8DE73" w14:textId="15BCC07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445,667</w:t>
            </w:r>
          </w:p>
        </w:tc>
        <w:tc>
          <w:tcPr>
            <w:tcW w:w="574" w:type="pct"/>
            <w:tcBorders>
              <w:top w:val="nil"/>
              <w:left w:val="nil"/>
              <w:bottom w:val="single" w:sz="4" w:space="0" w:color="auto"/>
              <w:right w:val="single" w:sz="4" w:space="0" w:color="auto"/>
            </w:tcBorders>
            <w:shd w:val="clear" w:color="auto" w:fill="auto"/>
            <w:vAlign w:val="center"/>
            <w:hideMark/>
          </w:tcPr>
          <w:p w14:paraId="78AAB7B8" w14:textId="5499DC2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240,000</w:t>
            </w:r>
          </w:p>
        </w:tc>
        <w:tc>
          <w:tcPr>
            <w:tcW w:w="598" w:type="pct"/>
            <w:tcBorders>
              <w:top w:val="nil"/>
              <w:left w:val="nil"/>
              <w:bottom w:val="single" w:sz="4" w:space="0" w:color="auto"/>
              <w:right w:val="single" w:sz="4" w:space="0" w:color="auto"/>
            </w:tcBorders>
            <w:shd w:val="clear" w:color="auto" w:fill="auto"/>
            <w:vAlign w:val="center"/>
            <w:hideMark/>
          </w:tcPr>
          <w:p w14:paraId="4856F4CC" w14:textId="4E04CDA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160,000</w:t>
            </w:r>
          </w:p>
        </w:tc>
      </w:tr>
      <w:tr w:rsidR="00B542D1" w:rsidRPr="00D35702" w14:paraId="4BE40A31"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3D5CAE1" w14:textId="358B662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FOMENTO ECONÓMICO Y TRABAJO</w:t>
            </w:r>
          </w:p>
        </w:tc>
        <w:tc>
          <w:tcPr>
            <w:tcW w:w="867" w:type="pct"/>
            <w:tcBorders>
              <w:top w:val="nil"/>
              <w:left w:val="nil"/>
              <w:bottom w:val="single" w:sz="4" w:space="0" w:color="auto"/>
              <w:right w:val="single" w:sz="4" w:space="0" w:color="auto"/>
            </w:tcBorders>
            <w:shd w:val="clear" w:color="auto" w:fill="auto"/>
            <w:vAlign w:val="center"/>
            <w:hideMark/>
          </w:tcPr>
          <w:p w14:paraId="6BD52148" w14:textId="2BF80A7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w:t>
            </w:r>
          </w:p>
        </w:tc>
        <w:tc>
          <w:tcPr>
            <w:tcW w:w="1092" w:type="pct"/>
            <w:tcBorders>
              <w:top w:val="nil"/>
              <w:left w:val="nil"/>
              <w:bottom w:val="single" w:sz="4" w:space="0" w:color="auto"/>
              <w:right w:val="single" w:sz="4" w:space="0" w:color="auto"/>
            </w:tcBorders>
            <w:shd w:val="clear" w:color="auto" w:fill="auto"/>
            <w:vAlign w:val="center"/>
            <w:hideMark/>
          </w:tcPr>
          <w:p w14:paraId="6A6AB79F" w14:textId="7183B53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EQUIPO Y ARTÍCULOS DE COMPUTO</w:t>
            </w:r>
          </w:p>
        </w:tc>
        <w:tc>
          <w:tcPr>
            <w:tcW w:w="570" w:type="pct"/>
            <w:tcBorders>
              <w:top w:val="nil"/>
              <w:left w:val="nil"/>
              <w:bottom w:val="single" w:sz="4" w:space="0" w:color="auto"/>
              <w:right w:val="single" w:sz="4" w:space="0" w:color="auto"/>
            </w:tcBorders>
            <w:shd w:val="clear" w:color="auto" w:fill="auto"/>
            <w:vAlign w:val="center"/>
            <w:hideMark/>
          </w:tcPr>
          <w:p w14:paraId="1B134154" w14:textId="047ED7F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4CBE02F0" w14:textId="1B59D7D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574" w:type="pct"/>
            <w:tcBorders>
              <w:top w:val="nil"/>
              <w:left w:val="nil"/>
              <w:bottom w:val="single" w:sz="4" w:space="0" w:color="auto"/>
              <w:right w:val="single" w:sz="4" w:space="0" w:color="auto"/>
            </w:tcBorders>
            <w:shd w:val="clear" w:color="auto" w:fill="auto"/>
            <w:vAlign w:val="center"/>
            <w:hideMark/>
          </w:tcPr>
          <w:p w14:paraId="30839FB5" w14:textId="00390E1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960,000</w:t>
            </w:r>
          </w:p>
        </w:tc>
        <w:tc>
          <w:tcPr>
            <w:tcW w:w="598" w:type="pct"/>
            <w:tcBorders>
              <w:top w:val="nil"/>
              <w:left w:val="nil"/>
              <w:bottom w:val="single" w:sz="4" w:space="0" w:color="auto"/>
              <w:right w:val="single" w:sz="4" w:space="0" w:color="auto"/>
            </w:tcBorders>
            <w:shd w:val="clear" w:color="auto" w:fill="auto"/>
            <w:vAlign w:val="center"/>
            <w:hideMark/>
          </w:tcPr>
          <w:p w14:paraId="4492B985" w14:textId="7ADC69B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640,000</w:t>
            </w:r>
          </w:p>
        </w:tc>
      </w:tr>
      <w:tr w:rsidR="00B542D1" w:rsidRPr="00D35702" w14:paraId="7015CB45"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667E2B4" w14:textId="1579A60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FOMENTO ECONÓMICO Y TRABAJO</w:t>
            </w:r>
          </w:p>
        </w:tc>
        <w:tc>
          <w:tcPr>
            <w:tcW w:w="867" w:type="pct"/>
            <w:tcBorders>
              <w:top w:val="nil"/>
              <w:left w:val="nil"/>
              <w:bottom w:val="single" w:sz="4" w:space="0" w:color="auto"/>
              <w:right w:val="single" w:sz="4" w:space="0" w:color="auto"/>
            </w:tcBorders>
            <w:shd w:val="clear" w:color="auto" w:fill="auto"/>
            <w:vAlign w:val="center"/>
            <w:hideMark/>
          </w:tcPr>
          <w:p w14:paraId="5A70D241" w14:textId="78A777A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353EF0AA" w14:textId="58E2EBC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INMUEBLES PARA ESTABLECER LAS OFICINAS DE LA SUBSECRETARIA DE TRABAJO DEL SERVICIO NACIONAL DE EMPLEO, YUCATÁN</w:t>
            </w:r>
          </w:p>
        </w:tc>
        <w:tc>
          <w:tcPr>
            <w:tcW w:w="570" w:type="pct"/>
            <w:tcBorders>
              <w:top w:val="nil"/>
              <w:left w:val="nil"/>
              <w:bottom w:val="single" w:sz="4" w:space="0" w:color="auto"/>
              <w:right w:val="single" w:sz="4" w:space="0" w:color="auto"/>
            </w:tcBorders>
            <w:shd w:val="clear" w:color="auto" w:fill="auto"/>
            <w:vAlign w:val="center"/>
            <w:hideMark/>
          </w:tcPr>
          <w:p w14:paraId="4AA3768F" w14:textId="15769BF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1,954,356</w:t>
            </w:r>
          </w:p>
        </w:tc>
        <w:tc>
          <w:tcPr>
            <w:tcW w:w="619" w:type="pct"/>
            <w:tcBorders>
              <w:top w:val="nil"/>
              <w:left w:val="nil"/>
              <w:bottom w:val="single" w:sz="4" w:space="0" w:color="auto"/>
              <w:right w:val="single" w:sz="4" w:space="0" w:color="auto"/>
            </w:tcBorders>
            <w:shd w:val="clear" w:color="auto" w:fill="auto"/>
            <w:vAlign w:val="center"/>
            <w:hideMark/>
          </w:tcPr>
          <w:p w14:paraId="7C082CC1" w14:textId="48DA6FA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2,107,000</w:t>
            </w:r>
          </w:p>
        </w:tc>
        <w:tc>
          <w:tcPr>
            <w:tcW w:w="574" w:type="pct"/>
            <w:tcBorders>
              <w:top w:val="nil"/>
              <w:left w:val="nil"/>
              <w:bottom w:val="single" w:sz="4" w:space="0" w:color="auto"/>
              <w:right w:val="single" w:sz="4" w:space="0" w:color="auto"/>
            </w:tcBorders>
            <w:shd w:val="clear" w:color="auto" w:fill="auto"/>
            <w:vAlign w:val="center"/>
            <w:hideMark/>
          </w:tcPr>
          <w:p w14:paraId="60A9DC07" w14:textId="7F271F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2,280,000</w:t>
            </w:r>
          </w:p>
        </w:tc>
        <w:tc>
          <w:tcPr>
            <w:tcW w:w="598" w:type="pct"/>
            <w:tcBorders>
              <w:top w:val="nil"/>
              <w:left w:val="nil"/>
              <w:bottom w:val="single" w:sz="4" w:space="0" w:color="auto"/>
              <w:right w:val="single" w:sz="4" w:space="0" w:color="auto"/>
            </w:tcBorders>
            <w:shd w:val="clear" w:color="auto" w:fill="auto"/>
            <w:vAlign w:val="center"/>
            <w:hideMark/>
          </w:tcPr>
          <w:p w14:paraId="6F6AD261" w14:textId="4AD973A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2,280,000</w:t>
            </w:r>
          </w:p>
        </w:tc>
      </w:tr>
      <w:tr w:rsidR="00B542D1" w:rsidRPr="00D35702" w14:paraId="465D0744"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F2415F9" w14:textId="09367689"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SUSTENTABLE</w:t>
            </w:r>
          </w:p>
        </w:tc>
        <w:tc>
          <w:tcPr>
            <w:tcW w:w="867" w:type="pct"/>
            <w:tcBorders>
              <w:top w:val="nil"/>
              <w:left w:val="nil"/>
              <w:bottom w:val="single" w:sz="4" w:space="0" w:color="auto"/>
              <w:right w:val="single" w:sz="4" w:space="0" w:color="auto"/>
            </w:tcBorders>
            <w:shd w:val="clear" w:color="auto" w:fill="auto"/>
            <w:vAlign w:val="center"/>
            <w:hideMark/>
          </w:tcPr>
          <w:p w14:paraId="766BA754" w14:textId="62FE92B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SDS-008-TRACTOCAMIONES-2022</w:t>
            </w:r>
          </w:p>
        </w:tc>
        <w:tc>
          <w:tcPr>
            <w:tcW w:w="1092" w:type="pct"/>
            <w:tcBorders>
              <w:top w:val="nil"/>
              <w:left w:val="nil"/>
              <w:bottom w:val="single" w:sz="4" w:space="0" w:color="auto"/>
              <w:right w:val="single" w:sz="4" w:space="0" w:color="auto"/>
            </w:tcBorders>
            <w:shd w:val="clear" w:color="auto" w:fill="auto"/>
            <w:vAlign w:val="center"/>
            <w:hideMark/>
          </w:tcPr>
          <w:p w14:paraId="1AFF325C" w14:textId="77EF3B9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ADQUISICIÓN DE TRACTOCAMIONES</w:t>
            </w:r>
          </w:p>
        </w:tc>
        <w:tc>
          <w:tcPr>
            <w:tcW w:w="570" w:type="pct"/>
            <w:tcBorders>
              <w:top w:val="nil"/>
              <w:left w:val="nil"/>
              <w:bottom w:val="single" w:sz="4" w:space="0" w:color="auto"/>
              <w:right w:val="single" w:sz="4" w:space="0" w:color="auto"/>
            </w:tcBorders>
            <w:shd w:val="clear" w:color="auto" w:fill="auto"/>
            <w:vAlign w:val="center"/>
            <w:hideMark/>
          </w:tcPr>
          <w:p w14:paraId="4B3BBC2D" w14:textId="347E14A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4DAEF27F" w14:textId="60B633A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574" w:type="pct"/>
            <w:tcBorders>
              <w:top w:val="nil"/>
              <w:left w:val="nil"/>
              <w:bottom w:val="single" w:sz="4" w:space="0" w:color="auto"/>
              <w:right w:val="single" w:sz="4" w:space="0" w:color="auto"/>
            </w:tcBorders>
            <w:shd w:val="clear" w:color="auto" w:fill="auto"/>
            <w:vAlign w:val="center"/>
            <w:hideMark/>
          </w:tcPr>
          <w:p w14:paraId="4B99DE68" w14:textId="1F85B3E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5,563,360</w:t>
            </w:r>
          </w:p>
        </w:tc>
        <w:tc>
          <w:tcPr>
            <w:tcW w:w="598" w:type="pct"/>
            <w:tcBorders>
              <w:top w:val="nil"/>
              <w:left w:val="nil"/>
              <w:bottom w:val="single" w:sz="4" w:space="0" w:color="auto"/>
              <w:right w:val="single" w:sz="4" w:space="0" w:color="auto"/>
            </w:tcBorders>
            <w:shd w:val="clear" w:color="auto" w:fill="auto"/>
            <w:vAlign w:val="center"/>
            <w:hideMark/>
          </w:tcPr>
          <w:p w14:paraId="68F627AD" w14:textId="3128FDE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0FCA76B0"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9EC995C" w14:textId="01AB470A"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SUSTENTABLE</w:t>
            </w:r>
          </w:p>
        </w:tc>
        <w:tc>
          <w:tcPr>
            <w:tcW w:w="867" w:type="pct"/>
            <w:tcBorders>
              <w:top w:val="nil"/>
              <w:left w:val="nil"/>
              <w:bottom w:val="single" w:sz="4" w:space="0" w:color="auto"/>
              <w:right w:val="single" w:sz="4" w:space="0" w:color="auto"/>
            </w:tcBorders>
            <w:shd w:val="clear" w:color="auto" w:fill="auto"/>
            <w:vAlign w:val="center"/>
            <w:hideMark/>
          </w:tcPr>
          <w:p w14:paraId="04C46094" w14:textId="4646EEA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SDS-011-MOTOR FUERA DE BORDA-2022</w:t>
            </w:r>
          </w:p>
        </w:tc>
        <w:tc>
          <w:tcPr>
            <w:tcW w:w="1092" w:type="pct"/>
            <w:tcBorders>
              <w:top w:val="nil"/>
              <w:left w:val="nil"/>
              <w:bottom w:val="single" w:sz="4" w:space="0" w:color="auto"/>
              <w:right w:val="single" w:sz="4" w:space="0" w:color="auto"/>
            </w:tcBorders>
            <w:shd w:val="clear" w:color="auto" w:fill="auto"/>
            <w:vAlign w:val="center"/>
            <w:hideMark/>
          </w:tcPr>
          <w:p w14:paraId="7CB9AE82" w14:textId="1546F2F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ADQUISICIÓN DE MOTOR FUERA DE BORDA 100HP 4 TIEMPOS</w:t>
            </w:r>
          </w:p>
        </w:tc>
        <w:tc>
          <w:tcPr>
            <w:tcW w:w="570" w:type="pct"/>
            <w:tcBorders>
              <w:top w:val="nil"/>
              <w:left w:val="nil"/>
              <w:bottom w:val="single" w:sz="4" w:space="0" w:color="auto"/>
              <w:right w:val="single" w:sz="4" w:space="0" w:color="auto"/>
            </w:tcBorders>
            <w:shd w:val="clear" w:color="auto" w:fill="auto"/>
            <w:vAlign w:val="center"/>
            <w:hideMark/>
          </w:tcPr>
          <w:p w14:paraId="7A689986" w14:textId="643847A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19D6A3E4" w14:textId="36DDE7D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574" w:type="pct"/>
            <w:tcBorders>
              <w:top w:val="nil"/>
              <w:left w:val="nil"/>
              <w:bottom w:val="single" w:sz="4" w:space="0" w:color="auto"/>
              <w:right w:val="single" w:sz="4" w:space="0" w:color="auto"/>
            </w:tcBorders>
            <w:shd w:val="clear" w:color="auto" w:fill="auto"/>
            <w:vAlign w:val="center"/>
            <w:hideMark/>
          </w:tcPr>
          <w:p w14:paraId="5A5A1F31" w14:textId="5646DA2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655,000</w:t>
            </w:r>
          </w:p>
        </w:tc>
        <w:tc>
          <w:tcPr>
            <w:tcW w:w="598" w:type="pct"/>
            <w:tcBorders>
              <w:top w:val="nil"/>
              <w:left w:val="nil"/>
              <w:bottom w:val="single" w:sz="4" w:space="0" w:color="auto"/>
              <w:right w:val="single" w:sz="4" w:space="0" w:color="auto"/>
            </w:tcBorders>
            <w:shd w:val="clear" w:color="auto" w:fill="auto"/>
            <w:vAlign w:val="center"/>
            <w:hideMark/>
          </w:tcPr>
          <w:p w14:paraId="4E6B91F0" w14:textId="66B2169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0C98F6A5"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537F0E3" w14:textId="5E5E469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SOCIAL</w:t>
            </w:r>
          </w:p>
        </w:tc>
        <w:tc>
          <w:tcPr>
            <w:tcW w:w="867" w:type="pct"/>
            <w:tcBorders>
              <w:top w:val="nil"/>
              <w:left w:val="nil"/>
              <w:bottom w:val="single" w:sz="4" w:space="0" w:color="auto"/>
              <w:right w:val="single" w:sz="4" w:space="0" w:color="auto"/>
            </w:tcBorders>
            <w:shd w:val="clear" w:color="auto" w:fill="auto"/>
            <w:vAlign w:val="center"/>
            <w:hideMark/>
          </w:tcPr>
          <w:p w14:paraId="2E212216" w14:textId="3E8AF57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SAF-ARRENDAMIENTO EQUIPO DE EQUIPOS Y ARTICULOS DE COMPUTO -01-2019</w:t>
            </w:r>
          </w:p>
        </w:tc>
        <w:tc>
          <w:tcPr>
            <w:tcW w:w="1092" w:type="pct"/>
            <w:tcBorders>
              <w:top w:val="nil"/>
              <w:left w:val="nil"/>
              <w:bottom w:val="single" w:sz="4" w:space="0" w:color="auto"/>
              <w:right w:val="single" w:sz="4" w:space="0" w:color="auto"/>
            </w:tcBorders>
            <w:shd w:val="clear" w:color="auto" w:fill="auto"/>
            <w:vAlign w:val="center"/>
            <w:hideMark/>
          </w:tcPr>
          <w:p w14:paraId="482575DE" w14:textId="768DE2E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ARRENDAMIENTO BAJO LA MODALIDAD DE CONTRATO ABIERTO A PRECIO FIJO DE EQUIPO Y ARTÍCULOS DE COMPUTO</w:t>
            </w:r>
          </w:p>
        </w:tc>
        <w:tc>
          <w:tcPr>
            <w:tcW w:w="570" w:type="pct"/>
            <w:tcBorders>
              <w:top w:val="nil"/>
              <w:left w:val="nil"/>
              <w:bottom w:val="single" w:sz="4" w:space="0" w:color="auto"/>
              <w:right w:val="single" w:sz="4" w:space="0" w:color="auto"/>
            </w:tcBorders>
            <w:shd w:val="clear" w:color="auto" w:fill="auto"/>
            <w:vAlign w:val="center"/>
            <w:hideMark/>
          </w:tcPr>
          <w:p w14:paraId="60279140" w14:textId="0B414E3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2,035,800</w:t>
            </w:r>
          </w:p>
        </w:tc>
        <w:tc>
          <w:tcPr>
            <w:tcW w:w="619" w:type="pct"/>
            <w:tcBorders>
              <w:top w:val="nil"/>
              <w:left w:val="nil"/>
              <w:bottom w:val="single" w:sz="4" w:space="0" w:color="auto"/>
              <w:right w:val="single" w:sz="4" w:space="0" w:color="auto"/>
            </w:tcBorders>
            <w:shd w:val="clear" w:color="auto" w:fill="auto"/>
            <w:vAlign w:val="center"/>
            <w:hideMark/>
          </w:tcPr>
          <w:p w14:paraId="68FC28A7" w14:textId="3C22800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2,035,800</w:t>
            </w:r>
          </w:p>
        </w:tc>
        <w:tc>
          <w:tcPr>
            <w:tcW w:w="574" w:type="pct"/>
            <w:tcBorders>
              <w:top w:val="nil"/>
              <w:left w:val="nil"/>
              <w:bottom w:val="single" w:sz="4" w:space="0" w:color="auto"/>
              <w:right w:val="single" w:sz="4" w:space="0" w:color="auto"/>
            </w:tcBorders>
            <w:shd w:val="clear" w:color="auto" w:fill="auto"/>
            <w:vAlign w:val="center"/>
            <w:hideMark/>
          </w:tcPr>
          <w:p w14:paraId="2CB077CB" w14:textId="529A53E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2,198,664</w:t>
            </w:r>
          </w:p>
        </w:tc>
        <w:tc>
          <w:tcPr>
            <w:tcW w:w="598" w:type="pct"/>
            <w:tcBorders>
              <w:top w:val="nil"/>
              <w:left w:val="nil"/>
              <w:bottom w:val="single" w:sz="4" w:space="0" w:color="auto"/>
              <w:right w:val="single" w:sz="4" w:space="0" w:color="auto"/>
            </w:tcBorders>
            <w:shd w:val="clear" w:color="auto" w:fill="auto"/>
            <w:vAlign w:val="center"/>
            <w:hideMark/>
          </w:tcPr>
          <w:p w14:paraId="08F07A85" w14:textId="2920608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5C4C7B69"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33ABF80" w14:textId="1D12131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DESARROLLO SOCIAL</w:t>
            </w:r>
          </w:p>
        </w:tc>
        <w:tc>
          <w:tcPr>
            <w:tcW w:w="867" w:type="pct"/>
            <w:tcBorders>
              <w:top w:val="nil"/>
              <w:left w:val="nil"/>
              <w:bottom w:val="single" w:sz="4" w:space="0" w:color="auto"/>
              <w:right w:val="single" w:sz="4" w:space="0" w:color="auto"/>
            </w:tcBorders>
            <w:shd w:val="clear" w:color="auto" w:fill="auto"/>
            <w:vAlign w:val="center"/>
            <w:hideMark/>
          </w:tcPr>
          <w:p w14:paraId="5FD18E1B" w14:textId="5EA685D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 -ARRENDAMIENTO DE VEHICULOS DE TRANSPORTE, CARGA Y MAQUINARIA-01-2019 PARTIDA 2</w:t>
            </w:r>
          </w:p>
        </w:tc>
        <w:tc>
          <w:tcPr>
            <w:tcW w:w="1092" w:type="pct"/>
            <w:tcBorders>
              <w:top w:val="nil"/>
              <w:left w:val="nil"/>
              <w:bottom w:val="single" w:sz="4" w:space="0" w:color="auto"/>
              <w:right w:val="single" w:sz="4" w:space="0" w:color="auto"/>
            </w:tcBorders>
            <w:shd w:val="clear" w:color="auto" w:fill="auto"/>
            <w:vAlign w:val="center"/>
            <w:hideMark/>
          </w:tcPr>
          <w:p w14:paraId="05457E46" w14:textId="223A46C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ARRENDAMIENTO BAJO LA MODALIDAD DE CONTRATO ABIERTO A PRECIO / FACTOR DE RENTA FIJA MENSUAL DE VEHÍCULOS NUEVOS DE TRANSPORTE Y CARGA</w:t>
            </w:r>
          </w:p>
        </w:tc>
        <w:tc>
          <w:tcPr>
            <w:tcW w:w="570" w:type="pct"/>
            <w:tcBorders>
              <w:top w:val="nil"/>
              <w:left w:val="nil"/>
              <w:bottom w:val="single" w:sz="4" w:space="0" w:color="auto"/>
              <w:right w:val="single" w:sz="4" w:space="0" w:color="auto"/>
            </w:tcBorders>
            <w:shd w:val="clear" w:color="auto" w:fill="auto"/>
            <w:vAlign w:val="center"/>
            <w:hideMark/>
          </w:tcPr>
          <w:p w14:paraId="5609FC73" w14:textId="1BB573B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16,405,341</w:t>
            </w:r>
          </w:p>
        </w:tc>
        <w:tc>
          <w:tcPr>
            <w:tcW w:w="619" w:type="pct"/>
            <w:tcBorders>
              <w:top w:val="nil"/>
              <w:left w:val="nil"/>
              <w:bottom w:val="single" w:sz="4" w:space="0" w:color="auto"/>
              <w:right w:val="single" w:sz="4" w:space="0" w:color="auto"/>
            </w:tcBorders>
            <w:shd w:val="clear" w:color="auto" w:fill="auto"/>
            <w:vAlign w:val="center"/>
            <w:hideMark/>
          </w:tcPr>
          <w:p w14:paraId="5826AA62" w14:textId="2480ADF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16,347,434</w:t>
            </w:r>
          </w:p>
        </w:tc>
        <w:tc>
          <w:tcPr>
            <w:tcW w:w="574" w:type="pct"/>
            <w:tcBorders>
              <w:top w:val="nil"/>
              <w:left w:val="nil"/>
              <w:bottom w:val="single" w:sz="4" w:space="0" w:color="auto"/>
              <w:right w:val="single" w:sz="4" w:space="0" w:color="auto"/>
            </w:tcBorders>
            <w:shd w:val="clear" w:color="auto" w:fill="auto"/>
            <w:vAlign w:val="center"/>
            <w:hideMark/>
          </w:tcPr>
          <w:p w14:paraId="5E634CF0" w14:textId="48F88B1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27,368,676</w:t>
            </w:r>
          </w:p>
        </w:tc>
        <w:tc>
          <w:tcPr>
            <w:tcW w:w="598" w:type="pct"/>
            <w:tcBorders>
              <w:top w:val="nil"/>
              <w:left w:val="nil"/>
              <w:bottom w:val="single" w:sz="4" w:space="0" w:color="auto"/>
              <w:right w:val="single" w:sz="4" w:space="0" w:color="auto"/>
            </w:tcBorders>
            <w:shd w:val="clear" w:color="auto" w:fill="auto"/>
            <w:vAlign w:val="center"/>
            <w:hideMark/>
          </w:tcPr>
          <w:p w14:paraId="228B7D23" w14:textId="5D9E25B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2CC1201B"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D2740DC" w14:textId="49DDFB0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LA CULTURA Y LAS ARTES</w:t>
            </w:r>
          </w:p>
        </w:tc>
        <w:tc>
          <w:tcPr>
            <w:tcW w:w="867" w:type="pct"/>
            <w:tcBorders>
              <w:top w:val="nil"/>
              <w:left w:val="nil"/>
              <w:bottom w:val="single" w:sz="4" w:space="0" w:color="auto"/>
              <w:right w:val="single" w:sz="4" w:space="0" w:color="auto"/>
            </w:tcBorders>
            <w:shd w:val="clear" w:color="auto" w:fill="auto"/>
            <w:vAlign w:val="center"/>
            <w:hideMark/>
          </w:tcPr>
          <w:p w14:paraId="65F03054" w14:textId="5510E2F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4A7B02D2" w14:textId="26C3AAB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USO DE DOS ESPACIOS DEL ESTACIONAMIENTO UBICADO EN EL PREDIO 510 DE LA CALLE 59 ENTRE LAS CALLES 62 Y 64 COLONIA CENTRO, COMO ACCESO PARA EL TEATRO ARMANDO MANZANERO</w:t>
            </w:r>
          </w:p>
        </w:tc>
        <w:tc>
          <w:tcPr>
            <w:tcW w:w="570" w:type="pct"/>
            <w:tcBorders>
              <w:top w:val="nil"/>
              <w:left w:val="nil"/>
              <w:bottom w:val="single" w:sz="4" w:space="0" w:color="auto"/>
              <w:right w:val="single" w:sz="4" w:space="0" w:color="auto"/>
            </w:tcBorders>
            <w:shd w:val="clear" w:color="auto" w:fill="auto"/>
            <w:vAlign w:val="center"/>
            <w:hideMark/>
          </w:tcPr>
          <w:p w14:paraId="6C28193D" w14:textId="06CBDE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47,810</w:t>
            </w:r>
          </w:p>
        </w:tc>
        <w:tc>
          <w:tcPr>
            <w:tcW w:w="619" w:type="pct"/>
            <w:tcBorders>
              <w:top w:val="nil"/>
              <w:left w:val="nil"/>
              <w:bottom w:val="single" w:sz="4" w:space="0" w:color="auto"/>
              <w:right w:val="single" w:sz="4" w:space="0" w:color="auto"/>
            </w:tcBorders>
            <w:shd w:val="clear" w:color="auto" w:fill="auto"/>
            <w:vAlign w:val="center"/>
            <w:hideMark/>
          </w:tcPr>
          <w:p w14:paraId="595D2907" w14:textId="21A36EB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50,200</w:t>
            </w:r>
          </w:p>
        </w:tc>
        <w:tc>
          <w:tcPr>
            <w:tcW w:w="574" w:type="pct"/>
            <w:tcBorders>
              <w:top w:val="nil"/>
              <w:left w:val="nil"/>
              <w:bottom w:val="single" w:sz="4" w:space="0" w:color="auto"/>
              <w:right w:val="single" w:sz="4" w:space="0" w:color="auto"/>
            </w:tcBorders>
            <w:shd w:val="clear" w:color="auto" w:fill="auto"/>
            <w:vAlign w:val="center"/>
            <w:hideMark/>
          </w:tcPr>
          <w:p w14:paraId="65FBD2B9" w14:textId="281BBE5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52,980</w:t>
            </w:r>
          </w:p>
        </w:tc>
        <w:tc>
          <w:tcPr>
            <w:tcW w:w="598" w:type="pct"/>
            <w:tcBorders>
              <w:top w:val="nil"/>
              <w:left w:val="nil"/>
              <w:bottom w:val="single" w:sz="4" w:space="0" w:color="auto"/>
              <w:right w:val="single" w:sz="4" w:space="0" w:color="auto"/>
            </w:tcBorders>
            <w:shd w:val="clear" w:color="auto" w:fill="auto"/>
            <w:vAlign w:val="center"/>
            <w:hideMark/>
          </w:tcPr>
          <w:p w14:paraId="08CFF39A" w14:textId="22B6A48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41,724</w:t>
            </w:r>
          </w:p>
        </w:tc>
      </w:tr>
      <w:tr w:rsidR="00B542D1" w:rsidRPr="00D35702" w14:paraId="04CFCEA3"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7F97864" w14:textId="30836C6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LA CULTURA Y LAS ARTES</w:t>
            </w:r>
          </w:p>
        </w:tc>
        <w:tc>
          <w:tcPr>
            <w:tcW w:w="867" w:type="pct"/>
            <w:tcBorders>
              <w:top w:val="nil"/>
              <w:left w:val="nil"/>
              <w:bottom w:val="single" w:sz="4" w:space="0" w:color="auto"/>
              <w:right w:val="single" w:sz="4" w:space="0" w:color="auto"/>
            </w:tcBorders>
            <w:shd w:val="clear" w:color="auto" w:fill="auto"/>
            <w:vAlign w:val="center"/>
            <w:hideMark/>
          </w:tcPr>
          <w:p w14:paraId="088C39DF" w14:textId="07C0CD9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CONTRATO PPS</w:t>
            </w:r>
          </w:p>
        </w:tc>
        <w:tc>
          <w:tcPr>
            <w:tcW w:w="1092" w:type="pct"/>
            <w:tcBorders>
              <w:top w:val="nil"/>
              <w:left w:val="nil"/>
              <w:bottom w:val="single" w:sz="4" w:space="0" w:color="auto"/>
              <w:right w:val="single" w:sz="4" w:space="0" w:color="auto"/>
            </w:tcBorders>
            <w:shd w:val="clear" w:color="auto" w:fill="auto"/>
            <w:vAlign w:val="center"/>
            <w:hideMark/>
          </w:tcPr>
          <w:p w14:paraId="0694D391" w14:textId="6D1C7FF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CONTRAPRESTACIÓN DEL CONTRATO DEL PROYECTO DE PRESTACIÓN DE SERVICIOS DEL GRAN MUSEO DEL MUNDO MAYA DE MÉRIDA</w:t>
            </w:r>
          </w:p>
        </w:tc>
        <w:tc>
          <w:tcPr>
            <w:tcW w:w="570" w:type="pct"/>
            <w:tcBorders>
              <w:top w:val="nil"/>
              <w:left w:val="nil"/>
              <w:bottom w:val="single" w:sz="4" w:space="0" w:color="auto"/>
              <w:right w:val="single" w:sz="4" w:space="0" w:color="auto"/>
            </w:tcBorders>
            <w:shd w:val="clear" w:color="auto" w:fill="auto"/>
            <w:vAlign w:val="center"/>
            <w:hideMark/>
          </w:tcPr>
          <w:p w14:paraId="168513F5" w14:textId="6CBD318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185,016,644</w:t>
            </w:r>
          </w:p>
        </w:tc>
        <w:tc>
          <w:tcPr>
            <w:tcW w:w="619" w:type="pct"/>
            <w:tcBorders>
              <w:top w:val="nil"/>
              <w:left w:val="nil"/>
              <w:bottom w:val="single" w:sz="4" w:space="0" w:color="auto"/>
              <w:right w:val="single" w:sz="4" w:space="0" w:color="auto"/>
            </w:tcBorders>
            <w:shd w:val="clear" w:color="auto" w:fill="auto"/>
            <w:vAlign w:val="center"/>
            <w:hideMark/>
          </w:tcPr>
          <w:p w14:paraId="0A5B4CEA" w14:textId="23F39F6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209,909,800</w:t>
            </w:r>
          </w:p>
        </w:tc>
        <w:tc>
          <w:tcPr>
            <w:tcW w:w="574" w:type="pct"/>
            <w:tcBorders>
              <w:top w:val="nil"/>
              <w:left w:val="nil"/>
              <w:bottom w:val="single" w:sz="4" w:space="0" w:color="auto"/>
              <w:right w:val="single" w:sz="4" w:space="0" w:color="auto"/>
            </w:tcBorders>
            <w:shd w:val="clear" w:color="auto" w:fill="auto"/>
            <w:vAlign w:val="center"/>
            <w:hideMark/>
          </w:tcPr>
          <w:p w14:paraId="6BA2553E" w14:textId="6F79725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217,606,497</w:t>
            </w:r>
          </w:p>
        </w:tc>
        <w:tc>
          <w:tcPr>
            <w:tcW w:w="598" w:type="pct"/>
            <w:tcBorders>
              <w:top w:val="nil"/>
              <w:left w:val="nil"/>
              <w:bottom w:val="single" w:sz="4" w:space="0" w:color="auto"/>
              <w:right w:val="single" w:sz="4" w:space="0" w:color="auto"/>
            </w:tcBorders>
            <w:shd w:val="clear" w:color="auto" w:fill="auto"/>
            <w:vAlign w:val="center"/>
            <w:hideMark/>
          </w:tcPr>
          <w:p w14:paraId="4DAD1A1E" w14:textId="3D1D64C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236,893,061</w:t>
            </w:r>
          </w:p>
        </w:tc>
      </w:tr>
      <w:tr w:rsidR="00B542D1" w:rsidRPr="00D35702" w14:paraId="75E93E8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3336FF9C" w14:textId="1EFB50BC"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5FF8C695" w14:textId="19CC961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65E723D5" w14:textId="5FC6172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REEMPLACAMIENTO/VENTANILLA UNICA CITY CENTER (2DO. LOCAL) /ACTA NO.44</w:t>
            </w:r>
          </w:p>
        </w:tc>
        <w:tc>
          <w:tcPr>
            <w:tcW w:w="570" w:type="pct"/>
            <w:tcBorders>
              <w:top w:val="nil"/>
              <w:left w:val="nil"/>
              <w:bottom w:val="single" w:sz="4" w:space="0" w:color="auto"/>
              <w:right w:val="single" w:sz="4" w:space="0" w:color="auto"/>
            </w:tcBorders>
            <w:shd w:val="clear" w:color="auto" w:fill="auto"/>
            <w:vAlign w:val="center"/>
            <w:hideMark/>
          </w:tcPr>
          <w:p w14:paraId="6F569D2F" w14:textId="36F9B5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605,278</w:t>
            </w:r>
          </w:p>
        </w:tc>
        <w:tc>
          <w:tcPr>
            <w:tcW w:w="619" w:type="pct"/>
            <w:tcBorders>
              <w:top w:val="nil"/>
              <w:left w:val="nil"/>
              <w:bottom w:val="single" w:sz="4" w:space="0" w:color="auto"/>
              <w:right w:val="single" w:sz="4" w:space="0" w:color="auto"/>
            </w:tcBorders>
            <w:shd w:val="clear" w:color="auto" w:fill="auto"/>
            <w:vAlign w:val="center"/>
            <w:hideMark/>
          </w:tcPr>
          <w:p w14:paraId="68D9091C" w14:textId="15AA2B0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648,072</w:t>
            </w:r>
          </w:p>
        </w:tc>
        <w:tc>
          <w:tcPr>
            <w:tcW w:w="574" w:type="pct"/>
            <w:tcBorders>
              <w:top w:val="nil"/>
              <w:left w:val="nil"/>
              <w:bottom w:val="single" w:sz="4" w:space="0" w:color="auto"/>
              <w:right w:val="single" w:sz="4" w:space="0" w:color="auto"/>
            </w:tcBorders>
            <w:shd w:val="clear" w:color="auto" w:fill="auto"/>
            <w:vAlign w:val="center"/>
            <w:hideMark/>
          </w:tcPr>
          <w:p w14:paraId="693F6CE2" w14:textId="1C01FC3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710,934</w:t>
            </w:r>
          </w:p>
        </w:tc>
        <w:tc>
          <w:tcPr>
            <w:tcW w:w="598" w:type="pct"/>
            <w:tcBorders>
              <w:top w:val="nil"/>
              <w:left w:val="nil"/>
              <w:bottom w:val="single" w:sz="4" w:space="0" w:color="auto"/>
              <w:right w:val="single" w:sz="4" w:space="0" w:color="auto"/>
            </w:tcBorders>
            <w:shd w:val="clear" w:color="auto" w:fill="auto"/>
            <w:vAlign w:val="center"/>
            <w:hideMark/>
          </w:tcPr>
          <w:p w14:paraId="414101A7" w14:textId="5DFC314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776,340</w:t>
            </w:r>
          </w:p>
        </w:tc>
      </w:tr>
      <w:tr w:rsidR="00B542D1" w:rsidRPr="00D35702" w14:paraId="56E6B480"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011B417" w14:textId="5B8FB26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2369C6B" w14:textId="6D45359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541B61FA" w14:textId="5FC4302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BANCA MIFEL, S.A INSTITUCIÓN DE BANCA MÚLTIPLE, GRUPO FINANCIERO MIFEL, DIVISIÓN FIDUCIARIA”, FIDEICOMISO 184/2001, (LOCALES 06 Y 07 MÓDULO USE PLAZA LAS AMÉRICAS) NUEVO</w:t>
            </w:r>
          </w:p>
        </w:tc>
        <w:tc>
          <w:tcPr>
            <w:tcW w:w="570" w:type="pct"/>
            <w:tcBorders>
              <w:top w:val="nil"/>
              <w:left w:val="nil"/>
              <w:bottom w:val="single" w:sz="4" w:space="0" w:color="auto"/>
              <w:right w:val="single" w:sz="4" w:space="0" w:color="auto"/>
            </w:tcBorders>
            <w:shd w:val="clear" w:color="auto" w:fill="auto"/>
            <w:vAlign w:val="center"/>
            <w:hideMark/>
          </w:tcPr>
          <w:p w14:paraId="398A9AFF" w14:textId="1F9B21A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1569070D" w14:textId="1AF4242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311,720</w:t>
            </w:r>
          </w:p>
        </w:tc>
        <w:tc>
          <w:tcPr>
            <w:tcW w:w="574" w:type="pct"/>
            <w:tcBorders>
              <w:top w:val="nil"/>
              <w:left w:val="nil"/>
              <w:bottom w:val="single" w:sz="4" w:space="0" w:color="auto"/>
              <w:right w:val="single" w:sz="4" w:space="0" w:color="auto"/>
            </w:tcBorders>
            <w:shd w:val="clear" w:color="auto" w:fill="auto"/>
            <w:vAlign w:val="center"/>
            <w:hideMark/>
          </w:tcPr>
          <w:p w14:paraId="79402C1A" w14:textId="755833A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341,957</w:t>
            </w:r>
          </w:p>
        </w:tc>
        <w:tc>
          <w:tcPr>
            <w:tcW w:w="598" w:type="pct"/>
            <w:tcBorders>
              <w:top w:val="nil"/>
              <w:left w:val="nil"/>
              <w:bottom w:val="single" w:sz="4" w:space="0" w:color="auto"/>
              <w:right w:val="single" w:sz="4" w:space="0" w:color="auto"/>
            </w:tcBorders>
            <w:shd w:val="clear" w:color="auto" w:fill="auto"/>
            <w:vAlign w:val="center"/>
            <w:hideMark/>
          </w:tcPr>
          <w:p w14:paraId="2DE8CBFF" w14:textId="6ACF0A1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373,417</w:t>
            </w:r>
          </w:p>
        </w:tc>
      </w:tr>
      <w:tr w:rsidR="00B542D1" w:rsidRPr="00D35702" w14:paraId="41750B95"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BA77B8C" w14:textId="634A8F5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33B9D07" w14:textId="7B635B7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7103D00F" w14:textId="1B2B48C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BODEGA COMERCIO EXTERIOR/DZITYA</w:t>
            </w:r>
          </w:p>
        </w:tc>
        <w:tc>
          <w:tcPr>
            <w:tcW w:w="570" w:type="pct"/>
            <w:tcBorders>
              <w:top w:val="nil"/>
              <w:left w:val="nil"/>
              <w:bottom w:val="single" w:sz="4" w:space="0" w:color="auto"/>
              <w:right w:val="single" w:sz="4" w:space="0" w:color="auto"/>
            </w:tcBorders>
            <w:shd w:val="clear" w:color="auto" w:fill="auto"/>
            <w:vAlign w:val="center"/>
            <w:hideMark/>
          </w:tcPr>
          <w:p w14:paraId="3A51CA55" w14:textId="2533FDB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2,392,123</w:t>
            </w:r>
          </w:p>
        </w:tc>
        <w:tc>
          <w:tcPr>
            <w:tcW w:w="619" w:type="pct"/>
            <w:tcBorders>
              <w:top w:val="nil"/>
              <w:left w:val="nil"/>
              <w:bottom w:val="single" w:sz="4" w:space="0" w:color="auto"/>
              <w:right w:val="single" w:sz="4" w:space="0" w:color="auto"/>
            </w:tcBorders>
            <w:shd w:val="clear" w:color="auto" w:fill="auto"/>
            <w:vAlign w:val="center"/>
            <w:hideMark/>
          </w:tcPr>
          <w:p w14:paraId="6ECBF485" w14:textId="6334170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2,568,063</w:t>
            </w:r>
          </w:p>
        </w:tc>
        <w:tc>
          <w:tcPr>
            <w:tcW w:w="574" w:type="pct"/>
            <w:tcBorders>
              <w:top w:val="nil"/>
              <w:left w:val="nil"/>
              <w:bottom w:val="single" w:sz="4" w:space="0" w:color="auto"/>
              <w:right w:val="single" w:sz="4" w:space="0" w:color="auto"/>
            </w:tcBorders>
            <w:shd w:val="clear" w:color="auto" w:fill="auto"/>
            <w:vAlign w:val="center"/>
            <w:hideMark/>
          </w:tcPr>
          <w:p w14:paraId="217083C3" w14:textId="31FC8C1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2,817,166</w:t>
            </w:r>
          </w:p>
        </w:tc>
        <w:tc>
          <w:tcPr>
            <w:tcW w:w="598" w:type="pct"/>
            <w:tcBorders>
              <w:top w:val="nil"/>
              <w:left w:val="nil"/>
              <w:bottom w:val="single" w:sz="4" w:space="0" w:color="auto"/>
              <w:right w:val="single" w:sz="4" w:space="0" w:color="auto"/>
            </w:tcBorders>
            <w:shd w:val="clear" w:color="auto" w:fill="auto"/>
            <w:vAlign w:val="center"/>
            <w:hideMark/>
          </w:tcPr>
          <w:p w14:paraId="747B839D" w14:textId="07D2F3F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3,076,345</w:t>
            </w:r>
          </w:p>
        </w:tc>
      </w:tr>
      <w:tr w:rsidR="00B542D1" w:rsidRPr="00D35702" w14:paraId="342F16FA"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24A1C2F" w14:textId="6D3E8F0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302814BC" w14:textId="2884192D"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0CB04C16" w14:textId="55E3882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VENTANILLA UNICA COL MEXICO</w:t>
            </w:r>
          </w:p>
        </w:tc>
        <w:tc>
          <w:tcPr>
            <w:tcW w:w="570" w:type="pct"/>
            <w:tcBorders>
              <w:top w:val="nil"/>
              <w:left w:val="nil"/>
              <w:bottom w:val="single" w:sz="4" w:space="0" w:color="auto"/>
              <w:right w:val="single" w:sz="4" w:space="0" w:color="auto"/>
            </w:tcBorders>
            <w:shd w:val="clear" w:color="auto" w:fill="auto"/>
            <w:vAlign w:val="center"/>
            <w:hideMark/>
          </w:tcPr>
          <w:p w14:paraId="6263AF06" w14:textId="0335DA8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278,400</w:t>
            </w:r>
          </w:p>
        </w:tc>
        <w:tc>
          <w:tcPr>
            <w:tcW w:w="619" w:type="pct"/>
            <w:tcBorders>
              <w:top w:val="nil"/>
              <w:left w:val="nil"/>
              <w:bottom w:val="single" w:sz="4" w:space="0" w:color="auto"/>
              <w:right w:val="single" w:sz="4" w:space="0" w:color="auto"/>
            </w:tcBorders>
            <w:shd w:val="clear" w:color="auto" w:fill="auto"/>
            <w:vAlign w:val="center"/>
            <w:hideMark/>
          </w:tcPr>
          <w:p w14:paraId="253E5A83" w14:textId="6F3F8C5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298,083</w:t>
            </w:r>
          </w:p>
        </w:tc>
        <w:tc>
          <w:tcPr>
            <w:tcW w:w="574" w:type="pct"/>
            <w:tcBorders>
              <w:top w:val="nil"/>
              <w:left w:val="nil"/>
              <w:bottom w:val="single" w:sz="4" w:space="0" w:color="auto"/>
              <w:right w:val="single" w:sz="4" w:space="0" w:color="auto"/>
            </w:tcBorders>
            <w:shd w:val="clear" w:color="auto" w:fill="auto"/>
            <w:vAlign w:val="center"/>
            <w:hideMark/>
          </w:tcPr>
          <w:p w14:paraId="64232B8E" w14:textId="0ED51BB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326,997</w:t>
            </w:r>
          </w:p>
        </w:tc>
        <w:tc>
          <w:tcPr>
            <w:tcW w:w="598" w:type="pct"/>
            <w:tcBorders>
              <w:top w:val="nil"/>
              <w:left w:val="nil"/>
              <w:bottom w:val="single" w:sz="4" w:space="0" w:color="auto"/>
              <w:right w:val="single" w:sz="4" w:space="0" w:color="auto"/>
            </w:tcBorders>
            <w:shd w:val="clear" w:color="auto" w:fill="auto"/>
            <w:vAlign w:val="center"/>
            <w:hideMark/>
          </w:tcPr>
          <w:p w14:paraId="344AC9DE" w14:textId="79C2D7F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357,081</w:t>
            </w:r>
          </w:p>
        </w:tc>
      </w:tr>
      <w:tr w:rsidR="00B542D1" w:rsidRPr="00D35702" w14:paraId="1A82658B"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D9139AF" w14:textId="1EE5F9D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75E9F48" w14:textId="556E70E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2411432E" w14:textId="232A4AE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CHUBURNÁ</w:t>
            </w:r>
          </w:p>
        </w:tc>
        <w:tc>
          <w:tcPr>
            <w:tcW w:w="570" w:type="pct"/>
            <w:tcBorders>
              <w:top w:val="nil"/>
              <w:left w:val="nil"/>
              <w:bottom w:val="single" w:sz="4" w:space="0" w:color="auto"/>
              <w:right w:val="single" w:sz="4" w:space="0" w:color="auto"/>
            </w:tcBorders>
            <w:shd w:val="clear" w:color="auto" w:fill="auto"/>
            <w:vAlign w:val="center"/>
            <w:hideMark/>
          </w:tcPr>
          <w:p w14:paraId="454B1420" w14:textId="39F2ABF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54,238</w:t>
            </w:r>
          </w:p>
        </w:tc>
        <w:tc>
          <w:tcPr>
            <w:tcW w:w="619" w:type="pct"/>
            <w:tcBorders>
              <w:top w:val="nil"/>
              <w:left w:val="nil"/>
              <w:bottom w:val="single" w:sz="4" w:space="0" w:color="auto"/>
              <w:right w:val="single" w:sz="4" w:space="0" w:color="auto"/>
            </w:tcBorders>
            <w:shd w:val="clear" w:color="auto" w:fill="auto"/>
            <w:vAlign w:val="center"/>
            <w:hideMark/>
          </w:tcPr>
          <w:p w14:paraId="6C4FF659" w14:textId="2AE1BF7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58,227</w:t>
            </w:r>
          </w:p>
        </w:tc>
        <w:tc>
          <w:tcPr>
            <w:tcW w:w="574" w:type="pct"/>
            <w:tcBorders>
              <w:top w:val="nil"/>
              <w:left w:val="nil"/>
              <w:bottom w:val="single" w:sz="4" w:space="0" w:color="auto"/>
              <w:right w:val="single" w:sz="4" w:space="0" w:color="auto"/>
            </w:tcBorders>
            <w:shd w:val="clear" w:color="auto" w:fill="auto"/>
            <w:vAlign w:val="center"/>
            <w:hideMark/>
          </w:tcPr>
          <w:p w14:paraId="52AAB5A8" w14:textId="49D581F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63,875</w:t>
            </w:r>
          </w:p>
        </w:tc>
        <w:tc>
          <w:tcPr>
            <w:tcW w:w="598" w:type="pct"/>
            <w:tcBorders>
              <w:top w:val="nil"/>
              <w:left w:val="nil"/>
              <w:bottom w:val="single" w:sz="4" w:space="0" w:color="auto"/>
              <w:right w:val="single" w:sz="4" w:space="0" w:color="auto"/>
            </w:tcBorders>
            <w:shd w:val="clear" w:color="auto" w:fill="auto"/>
            <w:vAlign w:val="center"/>
            <w:hideMark/>
          </w:tcPr>
          <w:p w14:paraId="7A07DBA6" w14:textId="482D2C1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69,752</w:t>
            </w:r>
          </w:p>
        </w:tc>
      </w:tr>
      <w:tr w:rsidR="00B542D1" w:rsidRPr="00D35702" w14:paraId="183C4BA9"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77E5140" w14:textId="4C8D9FB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63FFD03A" w14:textId="3F7F4BC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67E421F3" w14:textId="1F8C3F5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PLAZA ORIENTE</w:t>
            </w:r>
          </w:p>
        </w:tc>
        <w:tc>
          <w:tcPr>
            <w:tcW w:w="570" w:type="pct"/>
            <w:tcBorders>
              <w:top w:val="nil"/>
              <w:left w:val="nil"/>
              <w:bottom w:val="single" w:sz="4" w:space="0" w:color="auto"/>
              <w:right w:val="single" w:sz="4" w:space="0" w:color="auto"/>
            </w:tcBorders>
            <w:shd w:val="clear" w:color="auto" w:fill="auto"/>
            <w:vAlign w:val="center"/>
            <w:hideMark/>
          </w:tcPr>
          <w:p w14:paraId="35F76229" w14:textId="31C2D8A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133,804</w:t>
            </w:r>
          </w:p>
        </w:tc>
        <w:tc>
          <w:tcPr>
            <w:tcW w:w="619" w:type="pct"/>
            <w:tcBorders>
              <w:top w:val="nil"/>
              <w:left w:val="nil"/>
              <w:bottom w:val="single" w:sz="4" w:space="0" w:color="auto"/>
              <w:right w:val="single" w:sz="4" w:space="0" w:color="auto"/>
            </w:tcBorders>
            <w:shd w:val="clear" w:color="auto" w:fill="auto"/>
            <w:vAlign w:val="center"/>
            <w:hideMark/>
          </w:tcPr>
          <w:p w14:paraId="6E7D9489" w14:textId="1B11B7A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143,645</w:t>
            </w:r>
          </w:p>
        </w:tc>
        <w:tc>
          <w:tcPr>
            <w:tcW w:w="574" w:type="pct"/>
            <w:tcBorders>
              <w:top w:val="nil"/>
              <w:left w:val="nil"/>
              <w:bottom w:val="single" w:sz="4" w:space="0" w:color="auto"/>
              <w:right w:val="single" w:sz="4" w:space="0" w:color="auto"/>
            </w:tcBorders>
            <w:shd w:val="clear" w:color="auto" w:fill="auto"/>
            <w:vAlign w:val="center"/>
            <w:hideMark/>
          </w:tcPr>
          <w:p w14:paraId="62B83D36" w14:textId="4F778DE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157,579</w:t>
            </w:r>
          </w:p>
        </w:tc>
        <w:tc>
          <w:tcPr>
            <w:tcW w:w="598" w:type="pct"/>
            <w:tcBorders>
              <w:top w:val="nil"/>
              <w:left w:val="nil"/>
              <w:bottom w:val="single" w:sz="4" w:space="0" w:color="auto"/>
              <w:right w:val="single" w:sz="4" w:space="0" w:color="auto"/>
            </w:tcBorders>
            <w:shd w:val="clear" w:color="auto" w:fill="auto"/>
            <w:vAlign w:val="center"/>
            <w:hideMark/>
          </w:tcPr>
          <w:p w14:paraId="51111AC1" w14:textId="76222CA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172,076</w:t>
            </w:r>
          </w:p>
        </w:tc>
      </w:tr>
      <w:tr w:rsidR="00B542D1" w:rsidRPr="00D35702" w14:paraId="0263E9C9"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C2F5B4C" w14:textId="6A7E0A6A"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1FCE68B3" w14:textId="5BA74D0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4C9358B1" w14:textId="6A2D8D6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SANTOS LUGO</w:t>
            </w:r>
          </w:p>
        </w:tc>
        <w:tc>
          <w:tcPr>
            <w:tcW w:w="570" w:type="pct"/>
            <w:tcBorders>
              <w:top w:val="nil"/>
              <w:left w:val="nil"/>
              <w:bottom w:val="single" w:sz="4" w:space="0" w:color="auto"/>
              <w:right w:val="single" w:sz="4" w:space="0" w:color="auto"/>
            </w:tcBorders>
            <w:shd w:val="clear" w:color="auto" w:fill="auto"/>
            <w:vAlign w:val="center"/>
            <w:hideMark/>
          </w:tcPr>
          <w:p w14:paraId="4BBE6AF2" w14:textId="01E0B98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58,800</w:t>
            </w:r>
          </w:p>
        </w:tc>
        <w:tc>
          <w:tcPr>
            <w:tcW w:w="619" w:type="pct"/>
            <w:tcBorders>
              <w:top w:val="nil"/>
              <w:left w:val="nil"/>
              <w:bottom w:val="single" w:sz="4" w:space="0" w:color="auto"/>
              <w:right w:val="single" w:sz="4" w:space="0" w:color="auto"/>
            </w:tcBorders>
            <w:shd w:val="clear" w:color="auto" w:fill="auto"/>
            <w:vAlign w:val="center"/>
            <w:hideMark/>
          </w:tcPr>
          <w:p w14:paraId="6319AE4A" w14:textId="67E107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58,800</w:t>
            </w:r>
          </w:p>
        </w:tc>
        <w:tc>
          <w:tcPr>
            <w:tcW w:w="574" w:type="pct"/>
            <w:tcBorders>
              <w:top w:val="nil"/>
              <w:left w:val="nil"/>
              <w:bottom w:val="single" w:sz="4" w:space="0" w:color="auto"/>
              <w:right w:val="single" w:sz="4" w:space="0" w:color="auto"/>
            </w:tcBorders>
            <w:shd w:val="clear" w:color="auto" w:fill="auto"/>
            <w:vAlign w:val="center"/>
            <w:hideMark/>
          </w:tcPr>
          <w:p w14:paraId="6B4027B2" w14:textId="75FDD18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64,504</w:t>
            </w:r>
          </w:p>
        </w:tc>
        <w:tc>
          <w:tcPr>
            <w:tcW w:w="598" w:type="pct"/>
            <w:tcBorders>
              <w:top w:val="nil"/>
              <w:left w:val="nil"/>
              <w:bottom w:val="single" w:sz="4" w:space="0" w:color="auto"/>
              <w:right w:val="single" w:sz="4" w:space="0" w:color="auto"/>
            </w:tcBorders>
            <w:shd w:val="clear" w:color="auto" w:fill="auto"/>
            <w:vAlign w:val="center"/>
            <w:hideMark/>
          </w:tcPr>
          <w:p w14:paraId="173FB733" w14:textId="47FA0B7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70,438</w:t>
            </w:r>
          </w:p>
        </w:tc>
      </w:tr>
      <w:tr w:rsidR="00B542D1" w:rsidRPr="00D35702" w14:paraId="64276ED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E0C77B8" w14:textId="48F36C38"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4F59B46C" w14:textId="2C64FD0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3F6B7744" w14:textId="2DEF424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MÓDULO VENTANILLA UNICA SORIANA </w:t>
            </w:r>
          </w:p>
        </w:tc>
        <w:tc>
          <w:tcPr>
            <w:tcW w:w="570" w:type="pct"/>
            <w:tcBorders>
              <w:top w:val="nil"/>
              <w:left w:val="nil"/>
              <w:bottom w:val="single" w:sz="4" w:space="0" w:color="auto"/>
              <w:right w:val="single" w:sz="4" w:space="0" w:color="auto"/>
            </w:tcBorders>
            <w:shd w:val="clear" w:color="auto" w:fill="auto"/>
            <w:vAlign w:val="center"/>
            <w:hideMark/>
          </w:tcPr>
          <w:p w14:paraId="18CB31FD" w14:textId="7EE264B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30,764</w:t>
            </w:r>
          </w:p>
        </w:tc>
        <w:tc>
          <w:tcPr>
            <w:tcW w:w="619" w:type="pct"/>
            <w:tcBorders>
              <w:top w:val="nil"/>
              <w:left w:val="nil"/>
              <w:bottom w:val="single" w:sz="4" w:space="0" w:color="auto"/>
              <w:right w:val="single" w:sz="4" w:space="0" w:color="auto"/>
            </w:tcBorders>
            <w:shd w:val="clear" w:color="auto" w:fill="auto"/>
            <w:vAlign w:val="center"/>
            <w:hideMark/>
          </w:tcPr>
          <w:p w14:paraId="464978EC" w14:textId="3AF93EE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161,853</w:t>
            </w:r>
          </w:p>
        </w:tc>
        <w:tc>
          <w:tcPr>
            <w:tcW w:w="574" w:type="pct"/>
            <w:tcBorders>
              <w:top w:val="nil"/>
              <w:left w:val="nil"/>
              <w:bottom w:val="single" w:sz="4" w:space="0" w:color="auto"/>
              <w:right w:val="single" w:sz="4" w:space="0" w:color="auto"/>
            </w:tcBorders>
            <w:shd w:val="clear" w:color="auto" w:fill="auto"/>
            <w:vAlign w:val="center"/>
            <w:hideMark/>
          </w:tcPr>
          <w:p w14:paraId="0BB0D08D" w14:textId="7337268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177,552</w:t>
            </w:r>
          </w:p>
        </w:tc>
        <w:tc>
          <w:tcPr>
            <w:tcW w:w="598" w:type="pct"/>
            <w:tcBorders>
              <w:top w:val="nil"/>
              <w:left w:val="nil"/>
              <w:bottom w:val="single" w:sz="4" w:space="0" w:color="auto"/>
              <w:right w:val="single" w:sz="4" w:space="0" w:color="auto"/>
            </w:tcBorders>
            <w:shd w:val="clear" w:color="auto" w:fill="auto"/>
            <w:vAlign w:val="center"/>
            <w:hideMark/>
          </w:tcPr>
          <w:p w14:paraId="193D6A65" w14:textId="75947C5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193,887</w:t>
            </w:r>
          </w:p>
        </w:tc>
      </w:tr>
      <w:tr w:rsidR="00B542D1" w:rsidRPr="00D35702" w14:paraId="4F147C35"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7D5341B" w14:textId="4B795A1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293CDA82" w14:textId="436A458D"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1E9779E1" w14:textId="5E36089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 MÓDULO USE PLAZA FIESTA</w:t>
            </w:r>
          </w:p>
        </w:tc>
        <w:tc>
          <w:tcPr>
            <w:tcW w:w="570" w:type="pct"/>
            <w:tcBorders>
              <w:top w:val="nil"/>
              <w:left w:val="nil"/>
              <w:bottom w:val="single" w:sz="4" w:space="0" w:color="auto"/>
              <w:right w:val="single" w:sz="4" w:space="0" w:color="auto"/>
            </w:tcBorders>
            <w:shd w:val="clear" w:color="auto" w:fill="auto"/>
            <w:vAlign w:val="center"/>
            <w:hideMark/>
          </w:tcPr>
          <w:p w14:paraId="342B7F9C" w14:textId="6A19E6D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434,080</w:t>
            </w:r>
          </w:p>
        </w:tc>
        <w:tc>
          <w:tcPr>
            <w:tcW w:w="619" w:type="pct"/>
            <w:tcBorders>
              <w:top w:val="nil"/>
              <w:left w:val="nil"/>
              <w:bottom w:val="single" w:sz="4" w:space="0" w:color="auto"/>
              <w:right w:val="single" w:sz="4" w:space="0" w:color="auto"/>
            </w:tcBorders>
            <w:shd w:val="clear" w:color="auto" w:fill="auto"/>
            <w:vAlign w:val="center"/>
            <w:hideMark/>
          </w:tcPr>
          <w:p w14:paraId="03CB5978" w14:textId="5265461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465,681</w:t>
            </w:r>
          </w:p>
        </w:tc>
        <w:tc>
          <w:tcPr>
            <w:tcW w:w="574" w:type="pct"/>
            <w:tcBorders>
              <w:top w:val="nil"/>
              <w:left w:val="nil"/>
              <w:bottom w:val="single" w:sz="4" w:space="0" w:color="auto"/>
              <w:right w:val="single" w:sz="4" w:space="0" w:color="auto"/>
            </w:tcBorders>
            <w:shd w:val="clear" w:color="auto" w:fill="auto"/>
            <w:vAlign w:val="center"/>
            <w:hideMark/>
          </w:tcPr>
          <w:p w14:paraId="2B34033F" w14:textId="6A48E01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510,852</w:t>
            </w:r>
          </w:p>
        </w:tc>
        <w:tc>
          <w:tcPr>
            <w:tcW w:w="598" w:type="pct"/>
            <w:tcBorders>
              <w:top w:val="nil"/>
              <w:left w:val="nil"/>
              <w:bottom w:val="single" w:sz="4" w:space="0" w:color="auto"/>
              <w:right w:val="single" w:sz="4" w:space="0" w:color="auto"/>
            </w:tcBorders>
            <w:shd w:val="clear" w:color="auto" w:fill="auto"/>
            <w:vAlign w:val="center"/>
            <w:hideMark/>
          </w:tcPr>
          <w:p w14:paraId="056D59A3" w14:textId="6CE5D73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557,850</w:t>
            </w:r>
          </w:p>
        </w:tc>
      </w:tr>
      <w:tr w:rsidR="00B542D1" w:rsidRPr="00D35702" w14:paraId="0E513928"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FEDEDB8" w14:textId="155A7DEF"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45C59E56" w14:textId="04D092B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495811B3" w14:textId="1596B926"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ESTACIONAMIENTO DEL SURESTE S. A. DE C. V./ ESTACIONAMIENTO GARCIA REJON</w:t>
            </w:r>
          </w:p>
        </w:tc>
        <w:tc>
          <w:tcPr>
            <w:tcW w:w="570" w:type="pct"/>
            <w:tcBorders>
              <w:top w:val="nil"/>
              <w:left w:val="nil"/>
              <w:bottom w:val="single" w:sz="4" w:space="0" w:color="auto"/>
              <w:right w:val="single" w:sz="4" w:space="0" w:color="auto"/>
            </w:tcBorders>
            <w:shd w:val="clear" w:color="auto" w:fill="auto"/>
            <w:vAlign w:val="center"/>
            <w:hideMark/>
          </w:tcPr>
          <w:p w14:paraId="52ABCC4E" w14:textId="6E291CE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114,720</w:t>
            </w:r>
          </w:p>
        </w:tc>
        <w:tc>
          <w:tcPr>
            <w:tcW w:w="619" w:type="pct"/>
            <w:tcBorders>
              <w:top w:val="nil"/>
              <w:left w:val="nil"/>
              <w:bottom w:val="single" w:sz="4" w:space="0" w:color="auto"/>
              <w:right w:val="single" w:sz="4" w:space="0" w:color="auto"/>
            </w:tcBorders>
            <w:shd w:val="clear" w:color="auto" w:fill="auto"/>
            <w:vAlign w:val="center"/>
            <w:hideMark/>
          </w:tcPr>
          <w:p w14:paraId="23C9A2BB" w14:textId="2B8A899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123,158</w:t>
            </w:r>
          </w:p>
        </w:tc>
        <w:tc>
          <w:tcPr>
            <w:tcW w:w="574" w:type="pct"/>
            <w:tcBorders>
              <w:top w:val="nil"/>
              <w:left w:val="nil"/>
              <w:bottom w:val="single" w:sz="4" w:space="0" w:color="auto"/>
              <w:right w:val="single" w:sz="4" w:space="0" w:color="auto"/>
            </w:tcBorders>
            <w:shd w:val="clear" w:color="auto" w:fill="auto"/>
            <w:vAlign w:val="center"/>
            <w:hideMark/>
          </w:tcPr>
          <w:p w14:paraId="0974A3F9" w14:textId="4A10E6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135,104</w:t>
            </w:r>
          </w:p>
        </w:tc>
        <w:tc>
          <w:tcPr>
            <w:tcW w:w="598" w:type="pct"/>
            <w:tcBorders>
              <w:top w:val="nil"/>
              <w:left w:val="nil"/>
              <w:bottom w:val="single" w:sz="4" w:space="0" w:color="auto"/>
              <w:right w:val="single" w:sz="4" w:space="0" w:color="auto"/>
            </w:tcBorders>
            <w:shd w:val="clear" w:color="auto" w:fill="auto"/>
            <w:vAlign w:val="center"/>
            <w:hideMark/>
          </w:tcPr>
          <w:p w14:paraId="5AC3383C" w14:textId="659E6A1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147,534</w:t>
            </w:r>
          </w:p>
        </w:tc>
      </w:tr>
      <w:tr w:rsidR="00B542D1" w:rsidRPr="00D35702" w14:paraId="58AFF980"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D0A6176" w14:textId="04C4973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7249D2F7" w14:textId="2DCD7EE8"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152F4B8A" w14:textId="38DFA59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MÓDULO VENTANILLA UNICA SORIANA </w:t>
            </w:r>
          </w:p>
        </w:tc>
        <w:tc>
          <w:tcPr>
            <w:tcW w:w="570" w:type="pct"/>
            <w:tcBorders>
              <w:top w:val="nil"/>
              <w:left w:val="nil"/>
              <w:bottom w:val="single" w:sz="4" w:space="0" w:color="auto"/>
              <w:right w:val="single" w:sz="4" w:space="0" w:color="auto"/>
            </w:tcBorders>
            <w:shd w:val="clear" w:color="auto" w:fill="auto"/>
            <w:vAlign w:val="center"/>
            <w:hideMark/>
          </w:tcPr>
          <w:p w14:paraId="52719FB5" w14:textId="043DDE7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3,600</w:t>
            </w:r>
          </w:p>
        </w:tc>
        <w:tc>
          <w:tcPr>
            <w:tcW w:w="619" w:type="pct"/>
            <w:tcBorders>
              <w:top w:val="nil"/>
              <w:left w:val="nil"/>
              <w:bottom w:val="single" w:sz="4" w:space="0" w:color="auto"/>
              <w:right w:val="single" w:sz="4" w:space="0" w:color="auto"/>
            </w:tcBorders>
            <w:shd w:val="clear" w:color="auto" w:fill="auto"/>
            <w:vAlign w:val="center"/>
            <w:hideMark/>
          </w:tcPr>
          <w:p w14:paraId="6C08D3E5" w14:textId="7BCF52B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6,000</w:t>
            </w:r>
          </w:p>
        </w:tc>
        <w:tc>
          <w:tcPr>
            <w:tcW w:w="574" w:type="pct"/>
            <w:tcBorders>
              <w:top w:val="nil"/>
              <w:left w:val="nil"/>
              <w:bottom w:val="single" w:sz="4" w:space="0" w:color="auto"/>
              <w:right w:val="single" w:sz="4" w:space="0" w:color="auto"/>
            </w:tcBorders>
            <w:shd w:val="clear" w:color="auto" w:fill="auto"/>
            <w:vAlign w:val="center"/>
            <w:hideMark/>
          </w:tcPr>
          <w:p w14:paraId="29B5DCAC" w14:textId="6BAB6F4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7,800</w:t>
            </w:r>
          </w:p>
        </w:tc>
        <w:tc>
          <w:tcPr>
            <w:tcW w:w="598" w:type="pct"/>
            <w:tcBorders>
              <w:top w:val="nil"/>
              <w:left w:val="nil"/>
              <w:bottom w:val="single" w:sz="4" w:space="0" w:color="auto"/>
              <w:right w:val="single" w:sz="4" w:space="0" w:color="auto"/>
            </w:tcBorders>
            <w:shd w:val="clear" w:color="auto" w:fill="auto"/>
            <w:vAlign w:val="center"/>
            <w:hideMark/>
          </w:tcPr>
          <w:p w14:paraId="40DF7C4A" w14:textId="4FED059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7,800</w:t>
            </w:r>
          </w:p>
        </w:tc>
      </w:tr>
      <w:tr w:rsidR="00B542D1" w:rsidRPr="00D35702" w14:paraId="751059A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2037C70" w14:textId="27AAEAB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0AC9C5D5" w14:textId="37215874"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79B73AA4" w14:textId="6511040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BANCA MIFEL, S.A INSTITUCIÓN DE BANCA MÚLTIPLE, GRUPO FINANCIERO MIFEL, DIVISIÓN FIDUCIARIA”, FIDEICOMISO 184/2001, (LOCALES 06 Y 07 MÓDULO USE PLAZA LAS AMÉRICAS) NUEVO</w:t>
            </w:r>
          </w:p>
        </w:tc>
        <w:tc>
          <w:tcPr>
            <w:tcW w:w="570" w:type="pct"/>
            <w:tcBorders>
              <w:top w:val="nil"/>
              <w:left w:val="nil"/>
              <w:bottom w:val="single" w:sz="4" w:space="0" w:color="auto"/>
              <w:right w:val="single" w:sz="4" w:space="0" w:color="auto"/>
            </w:tcBorders>
            <w:shd w:val="clear" w:color="auto" w:fill="auto"/>
            <w:vAlign w:val="center"/>
            <w:hideMark/>
          </w:tcPr>
          <w:p w14:paraId="0551A39D" w14:textId="10B482E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27FE5F3B" w14:textId="01CFF9B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62,344</w:t>
            </w:r>
          </w:p>
        </w:tc>
        <w:tc>
          <w:tcPr>
            <w:tcW w:w="574" w:type="pct"/>
            <w:tcBorders>
              <w:top w:val="nil"/>
              <w:left w:val="nil"/>
              <w:bottom w:val="single" w:sz="4" w:space="0" w:color="auto"/>
              <w:right w:val="single" w:sz="4" w:space="0" w:color="auto"/>
            </w:tcBorders>
            <w:shd w:val="clear" w:color="auto" w:fill="auto"/>
            <w:vAlign w:val="center"/>
            <w:hideMark/>
          </w:tcPr>
          <w:p w14:paraId="64981FD1" w14:textId="4A146C6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68,391</w:t>
            </w:r>
          </w:p>
        </w:tc>
        <w:tc>
          <w:tcPr>
            <w:tcW w:w="598" w:type="pct"/>
            <w:tcBorders>
              <w:top w:val="nil"/>
              <w:left w:val="nil"/>
              <w:bottom w:val="single" w:sz="4" w:space="0" w:color="auto"/>
              <w:right w:val="single" w:sz="4" w:space="0" w:color="auto"/>
            </w:tcBorders>
            <w:shd w:val="clear" w:color="auto" w:fill="auto"/>
            <w:vAlign w:val="center"/>
            <w:hideMark/>
          </w:tcPr>
          <w:p w14:paraId="3B097668" w14:textId="6D4D6D04"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74,683</w:t>
            </w:r>
          </w:p>
        </w:tc>
      </w:tr>
      <w:tr w:rsidR="00B542D1" w:rsidRPr="00D35702" w14:paraId="59920306"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F4D699E" w14:textId="3FC2E35D"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27D97A30" w14:textId="3E76131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5D314838" w14:textId="51BE344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MÓDULO USE PLAZA ORIENTE</w:t>
            </w:r>
          </w:p>
        </w:tc>
        <w:tc>
          <w:tcPr>
            <w:tcW w:w="570" w:type="pct"/>
            <w:tcBorders>
              <w:top w:val="nil"/>
              <w:left w:val="nil"/>
              <w:bottom w:val="single" w:sz="4" w:space="0" w:color="auto"/>
              <w:right w:val="single" w:sz="4" w:space="0" w:color="auto"/>
            </w:tcBorders>
            <w:shd w:val="clear" w:color="auto" w:fill="auto"/>
            <w:vAlign w:val="center"/>
            <w:hideMark/>
          </w:tcPr>
          <w:p w14:paraId="46AC82CE" w14:textId="3C28BEB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99,652</w:t>
            </w:r>
          </w:p>
        </w:tc>
        <w:tc>
          <w:tcPr>
            <w:tcW w:w="619" w:type="pct"/>
            <w:tcBorders>
              <w:top w:val="nil"/>
              <w:left w:val="nil"/>
              <w:bottom w:val="single" w:sz="4" w:space="0" w:color="auto"/>
              <w:right w:val="single" w:sz="4" w:space="0" w:color="auto"/>
            </w:tcBorders>
            <w:shd w:val="clear" w:color="auto" w:fill="auto"/>
            <w:vAlign w:val="center"/>
            <w:hideMark/>
          </w:tcPr>
          <w:p w14:paraId="6322F957" w14:textId="047BC1D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106,628</w:t>
            </w:r>
          </w:p>
        </w:tc>
        <w:tc>
          <w:tcPr>
            <w:tcW w:w="574" w:type="pct"/>
            <w:tcBorders>
              <w:top w:val="nil"/>
              <w:left w:val="nil"/>
              <w:bottom w:val="single" w:sz="4" w:space="0" w:color="auto"/>
              <w:right w:val="single" w:sz="4" w:space="0" w:color="auto"/>
            </w:tcBorders>
            <w:shd w:val="clear" w:color="auto" w:fill="auto"/>
            <w:vAlign w:val="center"/>
            <w:hideMark/>
          </w:tcPr>
          <w:p w14:paraId="4FC47D02" w14:textId="5C58CFF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116,438</w:t>
            </w:r>
          </w:p>
        </w:tc>
        <w:tc>
          <w:tcPr>
            <w:tcW w:w="598" w:type="pct"/>
            <w:tcBorders>
              <w:top w:val="nil"/>
              <w:left w:val="nil"/>
              <w:bottom w:val="single" w:sz="4" w:space="0" w:color="auto"/>
              <w:right w:val="single" w:sz="4" w:space="0" w:color="auto"/>
            </w:tcBorders>
            <w:shd w:val="clear" w:color="auto" w:fill="auto"/>
            <w:vAlign w:val="center"/>
            <w:hideMark/>
          </w:tcPr>
          <w:p w14:paraId="3FFC9FFA" w14:textId="7413779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127,150</w:t>
            </w:r>
          </w:p>
        </w:tc>
      </w:tr>
      <w:tr w:rsidR="00B542D1" w:rsidRPr="00D35702" w14:paraId="32FDC2CC"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18AE8C7" w14:textId="35959EB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AGENCIA DE ADMINISTRACIÓN FISCAL DE YUCATÁN</w:t>
            </w:r>
          </w:p>
        </w:tc>
        <w:tc>
          <w:tcPr>
            <w:tcW w:w="867" w:type="pct"/>
            <w:tcBorders>
              <w:top w:val="nil"/>
              <w:left w:val="nil"/>
              <w:bottom w:val="single" w:sz="4" w:space="0" w:color="auto"/>
              <w:right w:val="single" w:sz="4" w:space="0" w:color="auto"/>
            </w:tcBorders>
            <w:shd w:val="clear" w:color="auto" w:fill="auto"/>
            <w:vAlign w:val="center"/>
            <w:hideMark/>
          </w:tcPr>
          <w:p w14:paraId="5910EDD6" w14:textId="3912D80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ADJUDICACIÓN DIRECTA</w:t>
            </w:r>
          </w:p>
        </w:tc>
        <w:tc>
          <w:tcPr>
            <w:tcW w:w="1092" w:type="pct"/>
            <w:tcBorders>
              <w:top w:val="nil"/>
              <w:left w:val="nil"/>
              <w:bottom w:val="single" w:sz="4" w:space="0" w:color="auto"/>
              <w:right w:val="single" w:sz="4" w:space="0" w:color="auto"/>
            </w:tcBorders>
            <w:shd w:val="clear" w:color="auto" w:fill="auto"/>
            <w:vAlign w:val="center"/>
            <w:hideMark/>
          </w:tcPr>
          <w:p w14:paraId="798118E2" w14:textId="55078C1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 MÓDULO USE PLAZA FIESTA</w:t>
            </w:r>
          </w:p>
        </w:tc>
        <w:tc>
          <w:tcPr>
            <w:tcW w:w="570" w:type="pct"/>
            <w:tcBorders>
              <w:top w:val="nil"/>
              <w:left w:val="nil"/>
              <w:bottom w:val="single" w:sz="4" w:space="0" w:color="auto"/>
              <w:right w:val="single" w:sz="4" w:space="0" w:color="auto"/>
            </w:tcBorders>
            <w:shd w:val="clear" w:color="auto" w:fill="auto"/>
            <w:vAlign w:val="center"/>
            <w:hideMark/>
          </w:tcPr>
          <w:p w14:paraId="68A496C0" w14:textId="2659E3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100,406</w:t>
            </w:r>
          </w:p>
        </w:tc>
        <w:tc>
          <w:tcPr>
            <w:tcW w:w="619" w:type="pct"/>
            <w:tcBorders>
              <w:top w:val="nil"/>
              <w:left w:val="nil"/>
              <w:bottom w:val="single" w:sz="4" w:space="0" w:color="auto"/>
              <w:right w:val="single" w:sz="4" w:space="0" w:color="auto"/>
            </w:tcBorders>
            <w:shd w:val="clear" w:color="auto" w:fill="auto"/>
            <w:vAlign w:val="center"/>
            <w:hideMark/>
          </w:tcPr>
          <w:p w14:paraId="0D383F4F" w14:textId="3F1EE4D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100,406</w:t>
            </w:r>
          </w:p>
        </w:tc>
        <w:tc>
          <w:tcPr>
            <w:tcW w:w="574" w:type="pct"/>
            <w:tcBorders>
              <w:top w:val="nil"/>
              <w:left w:val="nil"/>
              <w:bottom w:val="single" w:sz="4" w:space="0" w:color="auto"/>
              <w:right w:val="single" w:sz="4" w:space="0" w:color="auto"/>
            </w:tcBorders>
            <w:shd w:val="clear" w:color="auto" w:fill="auto"/>
            <w:vAlign w:val="center"/>
            <w:hideMark/>
          </w:tcPr>
          <w:p w14:paraId="41E18155" w14:textId="0263716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109,644</w:t>
            </w:r>
          </w:p>
        </w:tc>
        <w:tc>
          <w:tcPr>
            <w:tcW w:w="598" w:type="pct"/>
            <w:tcBorders>
              <w:top w:val="nil"/>
              <w:left w:val="nil"/>
              <w:bottom w:val="single" w:sz="4" w:space="0" w:color="auto"/>
              <w:right w:val="single" w:sz="4" w:space="0" w:color="auto"/>
            </w:tcBorders>
            <w:shd w:val="clear" w:color="auto" w:fill="auto"/>
            <w:vAlign w:val="center"/>
            <w:hideMark/>
          </w:tcPr>
          <w:p w14:paraId="032B663C" w14:textId="57654E4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119,731</w:t>
            </w:r>
          </w:p>
        </w:tc>
      </w:tr>
      <w:tr w:rsidR="00B542D1" w:rsidRPr="00D35702" w14:paraId="254C9F3D"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C26CC06" w14:textId="12EA1CF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DEL DEPORTE DEL ESTADO DE YUCATÁN</w:t>
            </w:r>
          </w:p>
        </w:tc>
        <w:tc>
          <w:tcPr>
            <w:tcW w:w="867" w:type="pct"/>
            <w:tcBorders>
              <w:top w:val="nil"/>
              <w:left w:val="nil"/>
              <w:bottom w:val="single" w:sz="4" w:space="0" w:color="auto"/>
              <w:right w:val="single" w:sz="4" w:space="0" w:color="auto"/>
            </w:tcBorders>
            <w:shd w:val="clear" w:color="auto" w:fill="auto"/>
            <w:vAlign w:val="center"/>
            <w:hideMark/>
          </w:tcPr>
          <w:p w14:paraId="076DF0B4" w14:textId="10D13F1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SAF-SA-SERVICIO DE SEGURIDAD, VIGILANCIA Y LIMPIEZA-01-2020</w:t>
            </w:r>
          </w:p>
        </w:tc>
        <w:tc>
          <w:tcPr>
            <w:tcW w:w="1092" w:type="pct"/>
            <w:tcBorders>
              <w:top w:val="nil"/>
              <w:left w:val="nil"/>
              <w:bottom w:val="single" w:sz="4" w:space="0" w:color="auto"/>
              <w:right w:val="single" w:sz="4" w:space="0" w:color="auto"/>
            </w:tcBorders>
            <w:shd w:val="clear" w:color="auto" w:fill="auto"/>
            <w:vAlign w:val="center"/>
            <w:hideMark/>
          </w:tcPr>
          <w:p w14:paraId="1FB7D9CC" w14:textId="1A7A7D0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VIGILANCIA PARA UNIDADES DEPORTIVAS DEL IDEY</w:t>
            </w:r>
          </w:p>
        </w:tc>
        <w:tc>
          <w:tcPr>
            <w:tcW w:w="570" w:type="pct"/>
            <w:tcBorders>
              <w:top w:val="nil"/>
              <w:left w:val="nil"/>
              <w:bottom w:val="single" w:sz="4" w:space="0" w:color="auto"/>
              <w:right w:val="single" w:sz="4" w:space="0" w:color="auto"/>
            </w:tcBorders>
            <w:shd w:val="clear" w:color="auto" w:fill="auto"/>
            <w:vAlign w:val="center"/>
            <w:hideMark/>
          </w:tcPr>
          <w:p w14:paraId="6B2B279F" w14:textId="0D92DB8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3,285,347</w:t>
            </w:r>
          </w:p>
        </w:tc>
        <w:tc>
          <w:tcPr>
            <w:tcW w:w="619" w:type="pct"/>
            <w:tcBorders>
              <w:top w:val="nil"/>
              <w:left w:val="nil"/>
              <w:bottom w:val="single" w:sz="4" w:space="0" w:color="auto"/>
              <w:right w:val="single" w:sz="4" w:space="0" w:color="auto"/>
            </w:tcBorders>
            <w:shd w:val="clear" w:color="auto" w:fill="auto"/>
            <w:vAlign w:val="center"/>
            <w:hideMark/>
          </w:tcPr>
          <w:p w14:paraId="719BE7A9" w14:textId="521D6C5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2,872,632</w:t>
            </w:r>
          </w:p>
        </w:tc>
        <w:tc>
          <w:tcPr>
            <w:tcW w:w="574" w:type="pct"/>
            <w:tcBorders>
              <w:top w:val="nil"/>
              <w:left w:val="nil"/>
              <w:bottom w:val="single" w:sz="4" w:space="0" w:color="auto"/>
              <w:right w:val="single" w:sz="4" w:space="0" w:color="auto"/>
            </w:tcBorders>
            <w:shd w:val="clear" w:color="auto" w:fill="auto"/>
            <w:vAlign w:val="center"/>
            <w:hideMark/>
          </w:tcPr>
          <w:p w14:paraId="051323A0" w14:textId="210A71E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3,159,900</w:t>
            </w:r>
          </w:p>
        </w:tc>
        <w:tc>
          <w:tcPr>
            <w:tcW w:w="598" w:type="pct"/>
            <w:tcBorders>
              <w:top w:val="nil"/>
              <w:left w:val="nil"/>
              <w:bottom w:val="single" w:sz="4" w:space="0" w:color="auto"/>
              <w:right w:val="single" w:sz="4" w:space="0" w:color="auto"/>
            </w:tcBorders>
            <w:shd w:val="clear" w:color="auto" w:fill="auto"/>
            <w:vAlign w:val="center"/>
            <w:hideMark/>
          </w:tcPr>
          <w:p w14:paraId="4A4A73E3" w14:textId="1F4D099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31BB1E9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7859D7D" w14:textId="424AF45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MOVILIDAD Y DESARROLLO URBANO TERRITORIAL</w:t>
            </w:r>
          </w:p>
        </w:tc>
        <w:tc>
          <w:tcPr>
            <w:tcW w:w="867" w:type="pct"/>
            <w:tcBorders>
              <w:top w:val="nil"/>
              <w:left w:val="nil"/>
              <w:bottom w:val="single" w:sz="4" w:space="0" w:color="auto"/>
              <w:right w:val="single" w:sz="4" w:space="0" w:color="auto"/>
            </w:tcBorders>
            <w:shd w:val="clear" w:color="auto" w:fill="auto"/>
            <w:vAlign w:val="center"/>
            <w:hideMark/>
          </w:tcPr>
          <w:p w14:paraId="2BF76BF9" w14:textId="1612D24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LICITACIÓN PÚBLICA NO. IMDUT-ADQ-LP-001-2019 -PLATAFORMA TECNOLÓGICA PARA EL TRANSPORTE DEL ESTADO DE YUCATAN </w:t>
            </w:r>
          </w:p>
        </w:tc>
        <w:tc>
          <w:tcPr>
            <w:tcW w:w="1092" w:type="pct"/>
            <w:tcBorders>
              <w:top w:val="nil"/>
              <w:left w:val="nil"/>
              <w:bottom w:val="single" w:sz="4" w:space="0" w:color="auto"/>
              <w:right w:val="single" w:sz="4" w:space="0" w:color="auto"/>
            </w:tcBorders>
            <w:shd w:val="clear" w:color="auto" w:fill="auto"/>
            <w:vAlign w:val="center"/>
            <w:hideMark/>
          </w:tcPr>
          <w:p w14:paraId="4DF605B3" w14:textId="386AC45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CONTRATACIÓN DEL SERVICIO DE DESARROLLO DE UNA PLATAFORMA TECNOLÓGICA PARA EL TRANSPORTE PÚBLICO DE YUCATÁN</w:t>
            </w:r>
          </w:p>
        </w:tc>
        <w:tc>
          <w:tcPr>
            <w:tcW w:w="570" w:type="pct"/>
            <w:tcBorders>
              <w:top w:val="nil"/>
              <w:left w:val="nil"/>
              <w:bottom w:val="single" w:sz="4" w:space="0" w:color="auto"/>
              <w:right w:val="single" w:sz="4" w:space="0" w:color="auto"/>
            </w:tcBorders>
            <w:shd w:val="clear" w:color="auto" w:fill="auto"/>
            <w:vAlign w:val="center"/>
            <w:hideMark/>
          </w:tcPr>
          <w:p w14:paraId="7245807C" w14:textId="0EF9C85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27,783,660</w:t>
            </w:r>
          </w:p>
        </w:tc>
        <w:tc>
          <w:tcPr>
            <w:tcW w:w="619" w:type="pct"/>
            <w:tcBorders>
              <w:top w:val="nil"/>
              <w:left w:val="nil"/>
              <w:bottom w:val="single" w:sz="4" w:space="0" w:color="auto"/>
              <w:right w:val="single" w:sz="4" w:space="0" w:color="auto"/>
            </w:tcBorders>
            <w:shd w:val="clear" w:color="auto" w:fill="auto"/>
            <w:vAlign w:val="center"/>
            <w:hideMark/>
          </w:tcPr>
          <w:p w14:paraId="6F5F1ACB" w14:textId="49D6255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27,783,600</w:t>
            </w:r>
          </w:p>
        </w:tc>
        <w:tc>
          <w:tcPr>
            <w:tcW w:w="574" w:type="pct"/>
            <w:tcBorders>
              <w:top w:val="nil"/>
              <w:left w:val="nil"/>
              <w:bottom w:val="single" w:sz="4" w:space="0" w:color="auto"/>
              <w:right w:val="single" w:sz="4" w:space="0" w:color="auto"/>
            </w:tcBorders>
            <w:shd w:val="clear" w:color="auto" w:fill="auto"/>
            <w:vAlign w:val="center"/>
            <w:hideMark/>
          </w:tcPr>
          <w:p w14:paraId="2E93C06E" w14:textId="1302FBB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2,185,498</w:t>
            </w:r>
          </w:p>
        </w:tc>
        <w:tc>
          <w:tcPr>
            <w:tcW w:w="598" w:type="pct"/>
            <w:tcBorders>
              <w:top w:val="nil"/>
              <w:left w:val="nil"/>
              <w:bottom w:val="single" w:sz="4" w:space="0" w:color="auto"/>
              <w:right w:val="single" w:sz="4" w:space="0" w:color="auto"/>
            </w:tcBorders>
            <w:shd w:val="clear" w:color="auto" w:fill="auto"/>
            <w:vAlign w:val="center"/>
            <w:hideMark/>
          </w:tcPr>
          <w:p w14:paraId="7549F7FA" w14:textId="3063ED8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368129B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2926358" w14:textId="66F7BCCB"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MOVILIDAD Y DESARROLLO URBANO TERRITORIAL</w:t>
            </w:r>
          </w:p>
        </w:tc>
        <w:tc>
          <w:tcPr>
            <w:tcW w:w="867" w:type="pct"/>
            <w:tcBorders>
              <w:top w:val="nil"/>
              <w:left w:val="nil"/>
              <w:bottom w:val="single" w:sz="4" w:space="0" w:color="auto"/>
              <w:right w:val="single" w:sz="4" w:space="0" w:color="auto"/>
            </w:tcBorders>
            <w:shd w:val="clear" w:color="auto" w:fill="auto"/>
            <w:vAlign w:val="center"/>
            <w:hideMark/>
          </w:tcPr>
          <w:p w14:paraId="74FA1FE6" w14:textId="6B6496C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IMDUT-SERVICIO RECAUDO-2022</w:t>
            </w:r>
          </w:p>
        </w:tc>
        <w:tc>
          <w:tcPr>
            <w:tcW w:w="1092" w:type="pct"/>
            <w:tcBorders>
              <w:top w:val="nil"/>
              <w:left w:val="nil"/>
              <w:bottom w:val="single" w:sz="4" w:space="0" w:color="auto"/>
              <w:right w:val="single" w:sz="4" w:space="0" w:color="auto"/>
            </w:tcBorders>
            <w:shd w:val="clear" w:color="auto" w:fill="auto"/>
            <w:vAlign w:val="center"/>
            <w:hideMark/>
          </w:tcPr>
          <w:p w14:paraId="3AA6C15A" w14:textId="3934998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IMPLEMENTACIÓN Y OPERACIÓN DE UN SISTEMA DE RECARGA Y RECAUDO</w:t>
            </w:r>
          </w:p>
        </w:tc>
        <w:tc>
          <w:tcPr>
            <w:tcW w:w="570" w:type="pct"/>
            <w:tcBorders>
              <w:top w:val="nil"/>
              <w:left w:val="nil"/>
              <w:bottom w:val="single" w:sz="4" w:space="0" w:color="auto"/>
              <w:right w:val="single" w:sz="4" w:space="0" w:color="auto"/>
            </w:tcBorders>
            <w:shd w:val="clear" w:color="auto" w:fill="auto"/>
            <w:vAlign w:val="center"/>
            <w:hideMark/>
          </w:tcPr>
          <w:p w14:paraId="2A546AD8" w14:textId="58F2D3E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0393AF72" w14:textId="694DED9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33,000,000</w:t>
            </w:r>
          </w:p>
        </w:tc>
        <w:tc>
          <w:tcPr>
            <w:tcW w:w="574" w:type="pct"/>
            <w:tcBorders>
              <w:top w:val="nil"/>
              <w:left w:val="nil"/>
              <w:bottom w:val="single" w:sz="4" w:space="0" w:color="auto"/>
              <w:right w:val="single" w:sz="4" w:space="0" w:color="auto"/>
            </w:tcBorders>
            <w:shd w:val="clear" w:color="auto" w:fill="auto"/>
            <w:vAlign w:val="center"/>
            <w:hideMark/>
          </w:tcPr>
          <w:p w14:paraId="53BE6D1F" w14:textId="780C916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24,371,732</w:t>
            </w:r>
          </w:p>
        </w:tc>
        <w:tc>
          <w:tcPr>
            <w:tcW w:w="598" w:type="pct"/>
            <w:tcBorders>
              <w:top w:val="nil"/>
              <w:left w:val="nil"/>
              <w:bottom w:val="single" w:sz="4" w:space="0" w:color="auto"/>
              <w:right w:val="single" w:sz="4" w:space="0" w:color="auto"/>
            </w:tcBorders>
            <w:shd w:val="clear" w:color="auto" w:fill="auto"/>
            <w:vAlign w:val="center"/>
            <w:hideMark/>
          </w:tcPr>
          <w:p w14:paraId="4B6D2DC1" w14:textId="5F12943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31,233,537</w:t>
            </w:r>
          </w:p>
        </w:tc>
      </w:tr>
      <w:tr w:rsidR="00B542D1" w:rsidRPr="00D35702" w14:paraId="2A725EC4"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42B35B1" w14:textId="724633D9"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SEGURIDAD JURÍDICA PATRIMONIAL DE YUCATÁN</w:t>
            </w:r>
          </w:p>
        </w:tc>
        <w:tc>
          <w:tcPr>
            <w:tcW w:w="867" w:type="pct"/>
            <w:tcBorders>
              <w:top w:val="nil"/>
              <w:left w:val="nil"/>
              <w:bottom w:val="single" w:sz="4" w:space="0" w:color="auto"/>
              <w:right w:val="single" w:sz="4" w:space="0" w:color="auto"/>
            </w:tcBorders>
            <w:shd w:val="clear" w:color="auto" w:fill="auto"/>
            <w:vAlign w:val="center"/>
            <w:hideMark/>
          </w:tcPr>
          <w:p w14:paraId="58B78EB5" w14:textId="566543A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DE SERVICIOS DE VIGILANCIA (3)</w:t>
            </w:r>
          </w:p>
        </w:tc>
        <w:tc>
          <w:tcPr>
            <w:tcW w:w="1092" w:type="pct"/>
            <w:tcBorders>
              <w:top w:val="nil"/>
              <w:left w:val="nil"/>
              <w:bottom w:val="single" w:sz="4" w:space="0" w:color="auto"/>
              <w:right w:val="single" w:sz="4" w:space="0" w:color="auto"/>
            </w:tcBorders>
            <w:shd w:val="clear" w:color="auto" w:fill="auto"/>
            <w:vAlign w:val="center"/>
            <w:hideMark/>
          </w:tcPr>
          <w:p w14:paraId="14EA9391" w14:textId="2E460EF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VIGILANCIA</w:t>
            </w:r>
          </w:p>
        </w:tc>
        <w:tc>
          <w:tcPr>
            <w:tcW w:w="570" w:type="pct"/>
            <w:tcBorders>
              <w:top w:val="nil"/>
              <w:left w:val="nil"/>
              <w:bottom w:val="single" w:sz="4" w:space="0" w:color="auto"/>
              <w:right w:val="single" w:sz="4" w:space="0" w:color="auto"/>
            </w:tcBorders>
            <w:shd w:val="clear" w:color="auto" w:fill="auto"/>
            <w:vAlign w:val="center"/>
            <w:hideMark/>
          </w:tcPr>
          <w:p w14:paraId="062BE50A" w14:textId="3B9F584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5CFE6F6C" w14:textId="0514414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591,600</w:t>
            </w:r>
          </w:p>
        </w:tc>
        <w:tc>
          <w:tcPr>
            <w:tcW w:w="574" w:type="pct"/>
            <w:tcBorders>
              <w:top w:val="nil"/>
              <w:left w:val="nil"/>
              <w:bottom w:val="single" w:sz="4" w:space="0" w:color="auto"/>
              <w:right w:val="single" w:sz="4" w:space="0" w:color="auto"/>
            </w:tcBorders>
            <w:shd w:val="clear" w:color="auto" w:fill="auto"/>
            <w:vAlign w:val="center"/>
            <w:hideMark/>
          </w:tcPr>
          <w:p w14:paraId="28056451" w14:textId="7F5F171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744,000</w:t>
            </w:r>
          </w:p>
        </w:tc>
        <w:tc>
          <w:tcPr>
            <w:tcW w:w="598" w:type="pct"/>
            <w:tcBorders>
              <w:top w:val="nil"/>
              <w:left w:val="nil"/>
              <w:bottom w:val="single" w:sz="4" w:space="0" w:color="auto"/>
              <w:right w:val="single" w:sz="4" w:space="0" w:color="auto"/>
            </w:tcBorders>
            <w:shd w:val="clear" w:color="auto" w:fill="auto"/>
            <w:vAlign w:val="center"/>
            <w:hideMark/>
          </w:tcPr>
          <w:p w14:paraId="71E64858" w14:textId="4828D6E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558,000</w:t>
            </w:r>
          </w:p>
        </w:tc>
      </w:tr>
      <w:tr w:rsidR="00B542D1" w:rsidRPr="00D35702" w14:paraId="786EFE44"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0AA565B" w14:textId="21651A7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DE SEGURIDAD JURÍDICA PATRIMONIAL DE YUCATÁN</w:t>
            </w:r>
          </w:p>
        </w:tc>
        <w:tc>
          <w:tcPr>
            <w:tcW w:w="867" w:type="pct"/>
            <w:tcBorders>
              <w:top w:val="nil"/>
              <w:left w:val="nil"/>
              <w:bottom w:val="single" w:sz="4" w:space="0" w:color="auto"/>
              <w:right w:val="single" w:sz="4" w:space="0" w:color="auto"/>
            </w:tcBorders>
            <w:shd w:val="clear" w:color="auto" w:fill="auto"/>
            <w:vAlign w:val="center"/>
            <w:hideMark/>
          </w:tcPr>
          <w:p w14:paraId="21BF89AC" w14:textId="29CD033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DE SERVICIOS DE LIMPIEZA (3)</w:t>
            </w:r>
          </w:p>
        </w:tc>
        <w:tc>
          <w:tcPr>
            <w:tcW w:w="1092" w:type="pct"/>
            <w:tcBorders>
              <w:top w:val="nil"/>
              <w:left w:val="nil"/>
              <w:bottom w:val="single" w:sz="4" w:space="0" w:color="auto"/>
              <w:right w:val="single" w:sz="4" w:space="0" w:color="auto"/>
            </w:tcBorders>
            <w:shd w:val="clear" w:color="auto" w:fill="auto"/>
            <w:vAlign w:val="center"/>
            <w:hideMark/>
          </w:tcPr>
          <w:p w14:paraId="4C115032" w14:textId="171ED81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LIMPIEZA</w:t>
            </w:r>
          </w:p>
        </w:tc>
        <w:tc>
          <w:tcPr>
            <w:tcW w:w="570" w:type="pct"/>
            <w:tcBorders>
              <w:top w:val="nil"/>
              <w:left w:val="nil"/>
              <w:bottom w:val="single" w:sz="4" w:space="0" w:color="auto"/>
              <w:right w:val="single" w:sz="4" w:space="0" w:color="auto"/>
            </w:tcBorders>
            <w:shd w:val="clear" w:color="auto" w:fill="auto"/>
            <w:vAlign w:val="center"/>
            <w:hideMark/>
          </w:tcPr>
          <w:p w14:paraId="4F3E62CC" w14:textId="48EA05A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2760F8FD" w14:textId="38887F5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644,400</w:t>
            </w:r>
          </w:p>
        </w:tc>
        <w:tc>
          <w:tcPr>
            <w:tcW w:w="574" w:type="pct"/>
            <w:tcBorders>
              <w:top w:val="nil"/>
              <w:left w:val="nil"/>
              <w:bottom w:val="single" w:sz="4" w:space="0" w:color="auto"/>
              <w:right w:val="single" w:sz="4" w:space="0" w:color="auto"/>
            </w:tcBorders>
            <w:shd w:val="clear" w:color="auto" w:fill="auto"/>
            <w:vAlign w:val="center"/>
            <w:hideMark/>
          </w:tcPr>
          <w:p w14:paraId="4E3CC352" w14:textId="4B9552B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972,000</w:t>
            </w:r>
          </w:p>
        </w:tc>
        <w:tc>
          <w:tcPr>
            <w:tcW w:w="598" w:type="pct"/>
            <w:tcBorders>
              <w:top w:val="nil"/>
              <w:left w:val="nil"/>
              <w:bottom w:val="single" w:sz="4" w:space="0" w:color="auto"/>
              <w:right w:val="single" w:sz="4" w:space="0" w:color="auto"/>
            </w:tcBorders>
            <w:shd w:val="clear" w:color="auto" w:fill="auto"/>
            <w:vAlign w:val="center"/>
            <w:hideMark/>
          </w:tcPr>
          <w:p w14:paraId="0C1E1096" w14:textId="167860F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729,000</w:t>
            </w:r>
          </w:p>
        </w:tc>
      </w:tr>
      <w:tr w:rsidR="00B542D1" w:rsidRPr="00D35702" w14:paraId="7CF6D4E4"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51D643F" w14:textId="4A46C445"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INSTITUTO PROMOTOR DE FERIAS</w:t>
            </w:r>
            <w:r w:rsidR="00A11F11">
              <w:rPr>
                <w:rFonts w:eastAsia="Times New Roman" w:cs="Arial"/>
                <w:color w:val="000000"/>
                <w:sz w:val="15"/>
                <w:szCs w:val="15"/>
                <w:lang w:eastAsia="es-MX"/>
              </w:rPr>
              <w:t xml:space="preserve"> DE YUCATÁN</w:t>
            </w:r>
          </w:p>
        </w:tc>
        <w:tc>
          <w:tcPr>
            <w:tcW w:w="867" w:type="pct"/>
            <w:tcBorders>
              <w:top w:val="nil"/>
              <w:left w:val="nil"/>
              <w:bottom w:val="single" w:sz="4" w:space="0" w:color="auto"/>
              <w:right w:val="single" w:sz="4" w:space="0" w:color="auto"/>
            </w:tcBorders>
            <w:shd w:val="clear" w:color="auto" w:fill="auto"/>
            <w:vAlign w:val="center"/>
            <w:hideMark/>
          </w:tcPr>
          <w:p w14:paraId="639BB44E" w14:textId="2614DA3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ADJUDICACIÓN DIRECTA / ARRENDAMIENTO DE </w:t>
            </w:r>
            <w:r w:rsidR="00F4024B" w:rsidRPr="00D35702">
              <w:rPr>
                <w:rFonts w:eastAsia="Times New Roman" w:cs="Arial"/>
                <w:color w:val="000000"/>
                <w:sz w:val="15"/>
                <w:szCs w:val="15"/>
                <w:lang w:eastAsia="es-MX"/>
              </w:rPr>
              <w:t>EDIFICIO Y</w:t>
            </w:r>
            <w:r w:rsidRPr="00D35702">
              <w:rPr>
                <w:rFonts w:eastAsia="Times New Roman" w:cs="Arial"/>
                <w:color w:val="000000"/>
                <w:sz w:val="15"/>
                <w:szCs w:val="15"/>
                <w:lang w:eastAsia="es-MX"/>
              </w:rPr>
              <w:t xml:space="preserve"> LOCALES</w:t>
            </w:r>
          </w:p>
        </w:tc>
        <w:tc>
          <w:tcPr>
            <w:tcW w:w="1092" w:type="pct"/>
            <w:tcBorders>
              <w:top w:val="nil"/>
              <w:left w:val="nil"/>
              <w:bottom w:val="single" w:sz="4" w:space="0" w:color="auto"/>
              <w:right w:val="single" w:sz="4" w:space="0" w:color="auto"/>
            </w:tcBorders>
            <w:shd w:val="clear" w:color="auto" w:fill="auto"/>
            <w:vAlign w:val="center"/>
            <w:hideMark/>
          </w:tcPr>
          <w:p w14:paraId="6760F1FF" w14:textId="7A79721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CONTRATO DE ARRENDAMIENTO PARA EL USO TEMPORAL DEL INMUEBLE UBICADO EN COLONIA ITZIMNÁ</w:t>
            </w:r>
          </w:p>
        </w:tc>
        <w:tc>
          <w:tcPr>
            <w:tcW w:w="570" w:type="pct"/>
            <w:tcBorders>
              <w:top w:val="nil"/>
              <w:left w:val="nil"/>
              <w:bottom w:val="single" w:sz="4" w:space="0" w:color="auto"/>
              <w:right w:val="single" w:sz="4" w:space="0" w:color="auto"/>
            </w:tcBorders>
            <w:shd w:val="clear" w:color="auto" w:fill="auto"/>
            <w:vAlign w:val="center"/>
            <w:hideMark/>
          </w:tcPr>
          <w:p w14:paraId="0D309F6D" w14:textId="4BAA1719"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618,000</w:t>
            </w:r>
          </w:p>
        </w:tc>
        <w:tc>
          <w:tcPr>
            <w:tcW w:w="619" w:type="pct"/>
            <w:tcBorders>
              <w:top w:val="nil"/>
              <w:left w:val="nil"/>
              <w:bottom w:val="single" w:sz="4" w:space="0" w:color="auto"/>
              <w:right w:val="single" w:sz="4" w:space="0" w:color="auto"/>
            </w:tcBorders>
            <w:shd w:val="clear" w:color="auto" w:fill="auto"/>
            <w:vAlign w:val="center"/>
            <w:hideMark/>
          </w:tcPr>
          <w:p w14:paraId="1D60DFA2" w14:textId="0C76891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618,000</w:t>
            </w:r>
          </w:p>
        </w:tc>
        <w:tc>
          <w:tcPr>
            <w:tcW w:w="574" w:type="pct"/>
            <w:tcBorders>
              <w:top w:val="nil"/>
              <w:left w:val="nil"/>
              <w:bottom w:val="single" w:sz="4" w:space="0" w:color="auto"/>
              <w:right w:val="single" w:sz="4" w:space="0" w:color="auto"/>
            </w:tcBorders>
            <w:shd w:val="clear" w:color="auto" w:fill="auto"/>
            <w:vAlign w:val="center"/>
            <w:hideMark/>
          </w:tcPr>
          <w:p w14:paraId="287004D2" w14:textId="584EA41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630,000</w:t>
            </w:r>
          </w:p>
        </w:tc>
        <w:tc>
          <w:tcPr>
            <w:tcW w:w="598" w:type="pct"/>
            <w:tcBorders>
              <w:top w:val="nil"/>
              <w:left w:val="nil"/>
              <w:bottom w:val="single" w:sz="4" w:space="0" w:color="auto"/>
              <w:right w:val="single" w:sz="4" w:space="0" w:color="auto"/>
            </w:tcBorders>
            <w:shd w:val="clear" w:color="auto" w:fill="auto"/>
            <w:vAlign w:val="center"/>
            <w:hideMark/>
          </w:tcPr>
          <w:p w14:paraId="6C75C441" w14:textId="22E001D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666,000</w:t>
            </w:r>
          </w:p>
        </w:tc>
      </w:tr>
      <w:tr w:rsidR="00B542D1" w:rsidRPr="00D35702" w14:paraId="4C1C1FFB"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24522298" w14:textId="2130D3E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EJECUTIVA DEL SISTEMA ESTATAL ANTICORRUPCIÓN</w:t>
            </w:r>
          </w:p>
        </w:tc>
        <w:tc>
          <w:tcPr>
            <w:tcW w:w="867" w:type="pct"/>
            <w:tcBorders>
              <w:top w:val="nil"/>
              <w:left w:val="nil"/>
              <w:bottom w:val="single" w:sz="4" w:space="0" w:color="auto"/>
              <w:right w:val="single" w:sz="4" w:space="0" w:color="auto"/>
            </w:tcBorders>
            <w:shd w:val="clear" w:color="auto" w:fill="auto"/>
            <w:vAlign w:val="center"/>
            <w:hideMark/>
          </w:tcPr>
          <w:p w14:paraId="7E05ED1E" w14:textId="6A8B502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4466982D" w14:textId="549F1FC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EDIFICIO</w:t>
            </w:r>
          </w:p>
        </w:tc>
        <w:tc>
          <w:tcPr>
            <w:tcW w:w="570" w:type="pct"/>
            <w:tcBorders>
              <w:top w:val="nil"/>
              <w:left w:val="nil"/>
              <w:bottom w:val="single" w:sz="4" w:space="0" w:color="auto"/>
              <w:right w:val="single" w:sz="4" w:space="0" w:color="auto"/>
            </w:tcBorders>
            <w:shd w:val="clear" w:color="auto" w:fill="auto"/>
            <w:vAlign w:val="center"/>
            <w:hideMark/>
          </w:tcPr>
          <w:p w14:paraId="2EE8CEFD" w14:textId="44E4FAC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746,320</w:t>
            </w:r>
          </w:p>
        </w:tc>
        <w:tc>
          <w:tcPr>
            <w:tcW w:w="619" w:type="pct"/>
            <w:tcBorders>
              <w:top w:val="nil"/>
              <w:left w:val="nil"/>
              <w:bottom w:val="single" w:sz="4" w:space="0" w:color="auto"/>
              <w:right w:val="single" w:sz="4" w:space="0" w:color="auto"/>
            </w:tcBorders>
            <w:shd w:val="clear" w:color="auto" w:fill="auto"/>
            <w:vAlign w:val="center"/>
            <w:hideMark/>
          </w:tcPr>
          <w:p w14:paraId="3459952E" w14:textId="6105C96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746,320</w:t>
            </w:r>
          </w:p>
        </w:tc>
        <w:tc>
          <w:tcPr>
            <w:tcW w:w="574" w:type="pct"/>
            <w:tcBorders>
              <w:top w:val="nil"/>
              <w:left w:val="nil"/>
              <w:bottom w:val="single" w:sz="4" w:space="0" w:color="auto"/>
              <w:right w:val="single" w:sz="4" w:space="0" w:color="auto"/>
            </w:tcBorders>
            <w:shd w:val="clear" w:color="auto" w:fill="auto"/>
            <w:vAlign w:val="center"/>
            <w:hideMark/>
          </w:tcPr>
          <w:p w14:paraId="6BBCD44F" w14:textId="435F890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806,001</w:t>
            </w:r>
          </w:p>
        </w:tc>
        <w:tc>
          <w:tcPr>
            <w:tcW w:w="598" w:type="pct"/>
            <w:tcBorders>
              <w:top w:val="nil"/>
              <w:left w:val="nil"/>
              <w:bottom w:val="single" w:sz="4" w:space="0" w:color="auto"/>
              <w:right w:val="single" w:sz="4" w:space="0" w:color="auto"/>
            </w:tcBorders>
            <w:shd w:val="clear" w:color="auto" w:fill="auto"/>
            <w:vAlign w:val="center"/>
            <w:hideMark/>
          </w:tcPr>
          <w:p w14:paraId="4629C94B" w14:textId="3DA5FE1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r>
      <w:tr w:rsidR="00B542D1" w:rsidRPr="00D35702" w14:paraId="2C55EEA8"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E03C2F0" w14:textId="2E422B8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EJECUTIVA DEL SISTEMA ESTATAL ANTICORRUPCIÓN</w:t>
            </w:r>
          </w:p>
        </w:tc>
        <w:tc>
          <w:tcPr>
            <w:tcW w:w="867" w:type="pct"/>
            <w:tcBorders>
              <w:top w:val="nil"/>
              <w:left w:val="nil"/>
              <w:bottom w:val="single" w:sz="4" w:space="0" w:color="auto"/>
              <w:right w:val="single" w:sz="4" w:space="0" w:color="auto"/>
            </w:tcBorders>
            <w:shd w:val="clear" w:color="auto" w:fill="auto"/>
            <w:vAlign w:val="center"/>
            <w:hideMark/>
          </w:tcPr>
          <w:p w14:paraId="215A5A77" w14:textId="180D10C9"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224D42A7" w14:textId="504141E3"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HONORARIOS COMITÉ DE PARTICIPACIÓN CIUDADANA</w:t>
            </w:r>
          </w:p>
        </w:tc>
        <w:tc>
          <w:tcPr>
            <w:tcW w:w="570" w:type="pct"/>
            <w:tcBorders>
              <w:top w:val="nil"/>
              <w:left w:val="nil"/>
              <w:bottom w:val="single" w:sz="4" w:space="0" w:color="auto"/>
              <w:right w:val="single" w:sz="4" w:space="0" w:color="auto"/>
            </w:tcBorders>
            <w:shd w:val="clear" w:color="auto" w:fill="auto"/>
            <w:vAlign w:val="center"/>
            <w:hideMark/>
          </w:tcPr>
          <w:p w14:paraId="0902B5B9" w14:textId="224E8E5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3,648,000</w:t>
            </w:r>
          </w:p>
        </w:tc>
        <w:tc>
          <w:tcPr>
            <w:tcW w:w="619" w:type="pct"/>
            <w:tcBorders>
              <w:top w:val="nil"/>
              <w:left w:val="nil"/>
              <w:bottom w:val="single" w:sz="4" w:space="0" w:color="auto"/>
              <w:right w:val="single" w:sz="4" w:space="0" w:color="auto"/>
            </w:tcBorders>
            <w:shd w:val="clear" w:color="auto" w:fill="auto"/>
            <w:vAlign w:val="center"/>
            <w:hideMark/>
          </w:tcPr>
          <w:p w14:paraId="48021E66" w14:textId="38654A3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3,647,400</w:t>
            </w:r>
          </w:p>
        </w:tc>
        <w:tc>
          <w:tcPr>
            <w:tcW w:w="574" w:type="pct"/>
            <w:tcBorders>
              <w:top w:val="nil"/>
              <w:left w:val="nil"/>
              <w:bottom w:val="single" w:sz="4" w:space="0" w:color="auto"/>
              <w:right w:val="single" w:sz="4" w:space="0" w:color="auto"/>
            </w:tcBorders>
            <w:shd w:val="clear" w:color="auto" w:fill="auto"/>
            <w:vAlign w:val="center"/>
            <w:hideMark/>
          </w:tcPr>
          <w:p w14:paraId="1454FEA2" w14:textId="4BDB0F8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3,767,400</w:t>
            </w:r>
          </w:p>
        </w:tc>
        <w:tc>
          <w:tcPr>
            <w:tcW w:w="598" w:type="pct"/>
            <w:tcBorders>
              <w:top w:val="nil"/>
              <w:left w:val="nil"/>
              <w:bottom w:val="single" w:sz="4" w:space="0" w:color="auto"/>
              <w:right w:val="single" w:sz="4" w:space="0" w:color="auto"/>
            </w:tcBorders>
            <w:shd w:val="clear" w:color="auto" w:fill="auto"/>
            <w:vAlign w:val="center"/>
            <w:hideMark/>
          </w:tcPr>
          <w:p w14:paraId="1BB93C95" w14:textId="7679EA0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3,767,400</w:t>
            </w:r>
          </w:p>
        </w:tc>
      </w:tr>
      <w:tr w:rsidR="00B542D1" w:rsidRPr="00D35702" w14:paraId="5F6CDEE2"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77B1644A" w14:textId="01894319"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6B61731A" w14:textId="67F9B37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SAF-SERVICIO DE CONCILIACIÓN, ADMINISTRACION Y ALMACENAMIENTO-01-2021</w:t>
            </w:r>
          </w:p>
        </w:tc>
        <w:tc>
          <w:tcPr>
            <w:tcW w:w="1092" w:type="pct"/>
            <w:tcBorders>
              <w:top w:val="nil"/>
              <w:left w:val="nil"/>
              <w:bottom w:val="single" w:sz="4" w:space="0" w:color="auto"/>
              <w:right w:val="single" w:sz="4" w:space="0" w:color="auto"/>
            </w:tcBorders>
            <w:shd w:val="clear" w:color="auto" w:fill="auto"/>
            <w:vAlign w:val="center"/>
            <w:hideMark/>
          </w:tcPr>
          <w:p w14:paraId="14898EFB" w14:textId="3852183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CONCILIACION, ADMINISTRACION Y ALMACENAMIENTO CFDI`S</w:t>
            </w:r>
          </w:p>
        </w:tc>
        <w:tc>
          <w:tcPr>
            <w:tcW w:w="570" w:type="pct"/>
            <w:tcBorders>
              <w:top w:val="nil"/>
              <w:left w:val="nil"/>
              <w:bottom w:val="single" w:sz="4" w:space="0" w:color="auto"/>
              <w:right w:val="single" w:sz="4" w:space="0" w:color="auto"/>
            </w:tcBorders>
            <w:shd w:val="clear" w:color="auto" w:fill="auto"/>
            <w:vAlign w:val="center"/>
            <w:hideMark/>
          </w:tcPr>
          <w:p w14:paraId="7C3EE143" w14:textId="24EF665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3,700,000</w:t>
            </w:r>
          </w:p>
        </w:tc>
        <w:tc>
          <w:tcPr>
            <w:tcW w:w="619" w:type="pct"/>
            <w:tcBorders>
              <w:top w:val="nil"/>
              <w:left w:val="nil"/>
              <w:bottom w:val="single" w:sz="4" w:space="0" w:color="auto"/>
              <w:right w:val="single" w:sz="4" w:space="0" w:color="auto"/>
            </w:tcBorders>
            <w:shd w:val="clear" w:color="auto" w:fill="auto"/>
            <w:vAlign w:val="center"/>
            <w:hideMark/>
          </w:tcPr>
          <w:p w14:paraId="1354BC62" w14:textId="14F4DB7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10,200,000</w:t>
            </w:r>
          </w:p>
        </w:tc>
        <w:tc>
          <w:tcPr>
            <w:tcW w:w="574" w:type="pct"/>
            <w:tcBorders>
              <w:top w:val="nil"/>
              <w:left w:val="nil"/>
              <w:bottom w:val="single" w:sz="4" w:space="0" w:color="auto"/>
              <w:right w:val="single" w:sz="4" w:space="0" w:color="auto"/>
            </w:tcBorders>
            <w:shd w:val="clear" w:color="auto" w:fill="auto"/>
            <w:vAlign w:val="center"/>
            <w:hideMark/>
          </w:tcPr>
          <w:p w14:paraId="34CBA497" w14:textId="74149C7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10,200,000</w:t>
            </w:r>
          </w:p>
        </w:tc>
        <w:tc>
          <w:tcPr>
            <w:tcW w:w="598" w:type="pct"/>
            <w:tcBorders>
              <w:top w:val="nil"/>
              <w:left w:val="nil"/>
              <w:bottom w:val="single" w:sz="4" w:space="0" w:color="auto"/>
              <w:right w:val="single" w:sz="4" w:space="0" w:color="auto"/>
            </w:tcBorders>
            <w:shd w:val="clear" w:color="auto" w:fill="auto"/>
            <w:vAlign w:val="center"/>
            <w:hideMark/>
          </w:tcPr>
          <w:p w14:paraId="0375F60C" w14:textId="283202B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7,650,000</w:t>
            </w:r>
          </w:p>
        </w:tc>
      </w:tr>
      <w:tr w:rsidR="00B542D1" w:rsidRPr="00D35702" w14:paraId="738FAC29"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EAF6A9A" w14:textId="3EE98127"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5A99825E" w14:textId="3FD43187"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4E2B23B1" w14:textId="347F4670"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DEL 70% DEL PREDIO MARCADO CON EL NUMERO 501-A CALLE 33-A DE LA CIUDAD DE MERIDA, YUCATAN</w:t>
            </w:r>
          </w:p>
        </w:tc>
        <w:tc>
          <w:tcPr>
            <w:tcW w:w="570" w:type="pct"/>
            <w:tcBorders>
              <w:top w:val="nil"/>
              <w:left w:val="nil"/>
              <w:bottom w:val="single" w:sz="4" w:space="0" w:color="auto"/>
              <w:right w:val="single" w:sz="4" w:space="0" w:color="auto"/>
            </w:tcBorders>
            <w:shd w:val="clear" w:color="auto" w:fill="auto"/>
            <w:vAlign w:val="center"/>
            <w:hideMark/>
          </w:tcPr>
          <w:p w14:paraId="68052B71" w14:textId="41F78EF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942,776</w:t>
            </w:r>
          </w:p>
        </w:tc>
        <w:tc>
          <w:tcPr>
            <w:tcW w:w="619" w:type="pct"/>
            <w:tcBorders>
              <w:top w:val="nil"/>
              <w:left w:val="nil"/>
              <w:bottom w:val="single" w:sz="4" w:space="0" w:color="auto"/>
              <w:right w:val="single" w:sz="4" w:space="0" w:color="auto"/>
            </w:tcBorders>
            <w:shd w:val="clear" w:color="auto" w:fill="auto"/>
            <w:vAlign w:val="center"/>
            <w:hideMark/>
          </w:tcPr>
          <w:p w14:paraId="29608EB4" w14:textId="4E09D9A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1,037,054</w:t>
            </w:r>
          </w:p>
        </w:tc>
        <w:tc>
          <w:tcPr>
            <w:tcW w:w="574" w:type="pct"/>
            <w:tcBorders>
              <w:top w:val="nil"/>
              <w:left w:val="nil"/>
              <w:bottom w:val="single" w:sz="4" w:space="0" w:color="auto"/>
              <w:right w:val="single" w:sz="4" w:space="0" w:color="auto"/>
            </w:tcBorders>
            <w:shd w:val="clear" w:color="auto" w:fill="auto"/>
            <w:vAlign w:val="center"/>
            <w:hideMark/>
          </w:tcPr>
          <w:p w14:paraId="784F6482" w14:textId="00E38C2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1,117,289</w:t>
            </w:r>
          </w:p>
        </w:tc>
        <w:tc>
          <w:tcPr>
            <w:tcW w:w="598" w:type="pct"/>
            <w:tcBorders>
              <w:top w:val="nil"/>
              <w:left w:val="nil"/>
              <w:bottom w:val="single" w:sz="4" w:space="0" w:color="auto"/>
              <w:right w:val="single" w:sz="4" w:space="0" w:color="auto"/>
            </w:tcBorders>
            <w:shd w:val="clear" w:color="auto" w:fill="auto"/>
            <w:vAlign w:val="center"/>
            <w:hideMark/>
          </w:tcPr>
          <w:p w14:paraId="18CFB641" w14:textId="0081D33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1,198,289</w:t>
            </w:r>
          </w:p>
        </w:tc>
      </w:tr>
      <w:tr w:rsidR="00B542D1" w:rsidRPr="00D35702" w14:paraId="2703F3C2"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9CC84D9" w14:textId="705B584E"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66115EA8" w14:textId="6AC1A0B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43694D77" w14:textId="115A792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DEL 30% DEL PREDIO MARCADO CON EL NUMERO 501-A CALLE 33-A DE LA CIUDAD DE MERIDA, YUCATAN</w:t>
            </w:r>
          </w:p>
        </w:tc>
        <w:tc>
          <w:tcPr>
            <w:tcW w:w="570" w:type="pct"/>
            <w:tcBorders>
              <w:top w:val="nil"/>
              <w:left w:val="nil"/>
              <w:bottom w:val="single" w:sz="4" w:space="0" w:color="auto"/>
              <w:right w:val="single" w:sz="4" w:space="0" w:color="auto"/>
            </w:tcBorders>
            <w:shd w:val="clear" w:color="auto" w:fill="auto"/>
            <w:vAlign w:val="center"/>
            <w:hideMark/>
          </w:tcPr>
          <w:p w14:paraId="39CDA06D" w14:textId="424F4E4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404,037</w:t>
            </w:r>
          </w:p>
        </w:tc>
        <w:tc>
          <w:tcPr>
            <w:tcW w:w="619" w:type="pct"/>
            <w:tcBorders>
              <w:top w:val="nil"/>
              <w:left w:val="nil"/>
              <w:bottom w:val="single" w:sz="4" w:space="0" w:color="auto"/>
              <w:right w:val="single" w:sz="4" w:space="0" w:color="auto"/>
            </w:tcBorders>
            <w:shd w:val="clear" w:color="auto" w:fill="auto"/>
            <w:vAlign w:val="center"/>
            <w:hideMark/>
          </w:tcPr>
          <w:p w14:paraId="20905968" w14:textId="5BDCE88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444,441</w:t>
            </w:r>
          </w:p>
        </w:tc>
        <w:tc>
          <w:tcPr>
            <w:tcW w:w="574" w:type="pct"/>
            <w:tcBorders>
              <w:top w:val="nil"/>
              <w:left w:val="nil"/>
              <w:bottom w:val="single" w:sz="4" w:space="0" w:color="auto"/>
              <w:right w:val="single" w:sz="4" w:space="0" w:color="auto"/>
            </w:tcBorders>
            <w:shd w:val="clear" w:color="auto" w:fill="auto"/>
            <w:vAlign w:val="center"/>
            <w:hideMark/>
          </w:tcPr>
          <w:p w14:paraId="5CC29C28" w14:textId="5204873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483,542</w:t>
            </w:r>
          </w:p>
        </w:tc>
        <w:tc>
          <w:tcPr>
            <w:tcW w:w="598" w:type="pct"/>
            <w:tcBorders>
              <w:top w:val="nil"/>
              <w:left w:val="nil"/>
              <w:bottom w:val="single" w:sz="4" w:space="0" w:color="auto"/>
              <w:right w:val="single" w:sz="4" w:space="0" w:color="auto"/>
            </w:tcBorders>
            <w:shd w:val="clear" w:color="auto" w:fill="auto"/>
            <w:vAlign w:val="center"/>
            <w:hideMark/>
          </w:tcPr>
          <w:p w14:paraId="30ED9F45" w14:textId="318E964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522,542</w:t>
            </w:r>
          </w:p>
        </w:tc>
      </w:tr>
      <w:tr w:rsidR="00B542D1" w:rsidRPr="00D35702" w14:paraId="004134BE"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DAB1D36" w14:textId="78826D93"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088C8241" w14:textId="654F717C"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116D9EBB" w14:textId="24A5B80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OFICINA MARCADA CON EL NO. 1001, UBICADA EN EL DECIMO NIVEL DEL REGIMEN DE PROPIEDAD EN CONDOMINIO DENOMIDADO TORRE VERTICE LOCALIZADO EN LA CALLE 4 NO.170-A FRACC. MONTECRISTO</w:t>
            </w:r>
          </w:p>
        </w:tc>
        <w:tc>
          <w:tcPr>
            <w:tcW w:w="570" w:type="pct"/>
            <w:tcBorders>
              <w:top w:val="nil"/>
              <w:left w:val="nil"/>
              <w:bottom w:val="single" w:sz="4" w:space="0" w:color="auto"/>
              <w:right w:val="single" w:sz="4" w:space="0" w:color="auto"/>
            </w:tcBorders>
            <w:shd w:val="clear" w:color="auto" w:fill="auto"/>
            <w:vAlign w:val="center"/>
            <w:hideMark/>
          </w:tcPr>
          <w:p w14:paraId="356F185E" w14:textId="40E055C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915,409</w:t>
            </w:r>
          </w:p>
        </w:tc>
        <w:tc>
          <w:tcPr>
            <w:tcW w:w="619" w:type="pct"/>
            <w:tcBorders>
              <w:top w:val="nil"/>
              <w:left w:val="nil"/>
              <w:bottom w:val="single" w:sz="4" w:space="0" w:color="auto"/>
              <w:right w:val="single" w:sz="4" w:space="0" w:color="auto"/>
            </w:tcBorders>
            <w:shd w:val="clear" w:color="auto" w:fill="auto"/>
            <w:vAlign w:val="center"/>
            <w:hideMark/>
          </w:tcPr>
          <w:p w14:paraId="02069CFA" w14:textId="69299081"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1,006,950</w:t>
            </w:r>
          </w:p>
        </w:tc>
        <w:tc>
          <w:tcPr>
            <w:tcW w:w="574" w:type="pct"/>
            <w:tcBorders>
              <w:top w:val="nil"/>
              <w:left w:val="nil"/>
              <w:bottom w:val="single" w:sz="4" w:space="0" w:color="auto"/>
              <w:right w:val="single" w:sz="4" w:space="0" w:color="auto"/>
            </w:tcBorders>
            <w:shd w:val="clear" w:color="auto" w:fill="auto"/>
            <w:vAlign w:val="center"/>
            <w:hideMark/>
          </w:tcPr>
          <w:p w14:paraId="52C0D998" w14:textId="6EEC020F"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1,086,950</w:t>
            </w:r>
          </w:p>
        </w:tc>
        <w:tc>
          <w:tcPr>
            <w:tcW w:w="598" w:type="pct"/>
            <w:tcBorders>
              <w:top w:val="nil"/>
              <w:left w:val="nil"/>
              <w:bottom w:val="single" w:sz="4" w:space="0" w:color="auto"/>
              <w:right w:val="single" w:sz="4" w:space="0" w:color="auto"/>
            </w:tcBorders>
            <w:shd w:val="clear" w:color="auto" w:fill="auto"/>
            <w:vAlign w:val="center"/>
            <w:hideMark/>
          </w:tcPr>
          <w:p w14:paraId="4B686D98" w14:textId="031F6C75"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1,166,950</w:t>
            </w:r>
          </w:p>
        </w:tc>
      </w:tr>
      <w:tr w:rsidR="00B542D1" w:rsidRPr="00D35702" w14:paraId="1978CC24"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60910C4D" w14:textId="15E79EF0"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3791D76B" w14:textId="48BF44D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ADJUDICACION DIRECTA </w:t>
            </w:r>
          </w:p>
        </w:tc>
        <w:tc>
          <w:tcPr>
            <w:tcW w:w="1092" w:type="pct"/>
            <w:tcBorders>
              <w:top w:val="nil"/>
              <w:left w:val="nil"/>
              <w:bottom w:val="single" w:sz="4" w:space="0" w:color="auto"/>
              <w:right w:val="single" w:sz="4" w:space="0" w:color="auto"/>
            </w:tcBorders>
            <w:shd w:val="clear" w:color="auto" w:fill="auto"/>
            <w:vAlign w:val="center"/>
            <w:hideMark/>
          </w:tcPr>
          <w:p w14:paraId="7101E5E1" w14:textId="2B80F4DF"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DEL INMUEBLE EN REGIMEN DE CONDOMINIO, UBICADO EN EL PISO 7, OFICINA 717, DEL EDIFICIO DENOMINADO TORRE VERTICE CALLE 4 NO.170-A FRACCIONAMIENTO MONTECRISTO DE LA CIUDAD DE MERIDA, YUCATAN</w:t>
            </w:r>
          </w:p>
        </w:tc>
        <w:tc>
          <w:tcPr>
            <w:tcW w:w="570" w:type="pct"/>
            <w:tcBorders>
              <w:top w:val="nil"/>
              <w:left w:val="nil"/>
              <w:bottom w:val="single" w:sz="4" w:space="0" w:color="auto"/>
              <w:right w:val="single" w:sz="4" w:space="0" w:color="auto"/>
            </w:tcBorders>
            <w:shd w:val="clear" w:color="auto" w:fill="auto"/>
            <w:vAlign w:val="center"/>
            <w:hideMark/>
          </w:tcPr>
          <w:p w14:paraId="70DCE9E9" w14:textId="479D963C"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338,204</w:t>
            </w:r>
          </w:p>
        </w:tc>
        <w:tc>
          <w:tcPr>
            <w:tcW w:w="619" w:type="pct"/>
            <w:tcBorders>
              <w:top w:val="nil"/>
              <w:left w:val="nil"/>
              <w:bottom w:val="single" w:sz="4" w:space="0" w:color="auto"/>
              <w:right w:val="single" w:sz="4" w:space="0" w:color="auto"/>
            </w:tcBorders>
            <w:shd w:val="clear" w:color="auto" w:fill="auto"/>
            <w:vAlign w:val="center"/>
            <w:hideMark/>
          </w:tcPr>
          <w:p w14:paraId="6606958A" w14:textId="2E93879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372,024</w:t>
            </w:r>
          </w:p>
        </w:tc>
        <w:tc>
          <w:tcPr>
            <w:tcW w:w="574" w:type="pct"/>
            <w:tcBorders>
              <w:top w:val="nil"/>
              <w:left w:val="nil"/>
              <w:bottom w:val="single" w:sz="4" w:space="0" w:color="auto"/>
              <w:right w:val="single" w:sz="4" w:space="0" w:color="auto"/>
            </w:tcBorders>
            <w:shd w:val="clear" w:color="auto" w:fill="auto"/>
            <w:vAlign w:val="center"/>
            <w:hideMark/>
          </w:tcPr>
          <w:p w14:paraId="25A3BFC1" w14:textId="587725E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411,024</w:t>
            </w:r>
          </w:p>
        </w:tc>
        <w:tc>
          <w:tcPr>
            <w:tcW w:w="598" w:type="pct"/>
            <w:tcBorders>
              <w:top w:val="nil"/>
              <w:left w:val="nil"/>
              <w:bottom w:val="single" w:sz="4" w:space="0" w:color="auto"/>
              <w:right w:val="single" w:sz="4" w:space="0" w:color="auto"/>
            </w:tcBorders>
            <w:shd w:val="clear" w:color="auto" w:fill="auto"/>
            <w:vAlign w:val="center"/>
            <w:hideMark/>
          </w:tcPr>
          <w:p w14:paraId="160002D1" w14:textId="10171352"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450,024</w:t>
            </w:r>
          </w:p>
        </w:tc>
      </w:tr>
      <w:tr w:rsidR="00B542D1" w:rsidRPr="00D35702" w14:paraId="0945F60A"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A3C4E1B" w14:textId="02FA3E11"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068D3129" w14:textId="0A19B70E"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PÚBLICA NO. SAF-SA-ARRENDAMIENTO DE EQUIPOS Y ARTÍCULOS DE CÓMPUTO-01-2019</w:t>
            </w:r>
          </w:p>
        </w:tc>
        <w:tc>
          <w:tcPr>
            <w:tcW w:w="1092" w:type="pct"/>
            <w:tcBorders>
              <w:top w:val="nil"/>
              <w:left w:val="nil"/>
              <w:bottom w:val="single" w:sz="4" w:space="0" w:color="auto"/>
              <w:right w:val="single" w:sz="4" w:space="0" w:color="auto"/>
            </w:tcBorders>
            <w:shd w:val="clear" w:color="auto" w:fill="auto"/>
            <w:vAlign w:val="center"/>
            <w:hideMark/>
          </w:tcPr>
          <w:p w14:paraId="71A3B314" w14:textId="14F0D2AB"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EQUIPOS Y ARTICULOS DE COMPUTO 60 PAGOS</w:t>
            </w:r>
          </w:p>
        </w:tc>
        <w:tc>
          <w:tcPr>
            <w:tcW w:w="570" w:type="pct"/>
            <w:tcBorders>
              <w:top w:val="nil"/>
              <w:left w:val="nil"/>
              <w:bottom w:val="single" w:sz="4" w:space="0" w:color="auto"/>
              <w:right w:val="single" w:sz="4" w:space="0" w:color="auto"/>
            </w:tcBorders>
            <w:shd w:val="clear" w:color="auto" w:fill="auto"/>
            <w:vAlign w:val="center"/>
            <w:hideMark/>
          </w:tcPr>
          <w:p w14:paraId="301A0785" w14:textId="14B70EC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14,110,699</w:t>
            </w:r>
          </w:p>
        </w:tc>
        <w:tc>
          <w:tcPr>
            <w:tcW w:w="619" w:type="pct"/>
            <w:tcBorders>
              <w:top w:val="nil"/>
              <w:left w:val="nil"/>
              <w:bottom w:val="single" w:sz="4" w:space="0" w:color="auto"/>
              <w:right w:val="single" w:sz="4" w:space="0" w:color="auto"/>
            </w:tcBorders>
            <w:shd w:val="clear" w:color="auto" w:fill="auto"/>
            <w:vAlign w:val="center"/>
            <w:hideMark/>
          </w:tcPr>
          <w:p w14:paraId="719F3987" w14:textId="292D6F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14,110,699</w:t>
            </w:r>
          </w:p>
        </w:tc>
        <w:tc>
          <w:tcPr>
            <w:tcW w:w="574" w:type="pct"/>
            <w:tcBorders>
              <w:top w:val="nil"/>
              <w:left w:val="nil"/>
              <w:bottom w:val="single" w:sz="4" w:space="0" w:color="auto"/>
              <w:right w:val="single" w:sz="4" w:space="0" w:color="auto"/>
            </w:tcBorders>
            <w:shd w:val="clear" w:color="auto" w:fill="auto"/>
            <w:vAlign w:val="center"/>
            <w:hideMark/>
          </w:tcPr>
          <w:p w14:paraId="046EE370" w14:textId="5A5C046B"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14,110,699</w:t>
            </w:r>
          </w:p>
        </w:tc>
        <w:tc>
          <w:tcPr>
            <w:tcW w:w="598" w:type="pct"/>
            <w:tcBorders>
              <w:top w:val="nil"/>
              <w:left w:val="nil"/>
              <w:bottom w:val="single" w:sz="4" w:space="0" w:color="auto"/>
              <w:right w:val="single" w:sz="4" w:space="0" w:color="auto"/>
            </w:tcBorders>
            <w:shd w:val="clear" w:color="auto" w:fill="auto"/>
            <w:vAlign w:val="center"/>
            <w:hideMark/>
          </w:tcPr>
          <w:p w14:paraId="2D17E8AD" w14:textId="1F7BA6B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10,583,024</w:t>
            </w:r>
          </w:p>
        </w:tc>
      </w:tr>
      <w:tr w:rsidR="00B542D1" w:rsidRPr="00D35702" w14:paraId="7B4B2D9F"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5BFC9228" w14:textId="4E1B26F6"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037FEF0A" w14:textId="16EF0572"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LICITACIÓN PUBLICA SAF-ARRENDAMIENTO VEHICULAR-01-2022</w:t>
            </w:r>
          </w:p>
        </w:tc>
        <w:tc>
          <w:tcPr>
            <w:tcW w:w="1092" w:type="pct"/>
            <w:tcBorders>
              <w:top w:val="nil"/>
              <w:left w:val="nil"/>
              <w:bottom w:val="single" w:sz="4" w:space="0" w:color="auto"/>
              <w:right w:val="single" w:sz="4" w:space="0" w:color="auto"/>
            </w:tcBorders>
            <w:shd w:val="clear" w:color="auto" w:fill="auto"/>
            <w:vAlign w:val="center"/>
            <w:hideMark/>
          </w:tcPr>
          <w:p w14:paraId="5E01F253" w14:textId="13CD6B5A"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ARRENDAMIENTO DE VEHÍCULOS A LA SECRETARIA DE ADMINISTRACIÓN Y FINANZAS</w:t>
            </w:r>
          </w:p>
        </w:tc>
        <w:tc>
          <w:tcPr>
            <w:tcW w:w="570" w:type="pct"/>
            <w:tcBorders>
              <w:top w:val="nil"/>
              <w:left w:val="nil"/>
              <w:bottom w:val="single" w:sz="4" w:space="0" w:color="auto"/>
              <w:right w:val="single" w:sz="4" w:space="0" w:color="auto"/>
            </w:tcBorders>
            <w:shd w:val="clear" w:color="auto" w:fill="auto"/>
            <w:vAlign w:val="center"/>
            <w:hideMark/>
          </w:tcPr>
          <w:p w14:paraId="0BBA53FD" w14:textId="60A8750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0634D1BA" w14:textId="0AEE636D"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70,000,000</w:t>
            </w:r>
          </w:p>
        </w:tc>
        <w:tc>
          <w:tcPr>
            <w:tcW w:w="574" w:type="pct"/>
            <w:tcBorders>
              <w:top w:val="nil"/>
              <w:left w:val="nil"/>
              <w:bottom w:val="single" w:sz="4" w:space="0" w:color="auto"/>
              <w:right w:val="single" w:sz="4" w:space="0" w:color="auto"/>
            </w:tcBorders>
            <w:shd w:val="clear" w:color="auto" w:fill="auto"/>
            <w:vAlign w:val="center"/>
            <w:hideMark/>
          </w:tcPr>
          <w:p w14:paraId="335E849E" w14:textId="3673BC3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140,000,000</w:t>
            </w:r>
          </w:p>
        </w:tc>
        <w:tc>
          <w:tcPr>
            <w:tcW w:w="598" w:type="pct"/>
            <w:tcBorders>
              <w:top w:val="nil"/>
              <w:left w:val="nil"/>
              <w:bottom w:val="single" w:sz="4" w:space="0" w:color="auto"/>
              <w:right w:val="single" w:sz="4" w:space="0" w:color="auto"/>
            </w:tcBorders>
            <w:shd w:val="clear" w:color="auto" w:fill="auto"/>
            <w:vAlign w:val="center"/>
            <w:hideMark/>
          </w:tcPr>
          <w:p w14:paraId="4C127624" w14:textId="100BBA5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140,000,000</w:t>
            </w:r>
          </w:p>
        </w:tc>
      </w:tr>
      <w:tr w:rsidR="00B542D1" w:rsidRPr="00D35702" w14:paraId="0F62294A"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0E223835" w14:textId="60454955"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51D2FE14" w14:textId="78DCFBA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ADJUDICACION DIRECTA</w:t>
            </w:r>
          </w:p>
        </w:tc>
        <w:tc>
          <w:tcPr>
            <w:tcW w:w="1092" w:type="pct"/>
            <w:tcBorders>
              <w:top w:val="nil"/>
              <w:left w:val="nil"/>
              <w:bottom w:val="single" w:sz="4" w:space="0" w:color="auto"/>
              <w:right w:val="single" w:sz="4" w:space="0" w:color="auto"/>
            </w:tcBorders>
            <w:shd w:val="clear" w:color="auto" w:fill="auto"/>
            <w:vAlign w:val="center"/>
            <w:hideMark/>
          </w:tcPr>
          <w:p w14:paraId="266A2148" w14:textId="5ECBDDDD"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RECOLECCION DE BASURA DE LAS OFICINAS UBICADAS EN EL EDIFICO DE LA EX-PENI, OFICINAS UBICADAS EN EL EDIFICIO DEL EX HOSPITAL OHORAN MODULO 3, OFICINAS UBICADAS EN PALACIO DE GOBIERNO</w:t>
            </w:r>
          </w:p>
        </w:tc>
        <w:tc>
          <w:tcPr>
            <w:tcW w:w="570" w:type="pct"/>
            <w:tcBorders>
              <w:top w:val="nil"/>
              <w:left w:val="nil"/>
              <w:bottom w:val="single" w:sz="4" w:space="0" w:color="auto"/>
              <w:right w:val="single" w:sz="4" w:space="0" w:color="auto"/>
            </w:tcBorders>
            <w:shd w:val="clear" w:color="auto" w:fill="auto"/>
            <w:vAlign w:val="center"/>
            <w:hideMark/>
          </w:tcPr>
          <w:p w14:paraId="508B7CBB" w14:textId="21B70FD3"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vAlign w:val="center"/>
            <w:hideMark/>
          </w:tcPr>
          <w:p w14:paraId="123CE6E8" w14:textId="5FCBE1A6"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114,300</w:t>
            </w:r>
          </w:p>
        </w:tc>
        <w:tc>
          <w:tcPr>
            <w:tcW w:w="574" w:type="pct"/>
            <w:tcBorders>
              <w:top w:val="nil"/>
              <w:left w:val="nil"/>
              <w:bottom w:val="single" w:sz="4" w:space="0" w:color="auto"/>
              <w:right w:val="single" w:sz="4" w:space="0" w:color="auto"/>
            </w:tcBorders>
            <w:shd w:val="clear" w:color="auto" w:fill="auto"/>
            <w:vAlign w:val="center"/>
            <w:hideMark/>
          </w:tcPr>
          <w:p w14:paraId="45730502" w14:textId="29EB1BCE"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114,300</w:t>
            </w:r>
          </w:p>
        </w:tc>
        <w:tc>
          <w:tcPr>
            <w:tcW w:w="598" w:type="pct"/>
            <w:tcBorders>
              <w:top w:val="nil"/>
              <w:left w:val="nil"/>
              <w:bottom w:val="single" w:sz="4" w:space="0" w:color="auto"/>
              <w:right w:val="single" w:sz="4" w:space="0" w:color="auto"/>
            </w:tcBorders>
            <w:shd w:val="clear" w:color="auto" w:fill="auto"/>
            <w:vAlign w:val="center"/>
            <w:hideMark/>
          </w:tcPr>
          <w:p w14:paraId="6893F671" w14:textId="1533D3D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114,300</w:t>
            </w:r>
          </w:p>
        </w:tc>
      </w:tr>
      <w:tr w:rsidR="00B542D1" w:rsidRPr="00D35702" w14:paraId="1BC2A38D"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43D6C65D" w14:textId="533997AC"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bottom"/>
            <w:hideMark/>
          </w:tcPr>
          <w:p w14:paraId="2184A665" w14:textId="3D513425"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SAF-SERVICIO DE INTERNET-02- 2022</w:t>
            </w:r>
          </w:p>
        </w:tc>
        <w:tc>
          <w:tcPr>
            <w:tcW w:w="1092" w:type="pct"/>
            <w:tcBorders>
              <w:top w:val="nil"/>
              <w:left w:val="nil"/>
              <w:bottom w:val="single" w:sz="4" w:space="0" w:color="auto"/>
              <w:right w:val="single" w:sz="4" w:space="0" w:color="auto"/>
            </w:tcBorders>
            <w:shd w:val="clear" w:color="auto" w:fill="auto"/>
            <w:vAlign w:val="bottom"/>
            <w:hideMark/>
          </w:tcPr>
          <w:p w14:paraId="78F0248A" w14:textId="10713AC1" w:rsidR="003A7F9F" w:rsidRPr="00D35702" w:rsidRDefault="00A5196B" w:rsidP="003A7F9F">
            <w:pPr>
              <w:jc w:val="left"/>
              <w:rPr>
                <w:rFonts w:eastAsia="Times New Roman" w:cs="Arial"/>
                <w:color w:val="000000"/>
                <w:sz w:val="15"/>
                <w:szCs w:val="15"/>
                <w:lang w:eastAsia="es-MX"/>
              </w:rPr>
            </w:pPr>
            <w:r w:rsidRPr="00D35702">
              <w:rPr>
                <w:rFonts w:eastAsia="Times New Roman" w:cs="Arial"/>
                <w:color w:val="000000"/>
                <w:sz w:val="15"/>
                <w:szCs w:val="15"/>
                <w:lang w:eastAsia="es-MX"/>
              </w:rPr>
              <w:t xml:space="preserve">SERVICIO DE INSTALACIÓN, EQUIPAMIENTO Y SUMINISTRO DE SERVICIO DE INTERNET </w:t>
            </w:r>
          </w:p>
        </w:tc>
        <w:tc>
          <w:tcPr>
            <w:tcW w:w="570" w:type="pct"/>
            <w:tcBorders>
              <w:top w:val="nil"/>
              <w:left w:val="nil"/>
              <w:bottom w:val="single" w:sz="4" w:space="0" w:color="auto"/>
              <w:right w:val="single" w:sz="4" w:space="0" w:color="auto"/>
            </w:tcBorders>
            <w:shd w:val="clear" w:color="auto" w:fill="auto"/>
            <w:vAlign w:val="center"/>
            <w:hideMark/>
          </w:tcPr>
          <w:p w14:paraId="2FB6B6A6" w14:textId="6D3E8368"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noWrap/>
            <w:vAlign w:val="bottom"/>
            <w:hideMark/>
          </w:tcPr>
          <w:p w14:paraId="0F89C32B" w14:textId="57F5458A"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 xml:space="preserve">30,000,000.00 </w:t>
            </w:r>
          </w:p>
        </w:tc>
        <w:tc>
          <w:tcPr>
            <w:tcW w:w="574" w:type="pct"/>
            <w:tcBorders>
              <w:top w:val="nil"/>
              <w:left w:val="nil"/>
              <w:bottom w:val="single" w:sz="4" w:space="0" w:color="auto"/>
              <w:right w:val="single" w:sz="4" w:space="0" w:color="auto"/>
            </w:tcBorders>
            <w:shd w:val="clear" w:color="auto" w:fill="auto"/>
            <w:noWrap/>
            <w:vAlign w:val="bottom"/>
            <w:hideMark/>
          </w:tcPr>
          <w:p w14:paraId="3310F953" w14:textId="1232D480"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 xml:space="preserve">154,000,000.00 </w:t>
            </w:r>
          </w:p>
        </w:tc>
        <w:tc>
          <w:tcPr>
            <w:tcW w:w="598" w:type="pct"/>
            <w:tcBorders>
              <w:top w:val="nil"/>
              <w:left w:val="nil"/>
              <w:bottom w:val="single" w:sz="4" w:space="0" w:color="auto"/>
              <w:right w:val="single" w:sz="4" w:space="0" w:color="auto"/>
            </w:tcBorders>
            <w:shd w:val="clear" w:color="auto" w:fill="auto"/>
            <w:noWrap/>
            <w:vAlign w:val="bottom"/>
            <w:hideMark/>
          </w:tcPr>
          <w:p w14:paraId="2D39C18A" w14:textId="2C0CCB57" w:rsidR="003A7F9F" w:rsidRPr="00D35702" w:rsidRDefault="00A5196B" w:rsidP="003A7F9F">
            <w:pPr>
              <w:jc w:val="right"/>
              <w:rPr>
                <w:rFonts w:eastAsia="Times New Roman" w:cs="Arial"/>
                <w:color w:val="000000"/>
                <w:sz w:val="15"/>
                <w:szCs w:val="15"/>
                <w:lang w:eastAsia="es-MX"/>
              </w:rPr>
            </w:pPr>
            <w:r w:rsidRPr="00D35702">
              <w:rPr>
                <w:rFonts w:eastAsia="Times New Roman" w:cs="Arial"/>
                <w:color w:val="000000"/>
                <w:sz w:val="15"/>
                <w:szCs w:val="15"/>
                <w:lang w:eastAsia="es-MX"/>
              </w:rPr>
              <w:t xml:space="preserve">154,000,000.00 </w:t>
            </w:r>
          </w:p>
        </w:tc>
      </w:tr>
      <w:tr w:rsidR="00B542D1" w:rsidRPr="00D35702" w14:paraId="51584E9B" w14:textId="77777777" w:rsidTr="00950074">
        <w:trPr>
          <w:trHeight w:val="20"/>
        </w:trPr>
        <w:tc>
          <w:tcPr>
            <w:tcW w:w="680" w:type="pct"/>
            <w:tcBorders>
              <w:top w:val="nil"/>
              <w:left w:val="single" w:sz="4" w:space="0" w:color="auto"/>
              <w:bottom w:val="single" w:sz="4" w:space="0" w:color="auto"/>
              <w:right w:val="single" w:sz="4" w:space="0" w:color="auto"/>
            </w:tcBorders>
            <w:shd w:val="clear" w:color="auto" w:fill="auto"/>
            <w:vAlign w:val="center"/>
            <w:hideMark/>
          </w:tcPr>
          <w:p w14:paraId="15091897" w14:textId="25D67B5E" w:rsidR="003A7F9F" w:rsidRPr="00D35702" w:rsidRDefault="00A5196B" w:rsidP="003A7F9F">
            <w:pPr>
              <w:jc w:val="center"/>
              <w:rPr>
                <w:rFonts w:eastAsia="Times New Roman" w:cs="Arial"/>
                <w:color w:val="000000"/>
                <w:sz w:val="15"/>
                <w:szCs w:val="15"/>
                <w:lang w:eastAsia="es-MX"/>
              </w:rPr>
            </w:pPr>
            <w:r w:rsidRPr="00D35702">
              <w:rPr>
                <w:rFonts w:eastAsia="Times New Roman" w:cs="Arial"/>
                <w:color w:val="000000"/>
                <w:sz w:val="15"/>
                <w:szCs w:val="15"/>
                <w:lang w:eastAsia="es-MX"/>
              </w:rPr>
              <w:t>SECRETARÍA DE ADMINISTRACIÓN Y FINANZAS</w:t>
            </w:r>
          </w:p>
        </w:tc>
        <w:tc>
          <w:tcPr>
            <w:tcW w:w="867" w:type="pct"/>
            <w:tcBorders>
              <w:top w:val="nil"/>
              <w:left w:val="nil"/>
              <w:bottom w:val="single" w:sz="4" w:space="0" w:color="auto"/>
              <w:right w:val="single" w:sz="4" w:space="0" w:color="auto"/>
            </w:tcBorders>
            <w:shd w:val="clear" w:color="auto" w:fill="auto"/>
            <w:vAlign w:val="center"/>
            <w:hideMark/>
          </w:tcPr>
          <w:p w14:paraId="19010D75" w14:textId="4221D5D4"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SAF-TRASLADO DE VALORES-01- 2021</w:t>
            </w:r>
          </w:p>
        </w:tc>
        <w:tc>
          <w:tcPr>
            <w:tcW w:w="1092" w:type="pct"/>
            <w:tcBorders>
              <w:top w:val="nil"/>
              <w:left w:val="nil"/>
              <w:bottom w:val="single" w:sz="4" w:space="0" w:color="auto"/>
              <w:right w:val="single" w:sz="4" w:space="0" w:color="auto"/>
            </w:tcBorders>
            <w:shd w:val="clear" w:color="auto" w:fill="auto"/>
            <w:vAlign w:val="center"/>
            <w:hideMark/>
          </w:tcPr>
          <w:p w14:paraId="586E089C" w14:textId="6DE16C9F" w:rsidR="003A7F9F" w:rsidRPr="00D35702" w:rsidRDefault="00A5196B" w:rsidP="00081E47">
            <w:pPr>
              <w:jc w:val="left"/>
              <w:rPr>
                <w:rFonts w:eastAsia="Times New Roman" w:cs="Arial"/>
                <w:color w:val="000000"/>
                <w:sz w:val="15"/>
                <w:szCs w:val="15"/>
                <w:lang w:eastAsia="es-MX"/>
              </w:rPr>
            </w:pPr>
            <w:r w:rsidRPr="00D35702">
              <w:rPr>
                <w:rFonts w:eastAsia="Times New Roman" w:cs="Arial"/>
                <w:color w:val="000000"/>
                <w:sz w:val="15"/>
                <w:szCs w:val="15"/>
                <w:lang w:eastAsia="es-MX"/>
              </w:rPr>
              <w:t>SERVICIO DE TRASLADO DE VALORES EN LAS OFICINAS RECAUDADORAS DE LA DIRECCIÓN DE RECAUDACIÓN DE LA AGENCIA DE ADMINISTRACIÓN FISCAL DE YUCATÁN</w:t>
            </w:r>
          </w:p>
        </w:tc>
        <w:tc>
          <w:tcPr>
            <w:tcW w:w="570" w:type="pct"/>
            <w:tcBorders>
              <w:top w:val="nil"/>
              <w:left w:val="nil"/>
              <w:bottom w:val="single" w:sz="4" w:space="0" w:color="auto"/>
              <w:right w:val="single" w:sz="4" w:space="0" w:color="auto"/>
            </w:tcBorders>
            <w:shd w:val="clear" w:color="auto" w:fill="auto"/>
            <w:vAlign w:val="center"/>
            <w:hideMark/>
          </w:tcPr>
          <w:p w14:paraId="104D30FA" w14:textId="34005B1A" w:rsidR="003A7F9F" w:rsidRPr="00D35702" w:rsidRDefault="00A5196B" w:rsidP="00081E47">
            <w:pPr>
              <w:jc w:val="right"/>
              <w:rPr>
                <w:rFonts w:eastAsia="Times New Roman" w:cs="Arial"/>
                <w:color w:val="000000"/>
                <w:sz w:val="15"/>
                <w:szCs w:val="15"/>
                <w:lang w:eastAsia="es-MX"/>
              </w:rPr>
            </w:pPr>
            <w:r w:rsidRPr="00D35702">
              <w:rPr>
                <w:rFonts w:eastAsia="Times New Roman" w:cs="Arial"/>
                <w:color w:val="000000"/>
                <w:sz w:val="15"/>
                <w:szCs w:val="15"/>
                <w:lang w:eastAsia="es-MX"/>
              </w:rPr>
              <w:t>0</w:t>
            </w:r>
          </w:p>
        </w:tc>
        <w:tc>
          <w:tcPr>
            <w:tcW w:w="619" w:type="pct"/>
            <w:tcBorders>
              <w:top w:val="nil"/>
              <w:left w:val="nil"/>
              <w:bottom w:val="single" w:sz="4" w:space="0" w:color="auto"/>
              <w:right w:val="single" w:sz="4" w:space="0" w:color="auto"/>
            </w:tcBorders>
            <w:shd w:val="clear" w:color="auto" w:fill="auto"/>
            <w:noWrap/>
            <w:vAlign w:val="center"/>
            <w:hideMark/>
          </w:tcPr>
          <w:p w14:paraId="7C5C944C" w14:textId="66ECAFFC"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8,500,000.00</w:t>
            </w:r>
          </w:p>
        </w:tc>
        <w:tc>
          <w:tcPr>
            <w:tcW w:w="574" w:type="pct"/>
            <w:tcBorders>
              <w:top w:val="nil"/>
              <w:left w:val="nil"/>
              <w:bottom w:val="single" w:sz="4" w:space="0" w:color="auto"/>
              <w:right w:val="single" w:sz="4" w:space="0" w:color="auto"/>
            </w:tcBorders>
            <w:shd w:val="clear" w:color="auto" w:fill="auto"/>
            <w:noWrap/>
            <w:vAlign w:val="center"/>
            <w:hideMark/>
          </w:tcPr>
          <w:p w14:paraId="06B231A2" w14:textId="222AA5B8"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8,500,000.00</w:t>
            </w:r>
          </w:p>
        </w:tc>
        <w:tc>
          <w:tcPr>
            <w:tcW w:w="598" w:type="pct"/>
            <w:tcBorders>
              <w:top w:val="nil"/>
              <w:left w:val="nil"/>
              <w:bottom w:val="single" w:sz="4" w:space="0" w:color="auto"/>
              <w:right w:val="single" w:sz="4" w:space="0" w:color="auto"/>
            </w:tcBorders>
            <w:shd w:val="clear" w:color="auto" w:fill="auto"/>
            <w:noWrap/>
            <w:vAlign w:val="center"/>
            <w:hideMark/>
          </w:tcPr>
          <w:p w14:paraId="7D26B770" w14:textId="606D73CD" w:rsidR="003A7F9F" w:rsidRPr="00D35702" w:rsidRDefault="00A5196B" w:rsidP="00B542D1">
            <w:pPr>
              <w:jc w:val="center"/>
              <w:rPr>
                <w:rFonts w:eastAsia="Times New Roman" w:cs="Arial"/>
                <w:color w:val="000000"/>
                <w:sz w:val="15"/>
                <w:szCs w:val="15"/>
                <w:lang w:eastAsia="es-MX"/>
              </w:rPr>
            </w:pPr>
            <w:r w:rsidRPr="00D35702">
              <w:rPr>
                <w:rFonts w:eastAsia="Times New Roman" w:cs="Arial"/>
                <w:color w:val="000000"/>
                <w:sz w:val="15"/>
                <w:szCs w:val="15"/>
                <w:lang w:eastAsia="es-MX"/>
              </w:rPr>
              <w:t>6,500,000.00</w:t>
            </w:r>
          </w:p>
        </w:tc>
      </w:tr>
    </w:tbl>
    <w:p w14:paraId="7E2C23F5" w14:textId="77777777" w:rsidR="001B712E" w:rsidRPr="001B712E" w:rsidRDefault="001B712E" w:rsidP="00950074">
      <w:pPr>
        <w:ind w:left="708"/>
      </w:pPr>
    </w:p>
    <w:p w14:paraId="7E2C23F6" w14:textId="77777777" w:rsidR="00FA49E9" w:rsidRDefault="009C1791" w:rsidP="00950074">
      <w:pPr>
        <w:ind w:left="708"/>
      </w:pPr>
      <w:r>
        <w:br w:type="page"/>
      </w:r>
    </w:p>
    <w:p w14:paraId="7E2C23F7" w14:textId="77777777" w:rsidR="00FA49E9" w:rsidRDefault="009C1791" w:rsidP="00950074">
      <w:pPr>
        <w:pStyle w:val="Ttulo2"/>
        <w:ind w:left="708"/>
      </w:pPr>
      <w:bookmarkStart w:id="64" w:name="X164b241959f726a9ac8e9b5a5159c8ed2d9dc1c"/>
      <w:bookmarkEnd w:id="63"/>
      <w:r>
        <w:t>ANEXO 15. PROGRAMAS Y PROYECTOS DE INVERSIÓN EN CARTERA</w:t>
      </w:r>
    </w:p>
    <w:p w14:paraId="7E2C2583" w14:textId="77777777" w:rsidR="00F72CF5" w:rsidRDefault="00F72CF5" w:rsidP="00950074">
      <w:pPr>
        <w:ind w:left="708"/>
      </w:pPr>
    </w:p>
    <w:tbl>
      <w:tblPr>
        <w:tblW w:w="5000" w:type="pct"/>
        <w:tblInd w:w="708" w:type="dxa"/>
        <w:tblCellMar>
          <w:left w:w="70" w:type="dxa"/>
          <w:right w:w="70" w:type="dxa"/>
        </w:tblCellMar>
        <w:tblLook w:val="04A0" w:firstRow="1" w:lastRow="0" w:firstColumn="1" w:lastColumn="0" w:noHBand="0" w:noVBand="1"/>
      </w:tblPr>
      <w:tblGrid>
        <w:gridCol w:w="516"/>
        <w:gridCol w:w="4904"/>
        <w:gridCol w:w="1476"/>
        <w:gridCol w:w="1967"/>
        <w:gridCol w:w="2183"/>
      </w:tblGrid>
      <w:tr w:rsidR="006E430E" w:rsidRPr="006E430E" w14:paraId="022364F4" w14:textId="77777777" w:rsidTr="00950074">
        <w:trPr>
          <w:trHeight w:val="620"/>
          <w:tblHeader/>
        </w:trPr>
        <w:tc>
          <w:tcPr>
            <w:tcW w:w="234" w:type="pct"/>
            <w:tcBorders>
              <w:top w:val="single" w:sz="8" w:space="0" w:color="000000"/>
              <w:left w:val="single" w:sz="8" w:space="0" w:color="000000"/>
              <w:bottom w:val="nil"/>
              <w:right w:val="nil"/>
            </w:tcBorders>
            <w:shd w:val="clear" w:color="000000" w:fill="808080"/>
            <w:vAlign w:val="center"/>
            <w:hideMark/>
          </w:tcPr>
          <w:p w14:paraId="0CCFDDCC"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No</w:t>
            </w:r>
          </w:p>
        </w:tc>
        <w:tc>
          <w:tcPr>
            <w:tcW w:w="2220" w:type="pct"/>
            <w:tcBorders>
              <w:top w:val="single" w:sz="8" w:space="0" w:color="000000"/>
              <w:left w:val="single" w:sz="8" w:space="0" w:color="000000"/>
              <w:bottom w:val="nil"/>
              <w:right w:val="nil"/>
            </w:tcBorders>
            <w:shd w:val="clear" w:color="000000" w:fill="808080"/>
            <w:vAlign w:val="center"/>
            <w:hideMark/>
          </w:tcPr>
          <w:p w14:paraId="1D7C9DFD"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ESTUDIOS, PROGRAMAS Y PROYECTOS DE INVERSIÓN</w:t>
            </w:r>
          </w:p>
        </w:tc>
        <w:tc>
          <w:tcPr>
            <w:tcW w:w="668" w:type="pct"/>
            <w:tcBorders>
              <w:top w:val="single" w:sz="8" w:space="0" w:color="000000"/>
              <w:left w:val="single" w:sz="8" w:space="0" w:color="000000"/>
              <w:bottom w:val="nil"/>
              <w:right w:val="nil"/>
            </w:tcBorders>
            <w:shd w:val="clear" w:color="000000" w:fill="808080"/>
            <w:vAlign w:val="center"/>
            <w:hideMark/>
          </w:tcPr>
          <w:p w14:paraId="50C5AE95"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MONTO DE INVERSIÓN</w:t>
            </w:r>
          </w:p>
        </w:tc>
        <w:tc>
          <w:tcPr>
            <w:tcW w:w="890" w:type="pct"/>
            <w:tcBorders>
              <w:top w:val="single" w:sz="8" w:space="0" w:color="000000"/>
              <w:left w:val="single" w:sz="8" w:space="0" w:color="000000"/>
              <w:bottom w:val="nil"/>
              <w:right w:val="nil"/>
            </w:tcBorders>
            <w:shd w:val="clear" w:color="000000" w:fill="808080"/>
            <w:vAlign w:val="center"/>
            <w:hideMark/>
          </w:tcPr>
          <w:p w14:paraId="4AC75B80"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RESPONSABLE</w:t>
            </w:r>
          </w:p>
        </w:tc>
        <w:tc>
          <w:tcPr>
            <w:tcW w:w="988" w:type="pct"/>
            <w:tcBorders>
              <w:top w:val="single" w:sz="8" w:space="0" w:color="000000"/>
              <w:left w:val="single" w:sz="8" w:space="0" w:color="000000"/>
              <w:bottom w:val="nil"/>
              <w:right w:val="nil"/>
            </w:tcBorders>
            <w:shd w:val="clear" w:color="000000" w:fill="808080"/>
            <w:vAlign w:val="center"/>
            <w:hideMark/>
          </w:tcPr>
          <w:p w14:paraId="5D0E2161" w14:textId="77777777" w:rsidR="006E430E" w:rsidRPr="006E430E" w:rsidRDefault="006E430E" w:rsidP="006E430E">
            <w:pPr>
              <w:jc w:val="center"/>
              <w:rPr>
                <w:rFonts w:eastAsia="Times New Roman" w:cs="Arial"/>
                <w:b/>
                <w:bCs/>
                <w:color w:val="FFFFFF"/>
                <w:lang w:eastAsia="es-MX"/>
              </w:rPr>
            </w:pPr>
            <w:r w:rsidRPr="006E430E">
              <w:rPr>
                <w:rFonts w:eastAsia="Times New Roman" w:cs="Arial"/>
                <w:b/>
                <w:bCs/>
                <w:color w:val="FFFFFF"/>
                <w:lang w:eastAsia="es-MX"/>
              </w:rPr>
              <w:t>SECTOR</w:t>
            </w:r>
          </w:p>
        </w:tc>
      </w:tr>
      <w:tr w:rsidR="006E430E" w:rsidRPr="006E430E" w14:paraId="2E87825C" w14:textId="77777777" w:rsidTr="00950074">
        <w:trPr>
          <w:trHeight w:val="960"/>
        </w:trPr>
        <w:tc>
          <w:tcPr>
            <w:tcW w:w="234"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2E4888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w:t>
            </w:r>
          </w:p>
        </w:tc>
        <w:tc>
          <w:tcPr>
            <w:tcW w:w="2220" w:type="pct"/>
            <w:tcBorders>
              <w:top w:val="single" w:sz="4" w:space="0" w:color="auto"/>
              <w:left w:val="nil"/>
              <w:bottom w:val="single" w:sz="4" w:space="0" w:color="auto"/>
              <w:right w:val="single" w:sz="4" w:space="0" w:color="auto"/>
            </w:tcBorders>
            <w:shd w:val="clear" w:color="000000" w:fill="FFFFFF"/>
            <w:vAlign w:val="center"/>
            <w:hideMark/>
          </w:tcPr>
          <w:p w14:paraId="3456A37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PROGRAMA DE VIVIENDA DIGNA </w:t>
            </w:r>
            <w:r w:rsidRPr="006E430E">
              <w:rPr>
                <w:rFonts w:eastAsia="Times New Roman" w:cs="Arial"/>
                <w:color w:val="000000"/>
                <w:sz w:val="22"/>
                <w:szCs w:val="22"/>
                <w:lang w:eastAsia="es-MX"/>
              </w:rPr>
              <w:br/>
              <w:t>(CONSTRUCCIÓN DE CUARTOS ADICIONALES, BAÑOS ECOLÓGICOS, COCINAS CON ESTUFA ECOLÓGICA Y/O PISOS FIRMES)</w:t>
            </w:r>
          </w:p>
        </w:tc>
        <w:tc>
          <w:tcPr>
            <w:tcW w:w="668" w:type="pct"/>
            <w:tcBorders>
              <w:top w:val="single" w:sz="4" w:space="0" w:color="auto"/>
              <w:left w:val="nil"/>
              <w:bottom w:val="single" w:sz="4" w:space="0" w:color="auto"/>
              <w:right w:val="single" w:sz="4" w:space="0" w:color="auto"/>
            </w:tcBorders>
            <w:shd w:val="clear" w:color="000000" w:fill="FFFFFF"/>
            <w:noWrap/>
            <w:vAlign w:val="center"/>
            <w:hideMark/>
          </w:tcPr>
          <w:p w14:paraId="7ACA302C"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357,458,467</w:t>
            </w:r>
          </w:p>
        </w:tc>
        <w:tc>
          <w:tcPr>
            <w:tcW w:w="890" w:type="pct"/>
            <w:tcBorders>
              <w:top w:val="single" w:sz="4" w:space="0" w:color="auto"/>
              <w:left w:val="nil"/>
              <w:bottom w:val="single" w:sz="4" w:space="0" w:color="auto"/>
              <w:right w:val="single" w:sz="4" w:space="0" w:color="auto"/>
            </w:tcBorders>
            <w:shd w:val="clear" w:color="000000" w:fill="FFFFFF"/>
            <w:vAlign w:val="center"/>
            <w:hideMark/>
          </w:tcPr>
          <w:p w14:paraId="39A6F24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988" w:type="pct"/>
            <w:tcBorders>
              <w:top w:val="single" w:sz="4" w:space="0" w:color="auto"/>
              <w:left w:val="nil"/>
              <w:bottom w:val="single" w:sz="4" w:space="0" w:color="auto"/>
              <w:right w:val="single" w:sz="4" w:space="0" w:color="auto"/>
            </w:tcBorders>
            <w:shd w:val="clear" w:color="000000" w:fill="FFFFFF"/>
            <w:vAlign w:val="center"/>
            <w:hideMark/>
          </w:tcPr>
          <w:p w14:paraId="54AA90F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370F6476" w14:textId="77777777" w:rsidTr="00950074">
        <w:trPr>
          <w:trHeight w:val="114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FA0D33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w:t>
            </w:r>
          </w:p>
        </w:tc>
        <w:tc>
          <w:tcPr>
            <w:tcW w:w="2220" w:type="pct"/>
            <w:tcBorders>
              <w:top w:val="nil"/>
              <w:left w:val="nil"/>
              <w:bottom w:val="single" w:sz="4" w:space="0" w:color="auto"/>
              <w:right w:val="single" w:sz="4" w:space="0" w:color="auto"/>
            </w:tcBorders>
            <w:shd w:val="clear" w:color="000000" w:fill="FFFFFF"/>
            <w:vAlign w:val="center"/>
            <w:hideMark/>
          </w:tcPr>
          <w:p w14:paraId="77D3F65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CONSTRUCCIÓN DE CALLES EN EL INTERIOR DEL ANILLO PERIFÉRICO DE LA LOCALIDAD Y MUNICIPIO DE MÉRIDA DEL ESTADO DE YUCATÁN </w:t>
            </w:r>
            <w:r w:rsidRPr="006E430E">
              <w:rPr>
                <w:rFonts w:eastAsia="Times New Roman" w:cs="Arial"/>
                <w:color w:val="000000"/>
                <w:sz w:val="22"/>
                <w:szCs w:val="22"/>
                <w:lang w:eastAsia="es-MX"/>
              </w:rPr>
              <w:br/>
              <w:t>(5A ETAPA).</w:t>
            </w:r>
          </w:p>
        </w:tc>
        <w:tc>
          <w:tcPr>
            <w:tcW w:w="668" w:type="pct"/>
            <w:tcBorders>
              <w:top w:val="nil"/>
              <w:left w:val="nil"/>
              <w:bottom w:val="single" w:sz="4" w:space="0" w:color="auto"/>
              <w:right w:val="single" w:sz="4" w:space="0" w:color="auto"/>
            </w:tcBorders>
            <w:shd w:val="clear" w:color="000000" w:fill="FFFFFF"/>
            <w:noWrap/>
            <w:vAlign w:val="center"/>
            <w:hideMark/>
          </w:tcPr>
          <w:p w14:paraId="199E5022"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28,000,000</w:t>
            </w:r>
          </w:p>
        </w:tc>
        <w:tc>
          <w:tcPr>
            <w:tcW w:w="890" w:type="pct"/>
            <w:tcBorders>
              <w:top w:val="nil"/>
              <w:left w:val="nil"/>
              <w:bottom w:val="single" w:sz="4" w:space="0" w:color="auto"/>
              <w:right w:val="single" w:sz="4" w:space="0" w:color="auto"/>
            </w:tcBorders>
            <w:shd w:val="clear" w:color="000000" w:fill="FFFFFF"/>
            <w:vAlign w:val="center"/>
            <w:hideMark/>
          </w:tcPr>
          <w:p w14:paraId="6974EAD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45610BD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7B4B6C51" w14:textId="77777777" w:rsidTr="00950074">
        <w:trPr>
          <w:trHeight w:val="960"/>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648DCF4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w:t>
            </w:r>
          </w:p>
        </w:tc>
        <w:tc>
          <w:tcPr>
            <w:tcW w:w="2220" w:type="pct"/>
            <w:tcBorders>
              <w:top w:val="nil"/>
              <w:left w:val="nil"/>
              <w:bottom w:val="single" w:sz="4" w:space="0" w:color="auto"/>
              <w:right w:val="single" w:sz="4" w:space="0" w:color="auto"/>
            </w:tcBorders>
            <w:shd w:val="clear" w:color="auto" w:fill="auto"/>
            <w:vAlign w:val="center"/>
            <w:hideMark/>
          </w:tcPr>
          <w:p w14:paraId="2F56549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Y LIMPIEZA DE ÁREAS VERDES EN EL ESTADO DE YUCATÁN</w:t>
            </w:r>
          </w:p>
        </w:tc>
        <w:tc>
          <w:tcPr>
            <w:tcW w:w="668" w:type="pct"/>
            <w:tcBorders>
              <w:top w:val="nil"/>
              <w:left w:val="nil"/>
              <w:bottom w:val="single" w:sz="4" w:space="0" w:color="auto"/>
              <w:right w:val="single" w:sz="4" w:space="0" w:color="auto"/>
            </w:tcBorders>
            <w:shd w:val="clear" w:color="auto" w:fill="auto"/>
            <w:noWrap/>
            <w:vAlign w:val="center"/>
            <w:hideMark/>
          </w:tcPr>
          <w:p w14:paraId="1DF76D9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18,032,563</w:t>
            </w:r>
          </w:p>
        </w:tc>
        <w:tc>
          <w:tcPr>
            <w:tcW w:w="890" w:type="pct"/>
            <w:tcBorders>
              <w:top w:val="nil"/>
              <w:left w:val="nil"/>
              <w:bottom w:val="single" w:sz="4" w:space="0" w:color="auto"/>
              <w:right w:val="single" w:sz="4" w:space="0" w:color="auto"/>
            </w:tcBorders>
            <w:shd w:val="clear" w:color="auto" w:fill="auto"/>
            <w:vAlign w:val="center"/>
            <w:hideMark/>
          </w:tcPr>
          <w:p w14:paraId="3832DED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129BBA6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63C3CB54"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7874A4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w:t>
            </w:r>
          </w:p>
        </w:tc>
        <w:tc>
          <w:tcPr>
            <w:tcW w:w="2220" w:type="pct"/>
            <w:tcBorders>
              <w:top w:val="nil"/>
              <w:left w:val="nil"/>
              <w:bottom w:val="single" w:sz="4" w:space="0" w:color="auto"/>
              <w:right w:val="single" w:sz="4" w:space="0" w:color="auto"/>
            </w:tcBorders>
            <w:shd w:val="clear" w:color="000000" w:fill="FFFFFF"/>
            <w:vAlign w:val="center"/>
            <w:hideMark/>
          </w:tcPr>
          <w:p w14:paraId="3C393A2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DEL SISTEMA DE ALUMBRADO PÚBLICO EN TRAMOS CARRETEROS Y PERIFÉRICO DE LA CIUDAD DE MÉRIDA</w:t>
            </w:r>
          </w:p>
        </w:tc>
        <w:tc>
          <w:tcPr>
            <w:tcW w:w="668" w:type="pct"/>
            <w:tcBorders>
              <w:top w:val="nil"/>
              <w:left w:val="nil"/>
              <w:bottom w:val="single" w:sz="4" w:space="0" w:color="auto"/>
              <w:right w:val="single" w:sz="4" w:space="0" w:color="auto"/>
            </w:tcBorders>
            <w:shd w:val="clear" w:color="000000" w:fill="FFFFFF"/>
            <w:noWrap/>
            <w:vAlign w:val="center"/>
            <w:hideMark/>
          </w:tcPr>
          <w:p w14:paraId="7A795C2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16,197,677</w:t>
            </w:r>
          </w:p>
        </w:tc>
        <w:tc>
          <w:tcPr>
            <w:tcW w:w="890" w:type="pct"/>
            <w:tcBorders>
              <w:top w:val="nil"/>
              <w:left w:val="nil"/>
              <w:bottom w:val="single" w:sz="4" w:space="0" w:color="auto"/>
              <w:right w:val="single" w:sz="4" w:space="0" w:color="auto"/>
            </w:tcBorders>
            <w:shd w:val="clear" w:color="auto" w:fill="auto"/>
            <w:vAlign w:val="center"/>
            <w:hideMark/>
          </w:tcPr>
          <w:p w14:paraId="1CD26BB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4F7C047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56E82022"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95C32A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5</w:t>
            </w:r>
          </w:p>
        </w:tc>
        <w:tc>
          <w:tcPr>
            <w:tcW w:w="2220" w:type="pct"/>
            <w:tcBorders>
              <w:top w:val="nil"/>
              <w:left w:val="nil"/>
              <w:bottom w:val="single" w:sz="4" w:space="0" w:color="auto"/>
              <w:right w:val="single" w:sz="4" w:space="0" w:color="auto"/>
            </w:tcBorders>
            <w:shd w:val="clear" w:color="000000" w:fill="FFFFFF"/>
            <w:vAlign w:val="center"/>
            <w:hideMark/>
          </w:tcPr>
          <w:p w14:paraId="1110020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REHABILITACIÓN DE CUNETAS RECOLECTORAS DE AGUA PLUVIAL EN LOS DERECHOS DE VÍA EN TRAMOS CARRETEROS EN EL ESTADO</w:t>
            </w:r>
          </w:p>
        </w:tc>
        <w:tc>
          <w:tcPr>
            <w:tcW w:w="668" w:type="pct"/>
            <w:tcBorders>
              <w:top w:val="nil"/>
              <w:left w:val="nil"/>
              <w:bottom w:val="single" w:sz="4" w:space="0" w:color="auto"/>
              <w:right w:val="single" w:sz="4" w:space="0" w:color="auto"/>
            </w:tcBorders>
            <w:shd w:val="clear" w:color="000000" w:fill="FFFFFF"/>
            <w:noWrap/>
            <w:vAlign w:val="center"/>
            <w:hideMark/>
          </w:tcPr>
          <w:p w14:paraId="2E2B1D8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21,000,000</w:t>
            </w:r>
          </w:p>
        </w:tc>
        <w:tc>
          <w:tcPr>
            <w:tcW w:w="890" w:type="pct"/>
            <w:tcBorders>
              <w:top w:val="nil"/>
              <w:left w:val="nil"/>
              <w:bottom w:val="single" w:sz="4" w:space="0" w:color="auto"/>
              <w:right w:val="single" w:sz="4" w:space="0" w:color="auto"/>
            </w:tcBorders>
            <w:shd w:val="clear" w:color="auto" w:fill="auto"/>
            <w:vAlign w:val="center"/>
            <w:hideMark/>
          </w:tcPr>
          <w:p w14:paraId="4718094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0029993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6C583D4F"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22259EE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6</w:t>
            </w:r>
          </w:p>
        </w:tc>
        <w:tc>
          <w:tcPr>
            <w:tcW w:w="2220" w:type="pct"/>
            <w:tcBorders>
              <w:top w:val="nil"/>
              <w:left w:val="nil"/>
              <w:bottom w:val="single" w:sz="4" w:space="0" w:color="auto"/>
              <w:right w:val="single" w:sz="4" w:space="0" w:color="auto"/>
            </w:tcBorders>
            <w:shd w:val="clear" w:color="000000" w:fill="BFBFBF"/>
            <w:vAlign w:val="center"/>
            <w:hideMark/>
          </w:tcPr>
          <w:p w14:paraId="184EEBE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CONSTRUCCIÓN, RECONSTRUCCIÓN Y CONSERVACIÓN DE CALLES EN LA LOCALIDAD Y MUNICIPIO DE KANASÍN, YUCATÁN </w:t>
            </w:r>
            <w:r w:rsidRPr="006E430E">
              <w:rPr>
                <w:rFonts w:eastAsia="Times New Roman" w:cs="Arial"/>
                <w:color w:val="000000"/>
                <w:sz w:val="22"/>
                <w:szCs w:val="22"/>
                <w:lang w:eastAsia="es-MX"/>
              </w:rPr>
              <w:br/>
              <w:t>(3A ETAPA).</w:t>
            </w:r>
          </w:p>
        </w:tc>
        <w:tc>
          <w:tcPr>
            <w:tcW w:w="668" w:type="pct"/>
            <w:tcBorders>
              <w:top w:val="nil"/>
              <w:left w:val="nil"/>
              <w:bottom w:val="single" w:sz="4" w:space="0" w:color="auto"/>
              <w:right w:val="single" w:sz="4" w:space="0" w:color="auto"/>
            </w:tcBorders>
            <w:shd w:val="clear" w:color="000000" w:fill="BFBFBF"/>
            <w:noWrap/>
            <w:vAlign w:val="center"/>
            <w:hideMark/>
          </w:tcPr>
          <w:p w14:paraId="26BBBAE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24,158,275</w:t>
            </w:r>
          </w:p>
        </w:tc>
        <w:tc>
          <w:tcPr>
            <w:tcW w:w="890" w:type="pct"/>
            <w:tcBorders>
              <w:top w:val="nil"/>
              <w:left w:val="nil"/>
              <w:bottom w:val="single" w:sz="4" w:space="0" w:color="auto"/>
              <w:right w:val="single" w:sz="4" w:space="0" w:color="auto"/>
            </w:tcBorders>
            <w:shd w:val="clear" w:color="000000" w:fill="BFBFBF"/>
            <w:vAlign w:val="center"/>
            <w:hideMark/>
          </w:tcPr>
          <w:p w14:paraId="0AFF0C0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BFBFBF"/>
            <w:vAlign w:val="center"/>
            <w:hideMark/>
          </w:tcPr>
          <w:p w14:paraId="757D8B5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23F79FEC"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034E75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7</w:t>
            </w:r>
          </w:p>
        </w:tc>
        <w:tc>
          <w:tcPr>
            <w:tcW w:w="2220" w:type="pct"/>
            <w:tcBorders>
              <w:top w:val="nil"/>
              <w:left w:val="nil"/>
              <w:bottom w:val="single" w:sz="4" w:space="0" w:color="auto"/>
              <w:right w:val="single" w:sz="4" w:space="0" w:color="auto"/>
            </w:tcBorders>
            <w:shd w:val="clear" w:color="000000" w:fill="FFFFFF"/>
            <w:vAlign w:val="center"/>
            <w:hideMark/>
          </w:tcPr>
          <w:p w14:paraId="589B3D1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PROGRAMA DE BACHEO EN CALLES Y CAMINOS DE LA RED DE CARRETERAS EN EL ESTADO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568337FA"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17,350,000</w:t>
            </w:r>
          </w:p>
        </w:tc>
        <w:tc>
          <w:tcPr>
            <w:tcW w:w="890" w:type="pct"/>
            <w:tcBorders>
              <w:top w:val="nil"/>
              <w:left w:val="nil"/>
              <w:bottom w:val="single" w:sz="4" w:space="0" w:color="auto"/>
              <w:right w:val="single" w:sz="4" w:space="0" w:color="auto"/>
            </w:tcBorders>
            <w:shd w:val="clear" w:color="000000" w:fill="FFFFFF"/>
            <w:vAlign w:val="center"/>
            <w:hideMark/>
          </w:tcPr>
          <w:p w14:paraId="03075A8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4C278A7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6CB4E9F4"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DBEDD0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8</w:t>
            </w:r>
          </w:p>
        </w:tc>
        <w:tc>
          <w:tcPr>
            <w:tcW w:w="2220" w:type="pct"/>
            <w:tcBorders>
              <w:top w:val="nil"/>
              <w:left w:val="nil"/>
              <w:bottom w:val="single" w:sz="4" w:space="0" w:color="auto"/>
              <w:right w:val="single" w:sz="4" w:space="0" w:color="auto"/>
            </w:tcBorders>
            <w:shd w:val="clear" w:color="000000" w:fill="FFFFFF"/>
            <w:vAlign w:val="center"/>
            <w:hideMark/>
          </w:tcPr>
          <w:p w14:paraId="4E331E0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RECONSTRUCCIÓN Y CONSERVACIÓN DE CALLES EN LA LOCALIDAD Y MUNICIPIO DE UMÁN,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1A13D86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15,000,000</w:t>
            </w:r>
          </w:p>
        </w:tc>
        <w:tc>
          <w:tcPr>
            <w:tcW w:w="890" w:type="pct"/>
            <w:tcBorders>
              <w:top w:val="nil"/>
              <w:left w:val="nil"/>
              <w:bottom w:val="single" w:sz="4" w:space="0" w:color="auto"/>
              <w:right w:val="single" w:sz="4" w:space="0" w:color="auto"/>
            </w:tcBorders>
            <w:shd w:val="clear" w:color="000000" w:fill="FFFFFF"/>
            <w:vAlign w:val="center"/>
            <w:hideMark/>
          </w:tcPr>
          <w:p w14:paraId="0660889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INCAY</w:t>
            </w:r>
          </w:p>
        </w:tc>
        <w:tc>
          <w:tcPr>
            <w:tcW w:w="988" w:type="pct"/>
            <w:tcBorders>
              <w:top w:val="nil"/>
              <w:left w:val="nil"/>
              <w:bottom w:val="single" w:sz="4" w:space="0" w:color="auto"/>
              <w:right w:val="single" w:sz="4" w:space="0" w:color="auto"/>
            </w:tcBorders>
            <w:shd w:val="clear" w:color="000000" w:fill="FFFFFF"/>
            <w:vAlign w:val="center"/>
            <w:hideMark/>
          </w:tcPr>
          <w:p w14:paraId="40648E5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COMUNICACIONES</w:t>
            </w:r>
          </w:p>
        </w:tc>
      </w:tr>
      <w:tr w:rsidR="006E430E" w:rsidRPr="006E430E" w14:paraId="02265B2C"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738033B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9</w:t>
            </w:r>
          </w:p>
        </w:tc>
        <w:tc>
          <w:tcPr>
            <w:tcW w:w="2220" w:type="pct"/>
            <w:tcBorders>
              <w:top w:val="nil"/>
              <w:left w:val="nil"/>
              <w:bottom w:val="single" w:sz="4" w:space="0" w:color="auto"/>
              <w:right w:val="single" w:sz="4" w:space="0" w:color="auto"/>
            </w:tcBorders>
            <w:shd w:val="clear" w:color="000000" w:fill="BFBFBF"/>
            <w:vAlign w:val="center"/>
            <w:hideMark/>
          </w:tcPr>
          <w:p w14:paraId="184DF4D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HOSPITAL NAVAL</w:t>
            </w:r>
          </w:p>
        </w:tc>
        <w:tc>
          <w:tcPr>
            <w:tcW w:w="668" w:type="pct"/>
            <w:tcBorders>
              <w:top w:val="nil"/>
              <w:left w:val="nil"/>
              <w:bottom w:val="single" w:sz="4" w:space="0" w:color="auto"/>
              <w:right w:val="single" w:sz="4" w:space="0" w:color="auto"/>
            </w:tcBorders>
            <w:shd w:val="clear" w:color="000000" w:fill="BFBFBF"/>
            <w:noWrap/>
            <w:vAlign w:val="center"/>
            <w:hideMark/>
          </w:tcPr>
          <w:p w14:paraId="01B6967B"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50,000,000</w:t>
            </w:r>
          </w:p>
        </w:tc>
        <w:tc>
          <w:tcPr>
            <w:tcW w:w="890" w:type="pct"/>
            <w:tcBorders>
              <w:top w:val="nil"/>
              <w:left w:val="nil"/>
              <w:bottom w:val="single" w:sz="4" w:space="0" w:color="auto"/>
              <w:right w:val="single" w:sz="4" w:space="0" w:color="auto"/>
            </w:tcBorders>
            <w:shd w:val="clear" w:color="000000" w:fill="BFBFBF"/>
            <w:vAlign w:val="center"/>
            <w:hideMark/>
          </w:tcPr>
          <w:p w14:paraId="54B78CE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988" w:type="pct"/>
            <w:tcBorders>
              <w:top w:val="nil"/>
              <w:left w:val="nil"/>
              <w:bottom w:val="single" w:sz="4" w:space="0" w:color="auto"/>
              <w:right w:val="single" w:sz="4" w:space="0" w:color="auto"/>
            </w:tcBorders>
            <w:shd w:val="clear" w:color="000000" w:fill="BFBFBF"/>
            <w:vAlign w:val="center"/>
            <w:hideMark/>
          </w:tcPr>
          <w:p w14:paraId="20A557CF"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SALUD</w:t>
            </w:r>
          </w:p>
        </w:tc>
      </w:tr>
      <w:tr w:rsidR="006E430E" w:rsidRPr="006E430E" w14:paraId="630E01E9" w14:textId="77777777" w:rsidTr="00950074">
        <w:trPr>
          <w:trHeight w:val="960"/>
        </w:trPr>
        <w:tc>
          <w:tcPr>
            <w:tcW w:w="234" w:type="pct"/>
            <w:tcBorders>
              <w:top w:val="nil"/>
              <w:left w:val="single" w:sz="4" w:space="0" w:color="auto"/>
              <w:bottom w:val="single" w:sz="4" w:space="0" w:color="auto"/>
              <w:right w:val="single" w:sz="4" w:space="0" w:color="auto"/>
            </w:tcBorders>
            <w:shd w:val="clear" w:color="auto" w:fill="auto"/>
            <w:vAlign w:val="center"/>
            <w:hideMark/>
          </w:tcPr>
          <w:p w14:paraId="1484589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10</w:t>
            </w:r>
          </w:p>
        </w:tc>
        <w:tc>
          <w:tcPr>
            <w:tcW w:w="2220" w:type="pct"/>
            <w:tcBorders>
              <w:top w:val="nil"/>
              <w:left w:val="nil"/>
              <w:bottom w:val="single" w:sz="4" w:space="0" w:color="auto"/>
              <w:right w:val="single" w:sz="4" w:space="0" w:color="auto"/>
            </w:tcBorders>
            <w:shd w:val="clear" w:color="auto" w:fill="auto"/>
            <w:vAlign w:val="center"/>
            <w:hideMark/>
          </w:tcPr>
          <w:p w14:paraId="344755C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AMPLIACIÓN DE SALAS DE ESPERA EN LOS HOSPITALES DE SEGUNDO NIVEL </w:t>
            </w:r>
          </w:p>
        </w:tc>
        <w:tc>
          <w:tcPr>
            <w:tcW w:w="668" w:type="pct"/>
            <w:tcBorders>
              <w:top w:val="nil"/>
              <w:left w:val="nil"/>
              <w:bottom w:val="single" w:sz="4" w:space="0" w:color="auto"/>
              <w:right w:val="single" w:sz="4" w:space="0" w:color="auto"/>
            </w:tcBorders>
            <w:shd w:val="clear" w:color="auto" w:fill="auto"/>
            <w:noWrap/>
            <w:vAlign w:val="center"/>
            <w:hideMark/>
          </w:tcPr>
          <w:p w14:paraId="2FB2714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5,565,689</w:t>
            </w:r>
          </w:p>
        </w:tc>
        <w:tc>
          <w:tcPr>
            <w:tcW w:w="890" w:type="pct"/>
            <w:tcBorders>
              <w:top w:val="nil"/>
              <w:left w:val="nil"/>
              <w:bottom w:val="single" w:sz="4" w:space="0" w:color="auto"/>
              <w:right w:val="single" w:sz="4" w:space="0" w:color="auto"/>
            </w:tcBorders>
            <w:shd w:val="clear" w:color="auto" w:fill="auto"/>
            <w:vAlign w:val="center"/>
            <w:hideMark/>
          </w:tcPr>
          <w:p w14:paraId="6BAFD32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988" w:type="pct"/>
            <w:tcBorders>
              <w:top w:val="nil"/>
              <w:left w:val="nil"/>
              <w:bottom w:val="single" w:sz="4" w:space="0" w:color="auto"/>
              <w:right w:val="single" w:sz="4" w:space="0" w:color="auto"/>
            </w:tcBorders>
            <w:shd w:val="clear" w:color="auto" w:fill="auto"/>
            <w:vAlign w:val="center"/>
            <w:hideMark/>
          </w:tcPr>
          <w:p w14:paraId="5343973E"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SALUD</w:t>
            </w:r>
          </w:p>
        </w:tc>
      </w:tr>
      <w:tr w:rsidR="006E430E" w:rsidRPr="006E430E" w14:paraId="344EC13B"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2B6C201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11</w:t>
            </w:r>
          </w:p>
        </w:tc>
        <w:tc>
          <w:tcPr>
            <w:tcW w:w="2220" w:type="pct"/>
            <w:tcBorders>
              <w:top w:val="nil"/>
              <w:left w:val="nil"/>
              <w:bottom w:val="single" w:sz="4" w:space="0" w:color="auto"/>
              <w:right w:val="single" w:sz="4" w:space="0" w:color="auto"/>
            </w:tcBorders>
            <w:shd w:val="clear" w:color="000000" w:fill="FFFFFF"/>
            <w:vAlign w:val="center"/>
            <w:hideMark/>
          </w:tcPr>
          <w:p w14:paraId="6E16C62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PROGRAMA DE MANTENIMIENTO Y REACONDICIONAMIENTO DE CENTROS DE READAPTACIÓN SOCIAL EN EL ESTADO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7ABD874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7,000,000</w:t>
            </w:r>
          </w:p>
        </w:tc>
        <w:tc>
          <w:tcPr>
            <w:tcW w:w="890" w:type="pct"/>
            <w:tcBorders>
              <w:top w:val="nil"/>
              <w:left w:val="nil"/>
              <w:bottom w:val="single" w:sz="4" w:space="0" w:color="auto"/>
              <w:right w:val="single" w:sz="4" w:space="0" w:color="auto"/>
            </w:tcBorders>
            <w:shd w:val="clear" w:color="000000" w:fill="FFFFFF"/>
            <w:vAlign w:val="center"/>
            <w:hideMark/>
          </w:tcPr>
          <w:p w14:paraId="53FCCF5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988" w:type="pct"/>
            <w:tcBorders>
              <w:top w:val="nil"/>
              <w:left w:val="nil"/>
              <w:bottom w:val="single" w:sz="4" w:space="0" w:color="auto"/>
              <w:right w:val="single" w:sz="4" w:space="0" w:color="auto"/>
            </w:tcBorders>
            <w:shd w:val="clear" w:color="000000" w:fill="FFFFFF"/>
            <w:vAlign w:val="center"/>
            <w:hideMark/>
          </w:tcPr>
          <w:p w14:paraId="24AA4CB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SOCIAL</w:t>
            </w:r>
          </w:p>
        </w:tc>
      </w:tr>
      <w:tr w:rsidR="006E430E" w:rsidRPr="006E430E" w14:paraId="520FCDC3"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4C57D4B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12</w:t>
            </w:r>
          </w:p>
        </w:tc>
        <w:tc>
          <w:tcPr>
            <w:tcW w:w="2220" w:type="pct"/>
            <w:tcBorders>
              <w:top w:val="nil"/>
              <w:left w:val="nil"/>
              <w:bottom w:val="single" w:sz="4" w:space="0" w:color="auto"/>
              <w:right w:val="single" w:sz="4" w:space="0" w:color="auto"/>
            </w:tcBorders>
            <w:shd w:val="clear" w:color="000000" w:fill="FFFFFF"/>
            <w:vAlign w:val="center"/>
            <w:hideMark/>
          </w:tcPr>
          <w:p w14:paraId="608859F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MERCADO DE TEKAX</w:t>
            </w:r>
          </w:p>
        </w:tc>
        <w:tc>
          <w:tcPr>
            <w:tcW w:w="668" w:type="pct"/>
            <w:tcBorders>
              <w:top w:val="nil"/>
              <w:left w:val="nil"/>
              <w:bottom w:val="single" w:sz="4" w:space="0" w:color="auto"/>
              <w:right w:val="single" w:sz="4" w:space="0" w:color="auto"/>
            </w:tcBorders>
            <w:shd w:val="clear" w:color="000000" w:fill="FFFFFF"/>
            <w:noWrap/>
            <w:vAlign w:val="center"/>
            <w:hideMark/>
          </w:tcPr>
          <w:p w14:paraId="69F0C26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30,000,000</w:t>
            </w:r>
          </w:p>
        </w:tc>
        <w:tc>
          <w:tcPr>
            <w:tcW w:w="890" w:type="pct"/>
            <w:tcBorders>
              <w:top w:val="nil"/>
              <w:left w:val="nil"/>
              <w:bottom w:val="single" w:sz="4" w:space="0" w:color="auto"/>
              <w:right w:val="single" w:sz="4" w:space="0" w:color="auto"/>
            </w:tcBorders>
            <w:shd w:val="clear" w:color="000000" w:fill="FFFFFF"/>
            <w:vAlign w:val="center"/>
            <w:hideMark/>
          </w:tcPr>
          <w:p w14:paraId="545FE468"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INCCOPY</w:t>
            </w:r>
          </w:p>
        </w:tc>
        <w:tc>
          <w:tcPr>
            <w:tcW w:w="988" w:type="pct"/>
            <w:tcBorders>
              <w:top w:val="nil"/>
              <w:left w:val="nil"/>
              <w:bottom w:val="single" w:sz="4" w:space="0" w:color="auto"/>
              <w:right w:val="single" w:sz="4" w:space="0" w:color="auto"/>
            </w:tcBorders>
            <w:shd w:val="clear" w:color="000000" w:fill="FFFFFF"/>
            <w:vAlign w:val="center"/>
            <w:hideMark/>
          </w:tcPr>
          <w:p w14:paraId="7DCA399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SOCIAL</w:t>
            </w:r>
          </w:p>
        </w:tc>
      </w:tr>
      <w:tr w:rsidR="006E430E" w:rsidRPr="006E430E" w14:paraId="12B146C2"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43559A5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13</w:t>
            </w:r>
          </w:p>
        </w:tc>
        <w:tc>
          <w:tcPr>
            <w:tcW w:w="2220" w:type="pct"/>
            <w:tcBorders>
              <w:top w:val="nil"/>
              <w:left w:val="nil"/>
              <w:bottom w:val="single" w:sz="4" w:space="0" w:color="auto"/>
              <w:right w:val="single" w:sz="4" w:space="0" w:color="auto"/>
            </w:tcBorders>
            <w:shd w:val="clear" w:color="000000" w:fill="FFFFFF"/>
            <w:vAlign w:val="center"/>
            <w:hideMark/>
          </w:tcPr>
          <w:p w14:paraId="460FCA8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839 SANITARIOS RURALES EN DISTINTAS LOCALIDADES Y MUNICIPIOS DEL ESTADO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66D9C10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81,224,181</w:t>
            </w:r>
          </w:p>
        </w:tc>
        <w:tc>
          <w:tcPr>
            <w:tcW w:w="890" w:type="pct"/>
            <w:tcBorders>
              <w:top w:val="nil"/>
              <w:left w:val="nil"/>
              <w:bottom w:val="single" w:sz="4" w:space="0" w:color="auto"/>
              <w:right w:val="single" w:sz="4" w:space="0" w:color="auto"/>
            </w:tcBorders>
            <w:shd w:val="clear" w:color="000000" w:fill="FFFFFF"/>
            <w:vAlign w:val="center"/>
            <w:hideMark/>
          </w:tcPr>
          <w:p w14:paraId="4AD04DB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JAPAY</w:t>
            </w:r>
          </w:p>
        </w:tc>
        <w:tc>
          <w:tcPr>
            <w:tcW w:w="988" w:type="pct"/>
            <w:tcBorders>
              <w:top w:val="nil"/>
              <w:left w:val="nil"/>
              <w:bottom w:val="single" w:sz="4" w:space="0" w:color="auto"/>
              <w:right w:val="single" w:sz="4" w:space="0" w:color="auto"/>
            </w:tcBorders>
            <w:shd w:val="clear" w:color="000000" w:fill="FFFFFF"/>
            <w:vAlign w:val="center"/>
            <w:hideMark/>
          </w:tcPr>
          <w:p w14:paraId="34433E1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RECURSOS HIDRÁULICOS</w:t>
            </w:r>
          </w:p>
        </w:tc>
      </w:tr>
      <w:tr w:rsidR="006E430E" w:rsidRPr="006E430E" w14:paraId="3660B993"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5F42A8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14</w:t>
            </w:r>
          </w:p>
        </w:tc>
        <w:tc>
          <w:tcPr>
            <w:tcW w:w="2220" w:type="pct"/>
            <w:tcBorders>
              <w:top w:val="nil"/>
              <w:left w:val="nil"/>
              <w:bottom w:val="single" w:sz="4" w:space="0" w:color="auto"/>
              <w:right w:val="single" w:sz="4" w:space="0" w:color="auto"/>
            </w:tcBorders>
            <w:shd w:val="clear" w:color="000000" w:fill="FFFFFF"/>
            <w:vAlign w:val="center"/>
            <w:hideMark/>
          </w:tcPr>
          <w:p w14:paraId="730FB99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SISTEMA DE ABASTECIMIENTO DE AGUA POTABLE EN 2 LOCALIDADES DEL MUNICIPIO DE TEKAX, YUCATAN.</w:t>
            </w:r>
          </w:p>
        </w:tc>
        <w:tc>
          <w:tcPr>
            <w:tcW w:w="668" w:type="pct"/>
            <w:tcBorders>
              <w:top w:val="nil"/>
              <w:left w:val="nil"/>
              <w:bottom w:val="single" w:sz="4" w:space="0" w:color="auto"/>
              <w:right w:val="single" w:sz="4" w:space="0" w:color="auto"/>
            </w:tcBorders>
            <w:shd w:val="clear" w:color="000000" w:fill="FFFFFF"/>
            <w:noWrap/>
            <w:vAlign w:val="center"/>
            <w:hideMark/>
          </w:tcPr>
          <w:p w14:paraId="3D505D3B"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4,034,971</w:t>
            </w:r>
          </w:p>
        </w:tc>
        <w:tc>
          <w:tcPr>
            <w:tcW w:w="890" w:type="pct"/>
            <w:tcBorders>
              <w:top w:val="nil"/>
              <w:left w:val="nil"/>
              <w:bottom w:val="single" w:sz="4" w:space="0" w:color="auto"/>
              <w:right w:val="single" w:sz="4" w:space="0" w:color="auto"/>
            </w:tcBorders>
            <w:shd w:val="clear" w:color="000000" w:fill="FFFFFF"/>
            <w:vAlign w:val="center"/>
            <w:hideMark/>
          </w:tcPr>
          <w:p w14:paraId="4F1565E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JAPAY</w:t>
            </w:r>
          </w:p>
        </w:tc>
        <w:tc>
          <w:tcPr>
            <w:tcW w:w="988" w:type="pct"/>
            <w:tcBorders>
              <w:top w:val="nil"/>
              <w:left w:val="nil"/>
              <w:bottom w:val="single" w:sz="4" w:space="0" w:color="auto"/>
              <w:right w:val="single" w:sz="4" w:space="0" w:color="auto"/>
            </w:tcBorders>
            <w:shd w:val="clear" w:color="000000" w:fill="FFFFFF"/>
            <w:vAlign w:val="center"/>
            <w:hideMark/>
          </w:tcPr>
          <w:p w14:paraId="02F2C44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RECURSOS HIDRÁULICOS</w:t>
            </w:r>
          </w:p>
        </w:tc>
      </w:tr>
      <w:tr w:rsidR="006E430E" w:rsidRPr="006E430E" w14:paraId="563BD7B8"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7BC17D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15</w:t>
            </w:r>
          </w:p>
        </w:tc>
        <w:tc>
          <w:tcPr>
            <w:tcW w:w="2220" w:type="pct"/>
            <w:tcBorders>
              <w:top w:val="nil"/>
              <w:left w:val="nil"/>
              <w:bottom w:val="single" w:sz="4" w:space="0" w:color="auto"/>
              <w:right w:val="single" w:sz="4" w:space="0" w:color="auto"/>
            </w:tcBorders>
            <w:shd w:val="clear" w:color="000000" w:fill="FFFFFF"/>
            <w:vAlign w:val="center"/>
            <w:hideMark/>
          </w:tcPr>
          <w:p w14:paraId="45EA8E7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LA INFRAESTRUCTURA FÍSICA EDUCATIVA EN CENTROS EDUCATIVOS DE NIVEL PREESCOLAR</w:t>
            </w:r>
          </w:p>
        </w:tc>
        <w:tc>
          <w:tcPr>
            <w:tcW w:w="668" w:type="pct"/>
            <w:tcBorders>
              <w:top w:val="nil"/>
              <w:left w:val="nil"/>
              <w:bottom w:val="single" w:sz="4" w:space="0" w:color="auto"/>
              <w:right w:val="single" w:sz="4" w:space="0" w:color="auto"/>
            </w:tcBorders>
            <w:shd w:val="clear" w:color="000000" w:fill="FFFFFF"/>
            <w:noWrap/>
            <w:vAlign w:val="center"/>
            <w:hideMark/>
          </w:tcPr>
          <w:p w14:paraId="5268F18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14,976,213</w:t>
            </w:r>
          </w:p>
        </w:tc>
        <w:tc>
          <w:tcPr>
            <w:tcW w:w="890" w:type="pct"/>
            <w:tcBorders>
              <w:top w:val="nil"/>
              <w:left w:val="nil"/>
              <w:bottom w:val="single" w:sz="4" w:space="0" w:color="auto"/>
              <w:right w:val="single" w:sz="4" w:space="0" w:color="auto"/>
            </w:tcBorders>
            <w:shd w:val="clear" w:color="000000" w:fill="FFFFFF"/>
            <w:vAlign w:val="center"/>
            <w:hideMark/>
          </w:tcPr>
          <w:p w14:paraId="1F07AB8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044B4251"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0DCF2C9B"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50CF93D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16</w:t>
            </w:r>
          </w:p>
        </w:tc>
        <w:tc>
          <w:tcPr>
            <w:tcW w:w="2220" w:type="pct"/>
            <w:tcBorders>
              <w:top w:val="nil"/>
              <w:left w:val="nil"/>
              <w:bottom w:val="single" w:sz="4" w:space="0" w:color="auto"/>
              <w:right w:val="single" w:sz="4" w:space="0" w:color="auto"/>
            </w:tcBorders>
            <w:shd w:val="clear" w:color="000000" w:fill="FFFFFF"/>
            <w:vAlign w:val="center"/>
            <w:hideMark/>
          </w:tcPr>
          <w:p w14:paraId="4666C14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LA INFRAESTRUCTURA FÍSICA EDUCATIVA EN CENTROS EDUCATIVOS DE NIVEL PRIMARIA</w:t>
            </w:r>
          </w:p>
        </w:tc>
        <w:tc>
          <w:tcPr>
            <w:tcW w:w="668" w:type="pct"/>
            <w:tcBorders>
              <w:top w:val="nil"/>
              <w:left w:val="nil"/>
              <w:bottom w:val="single" w:sz="4" w:space="0" w:color="auto"/>
              <w:right w:val="single" w:sz="4" w:space="0" w:color="auto"/>
            </w:tcBorders>
            <w:shd w:val="clear" w:color="000000" w:fill="FFFFFF"/>
            <w:noWrap/>
            <w:vAlign w:val="center"/>
            <w:hideMark/>
          </w:tcPr>
          <w:p w14:paraId="6F124A9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19,968,284</w:t>
            </w:r>
          </w:p>
        </w:tc>
        <w:tc>
          <w:tcPr>
            <w:tcW w:w="890" w:type="pct"/>
            <w:tcBorders>
              <w:top w:val="nil"/>
              <w:left w:val="nil"/>
              <w:bottom w:val="single" w:sz="4" w:space="0" w:color="auto"/>
              <w:right w:val="single" w:sz="4" w:space="0" w:color="auto"/>
            </w:tcBorders>
            <w:shd w:val="clear" w:color="000000" w:fill="FFFFFF"/>
            <w:vAlign w:val="center"/>
            <w:hideMark/>
          </w:tcPr>
          <w:p w14:paraId="2BC35AD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0081C78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C6B9AB6"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5FEEE52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17</w:t>
            </w:r>
          </w:p>
        </w:tc>
        <w:tc>
          <w:tcPr>
            <w:tcW w:w="2220" w:type="pct"/>
            <w:tcBorders>
              <w:top w:val="nil"/>
              <w:left w:val="nil"/>
              <w:bottom w:val="single" w:sz="4" w:space="0" w:color="auto"/>
              <w:right w:val="single" w:sz="4" w:space="0" w:color="auto"/>
            </w:tcBorders>
            <w:shd w:val="clear" w:color="000000" w:fill="FFFFFF"/>
            <w:vAlign w:val="center"/>
            <w:hideMark/>
          </w:tcPr>
          <w:p w14:paraId="6AD9693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LA INFRAESTRUCTURA FÍSICA EDUCATIVA EN CENTROS EDUCATIVOS DE NIVEL SECUNDARIA</w:t>
            </w:r>
          </w:p>
        </w:tc>
        <w:tc>
          <w:tcPr>
            <w:tcW w:w="668" w:type="pct"/>
            <w:tcBorders>
              <w:top w:val="nil"/>
              <w:left w:val="nil"/>
              <w:bottom w:val="single" w:sz="4" w:space="0" w:color="auto"/>
              <w:right w:val="single" w:sz="4" w:space="0" w:color="auto"/>
            </w:tcBorders>
            <w:shd w:val="clear" w:color="000000" w:fill="FFFFFF"/>
            <w:noWrap/>
            <w:vAlign w:val="center"/>
            <w:hideMark/>
          </w:tcPr>
          <w:p w14:paraId="31A61795"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14,976,213</w:t>
            </w:r>
          </w:p>
        </w:tc>
        <w:tc>
          <w:tcPr>
            <w:tcW w:w="890" w:type="pct"/>
            <w:tcBorders>
              <w:top w:val="nil"/>
              <w:left w:val="nil"/>
              <w:bottom w:val="single" w:sz="4" w:space="0" w:color="auto"/>
              <w:right w:val="single" w:sz="4" w:space="0" w:color="auto"/>
            </w:tcBorders>
            <w:shd w:val="clear" w:color="000000" w:fill="FFFFFF"/>
            <w:vAlign w:val="center"/>
            <w:hideMark/>
          </w:tcPr>
          <w:p w14:paraId="4BE3766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704183D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854CD6F"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71AF63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18</w:t>
            </w:r>
          </w:p>
        </w:tc>
        <w:tc>
          <w:tcPr>
            <w:tcW w:w="2220" w:type="pct"/>
            <w:tcBorders>
              <w:top w:val="nil"/>
              <w:left w:val="nil"/>
              <w:bottom w:val="single" w:sz="4" w:space="0" w:color="auto"/>
              <w:right w:val="single" w:sz="4" w:space="0" w:color="auto"/>
            </w:tcBorders>
            <w:shd w:val="clear" w:color="000000" w:fill="FFFFFF"/>
            <w:vAlign w:val="center"/>
            <w:hideMark/>
          </w:tcPr>
          <w:p w14:paraId="1065258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ESPACIOS EDUCATIVOS EN EL NIVEL PREESCOLAR</w:t>
            </w:r>
          </w:p>
        </w:tc>
        <w:tc>
          <w:tcPr>
            <w:tcW w:w="668" w:type="pct"/>
            <w:tcBorders>
              <w:top w:val="nil"/>
              <w:left w:val="nil"/>
              <w:bottom w:val="single" w:sz="4" w:space="0" w:color="auto"/>
              <w:right w:val="single" w:sz="4" w:space="0" w:color="auto"/>
            </w:tcBorders>
            <w:shd w:val="clear" w:color="000000" w:fill="FFFFFF"/>
            <w:noWrap/>
            <w:vAlign w:val="center"/>
            <w:hideMark/>
          </w:tcPr>
          <w:p w14:paraId="135D7BB2"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13,384,151</w:t>
            </w:r>
          </w:p>
        </w:tc>
        <w:tc>
          <w:tcPr>
            <w:tcW w:w="890" w:type="pct"/>
            <w:tcBorders>
              <w:top w:val="nil"/>
              <w:left w:val="nil"/>
              <w:bottom w:val="single" w:sz="4" w:space="0" w:color="auto"/>
              <w:right w:val="single" w:sz="4" w:space="0" w:color="auto"/>
            </w:tcBorders>
            <w:shd w:val="clear" w:color="000000" w:fill="FFFFFF"/>
            <w:vAlign w:val="center"/>
            <w:hideMark/>
          </w:tcPr>
          <w:p w14:paraId="045F125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4E50443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0591ABE"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85A2005"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19</w:t>
            </w:r>
          </w:p>
        </w:tc>
        <w:tc>
          <w:tcPr>
            <w:tcW w:w="2220" w:type="pct"/>
            <w:tcBorders>
              <w:top w:val="nil"/>
              <w:left w:val="nil"/>
              <w:bottom w:val="single" w:sz="4" w:space="0" w:color="auto"/>
              <w:right w:val="single" w:sz="4" w:space="0" w:color="auto"/>
            </w:tcBorders>
            <w:shd w:val="clear" w:color="000000" w:fill="FFFFFF"/>
            <w:vAlign w:val="center"/>
            <w:hideMark/>
          </w:tcPr>
          <w:p w14:paraId="648B540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ESPACIOS EDUCATIVOS EN EL NIVEL DE EDUCACIÓN PRIMARIA</w:t>
            </w:r>
          </w:p>
        </w:tc>
        <w:tc>
          <w:tcPr>
            <w:tcW w:w="668" w:type="pct"/>
            <w:tcBorders>
              <w:top w:val="nil"/>
              <w:left w:val="nil"/>
              <w:bottom w:val="single" w:sz="4" w:space="0" w:color="auto"/>
              <w:right w:val="single" w:sz="4" w:space="0" w:color="auto"/>
            </w:tcBorders>
            <w:shd w:val="clear" w:color="000000" w:fill="FFFFFF"/>
            <w:noWrap/>
            <w:vAlign w:val="center"/>
            <w:hideMark/>
          </w:tcPr>
          <w:p w14:paraId="5023862E"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23,300,784</w:t>
            </w:r>
          </w:p>
        </w:tc>
        <w:tc>
          <w:tcPr>
            <w:tcW w:w="890" w:type="pct"/>
            <w:tcBorders>
              <w:top w:val="nil"/>
              <w:left w:val="nil"/>
              <w:bottom w:val="single" w:sz="4" w:space="0" w:color="auto"/>
              <w:right w:val="single" w:sz="4" w:space="0" w:color="auto"/>
            </w:tcBorders>
            <w:shd w:val="clear" w:color="000000" w:fill="FFFFFF"/>
            <w:vAlign w:val="center"/>
            <w:hideMark/>
          </w:tcPr>
          <w:p w14:paraId="7DDF734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0056E34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47451C0"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563B49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20</w:t>
            </w:r>
          </w:p>
        </w:tc>
        <w:tc>
          <w:tcPr>
            <w:tcW w:w="2220" w:type="pct"/>
            <w:tcBorders>
              <w:top w:val="nil"/>
              <w:left w:val="nil"/>
              <w:bottom w:val="single" w:sz="4" w:space="0" w:color="auto"/>
              <w:right w:val="single" w:sz="4" w:space="0" w:color="auto"/>
            </w:tcBorders>
            <w:shd w:val="clear" w:color="000000" w:fill="FFFFFF"/>
            <w:vAlign w:val="center"/>
            <w:hideMark/>
          </w:tcPr>
          <w:p w14:paraId="2D146E6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ESPACIOS EDUCATIVOS EN EL NIVEL DE EDUCACIÓN SECUNDARIA</w:t>
            </w:r>
          </w:p>
        </w:tc>
        <w:tc>
          <w:tcPr>
            <w:tcW w:w="668" w:type="pct"/>
            <w:tcBorders>
              <w:top w:val="nil"/>
              <w:left w:val="nil"/>
              <w:bottom w:val="single" w:sz="4" w:space="0" w:color="auto"/>
              <w:right w:val="single" w:sz="4" w:space="0" w:color="auto"/>
            </w:tcBorders>
            <w:shd w:val="clear" w:color="000000" w:fill="FFFFFF"/>
            <w:noWrap/>
            <w:vAlign w:val="center"/>
            <w:hideMark/>
          </w:tcPr>
          <w:p w14:paraId="03DC6C4B"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19,796,053</w:t>
            </w:r>
          </w:p>
        </w:tc>
        <w:tc>
          <w:tcPr>
            <w:tcW w:w="890" w:type="pct"/>
            <w:tcBorders>
              <w:top w:val="nil"/>
              <w:left w:val="nil"/>
              <w:bottom w:val="single" w:sz="4" w:space="0" w:color="auto"/>
              <w:right w:val="single" w:sz="4" w:space="0" w:color="auto"/>
            </w:tcBorders>
            <w:shd w:val="clear" w:color="000000" w:fill="FFFFFF"/>
            <w:vAlign w:val="center"/>
            <w:hideMark/>
          </w:tcPr>
          <w:p w14:paraId="3A332AE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580289F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6091719F"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2D711E5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21</w:t>
            </w:r>
          </w:p>
        </w:tc>
        <w:tc>
          <w:tcPr>
            <w:tcW w:w="2220" w:type="pct"/>
            <w:tcBorders>
              <w:top w:val="nil"/>
              <w:left w:val="nil"/>
              <w:bottom w:val="single" w:sz="4" w:space="0" w:color="auto"/>
              <w:right w:val="single" w:sz="4" w:space="0" w:color="auto"/>
            </w:tcBorders>
            <w:shd w:val="clear" w:color="000000" w:fill="FFFFFF"/>
            <w:vAlign w:val="center"/>
            <w:hideMark/>
          </w:tcPr>
          <w:p w14:paraId="67A60FE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EMERGENTE A PLANTELES DE EDUCACIÓN PREESCOLAR.</w:t>
            </w:r>
          </w:p>
        </w:tc>
        <w:tc>
          <w:tcPr>
            <w:tcW w:w="668" w:type="pct"/>
            <w:tcBorders>
              <w:top w:val="nil"/>
              <w:left w:val="nil"/>
              <w:bottom w:val="single" w:sz="4" w:space="0" w:color="auto"/>
              <w:right w:val="single" w:sz="4" w:space="0" w:color="auto"/>
            </w:tcBorders>
            <w:shd w:val="clear" w:color="000000" w:fill="FFFFFF"/>
            <w:noWrap/>
            <w:vAlign w:val="center"/>
            <w:hideMark/>
          </w:tcPr>
          <w:p w14:paraId="68BBF28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1,117,115</w:t>
            </w:r>
          </w:p>
        </w:tc>
        <w:tc>
          <w:tcPr>
            <w:tcW w:w="890" w:type="pct"/>
            <w:tcBorders>
              <w:top w:val="nil"/>
              <w:left w:val="nil"/>
              <w:bottom w:val="single" w:sz="4" w:space="0" w:color="auto"/>
              <w:right w:val="single" w:sz="4" w:space="0" w:color="auto"/>
            </w:tcBorders>
            <w:shd w:val="clear" w:color="000000" w:fill="FFFFFF"/>
            <w:vAlign w:val="center"/>
            <w:hideMark/>
          </w:tcPr>
          <w:p w14:paraId="0D53B29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5EF7B96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814F25E"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46C0D799"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22</w:t>
            </w:r>
          </w:p>
        </w:tc>
        <w:tc>
          <w:tcPr>
            <w:tcW w:w="2220" w:type="pct"/>
            <w:tcBorders>
              <w:top w:val="nil"/>
              <w:left w:val="nil"/>
              <w:bottom w:val="single" w:sz="4" w:space="0" w:color="auto"/>
              <w:right w:val="single" w:sz="4" w:space="0" w:color="auto"/>
            </w:tcBorders>
            <w:shd w:val="clear" w:color="000000" w:fill="FFFFFF"/>
            <w:vAlign w:val="center"/>
            <w:hideMark/>
          </w:tcPr>
          <w:p w14:paraId="6F1BE591"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EMERGENTE A PLANTELES DE EDUCACIÓN PRIMARIA.</w:t>
            </w:r>
          </w:p>
        </w:tc>
        <w:tc>
          <w:tcPr>
            <w:tcW w:w="668" w:type="pct"/>
            <w:tcBorders>
              <w:top w:val="nil"/>
              <w:left w:val="nil"/>
              <w:bottom w:val="single" w:sz="4" w:space="0" w:color="auto"/>
              <w:right w:val="single" w:sz="4" w:space="0" w:color="auto"/>
            </w:tcBorders>
            <w:shd w:val="clear" w:color="000000" w:fill="FFFFFF"/>
            <w:noWrap/>
            <w:vAlign w:val="center"/>
            <w:hideMark/>
          </w:tcPr>
          <w:p w14:paraId="1C42D57A"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4,131,155</w:t>
            </w:r>
          </w:p>
        </w:tc>
        <w:tc>
          <w:tcPr>
            <w:tcW w:w="890" w:type="pct"/>
            <w:tcBorders>
              <w:top w:val="nil"/>
              <w:left w:val="nil"/>
              <w:bottom w:val="single" w:sz="4" w:space="0" w:color="auto"/>
              <w:right w:val="single" w:sz="4" w:space="0" w:color="auto"/>
            </w:tcBorders>
            <w:shd w:val="clear" w:color="000000" w:fill="FFFFFF"/>
            <w:vAlign w:val="center"/>
            <w:hideMark/>
          </w:tcPr>
          <w:p w14:paraId="4B046F1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0426303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98C4763"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6A2DD0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23</w:t>
            </w:r>
          </w:p>
        </w:tc>
        <w:tc>
          <w:tcPr>
            <w:tcW w:w="2220" w:type="pct"/>
            <w:tcBorders>
              <w:top w:val="nil"/>
              <w:left w:val="nil"/>
              <w:bottom w:val="single" w:sz="4" w:space="0" w:color="auto"/>
              <w:right w:val="single" w:sz="4" w:space="0" w:color="auto"/>
            </w:tcBorders>
            <w:shd w:val="clear" w:color="000000" w:fill="FFFFFF"/>
            <w:vAlign w:val="center"/>
            <w:hideMark/>
          </w:tcPr>
          <w:p w14:paraId="11076B4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EMERGENTE A PLANTELES DE EDUCACIÓN SECUNDARIA.</w:t>
            </w:r>
          </w:p>
        </w:tc>
        <w:tc>
          <w:tcPr>
            <w:tcW w:w="668" w:type="pct"/>
            <w:tcBorders>
              <w:top w:val="nil"/>
              <w:left w:val="nil"/>
              <w:bottom w:val="single" w:sz="4" w:space="0" w:color="auto"/>
              <w:right w:val="single" w:sz="4" w:space="0" w:color="auto"/>
            </w:tcBorders>
            <w:shd w:val="clear" w:color="000000" w:fill="FFFFFF"/>
            <w:noWrap/>
            <w:vAlign w:val="center"/>
            <w:hideMark/>
          </w:tcPr>
          <w:p w14:paraId="64AB7309"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2,802,210</w:t>
            </w:r>
          </w:p>
        </w:tc>
        <w:tc>
          <w:tcPr>
            <w:tcW w:w="890" w:type="pct"/>
            <w:tcBorders>
              <w:top w:val="nil"/>
              <w:left w:val="nil"/>
              <w:bottom w:val="single" w:sz="4" w:space="0" w:color="auto"/>
              <w:right w:val="single" w:sz="4" w:space="0" w:color="auto"/>
            </w:tcBorders>
            <w:shd w:val="clear" w:color="000000" w:fill="FFFFFF"/>
            <w:vAlign w:val="center"/>
            <w:hideMark/>
          </w:tcPr>
          <w:p w14:paraId="2068FDD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76DF8F6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BFFAC33"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59BA85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24</w:t>
            </w:r>
          </w:p>
        </w:tc>
        <w:tc>
          <w:tcPr>
            <w:tcW w:w="2220" w:type="pct"/>
            <w:tcBorders>
              <w:top w:val="nil"/>
              <w:left w:val="nil"/>
              <w:bottom w:val="single" w:sz="4" w:space="0" w:color="auto"/>
              <w:right w:val="single" w:sz="4" w:space="0" w:color="auto"/>
            </w:tcBorders>
            <w:shd w:val="clear" w:color="000000" w:fill="FFFFFF"/>
            <w:vAlign w:val="center"/>
            <w:hideMark/>
          </w:tcPr>
          <w:p w14:paraId="0F96B3F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LA SEGUNDA ETAPA DE LOS LABORATORIOS DEL CENTRO DE INVESTIGACIONES REGIONALES DR. HIDEYO NOGUCHI</w:t>
            </w:r>
          </w:p>
        </w:tc>
        <w:tc>
          <w:tcPr>
            <w:tcW w:w="668" w:type="pct"/>
            <w:tcBorders>
              <w:top w:val="nil"/>
              <w:left w:val="nil"/>
              <w:bottom w:val="single" w:sz="4" w:space="0" w:color="auto"/>
              <w:right w:val="single" w:sz="4" w:space="0" w:color="auto"/>
            </w:tcBorders>
            <w:shd w:val="clear" w:color="000000" w:fill="FFFFFF"/>
            <w:noWrap/>
            <w:vAlign w:val="center"/>
            <w:hideMark/>
          </w:tcPr>
          <w:p w14:paraId="23826C0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45,000,000</w:t>
            </w:r>
          </w:p>
        </w:tc>
        <w:tc>
          <w:tcPr>
            <w:tcW w:w="890" w:type="pct"/>
            <w:tcBorders>
              <w:top w:val="nil"/>
              <w:left w:val="nil"/>
              <w:bottom w:val="single" w:sz="4" w:space="0" w:color="auto"/>
              <w:right w:val="single" w:sz="4" w:space="0" w:color="auto"/>
            </w:tcBorders>
            <w:shd w:val="clear" w:color="000000" w:fill="FFFFFF"/>
            <w:vAlign w:val="center"/>
            <w:hideMark/>
          </w:tcPr>
          <w:p w14:paraId="5D7676C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UADY</w:t>
            </w:r>
          </w:p>
        </w:tc>
        <w:tc>
          <w:tcPr>
            <w:tcW w:w="988" w:type="pct"/>
            <w:tcBorders>
              <w:top w:val="nil"/>
              <w:left w:val="nil"/>
              <w:bottom w:val="single" w:sz="4" w:space="0" w:color="auto"/>
              <w:right w:val="single" w:sz="4" w:space="0" w:color="auto"/>
            </w:tcBorders>
            <w:shd w:val="clear" w:color="000000" w:fill="FFFFFF"/>
            <w:vAlign w:val="center"/>
            <w:hideMark/>
          </w:tcPr>
          <w:p w14:paraId="24B8436E"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E0F56E7"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2A7E072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25</w:t>
            </w:r>
          </w:p>
        </w:tc>
        <w:tc>
          <w:tcPr>
            <w:tcW w:w="2220" w:type="pct"/>
            <w:tcBorders>
              <w:top w:val="nil"/>
              <w:left w:val="nil"/>
              <w:bottom w:val="single" w:sz="4" w:space="0" w:color="auto"/>
              <w:right w:val="single" w:sz="4" w:space="0" w:color="auto"/>
            </w:tcBorders>
            <w:shd w:val="clear" w:color="000000" w:fill="BFBFBF"/>
            <w:vAlign w:val="center"/>
            <w:hideMark/>
          </w:tcPr>
          <w:p w14:paraId="3FE643B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EQUIPAMIENTO ESPECIALIZADO PARA EL LABORATORIO DE CIBERSEGURIDAD DE LA UTM</w:t>
            </w:r>
          </w:p>
        </w:tc>
        <w:tc>
          <w:tcPr>
            <w:tcW w:w="668" w:type="pct"/>
            <w:tcBorders>
              <w:top w:val="nil"/>
              <w:left w:val="nil"/>
              <w:bottom w:val="single" w:sz="4" w:space="0" w:color="auto"/>
              <w:right w:val="single" w:sz="4" w:space="0" w:color="auto"/>
            </w:tcBorders>
            <w:shd w:val="clear" w:color="000000" w:fill="BFBFBF"/>
            <w:noWrap/>
            <w:vAlign w:val="center"/>
            <w:hideMark/>
          </w:tcPr>
          <w:p w14:paraId="7FC041FA"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429,734</w:t>
            </w:r>
          </w:p>
        </w:tc>
        <w:tc>
          <w:tcPr>
            <w:tcW w:w="890" w:type="pct"/>
            <w:tcBorders>
              <w:top w:val="nil"/>
              <w:left w:val="nil"/>
              <w:bottom w:val="single" w:sz="4" w:space="0" w:color="auto"/>
              <w:right w:val="single" w:sz="4" w:space="0" w:color="auto"/>
            </w:tcBorders>
            <w:shd w:val="clear" w:color="000000" w:fill="BFBFBF"/>
            <w:vAlign w:val="center"/>
            <w:hideMark/>
          </w:tcPr>
          <w:p w14:paraId="0DB0221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BFBFBF"/>
            <w:vAlign w:val="center"/>
            <w:hideMark/>
          </w:tcPr>
          <w:p w14:paraId="3919639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A0ADB2F"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4D859FB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26</w:t>
            </w:r>
          </w:p>
        </w:tc>
        <w:tc>
          <w:tcPr>
            <w:tcW w:w="2220" w:type="pct"/>
            <w:tcBorders>
              <w:top w:val="nil"/>
              <w:left w:val="nil"/>
              <w:bottom w:val="single" w:sz="4" w:space="0" w:color="auto"/>
              <w:right w:val="single" w:sz="4" w:space="0" w:color="auto"/>
            </w:tcBorders>
            <w:shd w:val="clear" w:color="000000" w:fill="BFBFBF"/>
            <w:vAlign w:val="center"/>
            <w:hideMark/>
          </w:tcPr>
          <w:p w14:paraId="1A4D8B2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AMPLIACIÓN DE INFRAESTRUCTURA DE LA UNIVERSIDAD POLITÉCNICA DE YUCATÁN (ETAPA 1)</w:t>
            </w:r>
          </w:p>
        </w:tc>
        <w:tc>
          <w:tcPr>
            <w:tcW w:w="668" w:type="pct"/>
            <w:tcBorders>
              <w:top w:val="nil"/>
              <w:left w:val="nil"/>
              <w:bottom w:val="single" w:sz="4" w:space="0" w:color="auto"/>
              <w:right w:val="single" w:sz="4" w:space="0" w:color="auto"/>
            </w:tcBorders>
            <w:shd w:val="clear" w:color="000000" w:fill="BFBFBF"/>
            <w:noWrap/>
            <w:vAlign w:val="center"/>
            <w:hideMark/>
          </w:tcPr>
          <w:p w14:paraId="2BE0E057"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890" w:type="pct"/>
            <w:tcBorders>
              <w:top w:val="nil"/>
              <w:left w:val="nil"/>
              <w:bottom w:val="single" w:sz="4" w:space="0" w:color="auto"/>
              <w:right w:val="single" w:sz="4" w:space="0" w:color="auto"/>
            </w:tcBorders>
            <w:shd w:val="clear" w:color="000000" w:fill="BFBFBF"/>
            <w:vAlign w:val="center"/>
            <w:hideMark/>
          </w:tcPr>
          <w:p w14:paraId="6D0B3CC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BFBFBF"/>
            <w:vAlign w:val="center"/>
            <w:hideMark/>
          </w:tcPr>
          <w:p w14:paraId="6327699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6733B44"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0D879AA8"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27</w:t>
            </w:r>
          </w:p>
        </w:tc>
        <w:tc>
          <w:tcPr>
            <w:tcW w:w="2220" w:type="pct"/>
            <w:tcBorders>
              <w:top w:val="nil"/>
              <w:left w:val="nil"/>
              <w:bottom w:val="single" w:sz="4" w:space="0" w:color="auto"/>
              <w:right w:val="single" w:sz="4" w:space="0" w:color="auto"/>
            </w:tcBorders>
            <w:shd w:val="clear" w:color="000000" w:fill="FFFFFF"/>
            <w:vAlign w:val="center"/>
            <w:hideMark/>
          </w:tcPr>
          <w:p w14:paraId="2644C6D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MANTENIMIENTO DE INSTALACIONES DE LA UNIVERSIDAD TECNOLÓGICA DEL CENTRO EN IZAMAL</w:t>
            </w:r>
          </w:p>
        </w:tc>
        <w:tc>
          <w:tcPr>
            <w:tcW w:w="668" w:type="pct"/>
            <w:tcBorders>
              <w:top w:val="nil"/>
              <w:left w:val="nil"/>
              <w:bottom w:val="single" w:sz="4" w:space="0" w:color="auto"/>
              <w:right w:val="single" w:sz="4" w:space="0" w:color="auto"/>
            </w:tcBorders>
            <w:shd w:val="clear" w:color="000000" w:fill="FFFFFF"/>
            <w:noWrap/>
            <w:vAlign w:val="center"/>
            <w:hideMark/>
          </w:tcPr>
          <w:p w14:paraId="378C2B1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3,765,000</w:t>
            </w:r>
          </w:p>
        </w:tc>
        <w:tc>
          <w:tcPr>
            <w:tcW w:w="890" w:type="pct"/>
            <w:tcBorders>
              <w:top w:val="nil"/>
              <w:left w:val="nil"/>
              <w:bottom w:val="single" w:sz="4" w:space="0" w:color="auto"/>
              <w:right w:val="single" w:sz="4" w:space="0" w:color="auto"/>
            </w:tcBorders>
            <w:shd w:val="clear" w:color="000000" w:fill="FFFFFF"/>
            <w:vAlign w:val="center"/>
            <w:hideMark/>
          </w:tcPr>
          <w:p w14:paraId="175D480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70A00881"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32FB0E1B"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4DB58A0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28</w:t>
            </w:r>
          </w:p>
        </w:tc>
        <w:tc>
          <w:tcPr>
            <w:tcW w:w="2220" w:type="pct"/>
            <w:tcBorders>
              <w:top w:val="nil"/>
              <w:left w:val="nil"/>
              <w:bottom w:val="single" w:sz="4" w:space="0" w:color="auto"/>
              <w:right w:val="single" w:sz="4" w:space="0" w:color="auto"/>
            </w:tcBorders>
            <w:shd w:val="clear" w:color="000000" w:fill="FFFFFF"/>
            <w:vAlign w:val="center"/>
            <w:hideMark/>
          </w:tcPr>
          <w:p w14:paraId="487CFEB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EQUIPAMIENTO DE LA UNIVERSIDAD TECNOLÓGICA DEL CENTRO EN LA LOCALIDAD Y MUNICIPIO DE IZAMAL. QUINTA ETAPA.</w:t>
            </w:r>
          </w:p>
        </w:tc>
        <w:tc>
          <w:tcPr>
            <w:tcW w:w="668" w:type="pct"/>
            <w:tcBorders>
              <w:top w:val="nil"/>
              <w:left w:val="nil"/>
              <w:bottom w:val="single" w:sz="4" w:space="0" w:color="auto"/>
              <w:right w:val="single" w:sz="4" w:space="0" w:color="auto"/>
            </w:tcBorders>
            <w:shd w:val="clear" w:color="000000" w:fill="FFFFFF"/>
            <w:noWrap/>
            <w:vAlign w:val="center"/>
            <w:hideMark/>
          </w:tcPr>
          <w:p w14:paraId="7E4499F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890" w:type="pct"/>
            <w:tcBorders>
              <w:top w:val="nil"/>
              <w:left w:val="nil"/>
              <w:bottom w:val="single" w:sz="4" w:space="0" w:color="auto"/>
              <w:right w:val="single" w:sz="4" w:space="0" w:color="auto"/>
            </w:tcBorders>
            <w:shd w:val="clear" w:color="000000" w:fill="FFFFFF"/>
            <w:vAlign w:val="center"/>
            <w:hideMark/>
          </w:tcPr>
          <w:p w14:paraId="28D31FE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467C8B5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0E36A6FC"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458F8C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29</w:t>
            </w:r>
          </w:p>
        </w:tc>
        <w:tc>
          <w:tcPr>
            <w:tcW w:w="2220" w:type="pct"/>
            <w:tcBorders>
              <w:top w:val="nil"/>
              <w:left w:val="nil"/>
              <w:bottom w:val="single" w:sz="4" w:space="0" w:color="auto"/>
              <w:right w:val="single" w:sz="4" w:space="0" w:color="auto"/>
            </w:tcBorders>
            <w:shd w:val="clear" w:color="000000" w:fill="FFFFFF"/>
            <w:vAlign w:val="center"/>
            <w:hideMark/>
          </w:tcPr>
          <w:p w14:paraId="444DA5E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RECONSTRUCCIÓN DE EDIFICIO DE BIBLIOTECA Y MANTENIMIENTO INTEGRAL DE LA UNIVERSIDAD TECNOLÓGICA DEL PONIENTE DE MAXCANÚ.</w:t>
            </w:r>
          </w:p>
        </w:tc>
        <w:tc>
          <w:tcPr>
            <w:tcW w:w="668" w:type="pct"/>
            <w:tcBorders>
              <w:top w:val="nil"/>
              <w:left w:val="nil"/>
              <w:bottom w:val="single" w:sz="4" w:space="0" w:color="auto"/>
              <w:right w:val="single" w:sz="4" w:space="0" w:color="auto"/>
            </w:tcBorders>
            <w:shd w:val="clear" w:color="000000" w:fill="FFFFFF"/>
            <w:noWrap/>
            <w:vAlign w:val="center"/>
            <w:hideMark/>
          </w:tcPr>
          <w:p w14:paraId="71E1F85D"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4,033,783</w:t>
            </w:r>
          </w:p>
        </w:tc>
        <w:tc>
          <w:tcPr>
            <w:tcW w:w="890" w:type="pct"/>
            <w:tcBorders>
              <w:top w:val="nil"/>
              <w:left w:val="nil"/>
              <w:bottom w:val="single" w:sz="4" w:space="0" w:color="auto"/>
              <w:right w:val="single" w:sz="4" w:space="0" w:color="auto"/>
            </w:tcBorders>
            <w:shd w:val="clear" w:color="000000" w:fill="FFFFFF"/>
            <w:vAlign w:val="center"/>
            <w:hideMark/>
          </w:tcPr>
          <w:p w14:paraId="0501EE2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3619935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5F1EC21"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1B0C95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30</w:t>
            </w:r>
          </w:p>
        </w:tc>
        <w:tc>
          <w:tcPr>
            <w:tcW w:w="2220" w:type="pct"/>
            <w:tcBorders>
              <w:top w:val="nil"/>
              <w:left w:val="nil"/>
              <w:bottom w:val="single" w:sz="4" w:space="0" w:color="auto"/>
              <w:right w:val="single" w:sz="4" w:space="0" w:color="auto"/>
            </w:tcBorders>
            <w:shd w:val="clear" w:color="000000" w:fill="FFFFFF"/>
            <w:vAlign w:val="center"/>
            <w:hideMark/>
          </w:tcPr>
          <w:p w14:paraId="562A015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SALONES Y BAÑOS EN EL INSTITUTO TECNOLÓGICO SUPERIOR DEL SUR DEL ESTADO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2482AA3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890" w:type="pct"/>
            <w:tcBorders>
              <w:top w:val="nil"/>
              <w:left w:val="nil"/>
              <w:bottom w:val="single" w:sz="4" w:space="0" w:color="auto"/>
              <w:right w:val="single" w:sz="4" w:space="0" w:color="auto"/>
            </w:tcBorders>
            <w:shd w:val="clear" w:color="000000" w:fill="FFFFFF"/>
            <w:vAlign w:val="center"/>
            <w:hideMark/>
          </w:tcPr>
          <w:p w14:paraId="43C9F07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351B5E0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35622FE"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5CFCAEC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31</w:t>
            </w:r>
          </w:p>
        </w:tc>
        <w:tc>
          <w:tcPr>
            <w:tcW w:w="2220" w:type="pct"/>
            <w:tcBorders>
              <w:top w:val="nil"/>
              <w:left w:val="nil"/>
              <w:bottom w:val="single" w:sz="4" w:space="0" w:color="auto"/>
              <w:right w:val="single" w:sz="4" w:space="0" w:color="auto"/>
            </w:tcBorders>
            <w:shd w:val="clear" w:color="000000" w:fill="FFFFFF"/>
            <w:vAlign w:val="center"/>
            <w:hideMark/>
          </w:tcPr>
          <w:p w14:paraId="64CA5E8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ADQUISICIÓN DE PANELES SOLARES PARA EL INSTITUTO TECNOLÓGICO SUPERIOR DE VALLADOLID.</w:t>
            </w:r>
          </w:p>
        </w:tc>
        <w:tc>
          <w:tcPr>
            <w:tcW w:w="668" w:type="pct"/>
            <w:tcBorders>
              <w:top w:val="nil"/>
              <w:left w:val="nil"/>
              <w:bottom w:val="single" w:sz="4" w:space="0" w:color="auto"/>
              <w:right w:val="single" w:sz="4" w:space="0" w:color="auto"/>
            </w:tcBorders>
            <w:shd w:val="clear" w:color="000000" w:fill="FFFFFF"/>
            <w:noWrap/>
            <w:vAlign w:val="center"/>
            <w:hideMark/>
          </w:tcPr>
          <w:p w14:paraId="4298AD58"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4,000,000</w:t>
            </w:r>
          </w:p>
        </w:tc>
        <w:tc>
          <w:tcPr>
            <w:tcW w:w="890" w:type="pct"/>
            <w:tcBorders>
              <w:top w:val="nil"/>
              <w:left w:val="nil"/>
              <w:bottom w:val="single" w:sz="4" w:space="0" w:color="auto"/>
              <w:right w:val="single" w:sz="4" w:space="0" w:color="auto"/>
            </w:tcBorders>
            <w:shd w:val="clear" w:color="000000" w:fill="FFFFFF"/>
            <w:vAlign w:val="center"/>
            <w:hideMark/>
          </w:tcPr>
          <w:p w14:paraId="763ED61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63A746D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83C76FB"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A891F2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32</w:t>
            </w:r>
          </w:p>
        </w:tc>
        <w:tc>
          <w:tcPr>
            <w:tcW w:w="2220" w:type="pct"/>
            <w:tcBorders>
              <w:top w:val="nil"/>
              <w:left w:val="nil"/>
              <w:bottom w:val="single" w:sz="4" w:space="0" w:color="auto"/>
              <w:right w:val="single" w:sz="4" w:space="0" w:color="auto"/>
            </w:tcBorders>
            <w:shd w:val="clear" w:color="000000" w:fill="FFFFFF"/>
            <w:vAlign w:val="center"/>
            <w:hideMark/>
          </w:tcPr>
          <w:p w14:paraId="397DBDF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DEL CENTRO DE RECURSOS PARA EL APRENDIZAJE Y LA INVESTIGACIÓN EN LA UNIVERSIDAD DE ORIENTE: SEGUNDA ETAPA.</w:t>
            </w:r>
          </w:p>
        </w:tc>
        <w:tc>
          <w:tcPr>
            <w:tcW w:w="668" w:type="pct"/>
            <w:tcBorders>
              <w:top w:val="nil"/>
              <w:left w:val="nil"/>
              <w:bottom w:val="single" w:sz="4" w:space="0" w:color="auto"/>
              <w:right w:val="single" w:sz="4" w:space="0" w:color="auto"/>
            </w:tcBorders>
            <w:shd w:val="clear" w:color="000000" w:fill="FFFFFF"/>
            <w:noWrap/>
            <w:vAlign w:val="center"/>
            <w:hideMark/>
          </w:tcPr>
          <w:p w14:paraId="27ED848C"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890" w:type="pct"/>
            <w:tcBorders>
              <w:top w:val="nil"/>
              <w:left w:val="nil"/>
              <w:bottom w:val="single" w:sz="4" w:space="0" w:color="auto"/>
              <w:right w:val="single" w:sz="4" w:space="0" w:color="auto"/>
            </w:tcBorders>
            <w:shd w:val="clear" w:color="000000" w:fill="FFFFFF"/>
            <w:vAlign w:val="center"/>
            <w:hideMark/>
          </w:tcPr>
          <w:p w14:paraId="5E02C43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2B2DD47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4972921"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2AD32EE"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33</w:t>
            </w:r>
          </w:p>
        </w:tc>
        <w:tc>
          <w:tcPr>
            <w:tcW w:w="2220" w:type="pct"/>
            <w:tcBorders>
              <w:top w:val="nil"/>
              <w:left w:val="nil"/>
              <w:bottom w:val="single" w:sz="4" w:space="0" w:color="auto"/>
              <w:right w:val="single" w:sz="4" w:space="0" w:color="auto"/>
            </w:tcBorders>
            <w:shd w:val="clear" w:color="000000" w:fill="FFFFFF"/>
            <w:vAlign w:val="center"/>
            <w:hideMark/>
          </w:tcPr>
          <w:p w14:paraId="2987B3B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BARDA Y MANTENIMIENTO DE ESPACIOS EDUCATIVOS DE LA ESCUELA NORMAL DE DZIDZANTÚN</w:t>
            </w:r>
          </w:p>
        </w:tc>
        <w:tc>
          <w:tcPr>
            <w:tcW w:w="668" w:type="pct"/>
            <w:tcBorders>
              <w:top w:val="nil"/>
              <w:left w:val="nil"/>
              <w:bottom w:val="single" w:sz="4" w:space="0" w:color="auto"/>
              <w:right w:val="single" w:sz="4" w:space="0" w:color="auto"/>
            </w:tcBorders>
            <w:shd w:val="clear" w:color="000000" w:fill="FFFFFF"/>
            <w:noWrap/>
            <w:vAlign w:val="center"/>
            <w:hideMark/>
          </w:tcPr>
          <w:p w14:paraId="56058855"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2,000,000</w:t>
            </w:r>
          </w:p>
        </w:tc>
        <w:tc>
          <w:tcPr>
            <w:tcW w:w="890" w:type="pct"/>
            <w:tcBorders>
              <w:top w:val="nil"/>
              <w:left w:val="nil"/>
              <w:bottom w:val="single" w:sz="4" w:space="0" w:color="auto"/>
              <w:right w:val="single" w:sz="4" w:space="0" w:color="auto"/>
            </w:tcBorders>
            <w:shd w:val="clear" w:color="000000" w:fill="FFFFFF"/>
            <w:vAlign w:val="center"/>
            <w:hideMark/>
          </w:tcPr>
          <w:p w14:paraId="2D4C087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58ED59B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3EE5E7DC"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5611AF8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34</w:t>
            </w:r>
          </w:p>
        </w:tc>
        <w:tc>
          <w:tcPr>
            <w:tcW w:w="2220" w:type="pct"/>
            <w:tcBorders>
              <w:top w:val="nil"/>
              <w:left w:val="nil"/>
              <w:bottom w:val="single" w:sz="4" w:space="0" w:color="auto"/>
              <w:right w:val="single" w:sz="4" w:space="0" w:color="auto"/>
            </w:tcBorders>
            <w:shd w:val="clear" w:color="000000" w:fill="FFFFFF"/>
            <w:vAlign w:val="center"/>
            <w:hideMark/>
          </w:tcPr>
          <w:p w14:paraId="7F88A8E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DE DOMO Y MANTENIMIENTO DE INSTALACIONES HIDRÁULICAS, ELÉCTRICAS Y DE AIRE ACONDICIONADO DE LA ESCUELA NORMAL DE EDUCACIÓN PRIMARIA RODOLFO MENÉNDEZ DE LA PEÑA</w:t>
            </w:r>
          </w:p>
        </w:tc>
        <w:tc>
          <w:tcPr>
            <w:tcW w:w="668" w:type="pct"/>
            <w:tcBorders>
              <w:top w:val="nil"/>
              <w:left w:val="nil"/>
              <w:bottom w:val="single" w:sz="4" w:space="0" w:color="auto"/>
              <w:right w:val="single" w:sz="4" w:space="0" w:color="auto"/>
            </w:tcBorders>
            <w:shd w:val="clear" w:color="000000" w:fill="FFFFFF"/>
            <w:noWrap/>
            <w:vAlign w:val="center"/>
            <w:hideMark/>
          </w:tcPr>
          <w:p w14:paraId="38C3DF3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890" w:type="pct"/>
            <w:tcBorders>
              <w:top w:val="nil"/>
              <w:left w:val="nil"/>
              <w:bottom w:val="single" w:sz="4" w:space="0" w:color="auto"/>
              <w:right w:val="single" w:sz="4" w:space="0" w:color="auto"/>
            </w:tcBorders>
            <w:shd w:val="clear" w:color="000000" w:fill="FFFFFF"/>
            <w:vAlign w:val="center"/>
            <w:hideMark/>
          </w:tcPr>
          <w:p w14:paraId="4D55FC4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76BCAA80"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2E393A3F"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4FCCA6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35</w:t>
            </w:r>
          </w:p>
        </w:tc>
        <w:tc>
          <w:tcPr>
            <w:tcW w:w="2220" w:type="pct"/>
            <w:tcBorders>
              <w:top w:val="nil"/>
              <w:left w:val="nil"/>
              <w:bottom w:val="single" w:sz="4" w:space="0" w:color="auto"/>
              <w:right w:val="single" w:sz="4" w:space="0" w:color="auto"/>
            </w:tcBorders>
            <w:shd w:val="clear" w:color="000000" w:fill="FFFFFF"/>
            <w:vAlign w:val="center"/>
            <w:hideMark/>
          </w:tcPr>
          <w:p w14:paraId="40ED7EF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MANTENIMIENTO DE ESPACIOS EDUCATIVOS DE LA ESCUELA NORMAL DE EDUCACIÓN PREESCOLAR EN MÉRIDA.</w:t>
            </w:r>
          </w:p>
        </w:tc>
        <w:tc>
          <w:tcPr>
            <w:tcW w:w="668" w:type="pct"/>
            <w:tcBorders>
              <w:top w:val="nil"/>
              <w:left w:val="nil"/>
              <w:bottom w:val="single" w:sz="4" w:space="0" w:color="auto"/>
              <w:right w:val="single" w:sz="4" w:space="0" w:color="auto"/>
            </w:tcBorders>
            <w:shd w:val="clear" w:color="000000" w:fill="FFFFFF"/>
            <w:noWrap/>
            <w:vAlign w:val="center"/>
            <w:hideMark/>
          </w:tcPr>
          <w:p w14:paraId="722D011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2,000,000</w:t>
            </w:r>
          </w:p>
        </w:tc>
        <w:tc>
          <w:tcPr>
            <w:tcW w:w="890" w:type="pct"/>
            <w:tcBorders>
              <w:top w:val="nil"/>
              <w:left w:val="nil"/>
              <w:bottom w:val="single" w:sz="4" w:space="0" w:color="auto"/>
              <w:right w:val="single" w:sz="4" w:space="0" w:color="auto"/>
            </w:tcBorders>
            <w:shd w:val="clear" w:color="000000" w:fill="FFFFFF"/>
            <w:vAlign w:val="center"/>
            <w:hideMark/>
          </w:tcPr>
          <w:p w14:paraId="438F4850"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6AD5FC3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1C3F93F0"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47C575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36</w:t>
            </w:r>
          </w:p>
        </w:tc>
        <w:tc>
          <w:tcPr>
            <w:tcW w:w="2220" w:type="pct"/>
            <w:tcBorders>
              <w:top w:val="nil"/>
              <w:left w:val="nil"/>
              <w:bottom w:val="single" w:sz="4" w:space="0" w:color="auto"/>
              <w:right w:val="single" w:sz="4" w:space="0" w:color="auto"/>
            </w:tcBorders>
            <w:shd w:val="clear" w:color="000000" w:fill="FFFFFF"/>
            <w:vAlign w:val="center"/>
            <w:hideMark/>
          </w:tcPr>
          <w:p w14:paraId="112F268F"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ADECUACIÓN Y MANTENIMIENTO DE ESPACIOS EDUCATIVOS DE LA ESCUELA NORMAL DE TICUL.</w:t>
            </w:r>
          </w:p>
        </w:tc>
        <w:tc>
          <w:tcPr>
            <w:tcW w:w="668" w:type="pct"/>
            <w:tcBorders>
              <w:top w:val="nil"/>
              <w:left w:val="nil"/>
              <w:bottom w:val="single" w:sz="4" w:space="0" w:color="auto"/>
              <w:right w:val="single" w:sz="4" w:space="0" w:color="auto"/>
            </w:tcBorders>
            <w:shd w:val="clear" w:color="000000" w:fill="FFFFFF"/>
            <w:noWrap/>
            <w:vAlign w:val="center"/>
            <w:hideMark/>
          </w:tcPr>
          <w:p w14:paraId="58E6E4C9"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890" w:type="pct"/>
            <w:tcBorders>
              <w:top w:val="nil"/>
              <w:left w:val="nil"/>
              <w:bottom w:val="single" w:sz="4" w:space="0" w:color="auto"/>
              <w:right w:val="single" w:sz="4" w:space="0" w:color="auto"/>
            </w:tcBorders>
            <w:shd w:val="clear" w:color="000000" w:fill="FFFFFF"/>
            <w:vAlign w:val="center"/>
            <w:hideMark/>
          </w:tcPr>
          <w:p w14:paraId="2CE3CCA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3A2E45FB"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1934934"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4E1B2B4A"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37</w:t>
            </w:r>
          </w:p>
        </w:tc>
        <w:tc>
          <w:tcPr>
            <w:tcW w:w="2220" w:type="pct"/>
            <w:tcBorders>
              <w:top w:val="nil"/>
              <w:left w:val="nil"/>
              <w:bottom w:val="single" w:sz="4" w:space="0" w:color="auto"/>
              <w:right w:val="single" w:sz="4" w:space="0" w:color="auto"/>
            </w:tcBorders>
            <w:shd w:val="clear" w:color="000000" w:fill="BFBFBF"/>
            <w:vAlign w:val="center"/>
            <w:hideMark/>
          </w:tcPr>
          <w:p w14:paraId="03588C3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EQUIPAMIENTO Y MANTENIMIENTO DE ESPACIOS EDUCATIVOS DE LA ESCUELA NORMAL JUAN DE DIOS RODRÍGUEZ HEREDIA DE VALLADOLID</w:t>
            </w:r>
            <w:r w:rsidRPr="006E430E">
              <w:rPr>
                <w:rFonts w:eastAsia="Times New Roman" w:cs="Arial"/>
                <w:color w:val="000000"/>
                <w:sz w:val="22"/>
                <w:szCs w:val="22"/>
                <w:lang w:eastAsia="es-MX"/>
              </w:rPr>
              <w:br/>
              <w:t>(SEGUNDA ETAPA)</w:t>
            </w:r>
          </w:p>
        </w:tc>
        <w:tc>
          <w:tcPr>
            <w:tcW w:w="668" w:type="pct"/>
            <w:tcBorders>
              <w:top w:val="nil"/>
              <w:left w:val="nil"/>
              <w:bottom w:val="single" w:sz="4" w:space="0" w:color="auto"/>
              <w:right w:val="single" w:sz="4" w:space="0" w:color="auto"/>
            </w:tcBorders>
            <w:shd w:val="clear" w:color="000000" w:fill="BFBFBF"/>
            <w:noWrap/>
            <w:vAlign w:val="center"/>
            <w:hideMark/>
          </w:tcPr>
          <w:p w14:paraId="770763F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1,500,000</w:t>
            </w:r>
          </w:p>
        </w:tc>
        <w:tc>
          <w:tcPr>
            <w:tcW w:w="890" w:type="pct"/>
            <w:tcBorders>
              <w:top w:val="nil"/>
              <w:left w:val="nil"/>
              <w:bottom w:val="single" w:sz="4" w:space="0" w:color="auto"/>
              <w:right w:val="single" w:sz="4" w:space="0" w:color="auto"/>
            </w:tcBorders>
            <w:shd w:val="clear" w:color="000000" w:fill="BFBFBF"/>
            <w:vAlign w:val="center"/>
            <w:hideMark/>
          </w:tcPr>
          <w:p w14:paraId="71928944"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BFBFBF"/>
            <w:vAlign w:val="center"/>
            <w:hideMark/>
          </w:tcPr>
          <w:p w14:paraId="1DA8D8D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4D434A2A"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A6C4A5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38</w:t>
            </w:r>
          </w:p>
        </w:tc>
        <w:tc>
          <w:tcPr>
            <w:tcW w:w="2220" w:type="pct"/>
            <w:tcBorders>
              <w:top w:val="nil"/>
              <w:left w:val="nil"/>
              <w:bottom w:val="single" w:sz="4" w:space="0" w:color="auto"/>
              <w:right w:val="single" w:sz="4" w:space="0" w:color="auto"/>
            </w:tcBorders>
            <w:shd w:val="clear" w:color="000000" w:fill="FFFFFF"/>
            <w:vAlign w:val="center"/>
            <w:hideMark/>
          </w:tcPr>
          <w:p w14:paraId="676C247F"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MANTENIMIENTO DE ESPACIOS EDUCATIVOS EN LA ESCUELA NORMAL SUPERIOR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3AC10DE1"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3,829,806</w:t>
            </w:r>
          </w:p>
        </w:tc>
        <w:tc>
          <w:tcPr>
            <w:tcW w:w="890" w:type="pct"/>
            <w:tcBorders>
              <w:top w:val="nil"/>
              <w:left w:val="nil"/>
              <w:bottom w:val="single" w:sz="4" w:space="0" w:color="auto"/>
              <w:right w:val="single" w:sz="4" w:space="0" w:color="auto"/>
            </w:tcBorders>
            <w:shd w:val="clear" w:color="000000" w:fill="FFFFFF"/>
            <w:vAlign w:val="center"/>
            <w:hideMark/>
          </w:tcPr>
          <w:p w14:paraId="1B3E403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SIIES</w:t>
            </w:r>
          </w:p>
        </w:tc>
        <w:tc>
          <w:tcPr>
            <w:tcW w:w="988" w:type="pct"/>
            <w:tcBorders>
              <w:top w:val="nil"/>
              <w:left w:val="nil"/>
              <w:bottom w:val="single" w:sz="4" w:space="0" w:color="auto"/>
              <w:right w:val="single" w:sz="4" w:space="0" w:color="auto"/>
            </w:tcBorders>
            <w:shd w:val="clear" w:color="000000" w:fill="FFFFFF"/>
            <w:vAlign w:val="center"/>
            <w:hideMark/>
          </w:tcPr>
          <w:p w14:paraId="3E33334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5684AB67"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2981148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39</w:t>
            </w:r>
          </w:p>
        </w:tc>
        <w:tc>
          <w:tcPr>
            <w:tcW w:w="2220" w:type="pct"/>
            <w:tcBorders>
              <w:top w:val="nil"/>
              <w:left w:val="nil"/>
              <w:bottom w:val="single" w:sz="4" w:space="0" w:color="auto"/>
              <w:right w:val="single" w:sz="4" w:space="0" w:color="auto"/>
            </w:tcBorders>
            <w:shd w:val="clear" w:color="000000" w:fill="FFFFFF"/>
            <w:vAlign w:val="center"/>
            <w:hideMark/>
          </w:tcPr>
          <w:p w14:paraId="57FCA49A"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CONSTRUCCIÓN Y EQUIPAMIENTO DE ESPACIOS EDUCATIVOS DE LA ESCUELA PREPARATORIA ESTATAL NÚM. 13</w:t>
            </w:r>
          </w:p>
        </w:tc>
        <w:tc>
          <w:tcPr>
            <w:tcW w:w="668" w:type="pct"/>
            <w:tcBorders>
              <w:top w:val="nil"/>
              <w:left w:val="nil"/>
              <w:bottom w:val="single" w:sz="4" w:space="0" w:color="auto"/>
              <w:right w:val="single" w:sz="4" w:space="0" w:color="auto"/>
            </w:tcBorders>
            <w:shd w:val="clear" w:color="000000" w:fill="FFFFFF"/>
            <w:noWrap/>
            <w:vAlign w:val="center"/>
            <w:hideMark/>
          </w:tcPr>
          <w:p w14:paraId="12439EEF"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7,154,696</w:t>
            </w:r>
          </w:p>
        </w:tc>
        <w:tc>
          <w:tcPr>
            <w:tcW w:w="890" w:type="pct"/>
            <w:tcBorders>
              <w:top w:val="nil"/>
              <w:left w:val="nil"/>
              <w:bottom w:val="single" w:sz="4" w:space="0" w:color="auto"/>
              <w:right w:val="single" w:sz="4" w:space="0" w:color="auto"/>
            </w:tcBorders>
            <w:shd w:val="clear" w:color="000000" w:fill="FFFFFF"/>
            <w:vAlign w:val="center"/>
            <w:hideMark/>
          </w:tcPr>
          <w:p w14:paraId="4734FB6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569CC02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5687A0A0"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AB06556"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40</w:t>
            </w:r>
          </w:p>
        </w:tc>
        <w:tc>
          <w:tcPr>
            <w:tcW w:w="2220" w:type="pct"/>
            <w:tcBorders>
              <w:top w:val="nil"/>
              <w:left w:val="nil"/>
              <w:bottom w:val="single" w:sz="4" w:space="0" w:color="auto"/>
              <w:right w:val="single" w:sz="4" w:space="0" w:color="auto"/>
            </w:tcBorders>
            <w:shd w:val="clear" w:color="000000" w:fill="FFFFFF"/>
            <w:vAlign w:val="center"/>
            <w:hideMark/>
          </w:tcPr>
          <w:p w14:paraId="1C2C62B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 CONSTRUCCIÓN DE AULA DIDÁCTICA EN PLANTEL DEL COLEGIO DE ESTUDIOS CIENTÍFICOS Y TECNOLÓGICOS</w:t>
            </w:r>
          </w:p>
        </w:tc>
        <w:tc>
          <w:tcPr>
            <w:tcW w:w="668" w:type="pct"/>
            <w:tcBorders>
              <w:top w:val="nil"/>
              <w:left w:val="nil"/>
              <w:bottom w:val="single" w:sz="4" w:space="0" w:color="auto"/>
              <w:right w:val="single" w:sz="4" w:space="0" w:color="auto"/>
            </w:tcBorders>
            <w:shd w:val="clear" w:color="000000" w:fill="FFFFFF"/>
            <w:noWrap/>
            <w:vAlign w:val="center"/>
            <w:hideMark/>
          </w:tcPr>
          <w:p w14:paraId="6DD300F5"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1,850,593</w:t>
            </w:r>
          </w:p>
        </w:tc>
        <w:tc>
          <w:tcPr>
            <w:tcW w:w="890" w:type="pct"/>
            <w:tcBorders>
              <w:top w:val="nil"/>
              <w:left w:val="nil"/>
              <w:bottom w:val="single" w:sz="4" w:space="0" w:color="auto"/>
              <w:right w:val="single" w:sz="4" w:space="0" w:color="auto"/>
            </w:tcBorders>
            <w:shd w:val="clear" w:color="000000" w:fill="FFFFFF"/>
            <w:vAlign w:val="center"/>
            <w:hideMark/>
          </w:tcPr>
          <w:p w14:paraId="52D89CF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5B0B2B4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B653470"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2C29FA8F"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41</w:t>
            </w:r>
          </w:p>
        </w:tc>
        <w:tc>
          <w:tcPr>
            <w:tcW w:w="2220" w:type="pct"/>
            <w:tcBorders>
              <w:top w:val="nil"/>
              <w:left w:val="nil"/>
              <w:bottom w:val="single" w:sz="4" w:space="0" w:color="auto"/>
              <w:right w:val="single" w:sz="4" w:space="0" w:color="auto"/>
            </w:tcBorders>
            <w:shd w:val="clear" w:color="000000" w:fill="FFFFFF"/>
            <w:vAlign w:val="center"/>
            <w:hideMark/>
          </w:tcPr>
          <w:p w14:paraId="617E110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EQUIPAMIENTO DE PLANTELES DEL COLEGIO DE BACHILLERES DEL ESTADO DE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3C5FDB30"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596,083</w:t>
            </w:r>
          </w:p>
        </w:tc>
        <w:tc>
          <w:tcPr>
            <w:tcW w:w="890" w:type="pct"/>
            <w:tcBorders>
              <w:top w:val="nil"/>
              <w:left w:val="nil"/>
              <w:bottom w:val="single" w:sz="4" w:space="0" w:color="auto"/>
              <w:right w:val="single" w:sz="4" w:space="0" w:color="auto"/>
            </w:tcBorders>
            <w:shd w:val="clear" w:color="000000" w:fill="FFFFFF"/>
            <w:vAlign w:val="center"/>
            <w:hideMark/>
          </w:tcPr>
          <w:p w14:paraId="44688945"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SEGEY</w:t>
            </w:r>
          </w:p>
        </w:tc>
        <w:tc>
          <w:tcPr>
            <w:tcW w:w="988" w:type="pct"/>
            <w:tcBorders>
              <w:top w:val="nil"/>
              <w:left w:val="nil"/>
              <w:bottom w:val="single" w:sz="4" w:space="0" w:color="auto"/>
              <w:right w:val="single" w:sz="4" w:space="0" w:color="auto"/>
            </w:tcBorders>
            <w:shd w:val="clear" w:color="000000" w:fill="FFFFFF"/>
            <w:vAlign w:val="center"/>
            <w:hideMark/>
          </w:tcPr>
          <w:p w14:paraId="7966E4D2"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EDUCACIÓN</w:t>
            </w:r>
          </w:p>
        </w:tc>
      </w:tr>
      <w:tr w:rsidR="006E430E" w:rsidRPr="006E430E" w14:paraId="72089C5A"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BFBFBF"/>
            <w:vAlign w:val="center"/>
            <w:hideMark/>
          </w:tcPr>
          <w:p w14:paraId="7499991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42</w:t>
            </w:r>
          </w:p>
        </w:tc>
        <w:tc>
          <w:tcPr>
            <w:tcW w:w="2220" w:type="pct"/>
            <w:tcBorders>
              <w:top w:val="nil"/>
              <w:left w:val="nil"/>
              <w:bottom w:val="single" w:sz="4" w:space="0" w:color="auto"/>
              <w:right w:val="single" w:sz="4" w:space="0" w:color="auto"/>
            </w:tcBorders>
            <w:shd w:val="clear" w:color="000000" w:fill="BFBFBF"/>
            <w:vAlign w:val="center"/>
            <w:hideMark/>
          </w:tcPr>
          <w:p w14:paraId="43939AB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REMODELACIÓN Y EQUIPAMIENTO DE EDIFICIOS DEL INSTITUTO DE VIVIENDA (CONTINUACIÓN).</w:t>
            </w:r>
          </w:p>
        </w:tc>
        <w:tc>
          <w:tcPr>
            <w:tcW w:w="668" w:type="pct"/>
            <w:tcBorders>
              <w:top w:val="nil"/>
              <w:left w:val="nil"/>
              <w:bottom w:val="single" w:sz="4" w:space="0" w:color="auto"/>
              <w:right w:val="single" w:sz="4" w:space="0" w:color="auto"/>
            </w:tcBorders>
            <w:shd w:val="clear" w:color="000000" w:fill="BFBFBF"/>
            <w:noWrap/>
            <w:vAlign w:val="center"/>
            <w:hideMark/>
          </w:tcPr>
          <w:p w14:paraId="10A34CB4"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1,000,000</w:t>
            </w:r>
          </w:p>
        </w:tc>
        <w:tc>
          <w:tcPr>
            <w:tcW w:w="890" w:type="pct"/>
            <w:tcBorders>
              <w:top w:val="nil"/>
              <w:left w:val="nil"/>
              <w:bottom w:val="single" w:sz="4" w:space="0" w:color="auto"/>
              <w:right w:val="single" w:sz="4" w:space="0" w:color="auto"/>
            </w:tcBorders>
            <w:shd w:val="clear" w:color="000000" w:fill="BFBFBF"/>
            <w:vAlign w:val="center"/>
            <w:hideMark/>
          </w:tcPr>
          <w:p w14:paraId="63C25048"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988" w:type="pct"/>
            <w:tcBorders>
              <w:top w:val="nil"/>
              <w:left w:val="nil"/>
              <w:bottom w:val="single" w:sz="4" w:space="0" w:color="auto"/>
              <w:right w:val="single" w:sz="4" w:space="0" w:color="auto"/>
            </w:tcBorders>
            <w:shd w:val="clear" w:color="000000" w:fill="BFBFBF"/>
            <w:vAlign w:val="center"/>
            <w:hideMark/>
          </w:tcPr>
          <w:p w14:paraId="308ED185"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DE GOBIERNO</w:t>
            </w:r>
          </w:p>
        </w:tc>
      </w:tr>
      <w:tr w:rsidR="006E430E" w:rsidRPr="006E430E" w14:paraId="42719D65"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4F631C02"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43</w:t>
            </w:r>
          </w:p>
        </w:tc>
        <w:tc>
          <w:tcPr>
            <w:tcW w:w="2220" w:type="pct"/>
            <w:tcBorders>
              <w:top w:val="nil"/>
              <w:left w:val="nil"/>
              <w:bottom w:val="single" w:sz="4" w:space="0" w:color="auto"/>
              <w:right w:val="single" w:sz="4" w:space="0" w:color="auto"/>
            </w:tcBorders>
            <w:shd w:val="clear" w:color="000000" w:fill="FFFFFF"/>
            <w:vAlign w:val="center"/>
            <w:hideMark/>
          </w:tcPr>
          <w:p w14:paraId="2836678C"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ELABORACIÓN DE ESTUDIOS PARA UN DESARROLLO HABITACIONAL SOCIAL EN LA ZONA SUR DE MÉRIDA.</w:t>
            </w:r>
          </w:p>
        </w:tc>
        <w:tc>
          <w:tcPr>
            <w:tcW w:w="668" w:type="pct"/>
            <w:tcBorders>
              <w:top w:val="nil"/>
              <w:left w:val="nil"/>
              <w:bottom w:val="single" w:sz="4" w:space="0" w:color="auto"/>
              <w:right w:val="single" w:sz="4" w:space="0" w:color="auto"/>
            </w:tcBorders>
            <w:shd w:val="clear" w:color="000000" w:fill="FFFFFF"/>
            <w:noWrap/>
            <w:vAlign w:val="center"/>
            <w:hideMark/>
          </w:tcPr>
          <w:p w14:paraId="4A2F3223"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6,350,000</w:t>
            </w:r>
          </w:p>
        </w:tc>
        <w:tc>
          <w:tcPr>
            <w:tcW w:w="890" w:type="pct"/>
            <w:tcBorders>
              <w:top w:val="nil"/>
              <w:left w:val="nil"/>
              <w:bottom w:val="single" w:sz="4" w:space="0" w:color="auto"/>
              <w:right w:val="single" w:sz="4" w:space="0" w:color="auto"/>
            </w:tcBorders>
            <w:shd w:val="clear" w:color="000000" w:fill="FFFFFF"/>
            <w:vAlign w:val="center"/>
            <w:hideMark/>
          </w:tcPr>
          <w:p w14:paraId="0FA33F1C"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988" w:type="pct"/>
            <w:tcBorders>
              <w:top w:val="nil"/>
              <w:left w:val="nil"/>
              <w:bottom w:val="single" w:sz="4" w:space="0" w:color="auto"/>
              <w:right w:val="single" w:sz="4" w:space="0" w:color="auto"/>
            </w:tcBorders>
            <w:shd w:val="clear" w:color="000000" w:fill="FFFFFF"/>
            <w:vAlign w:val="center"/>
            <w:hideMark/>
          </w:tcPr>
          <w:p w14:paraId="04B8D936"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788C252D"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1BB00F0D"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44</w:t>
            </w:r>
          </w:p>
        </w:tc>
        <w:tc>
          <w:tcPr>
            <w:tcW w:w="2220" w:type="pct"/>
            <w:tcBorders>
              <w:top w:val="nil"/>
              <w:left w:val="nil"/>
              <w:bottom w:val="single" w:sz="4" w:space="0" w:color="auto"/>
              <w:right w:val="single" w:sz="4" w:space="0" w:color="auto"/>
            </w:tcBorders>
            <w:shd w:val="clear" w:color="000000" w:fill="FFFFFF"/>
            <w:vAlign w:val="center"/>
            <w:hideMark/>
          </w:tcPr>
          <w:p w14:paraId="4C3E13A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ELABORACIÓN DE ESTUDIOS PARA UN DESARROLLO HABITACIONAL SOCIAL EN EL MUNICIPIO DE PROGRESO.</w:t>
            </w:r>
          </w:p>
        </w:tc>
        <w:tc>
          <w:tcPr>
            <w:tcW w:w="668" w:type="pct"/>
            <w:tcBorders>
              <w:top w:val="nil"/>
              <w:left w:val="nil"/>
              <w:bottom w:val="single" w:sz="4" w:space="0" w:color="auto"/>
              <w:right w:val="single" w:sz="4" w:space="0" w:color="auto"/>
            </w:tcBorders>
            <w:shd w:val="clear" w:color="000000" w:fill="FFFFFF"/>
            <w:noWrap/>
            <w:vAlign w:val="center"/>
            <w:hideMark/>
          </w:tcPr>
          <w:p w14:paraId="0484D4C6"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1,749,000</w:t>
            </w:r>
          </w:p>
        </w:tc>
        <w:tc>
          <w:tcPr>
            <w:tcW w:w="890" w:type="pct"/>
            <w:tcBorders>
              <w:top w:val="nil"/>
              <w:left w:val="nil"/>
              <w:bottom w:val="single" w:sz="4" w:space="0" w:color="auto"/>
              <w:right w:val="single" w:sz="4" w:space="0" w:color="auto"/>
            </w:tcBorders>
            <w:shd w:val="clear" w:color="000000" w:fill="FFFFFF"/>
            <w:vAlign w:val="center"/>
            <w:hideMark/>
          </w:tcPr>
          <w:p w14:paraId="76E3610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988" w:type="pct"/>
            <w:tcBorders>
              <w:top w:val="nil"/>
              <w:left w:val="nil"/>
              <w:bottom w:val="single" w:sz="4" w:space="0" w:color="auto"/>
              <w:right w:val="single" w:sz="4" w:space="0" w:color="auto"/>
            </w:tcBorders>
            <w:shd w:val="clear" w:color="000000" w:fill="FFFFFF"/>
            <w:vAlign w:val="center"/>
            <w:hideMark/>
          </w:tcPr>
          <w:p w14:paraId="0C0D6298"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2DE27E59"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37B25E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45</w:t>
            </w:r>
          </w:p>
        </w:tc>
        <w:tc>
          <w:tcPr>
            <w:tcW w:w="2220" w:type="pct"/>
            <w:tcBorders>
              <w:top w:val="nil"/>
              <w:left w:val="nil"/>
              <w:bottom w:val="single" w:sz="4" w:space="0" w:color="auto"/>
              <w:right w:val="single" w:sz="4" w:space="0" w:color="auto"/>
            </w:tcBorders>
            <w:shd w:val="clear" w:color="000000" w:fill="FFFFFF"/>
            <w:vAlign w:val="center"/>
            <w:hideMark/>
          </w:tcPr>
          <w:p w14:paraId="166936BB" w14:textId="1C1E9B36"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ESTUDIOS DE PRE-INVERSIÓN DEL PROYECTO PARQUE LINEAL CIÉNEGA EN EL </w:t>
            </w:r>
            <w:r w:rsidR="006751D7" w:rsidRPr="006E430E">
              <w:rPr>
                <w:rFonts w:eastAsia="Times New Roman" w:cs="Arial"/>
                <w:color w:val="000000"/>
                <w:sz w:val="22"/>
                <w:szCs w:val="22"/>
                <w:lang w:eastAsia="es-MX"/>
              </w:rPr>
              <w:t>MUNICIPIO DE</w:t>
            </w:r>
            <w:r w:rsidRPr="006E430E">
              <w:rPr>
                <w:rFonts w:eastAsia="Times New Roman" w:cs="Arial"/>
                <w:color w:val="000000"/>
                <w:sz w:val="22"/>
                <w:szCs w:val="22"/>
                <w:lang w:eastAsia="es-MX"/>
              </w:rPr>
              <w:t xml:space="preserve"> PROGRESO, YUCATÁN.</w:t>
            </w:r>
          </w:p>
        </w:tc>
        <w:tc>
          <w:tcPr>
            <w:tcW w:w="668" w:type="pct"/>
            <w:tcBorders>
              <w:top w:val="nil"/>
              <w:left w:val="nil"/>
              <w:bottom w:val="single" w:sz="4" w:space="0" w:color="auto"/>
              <w:right w:val="single" w:sz="4" w:space="0" w:color="auto"/>
            </w:tcBorders>
            <w:shd w:val="clear" w:color="000000" w:fill="FFFFFF"/>
            <w:noWrap/>
            <w:vAlign w:val="center"/>
            <w:hideMark/>
          </w:tcPr>
          <w:p w14:paraId="5D655F6D"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5,618,000</w:t>
            </w:r>
          </w:p>
        </w:tc>
        <w:tc>
          <w:tcPr>
            <w:tcW w:w="890" w:type="pct"/>
            <w:tcBorders>
              <w:top w:val="nil"/>
              <w:left w:val="nil"/>
              <w:bottom w:val="single" w:sz="4" w:space="0" w:color="auto"/>
              <w:right w:val="single" w:sz="4" w:space="0" w:color="auto"/>
            </w:tcBorders>
            <w:shd w:val="clear" w:color="000000" w:fill="FFFFFF"/>
            <w:vAlign w:val="center"/>
            <w:hideMark/>
          </w:tcPr>
          <w:p w14:paraId="150ABAF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IVEY</w:t>
            </w:r>
          </w:p>
        </w:tc>
        <w:tc>
          <w:tcPr>
            <w:tcW w:w="988" w:type="pct"/>
            <w:tcBorders>
              <w:top w:val="nil"/>
              <w:left w:val="nil"/>
              <w:bottom w:val="single" w:sz="4" w:space="0" w:color="auto"/>
              <w:right w:val="single" w:sz="4" w:space="0" w:color="auto"/>
            </w:tcBorders>
            <w:shd w:val="clear" w:color="000000" w:fill="FFFFFF"/>
            <w:vAlign w:val="center"/>
            <w:hideMark/>
          </w:tcPr>
          <w:p w14:paraId="57B3F59D"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22A1D1D1"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6515EEE7"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46</w:t>
            </w:r>
          </w:p>
        </w:tc>
        <w:tc>
          <w:tcPr>
            <w:tcW w:w="2220" w:type="pct"/>
            <w:tcBorders>
              <w:top w:val="nil"/>
              <w:left w:val="nil"/>
              <w:bottom w:val="single" w:sz="4" w:space="0" w:color="auto"/>
              <w:right w:val="single" w:sz="4" w:space="0" w:color="auto"/>
            </w:tcBorders>
            <w:shd w:val="clear" w:color="000000" w:fill="FFFFFF"/>
            <w:vAlign w:val="center"/>
            <w:hideMark/>
          </w:tcPr>
          <w:p w14:paraId="157AF434"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REHABILITACIÓN DE LA INFRAESTRUCTURA DEL RECINTO FERIAL EN LA LOCALIDAD DE XMATKUIL, MUNICIPIO DE MÉRIDA</w:t>
            </w:r>
          </w:p>
        </w:tc>
        <w:tc>
          <w:tcPr>
            <w:tcW w:w="668" w:type="pct"/>
            <w:tcBorders>
              <w:top w:val="nil"/>
              <w:left w:val="nil"/>
              <w:bottom w:val="single" w:sz="4" w:space="0" w:color="auto"/>
              <w:right w:val="single" w:sz="4" w:space="0" w:color="auto"/>
            </w:tcBorders>
            <w:shd w:val="clear" w:color="000000" w:fill="FFFFFF"/>
            <w:noWrap/>
            <w:vAlign w:val="center"/>
            <w:hideMark/>
          </w:tcPr>
          <w:p w14:paraId="28F73207"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5,000,000</w:t>
            </w:r>
          </w:p>
        </w:tc>
        <w:tc>
          <w:tcPr>
            <w:tcW w:w="890" w:type="pct"/>
            <w:tcBorders>
              <w:top w:val="nil"/>
              <w:left w:val="nil"/>
              <w:bottom w:val="single" w:sz="4" w:space="0" w:color="auto"/>
              <w:right w:val="single" w:sz="4" w:space="0" w:color="auto"/>
            </w:tcBorders>
            <w:shd w:val="clear" w:color="000000" w:fill="FFFFFF"/>
            <w:vAlign w:val="center"/>
            <w:hideMark/>
          </w:tcPr>
          <w:p w14:paraId="2E4706CB"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IPFY</w:t>
            </w:r>
          </w:p>
        </w:tc>
        <w:tc>
          <w:tcPr>
            <w:tcW w:w="988" w:type="pct"/>
            <w:tcBorders>
              <w:top w:val="nil"/>
              <w:left w:val="nil"/>
              <w:bottom w:val="single" w:sz="4" w:space="0" w:color="auto"/>
              <w:right w:val="single" w:sz="4" w:space="0" w:color="auto"/>
            </w:tcBorders>
            <w:shd w:val="clear" w:color="000000" w:fill="FFFFFF"/>
            <w:vAlign w:val="center"/>
            <w:hideMark/>
          </w:tcPr>
          <w:p w14:paraId="75DC61D3"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DESARROLLO SOCIAL</w:t>
            </w:r>
          </w:p>
        </w:tc>
      </w:tr>
      <w:tr w:rsidR="006E430E" w:rsidRPr="006E430E" w14:paraId="28941ED8" w14:textId="77777777" w:rsidTr="00950074">
        <w:trPr>
          <w:trHeight w:val="960"/>
        </w:trPr>
        <w:tc>
          <w:tcPr>
            <w:tcW w:w="234" w:type="pct"/>
            <w:tcBorders>
              <w:top w:val="nil"/>
              <w:left w:val="single" w:sz="4" w:space="0" w:color="auto"/>
              <w:bottom w:val="single" w:sz="4" w:space="0" w:color="auto"/>
              <w:right w:val="single" w:sz="4" w:space="0" w:color="auto"/>
            </w:tcBorders>
            <w:shd w:val="clear" w:color="000000" w:fill="FFFFFF"/>
            <w:vAlign w:val="center"/>
            <w:hideMark/>
          </w:tcPr>
          <w:p w14:paraId="34FB03A3"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47</w:t>
            </w:r>
          </w:p>
        </w:tc>
        <w:tc>
          <w:tcPr>
            <w:tcW w:w="2220" w:type="pct"/>
            <w:tcBorders>
              <w:top w:val="nil"/>
              <w:left w:val="nil"/>
              <w:bottom w:val="single" w:sz="4" w:space="0" w:color="auto"/>
              <w:right w:val="single" w:sz="4" w:space="0" w:color="auto"/>
            </w:tcBorders>
            <w:shd w:val="clear" w:color="000000" w:fill="FFFFFF"/>
            <w:vAlign w:val="center"/>
            <w:hideMark/>
          </w:tcPr>
          <w:p w14:paraId="1CC74D59"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 xml:space="preserve">CONTINUACIÓN DE LOS ESTUDIOS DEL PLAN MAESTRO Y DESARROLLO DE LA INFRAESTRUCTURA </w:t>
            </w:r>
            <w:r w:rsidRPr="006E430E">
              <w:rPr>
                <w:rFonts w:eastAsia="Times New Roman" w:cs="Arial"/>
                <w:color w:val="000000"/>
                <w:sz w:val="22"/>
                <w:szCs w:val="22"/>
                <w:lang w:eastAsia="es-MX"/>
              </w:rPr>
              <w:br w:type="page"/>
              <w:t>DE CABECERA ELÉCTRICA, VIAL E HIDRÁULICA CIUDAD UCÚ.</w:t>
            </w:r>
          </w:p>
        </w:tc>
        <w:tc>
          <w:tcPr>
            <w:tcW w:w="668" w:type="pct"/>
            <w:tcBorders>
              <w:top w:val="nil"/>
              <w:left w:val="nil"/>
              <w:bottom w:val="single" w:sz="4" w:space="0" w:color="auto"/>
              <w:right w:val="single" w:sz="4" w:space="0" w:color="auto"/>
            </w:tcBorders>
            <w:shd w:val="clear" w:color="000000" w:fill="FFFFFF"/>
            <w:noWrap/>
            <w:vAlign w:val="center"/>
            <w:hideMark/>
          </w:tcPr>
          <w:p w14:paraId="24EF0D99" w14:textId="77777777" w:rsidR="006E430E" w:rsidRPr="006E430E" w:rsidRDefault="006E430E" w:rsidP="006E430E">
            <w:pPr>
              <w:jc w:val="right"/>
              <w:rPr>
                <w:rFonts w:eastAsia="Times New Roman" w:cs="Arial"/>
                <w:color w:val="000000"/>
                <w:sz w:val="22"/>
                <w:szCs w:val="22"/>
                <w:lang w:eastAsia="es-MX"/>
              </w:rPr>
            </w:pPr>
            <w:r w:rsidRPr="006E430E">
              <w:rPr>
                <w:rFonts w:eastAsia="Times New Roman" w:cs="Arial"/>
                <w:color w:val="000000"/>
                <w:sz w:val="22"/>
                <w:szCs w:val="22"/>
                <w:lang w:eastAsia="es-MX"/>
              </w:rPr>
              <w:t>22,250,000</w:t>
            </w:r>
          </w:p>
        </w:tc>
        <w:tc>
          <w:tcPr>
            <w:tcW w:w="890" w:type="pct"/>
            <w:tcBorders>
              <w:top w:val="nil"/>
              <w:left w:val="nil"/>
              <w:bottom w:val="single" w:sz="4" w:space="0" w:color="auto"/>
              <w:right w:val="single" w:sz="4" w:space="0" w:color="auto"/>
            </w:tcBorders>
            <w:shd w:val="clear" w:color="000000" w:fill="FFFFFF"/>
            <w:vAlign w:val="center"/>
            <w:hideMark/>
          </w:tcPr>
          <w:p w14:paraId="01E97E41" w14:textId="77777777" w:rsidR="006E430E" w:rsidRPr="006E430E" w:rsidRDefault="006E430E" w:rsidP="006E430E">
            <w:pPr>
              <w:jc w:val="center"/>
              <w:rPr>
                <w:rFonts w:eastAsia="Times New Roman" w:cs="Arial"/>
                <w:color w:val="000000"/>
                <w:sz w:val="22"/>
                <w:szCs w:val="22"/>
                <w:lang w:eastAsia="es-MX"/>
              </w:rPr>
            </w:pPr>
            <w:r w:rsidRPr="006E430E">
              <w:rPr>
                <w:rFonts w:eastAsia="Times New Roman" w:cs="Arial"/>
                <w:color w:val="000000"/>
                <w:sz w:val="22"/>
                <w:szCs w:val="22"/>
                <w:lang w:eastAsia="es-MX"/>
              </w:rPr>
              <w:t>FIDARTU</w:t>
            </w:r>
          </w:p>
        </w:tc>
        <w:tc>
          <w:tcPr>
            <w:tcW w:w="988" w:type="pct"/>
            <w:tcBorders>
              <w:top w:val="nil"/>
              <w:left w:val="nil"/>
              <w:bottom w:val="single" w:sz="4" w:space="0" w:color="auto"/>
              <w:right w:val="single" w:sz="4" w:space="0" w:color="auto"/>
            </w:tcBorders>
            <w:shd w:val="clear" w:color="000000" w:fill="FFFFFF"/>
            <w:vAlign w:val="center"/>
            <w:hideMark/>
          </w:tcPr>
          <w:p w14:paraId="759D24A7" w14:textId="77777777" w:rsidR="006E430E" w:rsidRPr="006E430E" w:rsidRDefault="006E430E" w:rsidP="006E430E">
            <w:pPr>
              <w:rPr>
                <w:rFonts w:eastAsia="Times New Roman" w:cs="Arial"/>
                <w:color w:val="000000"/>
                <w:sz w:val="22"/>
                <w:szCs w:val="22"/>
                <w:lang w:eastAsia="es-MX"/>
              </w:rPr>
            </w:pPr>
            <w:r w:rsidRPr="006E430E">
              <w:rPr>
                <w:rFonts w:eastAsia="Times New Roman" w:cs="Arial"/>
                <w:color w:val="000000"/>
                <w:sz w:val="22"/>
                <w:szCs w:val="22"/>
                <w:lang w:eastAsia="es-MX"/>
              </w:rPr>
              <w:t>VIVIENDA</w:t>
            </w:r>
          </w:p>
        </w:tc>
      </w:tr>
      <w:tr w:rsidR="006E430E" w:rsidRPr="006E430E" w14:paraId="384E1F65" w14:textId="77777777" w:rsidTr="00950074">
        <w:trPr>
          <w:trHeight w:val="405"/>
        </w:trPr>
        <w:tc>
          <w:tcPr>
            <w:tcW w:w="234" w:type="pct"/>
            <w:tcBorders>
              <w:top w:val="nil"/>
              <w:left w:val="nil"/>
              <w:bottom w:val="nil"/>
              <w:right w:val="nil"/>
            </w:tcBorders>
            <w:shd w:val="clear" w:color="auto" w:fill="auto"/>
            <w:noWrap/>
            <w:vAlign w:val="bottom"/>
            <w:hideMark/>
          </w:tcPr>
          <w:p w14:paraId="55701EE8" w14:textId="77777777" w:rsidR="006E430E" w:rsidRPr="006E430E" w:rsidRDefault="006E430E" w:rsidP="006E430E">
            <w:pPr>
              <w:rPr>
                <w:rFonts w:eastAsia="Times New Roman" w:cs="Arial"/>
                <w:color w:val="000000"/>
                <w:sz w:val="22"/>
                <w:szCs w:val="22"/>
                <w:lang w:eastAsia="es-MX"/>
              </w:rPr>
            </w:pPr>
          </w:p>
        </w:tc>
        <w:tc>
          <w:tcPr>
            <w:tcW w:w="222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495E8D56" w14:textId="77777777" w:rsidR="006E430E" w:rsidRPr="006E430E" w:rsidRDefault="006E430E" w:rsidP="006E430E">
            <w:pPr>
              <w:rPr>
                <w:rFonts w:eastAsia="Times New Roman" w:cs="Arial"/>
                <w:color w:val="000000"/>
                <w:lang w:eastAsia="es-MX"/>
              </w:rPr>
            </w:pPr>
            <w:r w:rsidRPr="006E430E">
              <w:rPr>
                <w:rFonts w:eastAsia="Times New Roman" w:cs="Arial"/>
                <w:color w:val="000000"/>
                <w:lang w:eastAsia="es-MX"/>
              </w:rPr>
              <w:t>TOTAL</w:t>
            </w:r>
          </w:p>
        </w:tc>
        <w:tc>
          <w:tcPr>
            <w:tcW w:w="668" w:type="pct"/>
            <w:tcBorders>
              <w:top w:val="nil"/>
              <w:left w:val="nil"/>
              <w:bottom w:val="single" w:sz="4" w:space="0" w:color="auto"/>
              <w:right w:val="single" w:sz="4" w:space="0" w:color="auto"/>
            </w:tcBorders>
            <w:shd w:val="clear" w:color="000000" w:fill="FFFFFF"/>
            <w:noWrap/>
            <w:vAlign w:val="center"/>
            <w:hideMark/>
          </w:tcPr>
          <w:p w14:paraId="4B60FB07" w14:textId="77777777" w:rsidR="006E430E" w:rsidRPr="006E430E" w:rsidRDefault="006E430E" w:rsidP="006E430E">
            <w:pPr>
              <w:jc w:val="right"/>
              <w:rPr>
                <w:rFonts w:eastAsia="Times New Roman" w:cs="Arial"/>
                <w:b/>
                <w:bCs/>
                <w:color w:val="000000"/>
                <w:lang w:eastAsia="es-MX"/>
              </w:rPr>
            </w:pPr>
            <w:r w:rsidRPr="006E430E">
              <w:rPr>
                <w:rFonts w:eastAsia="Times New Roman" w:cs="Arial"/>
                <w:b/>
                <w:bCs/>
                <w:color w:val="000000"/>
                <w:lang w:eastAsia="es-MX"/>
              </w:rPr>
              <w:t>925,600,697</w:t>
            </w:r>
          </w:p>
        </w:tc>
        <w:tc>
          <w:tcPr>
            <w:tcW w:w="890" w:type="pct"/>
            <w:tcBorders>
              <w:top w:val="nil"/>
              <w:left w:val="nil"/>
              <w:bottom w:val="nil"/>
              <w:right w:val="nil"/>
            </w:tcBorders>
            <w:shd w:val="clear" w:color="auto" w:fill="auto"/>
            <w:noWrap/>
            <w:vAlign w:val="bottom"/>
            <w:hideMark/>
          </w:tcPr>
          <w:p w14:paraId="628B0CC3" w14:textId="77777777" w:rsidR="006E430E" w:rsidRPr="006E430E" w:rsidRDefault="006E430E" w:rsidP="006E430E">
            <w:pPr>
              <w:jc w:val="right"/>
              <w:rPr>
                <w:rFonts w:eastAsia="Times New Roman" w:cs="Arial"/>
                <w:b/>
                <w:bCs/>
                <w:color w:val="000000"/>
                <w:lang w:eastAsia="es-MX"/>
              </w:rPr>
            </w:pPr>
          </w:p>
        </w:tc>
        <w:tc>
          <w:tcPr>
            <w:tcW w:w="988" w:type="pct"/>
            <w:tcBorders>
              <w:top w:val="nil"/>
              <w:left w:val="nil"/>
              <w:bottom w:val="nil"/>
              <w:right w:val="nil"/>
            </w:tcBorders>
            <w:shd w:val="clear" w:color="auto" w:fill="auto"/>
            <w:noWrap/>
            <w:vAlign w:val="bottom"/>
            <w:hideMark/>
          </w:tcPr>
          <w:p w14:paraId="0B759126" w14:textId="77777777" w:rsidR="006E430E" w:rsidRPr="006E430E" w:rsidRDefault="006E430E" w:rsidP="006E430E">
            <w:pPr>
              <w:jc w:val="left"/>
              <w:rPr>
                <w:rFonts w:ascii="Times New Roman" w:eastAsia="Times New Roman" w:hAnsi="Times New Roman"/>
                <w:sz w:val="20"/>
                <w:szCs w:val="20"/>
                <w:lang w:eastAsia="es-MX"/>
              </w:rPr>
            </w:pPr>
          </w:p>
        </w:tc>
      </w:tr>
      <w:tr w:rsidR="006E430E" w:rsidRPr="006E430E" w14:paraId="1CE4AC4F" w14:textId="77777777" w:rsidTr="00950074">
        <w:trPr>
          <w:trHeight w:val="165"/>
        </w:trPr>
        <w:tc>
          <w:tcPr>
            <w:tcW w:w="234" w:type="pct"/>
            <w:tcBorders>
              <w:top w:val="nil"/>
              <w:left w:val="nil"/>
              <w:bottom w:val="nil"/>
              <w:right w:val="nil"/>
            </w:tcBorders>
            <w:shd w:val="clear" w:color="auto" w:fill="auto"/>
            <w:noWrap/>
            <w:vAlign w:val="bottom"/>
            <w:hideMark/>
          </w:tcPr>
          <w:p w14:paraId="28172F33" w14:textId="77777777" w:rsidR="006E430E" w:rsidRPr="006E430E" w:rsidRDefault="006E430E" w:rsidP="006E430E">
            <w:pPr>
              <w:jc w:val="left"/>
              <w:rPr>
                <w:rFonts w:ascii="Times New Roman" w:eastAsia="Times New Roman" w:hAnsi="Times New Roman"/>
                <w:sz w:val="20"/>
                <w:szCs w:val="20"/>
                <w:lang w:eastAsia="es-MX"/>
              </w:rPr>
            </w:pPr>
          </w:p>
        </w:tc>
        <w:tc>
          <w:tcPr>
            <w:tcW w:w="2220" w:type="pct"/>
            <w:tcBorders>
              <w:top w:val="single" w:sz="4" w:space="0" w:color="auto"/>
              <w:left w:val="nil"/>
              <w:bottom w:val="nil"/>
              <w:right w:val="nil"/>
            </w:tcBorders>
            <w:shd w:val="clear" w:color="auto" w:fill="auto"/>
            <w:noWrap/>
            <w:vAlign w:val="bottom"/>
            <w:hideMark/>
          </w:tcPr>
          <w:p w14:paraId="1C7A7246" w14:textId="77777777" w:rsidR="006E430E" w:rsidRPr="006E430E" w:rsidRDefault="006E430E" w:rsidP="006E430E">
            <w:pPr>
              <w:jc w:val="left"/>
              <w:rPr>
                <w:rFonts w:ascii="Times New Roman" w:eastAsia="Times New Roman" w:hAnsi="Times New Roman"/>
                <w:sz w:val="20"/>
                <w:szCs w:val="20"/>
                <w:lang w:eastAsia="es-MX"/>
              </w:rPr>
            </w:pPr>
          </w:p>
        </w:tc>
        <w:tc>
          <w:tcPr>
            <w:tcW w:w="668" w:type="pct"/>
            <w:tcBorders>
              <w:top w:val="nil"/>
              <w:left w:val="nil"/>
              <w:bottom w:val="nil"/>
              <w:right w:val="nil"/>
            </w:tcBorders>
            <w:shd w:val="clear" w:color="auto" w:fill="auto"/>
            <w:noWrap/>
            <w:vAlign w:val="bottom"/>
            <w:hideMark/>
          </w:tcPr>
          <w:p w14:paraId="207EAA7E" w14:textId="77777777" w:rsidR="006E430E" w:rsidRPr="006E430E" w:rsidRDefault="006E430E" w:rsidP="006E430E">
            <w:pPr>
              <w:jc w:val="left"/>
              <w:rPr>
                <w:rFonts w:ascii="Times New Roman" w:eastAsia="Times New Roman" w:hAnsi="Times New Roman"/>
                <w:sz w:val="20"/>
                <w:szCs w:val="20"/>
                <w:lang w:eastAsia="es-MX"/>
              </w:rPr>
            </w:pPr>
          </w:p>
        </w:tc>
        <w:tc>
          <w:tcPr>
            <w:tcW w:w="890" w:type="pct"/>
            <w:tcBorders>
              <w:top w:val="nil"/>
              <w:left w:val="nil"/>
              <w:bottom w:val="nil"/>
              <w:right w:val="nil"/>
            </w:tcBorders>
            <w:shd w:val="clear" w:color="auto" w:fill="auto"/>
            <w:noWrap/>
            <w:vAlign w:val="bottom"/>
            <w:hideMark/>
          </w:tcPr>
          <w:p w14:paraId="365F6D0E" w14:textId="77777777" w:rsidR="006E430E" w:rsidRPr="006E430E" w:rsidRDefault="006E430E" w:rsidP="006E430E">
            <w:pPr>
              <w:jc w:val="left"/>
              <w:rPr>
                <w:rFonts w:ascii="Times New Roman" w:eastAsia="Times New Roman" w:hAnsi="Times New Roman"/>
                <w:sz w:val="20"/>
                <w:szCs w:val="20"/>
                <w:lang w:eastAsia="es-MX"/>
              </w:rPr>
            </w:pPr>
          </w:p>
        </w:tc>
        <w:tc>
          <w:tcPr>
            <w:tcW w:w="988" w:type="pct"/>
            <w:tcBorders>
              <w:top w:val="nil"/>
              <w:left w:val="nil"/>
              <w:bottom w:val="nil"/>
              <w:right w:val="nil"/>
            </w:tcBorders>
            <w:shd w:val="clear" w:color="auto" w:fill="auto"/>
            <w:noWrap/>
            <w:vAlign w:val="bottom"/>
            <w:hideMark/>
          </w:tcPr>
          <w:p w14:paraId="05E77E4B" w14:textId="77777777" w:rsidR="006E430E" w:rsidRPr="006E430E" w:rsidRDefault="006E430E" w:rsidP="006E430E">
            <w:pPr>
              <w:jc w:val="left"/>
              <w:rPr>
                <w:rFonts w:ascii="Times New Roman" w:eastAsia="Times New Roman" w:hAnsi="Times New Roman"/>
                <w:sz w:val="20"/>
                <w:szCs w:val="20"/>
                <w:lang w:eastAsia="es-MX"/>
              </w:rPr>
            </w:pPr>
          </w:p>
        </w:tc>
      </w:tr>
    </w:tbl>
    <w:p w14:paraId="03DB58A8" w14:textId="77777777" w:rsidR="006E430E" w:rsidRDefault="006E430E" w:rsidP="00950074">
      <w:pPr>
        <w:ind w:left="708"/>
      </w:pPr>
    </w:p>
    <w:p w14:paraId="7E2C2584" w14:textId="6C4425FC" w:rsidR="00F72CF5" w:rsidRDefault="00D35702" w:rsidP="00950074">
      <w:pPr>
        <w:ind w:left="708"/>
      </w:pPr>
      <w:r>
        <w:t>NOTA: LOS PROGRAMAS Y/O PROYECTOS QUE SE ENCUENTRAN SOMBREADOS, SE CONSIDERAN MULTIANUALES.</w:t>
      </w:r>
    </w:p>
    <w:p w14:paraId="7E2C2585" w14:textId="77777777" w:rsidR="00BA113C" w:rsidRDefault="00BA113C" w:rsidP="00950074">
      <w:pPr>
        <w:ind w:left="708"/>
      </w:pPr>
    </w:p>
    <w:p w14:paraId="7E2C2586" w14:textId="77777777" w:rsidR="001E6796" w:rsidRPr="00EE6AF7" w:rsidRDefault="001E6796" w:rsidP="00950074">
      <w:pPr>
        <w:ind w:left="708"/>
        <w:jc w:val="left"/>
        <w:rPr>
          <w:rFonts w:eastAsia="Times New Roman"/>
          <w:b/>
          <w:color w:val="000000"/>
          <w:szCs w:val="26"/>
        </w:rPr>
      </w:pPr>
      <w:bookmarkStart w:id="65" w:name="X3d4099b8b5d2cdd53691f4ebb4bf97fe7aa0741"/>
      <w:bookmarkEnd w:id="64"/>
      <w:r>
        <w:br w:type="page"/>
      </w:r>
    </w:p>
    <w:p w14:paraId="7E2C2587" w14:textId="77777777" w:rsidR="00FA49E9" w:rsidRDefault="009C1791" w:rsidP="00950074">
      <w:pPr>
        <w:pStyle w:val="Ttulo2"/>
        <w:ind w:left="708"/>
      </w:pPr>
      <w:r>
        <w:t>ANEXO 16. FORMATOS DE LA LEY DE DISCIPLINA FINANCIERA</w:t>
      </w:r>
    </w:p>
    <w:p w14:paraId="7E2C2588" w14:textId="3E632667" w:rsidR="00FA49E9" w:rsidRDefault="009C1791" w:rsidP="00950074">
      <w:pPr>
        <w:pStyle w:val="Ttulo3"/>
        <w:ind w:left="708"/>
      </w:pPr>
      <w:bookmarkStart w:id="66" w:name="anexo-16.1.-balance-presupuestario"/>
      <w:r>
        <w:t>ANEXO 16.1. BALANCE PRESUPUESTARIO</w:t>
      </w:r>
    </w:p>
    <w:p w14:paraId="7CC5153B" w14:textId="77777777" w:rsidR="00705CED" w:rsidRPr="00705CED" w:rsidRDefault="00705CED" w:rsidP="00950074">
      <w:pPr>
        <w:ind w:left="708"/>
      </w:pPr>
    </w:p>
    <w:tbl>
      <w:tblPr>
        <w:tblW w:w="11056" w:type="dxa"/>
        <w:tblInd w:w="708" w:type="dxa"/>
        <w:tblCellMar>
          <w:left w:w="70" w:type="dxa"/>
          <w:right w:w="70" w:type="dxa"/>
        </w:tblCellMar>
        <w:tblLook w:val="04A0" w:firstRow="1" w:lastRow="0" w:firstColumn="1" w:lastColumn="0" w:noHBand="0" w:noVBand="1"/>
      </w:tblPr>
      <w:tblGrid>
        <w:gridCol w:w="6130"/>
        <w:gridCol w:w="1642"/>
        <w:gridCol w:w="1642"/>
        <w:gridCol w:w="1642"/>
      </w:tblGrid>
      <w:tr w:rsidR="00F63C18" w:rsidRPr="00F63C18" w14:paraId="7EDD975E" w14:textId="77777777" w:rsidTr="00950074">
        <w:trPr>
          <w:trHeight w:val="1275"/>
        </w:trPr>
        <w:tc>
          <w:tcPr>
            <w:tcW w:w="0" w:type="auto"/>
            <w:gridSpan w:val="4"/>
            <w:tcBorders>
              <w:top w:val="nil"/>
              <w:left w:val="nil"/>
              <w:bottom w:val="nil"/>
              <w:right w:val="nil"/>
            </w:tcBorders>
            <w:shd w:val="clear" w:color="auto" w:fill="auto"/>
            <w:vAlign w:val="center"/>
            <w:hideMark/>
          </w:tcPr>
          <w:p w14:paraId="7BCCE797" w14:textId="77777777" w:rsidR="00F63C18" w:rsidRPr="00F63C18" w:rsidRDefault="00F63C18" w:rsidP="00F63C18">
            <w:pPr>
              <w:jc w:val="center"/>
              <w:rPr>
                <w:rFonts w:eastAsia="Times New Roman" w:cs="Arial"/>
                <w:b/>
                <w:bCs/>
                <w:color w:val="000000"/>
                <w:sz w:val="18"/>
                <w:szCs w:val="18"/>
                <w:lang w:eastAsia="es-MX"/>
              </w:rPr>
            </w:pPr>
            <w:r w:rsidRPr="00F63C18">
              <w:rPr>
                <w:rFonts w:eastAsia="Times New Roman" w:cs="Arial"/>
                <w:b/>
                <w:bCs/>
                <w:color w:val="000000"/>
                <w:sz w:val="18"/>
                <w:szCs w:val="18"/>
                <w:lang w:eastAsia="es-MX"/>
              </w:rPr>
              <w:t>ENTE PÚBLICO: PODER EJECUTIVO</w:t>
            </w:r>
            <w:r w:rsidRPr="00F63C18">
              <w:rPr>
                <w:rFonts w:eastAsia="Times New Roman" w:cs="Arial"/>
                <w:b/>
                <w:bCs/>
                <w:color w:val="000000"/>
                <w:sz w:val="18"/>
                <w:szCs w:val="18"/>
                <w:lang w:eastAsia="es-MX"/>
              </w:rPr>
              <w:br/>
              <w:t>Balance Presupuestario - LDF</w:t>
            </w:r>
            <w:r w:rsidRPr="00F63C18">
              <w:rPr>
                <w:rFonts w:eastAsia="Times New Roman" w:cs="Arial"/>
                <w:b/>
                <w:bCs/>
                <w:color w:val="000000"/>
                <w:sz w:val="18"/>
                <w:szCs w:val="18"/>
                <w:lang w:eastAsia="es-MX"/>
              </w:rPr>
              <w:br/>
              <w:t>Del 1 de enero al 31 de diciembre de 2023</w:t>
            </w:r>
            <w:r w:rsidRPr="00F63C18">
              <w:rPr>
                <w:rFonts w:eastAsia="Times New Roman" w:cs="Arial"/>
                <w:b/>
                <w:bCs/>
                <w:color w:val="000000"/>
                <w:sz w:val="18"/>
                <w:szCs w:val="18"/>
                <w:lang w:eastAsia="es-MX"/>
              </w:rPr>
              <w:br/>
              <w:t>(PESOS)</w:t>
            </w:r>
          </w:p>
        </w:tc>
      </w:tr>
      <w:tr w:rsidR="00F63C18" w:rsidRPr="00F63C18" w14:paraId="496318B4" w14:textId="77777777" w:rsidTr="00950074">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1604F9BF"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 ( c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7EDCCF5"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8DCB22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25ABC2F6"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6F46CC72"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79B79A36"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 Ingresos Totales (A = A1+A2+A3)</w:t>
            </w:r>
          </w:p>
        </w:tc>
        <w:tc>
          <w:tcPr>
            <w:tcW w:w="0" w:type="auto"/>
            <w:tcBorders>
              <w:top w:val="nil"/>
              <w:left w:val="nil"/>
              <w:bottom w:val="nil"/>
              <w:right w:val="nil"/>
            </w:tcBorders>
            <w:shd w:val="clear" w:color="auto" w:fill="auto"/>
            <w:noWrap/>
            <w:vAlign w:val="bottom"/>
            <w:hideMark/>
          </w:tcPr>
          <w:p w14:paraId="13A40E3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53,674,417,188.00</w:t>
            </w:r>
          </w:p>
        </w:tc>
        <w:tc>
          <w:tcPr>
            <w:tcW w:w="0" w:type="auto"/>
            <w:tcBorders>
              <w:top w:val="nil"/>
              <w:left w:val="nil"/>
              <w:bottom w:val="nil"/>
              <w:right w:val="nil"/>
            </w:tcBorders>
            <w:shd w:val="clear" w:color="auto" w:fill="auto"/>
            <w:noWrap/>
            <w:vAlign w:val="bottom"/>
            <w:hideMark/>
          </w:tcPr>
          <w:p w14:paraId="17C3277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53,674,417,188.00</w:t>
            </w:r>
          </w:p>
        </w:tc>
        <w:tc>
          <w:tcPr>
            <w:tcW w:w="0" w:type="auto"/>
            <w:tcBorders>
              <w:top w:val="nil"/>
              <w:left w:val="nil"/>
              <w:bottom w:val="nil"/>
              <w:right w:val="single" w:sz="4" w:space="0" w:color="auto"/>
            </w:tcBorders>
            <w:shd w:val="clear" w:color="auto" w:fill="auto"/>
            <w:noWrap/>
            <w:vAlign w:val="bottom"/>
            <w:hideMark/>
          </w:tcPr>
          <w:p w14:paraId="34CE740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53,674,417,188.00</w:t>
            </w:r>
          </w:p>
        </w:tc>
      </w:tr>
      <w:tr w:rsidR="00F63C18" w:rsidRPr="00F63C18" w14:paraId="3C08716A"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0A1E1453"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A1. Ingresos de Libre Disposición</w:t>
            </w:r>
          </w:p>
        </w:tc>
        <w:tc>
          <w:tcPr>
            <w:tcW w:w="0" w:type="auto"/>
            <w:tcBorders>
              <w:top w:val="nil"/>
              <w:left w:val="nil"/>
              <w:bottom w:val="nil"/>
              <w:right w:val="nil"/>
            </w:tcBorders>
            <w:shd w:val="clear" w:color="auto" w:fill="auto"/>
            <w:noWrap/>
            <w:vAlign w:val="bottom"/>
            <w:hideMark/>
          </w:tcPr>
          <w:p w14:paraId="3EFE5EA3"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31,739,772,737.00</w:t>
            </w:r>
          </w:p>
        </w:tc>
        <w:tc>
          <w:tcPr>
            <w:tcW w:w="0" w:type="auto"/>
            <w:tcBorders>
              <w:top w:val="nil"/>
              <w:left w:val="nil"/>
              <w:bottom w:val="nil"/>
              <w:right w:val="nil"/>
            </w:tcBorders>
            <w:shd w:val="clear" w:color="auto" w:fill="auto"/>
            <w:noWrap/>
            <w:vAlign w:val="bottom"/>
            <w:hideMark/>
          </w:tcPr>
          <w:p w14:paraId="3F816CA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31,739,772,737.00</w:t>
            </w:r>
          </w:p>
        </w:tc>
        <w:tc>
          <w:tcPr>
            <w:tcW w:w="0" w:type="auto"/>
            <w:tcBorders>
              <w:top w:val="nil"/>
              <w:left w:val="nil"/>
              <w:bottom w:val="nil"/>
              <w:right w:val="single" w:sz="4" w:space="0" w:color="auto"/>
            </w:tcBorders>
            <w:shd w:val="clear" w:color="auto" w:fill="auto"/>
            <w:noWrap/>
            <w:vAlign w:val="bottom"/>
            <w:hideMark/>
          </w:tcPr>
          <w:p w14:paraId="6333246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31,739,772,737.00</w:t>
            </w:r>
          </w:p>
        </w:tc>
      </w:tr>
      <w:tr w:rsidR="00F63C18" w:rsidRPr="00F63C18" w14:paraId="4DE710F0"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2AF3BBDD"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A2. Transferencias Federales Etiquetadas</w:t>
            </w:r>
          </w:p>
        </w:tc>
        <w:tc>
          <w:tcPr>
            <w:tcW w:w="0" w:type="auto"/>
            <w:tcBorders>
              <w:top w:val="nil"/>
              <w:left w:val="nil"/>
              <w:bottom w:val="nil"/>
              <w:right w:val="nil"/>
            </w:tcBorders>
            <w:shd w:val="clear" w:color="auto" w:fill="auto"/>
            <w:noWrap/>
            <w:vAlign w:val="bottom"/>
            <w:hideMark/>
          </w:tcPr>
          <w:p w14:paraId="637AC448"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22,565,420,405.00</w:t>
            </w:r>
          </w:p>
        </w:tc>
        <w:tc>
          <w:tcPr>
            <w:tcW w:w="0" w:type="auto"/>
            <w:tcBorders>
              <w:top w:val="nil"/>
              <w:left w:val="nil"/>
              <w:bottom w:val="nil"/>
              <w:right w:val="nil"/>
            </w:tcBorders>
            <w:shd w:val="clear" w:color="auto" w:fill="auto"/>
            <w:noWrap/>
            <w:vAlign w:val="bottom"/>
            <w:hideMark/>
          </w:tcPr>
          <w:p w14:paraId="77C8E46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22,565,420,405.00</w:t>
            </w:r>
          </w:p>
        </w:tc>
        <w:tc>
          <w:tcPr>
            <w:tcW w:w="0" w:type="auto"/>
            <w:tcBorders>
              <w:top w:val="nil"/>
              <w:left w:val="nil"/>
              <w:bottom w:val="nil"/>
              <w:right w:val="single" w:sz="4" w:space="0" w:color="auto"/>
            </w:tcBorders>
            <w:shd w:val="clear" w:color="auto" w:fill="auto"/>
            <w:noWrap/>
            <w:vAlign w:val="bottom"/>
            <w:hideMark/>
          </w:tcPr>
          <w:p w14:paraId="70F04DD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22,565,420,405.00</w:t>
            </w:r>
          </w:p>
        </w:tc>
      </w:tr>
      <w:tr w:rsidR="00F63C18" w:rsidRPr="00F63C18" w14:paraId="315F6ECD"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3481AD51"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A3. Financiamiento Neto</w:t>
            </w:r>
          </w:p>
        </w:tc>
        <w:tc>
          <w:tcPr>
            <w:tcW w:w="0" w:type="auto"/>
            <w:tcBorders>
              <w:top w:val="nil"/>
              <w:left w:val="nil"/>
              <w:bottom w:val="nil"/>
              <w:right w:val="nil"/>
            </w:tcBorders>
            <w:shd w:val="clear" w:color="auto" w:fill="auto"/>
            <w:noWrap/>
            <w:vAlign w:val="bottom"/>
            <w:hideMark/>
          </w:tcPr>
          <w:p w14:paraId="6DE2C60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-630,775,954.00</w:t>
            </w:r>
          </w:p>
        </w:tc>
        <w:tc>
          <w:tcPr>
            <w:tcW w:w="0" w:type="auto"/>
            <w:tcBorders>
              <w:top w:val="nil"/>
              <w:left w:val="nil"/>
              <w:bottom w:val="nil"/>
              <w:right w:val="nil"/>
            </w:tcBorders>
            <w:shd w:val="clear" w:color="auto" w:fill="auto"/>
            <w:noWrap/>
            <w:vAlign w:val="bottom"/>
            <w:hideMark/>
          </w:tcPr>
          <w:p w14:paraId="2FD2FC7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-630,775,954.00</w:t>
            </w:r>
          </w:p>
        </w:tc>
        <w:tc>
          <w:tcPr>
            <w:tcW w:w="0" w:type="auto"/>
            <w:tcBorders>
              <w:top w:val="nil"/>
              <w:left w:val="nil"/>
              <w:bottom w:val="nil"/>
              <w:right w:val="single" w:sz="4" w:space="0" w:color="auto"/>
            </w:tcBorders>
            <w:shd w:val="clear" w:color="auto" w:fill="auto"/>
            <w:noWrap/>
            <w:vAlign w:val="bottom"/>
            <w:hideMark/>
          </w:tcPr>
          <w:p w14:paraId="4C2B3A1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-630,775,954.00</w:t>
            </w:r>
          </w:p>
        </w:tc>
      </w:tr>
      <w:tr w:rsidR="00F63C18" w:rsidRPr="00F63C18" w14:paraId="7C76DB36"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352A7308"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B. Egresos Presupuestarios1 (B = B1+B2)</w:t>
            </w:r>
          </w:p>
        </w:tc>
        <w:tc>
          <w:tcPr>
            <w:tcW w:w="0" w:type="auto"/>
            <w:tcBorders>
              <w:top w:val="nil"/>
              <w:left w:val="nil"/>
              <w:bottom w:val="nil"/>
              <w:right w:val="nil"/>
            </w:tcBorders>
            <w:shd w:val="clear" w:color="auto" w:fill="auto"/>
            <w:noWrap/>
            <w:vAlign w:val="bottom"/>
            <w:hideMark/>
          </w:tcPr>
          <w:p w14:paraId="388BDB7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53,674,417,187.00</w:t>
            </w:r>
          </w:p>
        </w:tc>
        <w:tc>
          <w:tcPr>
            <w:tcW w:w="0" w:type="auto"/>
            <w:tcBorders>
              <w:top w:val="nil"/>
              <w:left w:val="nil"/>
              <w:bottom w:val="nil"/>
              <w:right w:val="nil"/>
            </w:tcBorders>
            <w:shd w:val="clear" w:color="auto" w:fill="auto"/>
            <w:noWrap/>
            <w:vAlign w:val="bottom"/>
            <w:hideMark/>
          </w:tcPr>
          <w:p w14:paraId="686F2AB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53,674,417,187.00</w:t>
            </w:r>
          </w:p>
        </w:tc>
        <w:tc>
          <w:tcPr>
            <w:tcW w:w="0" w:type="auto"/>
            <w:tcBorders>
              <w:top w:val="nil"/>
              <w:left w:val="nil"/>
              <w:bottom w:val="nil"/>
              <w:right w:val="single" w:sz="4" w:space="0" w:color="auto"/>
            </w:tcBorders>
            <w:shd w:val="clear" w:color="auto" w:fill="auto"/>
            <w:noWrap/>
            <w:vAlign w:val="bottom"/>
            <w:hideMark/>
          </w:tcPr>
          <w:p w14:paraId="0BC76B9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53,674,417,187.00</w:t>
            </w:r>
          </w:p>
        </w:tc>
      </w:tr>
      <w:tr w:rsidR="00F63C18" w:rsidRPr="00F63C18" w14:paraId="794D76E3"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76C4ADA3"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B1. Gasto No Etiquetado (sin incluir Amortización de la Deuda Pública)</w:t>
            </w:r>
          </w:p>
        </w:tc>
        <w:tc>
          <w:tcPr>
            <w:tcW w:w="0" w:type="auto"/>
            <w:tcBorders>
              <w:top w:val="nil"/>
              <w:left w:val="nil"/>
              <w:bottom w:val="nil"/>
              <w:right w:val="nil"/>
            </w:tcBorders>
            <w:shd w:val="clear" w:color="auto" w:fill="auto"/>
            <w:noWrap/>
            <w:vAlign w:val="bottom"/>
            <w:hideMark/>
          </w:tcPr>
          <w:p w14:paraId="72462C5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31,429,150,578.00</w:t>
            </w:r>
          </w:p>
        </w:tc>
        <w:tc>
          <w:tcPr>
            <w:tcW w:w="0" w:type="auto"/>
            <w:tcBorders>
              <w:top w:val="nil"/>
              <w:left w:val="nil"/>
              <w:bottom w:val="nil"/>
              <w:right w:val="nil"/>
            </w:tcBorders>
            <w:shd w:val="clear" w:color="auto" w:fill="auto"/>
            <w:noWrap/>
            <w:vAlign w:val="bottom"/>
            <w:hideMark/>
          </w:tcPr>
          <w:p w14:paraId="091FF5A0"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31,429,150,578.00</w:t>
            </w:r>
          </w:p>
        </w:tc>
        <w:tc>
          <w:tcPr>
            <w:tcW w:w="0" w:type="auto"/>
            <w:tcBorders>
              <w:top w:val="nil"/>
              <w:left w:val="nil"/>
              <w:bottom w:val="nil"/>
              <w:right w:val="single" w:sz="4" w:space="0" w:color="auto"/>
            </w:tcBorders>
            <w:shd w:val="clear" w:color="auto" w:fill="auto"/>
            <w:noWrap/>
            <w:vAlign w:val="bottom"/>
            <w:hideMark/>
          </w:tcPr>
          <w:p w14:paraId="2A1EC3E2"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31,429,150,578.00</w:t>
            </w:r>
          </w:p>
        </w:tc>
      </w:tr>
      <w:tr w:rsidR="00F63C18" w:rsidRPr="00F63C18" w14:paraId="3302B15B"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2BD6CEBD"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B2. Gasto Etiquetado (sin incluir Amortización de la Deuda Pública)</w:t>
            </w:r>
          </w:p>
        </w:tc>
        <w:tc>
          <w:tcPr>
            <w:tcW w:w="0" w:type="auto"/>
            <w:tcBorders>
              <w:top w:val="nil"/>
              <w:left w:val="nil"/>
              <w:bottom w:val="nil"/>
              <w:right w:val="nil"/>
            </w:tcBorders>
            <w:shd w:val="clear" w:color="auto" w:fill="auto"/>
            <w:noWrap/>
            <w:vAlign w:val="bottom"/>
            <w:hideMark/>
          </w:tcPr>
          <w:p w14:paraId="6AC5EE44"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22,245,266,609.00</w:t>
            </w:r>
          </w:p>
        </w:tc>
        <w:tc>
          <w:tcPr>
            <w:tcW w:w="0" w:type="auto"/>
            <w:tcBorders>
              <w:top w:val="nil"/>
              <w:left w:val="nil"/>
              <w:bottom w:val="nil"/>
              <w:right w:val="nil"/>
            </w:tcBorders>
            <w:shd w:val="clear" w:color="auto" w:fill="auto"/>
            <w:noWrap/>
            <w:vAlign w:val="bottom"/>
            <w:hideMark/>
          </w:tcPr>
          <w:p w14:paraId="46529D1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22,245,266,609.00</w:t>
            </w:r>
          </w:p>
        </w:tc>
        <w:tc>
          <w:tcPr>
            <w:tcW w:w="0" w:type="auto"/>
            <w:tcBorders>
              <w:top w:val="nil"/>
              <w:left w:val="nil"/>
              <w:bottom w:val="nil"/>
              <w:right w:val="single" w:sz="4" w:space="0" w:color="auto"/>
            </w:tcBorders>
            <w:shd w:val="clear" w:color="auto" w:fill="auto"/>
            <w:noWrap/>
            <w:vAlign w:val="bottom"/>
            <w:hideMark/>
          </w:tcPr>
          <w:p w14:paraId="6A6154E4"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22,245,266,609.00</w:t>
            </w:r>
          </w:p>
        </w:tc>
      </w:tr>
      <w:tr w:rsidR="00F63C18" w:rsidRPr="00F63C18" w14:paraId="5336D975"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095AB393"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C. Remanentes del Ejercicio Anterior ( C = C1 + C2 )</w:t>
            </w:r>
          </w:p>
        </w:tc>
        <w:tc>
          <w:tcPr>
            <w:tcW w:w="0" w:type="auto"/>
            <w:tcBorders>
              <w:top w:val="nil"/>
              <w:left w:val="nil"/>
              <w:bottom w:val="nil"/>
              <w:right w:val="nil"/>
            </w:tcBorders>
            <w:shd w:val="clear" w:color="auto" w:fill="auto"/>
            <w:noWrap/>
            <w:vAlign w:val="bottom"/>
            <w:hideMark/>
          </w:tcPr>
          <w:p w14:paraId="77A7B4C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77CE9D0A"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4C6B80B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6A9AE142"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7A412E93"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C1. Remanentes de Ingresos de Libre Disposición aplicados en el periodo</w:t>
            </w:r>
          </w:p>
        </w:tc>
        <w:tc>
          <w:tcPr>
            <w:tcW w:w="0" w:type="auto"/>
            <w:tcBorders>
              <w:top w:val="nil"/>
              <w:left w:val="nil"/>
              <w:bottom w:val="nil"/>
              <w:right w:val="nil"/>
            </w:tcBorders>
            <w:shd w:val="clear" w:color="auto" w:fill="auto"/>
            <w:noWrap/>
            <w:vAlign w:val="bottom"/>
            <w:hideMark/>
          </w:tcPr>
          <w:p w14:paraId="31A4ABC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nil"/>
            </w:tcBorders>
            <w:shd w:val="clear" w:color="auto" w:fill="auto"/>
            <w:noWrap/>
            <w:vAlign w:val="bottom"/>
            <w:hideMark/>
          </w:tcPr>
          <w:p w14:paraId="155E93D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685A487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r>
      <w:tr w:rsidR="00F63C18" w:rsidRPr="00F63C18" w14:paraId="7B35D3F1"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52C08D9F"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C2. Remanentes de Transferencias Federales Etiquetadas aplicados en el periodo</w:t>
            </w:r>
          </w:p>
        </w:tc>
        <w:tc>
          <w:tcPr>
            <w:tcW w:w="0" w:type="auto"/>
            <w:tcBorders>
              <w:top w:val="nil"/>
              <w:left w:val="nil"/>
              <w:bottom w:val="nil"/>
              <w:right w:val="nil"/>
            </w:tcBorders>
            <w:shd w:val="clear" w:color="auto" w:fill="auto"/>
            <w:noWrap/>
            <w:vAlign w:val="bottom"/>
            <w:hideMark/>
          </w:tcPr>
          <w:p w14:paraId="4005F523"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nil"/>
            </w:tcBorders>
            <w:shd w:val="clear" w:color="auto" w:fill="auto"/>
            <w:noWrap/>
            <w:vAlign w:val="bottom"/>
            <w:hideMark/>
          </w:tcPr>
          <w:p w14:paraId="3F9A1A8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15F88C94"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0.00</w:t>
            </w:r>
          </w:p>
        </w:tc>
      </w:tr>
      <w:tr w:rsidR="00F63C18" w:rsidRPr="00F63C18" w14:paraId="778F3041"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5B10BE02"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 Balance Presupuestario (I = A - B + C)</w:t>
            </w:r>
          </w:p>
        </w:tc>
        <w:tc>
          <w:tcPr>
            <w:tcW w:w="0" w:type="auto"/>
            <w:tcBorders>
              <w:top w:val="nil"/>
              <w:left w:val="nil"/>
              <w:bottom w:val="nil"/>
              <w:right w:val="nil"/>
            </w:tcBorders>
            <w:shd w:val="clear" w:color="auto" w:fill="auto"/>
            <w:noWrap/>
            <w:vAlign w:val="bottom"/>
            <w:hideMark/>
          </w:tcPr>
          <w:p w14:paraId="2C563D80"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nil"/>
            </w:tcBorders>
            <w:shd w:val="clear" w:color="auto" w:fill="auto"/>
            <w:noWrap/>
            <w:vAlign w:val="bottom"/>
            <w:hideMark/>
          </w:tcPr>
          <w:p w14:paraId="03822B20"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33BD130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r>
      <w:tr w:rsidR="00F63C18" w:rsidRPr="00F63C18" w14:paraId="188F5221"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4B3B2978"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II. Balance Presupuestario sin Financiamiento Neto (II = I - A3)</w:t>
            </w:r>
          </w:p>
        </w:tc>
        <w:tc>
          <w:tcPr>
            <w:tcW w:w="0" w:type="auto"/>
            <w:tcBorders>
              <w:top w:val="nil"/>
              <w:left w:val="nil"/>
              <w:bottom w:val="nil"/>
              <w:right w:val="nil"/>
            </w:tcBorders>
            <w:shd w:val="clear" w:color="auto" w:fill="auto"/>
            <w:noWrap/>
            <w:vAlign w:val="bottom"/>
            <w:hideMark/>
          </w:tcPr>
          <w:p w14:paraId="37B2C42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nil"/>
            </w:tcBorders>
            <w:shd w:val="clear" w:color="auto" w:fill="auto"/>
            <w:noWrap/>
            <w:vAlign w:val="bottom"/>
            <w:hideMark/>
          </w:tcPr>
          <w:p w14:paraId="601CB52F"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single" w:sz="4" w:space="0" w:color="auto"/>
            </w:tcBorders>
            <w:shd w:val="clear" w:color="auto" w:fill="auto"/>
            <w:noWrap/>
            <w:vAlign w:val="bottom"/>
            <w:hideMark/>
          </w:tcPr>
          <w:p w14:paraId="485FA6D0"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r>
      <w:tr w:rsidR="00F63C18" w:rsidRPr="00F63C18" w14:paraId="63835DF3" w14:textId="77777777" w:rsidTr="00950074">
        <w:trPr>
          <w:trHeight w:val="460"/>
        </w:trPr>
        <w:tc>
          <w:tcPr>
            <w:tcW w:w="0" w:type="auto"/>
            <w:tcBorders>
              <w:top w:val="nil"/>
              <w:left w:val="single" w:sz="4" w:space="0" w:color="auto"/>
              <w:bottom w:val="single" w:sz="4" w:space="0" w:color="auto"/>
              <w:right w:val="nil"/>
            </w:tcBorders>
            <w:shd w:val="clear" w:color="auto" w:fill="auto"/>
            <w:vAlign w:val="bottom"/>
            <w:hideMark/>
          </w:tcPr>
          <w:p w14:paraId="4D4E8A4A"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III. Balance Presupuestario sin Financiamiento Neto y sin Remanentes del Ejercicio Anterior (III= II - C)</w:t>
            </w:r>
          </w:p>
        </w:tc>
        <w:tc>
          <w:tcPr>
            <w:tcW w:w="0" w:type="auto"/>
            <w:tcBorders>
              <w:top w:val="nil"/>
              <w:left w:val="nil"/>
              <w:bottom w:val="single" w:sz="4" w:space="0" w:color="auto"/>
              <w:right w:val="nil"/>
            </w:tcBorders>
            <w:shd w:val="clear" w:color="auto" w:fill="auto"/>
            <w:noWrap/>
            <w:vAlign w:val="bottom"/>
            <w:hideMark/>
          </w:tcPr>
          <w:p w14:paraId="591C0B9A"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single" w:sz="4" w:space="0" w:color="auto"/>
              <w:right w:val="nil"/>
            </w:tcBorders>
            <w:shd w:val="clear" w:color="auto" w:fill="auto"/>
            <w:noWrap/>
            <w:vAlign w:val="bottom"/>
            <w:hideMark/>
          </w:tcPr>
          <w:p w14:paraId="23F6012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single" w:sz="4" w:space="0" w:color="auto"/>
              <w:right w:val="single" w:sz="4" w:space="0" w:color="auto"/>
            </w:tcBorders>
            <w:shd w:val="clear" w:color="auto" w:fill="auto"/>
            <w:noWrap/>
            <w:vAlign w:val="bottom"/>
            <w:hideMark/>
          </w:tcPr>
          <w:p w14:paraId="2F97898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r>
      <w:tr w:rsidR="00F63C18" w:rsidRPr="00F63C18" w14:paraId="07565BFB" w14:textId="77777777" w:rsidTr="00950074">
        <w:trPr>
          <w:trHeight w:val="230"/>
        </w:trPr>
        <w:tc>
          <w:tcPr>
            <w:tcW w:w="0" w:type="auto"/>
            <w:tcBorders>
              <w:top w:val="nil"/>
              <w:left w:val="nil"/>
              <w:bottom w:val="nil"/>
              <w:right w:val="nil"/>
            </w:tcBorders>
            <w:shd w:val="clear" w:color="auto" w:fill="auto"/>
            <w:vAlign w:val="bottom"/>
            <w:hideMark/>
          </w:tcPr>
          <w:p w14:paraId="41B81AAE" w14:textId="77777777"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4EE45229"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2830DDA4"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5B3A1E2"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7BF81E5F" w14:textId="77777777" w:rsidTr="00950074">
        <w:trPr>
          <w:trHeight w:val="23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17136FD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FB68C21"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Aprobado</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792AC5F2"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78F8CDB2"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Pagado</w:t>
            </w:r>
          </w:p>
        </w:tc>
      </w:tr>
      <w:tr w:rsidR="00F63C18" w:rsidRPr="00F63C18" w14:paraId="290B7A59"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78B21453"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E. Intereses, Comisiones y Gastos de la Deuda (E = E1+ E2)</w:t>
            </w:r>
          </w:p>
        </w:tc>
        <w:tc>
          <w:tcPr>
            <w:tcW w:w="0" w:type="auto"/>
            <w:tcBorders>
              <w:top w:val="nil"/>
              <w:left w:val="nil"/>
              <w:bottom w:val="nil"/>
              <w:right w:val="nil"/>
            </w:tcBorders>
            <w:shd w:val="clear" w:color="auto" w:fill="auto"/>
            <w:noWrap/>
            <w:vAlign w:val="bottom"/>
            <w:hideMark/>
          </w:tcPr>
          <w:p w14:paraId="62C2B10E"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862,968,960.00</w:t>
            </w:r>
          </w:p>
        </w:tc>
        <w:tc>
          <w:tcPr>
            <w:tcW w:w="0" w:type="auto"/>
            <w:tcBorders>
              <w:top w:val="nil"/>
              <w:left w:val="nil"/>
              <w:bottom w:val="nil"/>
              <w:right w:val="nil"/>
            </w:tcBorders>
            <w:shd w:val="clear" w:color="auto" w:fill="auto"/>
            <w:noWrap/>
            <w:vAlign w:val="bottom"/>
            <w:hideMark/>
          </w:tcPr>
          <w:p w14:paraId="620F5E7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862,968,960.00</w:t>
            </w:r>
          </w:p>
        </w:tc>
        <w:tc>
          <w:tcPr>
            <w:tcW w:w="0" w:type="auto"/>
            <w:tcBorders>
              <w:top w:val="nil"/>
              <w:left w:val="nil"/>
              <w:bottom w:val="nil"/>
              <w:right w:val="single" w:sz="4" w:space="0" w:color="auto"/>
            </w:tcBorders>
            <w:shd w:val="clear" w:color="auto" w:fill="auto"/>
            <w:noWrap/>
            <w:vAlign w:val="bottom"/>
            <w:hideMark/>
          </w:tcPr>
          <w:p w14:paraId="02A90402"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862,968,960.00</w:t>
            </w:r>
          </w:p>
        </w:tc>
      </w:tr>
      <w:tr w:rsidR="00F63C18" w:rsidRPr="00F63C18" w14:paraId="1AEA55BA"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386175F6"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E1. Intereses, Comisiones y Gastos de la Deuda con Gasto No Etiquetado</w:t>
            </w:r>
          </w:p>
        </w:tc>
        <w:tc>
          <w:tcPr>
            <w:tcW w:w="0" w:type="auto"/>
            <w:tcBorders>
              <w:top w:val="nil"/>
              <w:left w:val="nil"/>
              <w:bottom w:val="nil"/>
              <w:right w:val="nil"/>
            </w:tcBorders>
            <w:shd w:val="clear" w:color="auto" w:fill="auto"/>
            <w:noWrap/>
            <w:vAlign w:val="bottom"/>
            <w:hideMark/>
          </w:tcPr>
          <w:p w14:paraId="0DF72FB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41,380,760.00</w:t>
            </w:r>
          </w:p>
        </w:tc>
        <w:tc>
          <w:tcPr>
            <w:tcW w:w="0" w:type="auto"/>
            <w:tcBorders>
              <w:top w:val="nil"/>
              <w:left w:val="nil"/>
              <w:bottom w:val="nil"/>
              <w:right w:val="nil"/>
            </w:tcBorders>
            <w:shd w:val="clear" w:color="auto" w:fill="auto"/>
            <w:noWrap/>
            <w:vAlign w:val="bottom"/>
            <w:hideMark/>
          </w:tcPr>
          <w:p w14:paraId="5EEF498A"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41,380,760.00</w:t>
            </w:r>
          </w:p>
        </w:tc>
        <w:tc>
          <w:tcPr>
            <w:tcW w:w="0" w:type="auto"/>
            <w:tcBorders>
              <w:top w:val="nil"/>
              <w:left w:val="nil"/>
              <w:bottom w:val="nil"/>
              <w:right w:val="single" w:sz="4" w:space="0" w:color="auto"/>
            </w:tcBorders>
            <w:shd w:val="clear" w:color="auto" w:fill="auto"/>
            <w:noWrap/>
            <w:vAlign w:val="bottom"/>
            <w:hideMark/>
          </w:tcPr>
          <w:p w14:paraId="1CE511D8"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41,380,760.00</w:t>
            </w:r>
          </w:p>
        </w:tc>
      </w:tr>
      <w:tr w:rsidR="00F63C18" w:rsidRPr="00F63C18" w14:paraId="025D669C"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2AE77446"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E2. Intereses, Comisiones y Gastos de la Deuda con Gasto Etiquetado</w:t>
            </w:r>
          </w:p>
        </w:tc>
        <w:tc>
          <w:tcPr>
            <w:tcW w:w="0" w:type="auto"/>
            <w:tcBorders>
              <w:top w:val="nil"/>
              <w:left w:val="nil"/>
              <w:bottom w:val="nil"/>
              <w:right w:val="nil"/>
            </w:tcBorders>
            <w:shd w:val="clear" w:color="auto" w:fill="auto"/>
            <w:noWrap/>
            <w:vAlign w:val="bottom"/>
            <w:hideMark/>
          </w:tcPr>
          <w:p w14:paraId="0C6461A6"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821,588,200.00</w:t>
            </w:r>
          </w:p>
        </w:tc>
        <w:tc>
          <w:tcPr>
            <w:tcW w:w="0" w:type="auto"/>
            <w:tcBorders>
              <w:top w:val="nil"/>
              <w:left w:val="nil"/>
              <w:bottom w:val="nil"/>
              <w:right w:val="nil"/>
            </w:tcBorders>
            <w:shd w:val="clear" w:color="auto" w:fill="auto"/>
            <w:noWrap/>
            <w:vAlign w:val="bottom"/>
            <w:hideMark/>
          </w:tcPr>
          <w:p w14:paraId="0202C3F9"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821,588,200.00</w:t>
            </w:r>
          </w:p>
        </w:tc>
        <w:tc>
          <w:tcPr>
            <w:tcW w:w="0" w:type="auto"/>
            <w:tcBorders>
              <w:top w:val="nil"/>
              <w:left w:val="nil"/>
              <w:bottom w:val="nil"/>
              <w:right w:val="single" w:sz="4" w:space="0" w:color="auto"/>
            </w:tcBorders>
            <w:shd w:val="clear" w:color="auto" w:fill="auto"/>
            <w:noWrap/>
            <w:vAlign w:val="bottom"/>
            <w:hideMark/>
          </w:tcPr>
          <w:p w14:paraId="3F24D071"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821,588,200.00</w:t>
            </w:r>
          </w:p>
        </w:tc>
      </w:tr>
      <w:tr w:rsidR="00F63C18" w:rsidRPr="00F63C18" w14:paraId="5C73C6AD" w14:textId="77777777" w:rsidTr="00950074">
        <w:trPr>
          <w:trHeight w:val="230"/>
        </w:trPr>
        <w:tc>
          <w:tcPr>
            <w:tcW w:w="0" w:type="auto"/>
            <w:tcBorders>
              <w:top w:val="nil"/>
              <w:left w:val="single" w:sz="4" w:space="0" w:color="auto"/>
              <w:bottom w:val="single" w:sz="4" w:space="0" w:color="auto"/>
              <w:right w:val="nil"/>
            </w:tcBorders>
            <w:shd w:val="clear" w:color="auto" w:fill="auto"/>
            <w:vAlign w:val="bottom"/>
            <w:hideMark/>
          </w:tcPr>
          <w:p w14:paraId="543613D6"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IV. Balance Primario (IV = III + E)</w:t>
            </w:r>
          </w:p>
        </w:tc>
        <w:tc>
          <w:tcPr>
            <w:tcW w:w="0" w:type="auto"/>
            <w:tcBorders>
              <w:top w:val="nil"/>
              <w:left w:val="nil"/>
              <w:bottom w:val="single" w:sz="4" w:space="0" w:color="auto"/>
              <w:right w:val="nil"/>
            </w:tcBorders>
            <w:shd w:val="clear" w:color="auto" w:fill="auto"/>
            <w:noWrap/>
            <w:vAlign w:val="bottom"/>
            <w:hideMark/>
          </w:tcPr>
          <w:p w14:paraId="39A3D62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1,493,744,915.00</w:t>
            </w:r>
          </w:p>
        </w:tc>
        <w:tc>
          <w:tcPr>
            <w:tcW w:w="0" w:type="auto"/>
            <w:tcBorders>
              <w:top w:val="nil"/>
              <w:left w:val="nil"/>
              <w:bottom w:val="single" w:sz="4" w:space="0" w:color="auto"/>
              <w:right w:val="nil"/>
            </w:tcBorders>
            <w:shd w:val="clear" w:color="auto" w:fill="auto"/>
            <w:noWrap/>
            <w:vAlign w:val="bottom"/>
            <w:hideMark/>
          </w:tcPr>
          <w:p w14:paraId="5D5C8098"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1,493,744,915.00</w:t>
            </w:r>
          </w:p>
        </w:tc>
        <w:tc>
          <w:tcPr>
            <w:tcW w:w="0" w:type="auto"/>
            <w:tcBorders>
              <w:top w:val="nil"/>
              <w:left w:val="nil"/>
              <w:bottom w:val="single" w:sz="4" w:space="0" w:color="auto"/>
              <w:right w:val="single" w:sz="4" w:space="0" w:color="auto"/>
            </w:tcBorders>
            <w:shd w:val="clear" w:color="auto" w:fill="auto"/>
            <w:noWrap/>
            <w:vAlign w:val="bottom"/>
            <w:hideMark/>
          </w:tcPr>
          <w:p w14:paraId="40BE37E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1,493,744,915.00</w:t>
            </w:r>
          </w:p>
        </w:tc>
      </w:tr>
      <w:tr w:rsidR="00F63C18" w:rsidRPr="00F63C18" w14:paraId="3DC461E5" w14:textId="77777777" w:rsidTr="00950074">
        <w:trPr>
          <w:trHeight w:val="230"/>
        </w:trPr>
        <w:tc>
          <w:tcPr>
            <w:tcW w:w="0" w:type="auto"/>
            <w:tcBorders>
              <w:top w:val="nil"/>
              <w:left w:val="nil"/>
              <w:bottom w:val="nil"/>
              <w:right w:val="nil"/>
            </w:tcBorders>
            <w:shd w:val="clear" w:color="auto" w:fill="auto"/>
            <w:vAlign w:val="bottom"/>
            <w:hideMark/>
          </w:tcPr>
          <w:p w14:paraId="6099BD4D" w14:textId="77777777"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050026BE"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1DAEC7C"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76AF4A5A"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7EC8038F" w14:textId="77777777" w:rsidTr="00950074">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31EC6A21"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 ( c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55B048F5"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66EBB817"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7C02496E"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28A17C78"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5A3D75DD"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F. Financiamiento (F = F1 + F2)</w:t>
            </w:r>
          </w:p>
        </w:tc>
        <w:tc>
          <w:tcPr>
            <w:tcW w:w="0" w:type="auto"/>
            <w:tcBorders>
              <w:top w:val="nil"/>
              <w:left w:val="nil"/>
              <w:bottom w:val="nil"/>
              <w:right w:val="nil"/>
            </w:tcBorders>
            <w:shd w:val="clear" w:color="auto" w:fill="auto"/>
            <w:noWrap/>
            <w:vAlign w:val="bottom"/>
            <w:hideMark/>
          </w:tcPr>
          <w:p w14:paraId="02DF954D"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1.00</w:t>
            </w:r>
          </w:p>
        </w:tc>
        <w:tc>
          <w:tcPr>
            <w:tcW w:w="0" w:type="auto"/>
            <w:tcBorders>
              <w:top w:val="nil"/>
              <w:left w:val="nil"/>
              <w:bottom w:val="nil"/>
              <w:right w:val="nil"/>
            </w:tcBorders>
            <w:shd w:val="clear" w:color="auto" w:fill="auto"/>
            <w:noWrap/>
            <w:vAlign w:val="bottom"/>
            <w:hideMark/>
          </w:tcPr>
          <w:p w14:paraId="566F61AB"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0A02CDE5" w14:textId="77777777" w:rsidR="00F63C18" w:rsidRPr="00F63C18" w:rsidRDefault="00F63C18" w:rsidP="00F63C18">
            <w:pPr>
              <w:jc w:val="right"/>
              <w:rPr>
                <w:rFonts w:eastAsia="Times New Roman" w:cs="Arial"/>
                <w:b/>
                <w:bCs/>
                <w:color w:val="000000"/>
                <w:sz w:val="18"/>
                <w:szCs w:val="18"/>
                <w:lang w:eastAsia="es-MX"/>
              </w:rPr>
            </w:pPr>
            <w:r w:rsidRPr="00F63C18">
              <w:rPr>
                <w:rFonts w:eastAsia="Times New Roman" w:cs="Arial"/>
                <w:b/>
                <w:bCs/>
                <w:color w:val="000000"/>
                <w:sz w:val="18"/>
                <w:szCs w:val="18"/>
                <w:lang w:eastAsia="es-MX"/>
              </w:rPr>
              <w:t>1.00</w:t>
            </w:r>
          </w:p>
        </w:tc>
      </w:tr>
      <w:tr w:rsidR="00F63C18" w:rsidRPr="00F63C18" w14:paraId="61FCB1CF"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5630DCDC"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F1. Financiamiento con Fuente de Pago de Ingresos de Libre Disposición</w:t>
            </w:r>
          </w:p>
        </w:tc>
        <w:tc>
          <w:tcPr>
            <w:tcW w:w="0" w:type="auto"/>
            <w:tcBorders>
              <w:top w:val="nil"/>
              <w:left w:val="nil"/>
              <w:bottom w:val="nil"/>
              <w:right w:val="nil"/>
            </w:tcBorders>
            <w:shd w:val="clear" w:color="auto" w:fill="auto"/>
            <w:noWrap/>
            <w:vAlign w:val="bottom"/>
            <w:hideMark/>
          </w:tcPr>
          <w:p w14:paraId="2B95D8E3"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1.00</w:t>
            </w:r>
          </w:p>
        </w:tc>
        <w:tc>
          <w:tcPr>
            <w:tcW w:w="0" w:type="auto"/>
            <w:tcBorders>
              <w:top w:val="nil"/>
              <w:left w:val="nil"/>
              <w:bottom w:val="nil"/>
              <w:right w:val="nil"/>
            </w:tcBorders>
            <w:shd w:val="clear" w:color="auto" w:fill="auto"/>
            <w:noWrap/>
            <w:vAlign w:val="bottom"/>
            <w:hideMark/>
          </w:tcPr>
          <w:p w14:paraId="2EAE44B2"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6E8E3E66"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1.00</w:t>
            </w:r>
          </w:p>
        </w:tc>
      </w:tr>
      <w:tr w:rsidR="00F63C18" w:rsidRPr="00F63C18" w14:paraId="45BD459D"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363E3BA0"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F2. Financiamiento con Fuente de Pago de Transferencias Federales Etiquetadas</w:t>
            </w:r>
          </w:p>
        </w:tc>
        <w:tc>
          <w:tcPr>
            <w:tcW w:w="0" w:type="auto"/>
            <w:tcBorders>
              <w:top w:val="nil"/>
              <w:left w:val="nil"/>
              <w:bottom w:val="nil"/>
              <w:right w:val="nil"/>
            </w:tcBorders>
            <w:shd w:val="clear" w:color="auto" w:fill="auto"/>
            <w:noWrap/>
            <w:vAlign w:val="bottom"/>
            <w:hideMark/>
          </w:tcPr>
          <w:p w14:paraId="0C823269"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0.00</w:t>
            </w:r>
          </w:p>
        </w:tc>
        <w:tc>
          <w:tcPr>
            <w:tcW w:w="0" w:type="auto"/>
            <w:tcBorders>
              <w:top w:val="nil"/>
              <w:left w:val="nil"/>
              <w:bottom w:val="nil"/>
              <w:right w:val="nil"/>
            </w:tcBorders>
            <w:shd w:val="clear" w:color="auto" w:fill="auto"/>
            <w:noWrap/>
            <w:vAlign w:val="bottom"/>
            <w:hideMark/>
          </w:tcPr>
          <w:p w14:paraId="79D48BFB"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6A0B11F8" w14:textId="77777777" w:rsidR="00F63C18" w:rsidRPr="00F63C18" w:rsidRDefault="00F63C18" w:rsidP="00F63C18">
            <w:pPr>
              <w:jc w:val="right"/>
              <w:rPr>
                <w:rFonts w:eastAsia="Times New Roman" w:cs="Arial"/>
                <w:color w:val="000000"/>
                <w:sz w:val="18"/>
                <w:szCs w:val="18"/>
                <w:lang w:eastAsia="es-MX"/>
              </w:rPr>
            </w:pPr>
            <w:r w:rsidRPr="00F63C18">
              <w:rPr>
                <w:rFonts w:eastAsia="Times New Roman" w:cs="Arial"/>
                <w:color w:val="000000"/>
                <w:sz w:val="18"/>
                <w:szCs w:val="18"/>
                <w:lang w:eastAsia="es-MX"/>
              </w:rPr>
              <w:t>0.00</w:t>
            </w:r>
          </w:p>
        </w:tc>
      </w:tr>
      <w:tr w:rsidR="00F63C18" w:rsidRPr="00F63C18" w14:paraId="5D23E871"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09246ECE"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G. Amortización de la Deuda (G = G1 + G2)</w:t>
            </w:r>
          </w:p>
        </w:tc>
        <w:tc>
          <w:tcPr>
            <w:tcW w:w="0" w:type="auto"/>
            <w:tcBorders>
              <w:top w:val="nil"/>
              <w:left w:val="nil"/>
              <w:bottom w:val="nil"/>
              <w:right w:val="nil"/>
            </w:tcBorders>
            <w:shd w:val="clear" w:color="auto" w:fill="auto"/>
            <w:noWrap/>
            <w:vAlign w:val="bottom"/>
            <w:hideMark/>
          </w:tcPr>
          <w:p w14:paraId="55BB955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nil"/>
            </w:tcBorders>
            <w:shd w:val="clear" w:color="auto" w:fill="auto"/>
            <w:noWrap/>
            <w:vAlign w:val="bottom"/>
            <w:hideMark/>
          </w:tcPr>
          <w:p w14:paraId="185D603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c>
          <w:tcPr>
            <w:tcW w:w="0" w:type="auto"/>
            <w:tcBorders>
              <w:top w:val="nil"/>
              <w:left w:val="nil"/>
              <w:bottom w:val="nil"/>
              <w:right w:val="single" w:sz="4" w:space="0" w:color="auto"/>
            </w:tcBorders>
            <w:shd w:val="clear" w:color="auto" w:fill="auto"/>
            <w:noWrap/>
            <w:vAlign w:val="bottom"/>
            <w:hideMark/>
          </w:tcPr>
          <w:p w14:paraId="51419CA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630,775,955.00</w:t>
            </w:r>
          </w:p>
        </w:tc>
      </w:tr>
      <w:tr w:rsidR="00F63C18" w:rsidRPr="00F63C18" w14:paraId="36F32F8F"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45992A37"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G1. Amortización de la Deuda Pública con Gasto No Etiquetado</w:t>
            </w:r>
          </w:p>
        </w:tc>
        <w:tc>
          <w:tcPr>
            <w:tcW w:w="0" w:type="auto"/>
            <w:tcBorders>
              <w:top w:val="nil"/>
              <w:left w:val="nil"/>
              <w:bottom w:val="nil"/>
              <w:right w:val="nil"/>
            </w:tcBorders>
            <w:shd w:val="clear" w:color="auto" w:fill="auto"/>
            <w:noWrap/>
            <w:vAlign w:val="bottom"/>
            <w:hideMark/>
          </w:tcPr>
          <w:p w14:paraId="1FF560CA"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310,622,159.00</w:t>
            </w:r>
          </w:p>
        </w:tc>
        <w:tc>
          <w:tcPr>
            <w:tcW w:w="0" w:type="auto"/>
            <w:tcBorders>
              <w:top w:val="nil"/>
              <w:left w:val="nil"/>
              <w:bottom w:val="nil"/>
              <w:right w:val="nil"/>
            </w:tcBorders>
            <w:shd w:val="clear" w:color="auto" w:fill="auto"/>
            <w:noWrap/>
            <w:vAlign w:val="bottom"/>
            <w:hideMark/>
          </w:tcPr>
          <w:p w14:paraId="238EF2F0"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310,622,159.00</w:t>
            </w:r>
          </w:p>
        </w:tc>
        <w:tc>
          <w:tcPr>
            <w:tcW w:w="0" w:type="auto"/>
            <w:tcBorders>
              <w:top w:val="nil"/>
              <w:left w:val="nil"/>
              <w:bottom w:val="nil"/>
              <w:right w:val="single" w:sz="4" w:space="0" w:color="auto"/>
            </w:tcBorders>
            <w:shd w:val="clear" w:color="auto" w:fill="auto"/>
            <w:noWrap/>
            <w:vAlign w:val="bottom"/>
            <w:hideMark/>
          </w:tcPr>
          <w:p w14:paraId="3E0A9497"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310,622,159.00</w:t>
            </w:r>
          </w:p>
        </w:tc>
      </w:tr>
      <w:tr w:rsidR="00F63C18" w:rsidRPr="00F63C18" w14:paraId="0CE2ECB2"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2A745E76" w14:textId="77777777" w:rsidR="00F63C18" w:rsidRPr="00F63C18" w:rsidRDefault="00F63C18" w:rsidP="00F63C18">
            <w:pPr>
              <w:jc w:val="left"/>
              <w:rPr>
                <w:rFonts w:eastAsia="Times New Roman" w:cs="Arial"/>
                <w:color w:val="000000"/>
                <w:sz w:val="18"/>
                <w:szCs w:val="18"/>
                <w:lang w:eastAsia="es-MX"/>
              </w:rPr>
            </w:pPr>
            <w:r w:rsidRPr="00F63C18">
              <w:rPr>
                <w:rFonts w:eastAsia="Times New Roman" w:cs="Arial"/>
                <w:color w:val="000000"/>
                <w:sz w:val="18"/>
                <w:szCs w:val="18"/>
                <w:lang w:eastAsia="es-MX"/>
              </w:rPr>
              <w:t xml:space="preserve">             G2. Amortización de la Deuda Pública con Gasto Etiquetado</w:t>
            </w:r>
          </w:p>
        </w:tc>
        <w:tc>
          <w:tcPr>
            <w:tcW w:w="0" w:type="auto"/>
            <w:tcBorders>
              <w:top w:val="nil"/>
              <w:left w:val="nil"/>
              <w:bottom w:val="nil"/>
              <w:right w:val="nil"/>
            </w:tcBorders>
            <w:shd w:val="clear" w:color="auto" w:fill="auto"/>
            <w:noWrap/>
            <w:vAlign w:val="bottom"/>
            <w:hideMark/>
          </w:tcPr>
          <w:p w14:paraId="4D58A2B8"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320,153,796.00</w:t>
            </w:r>
          </w:p>
        </w:tc>
        <w:tc>
          <w:tcPr>
            <w:tcW w:w="0" w:type="auto"/>
            <w:tcBorders>
              <w:top w:val="nil"/>
              <w:left w:val="nil"/>
              <w:bottom w:val="nil"/>
              <w:right w:val="nil"/>
            </w:tcBorders>
            <w:shd w:val="clear" w:color="auto" w:fill="auto"/>
            <w:noWrap/>
            <w:vAlign w:val="bottom"/>
            <w:hideMark/>
          </w:tcPr>
          <w:p w14:paraId="5C673C1E"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320,153,796.00</w:t>
            </w:r>
          </w:p>
        </w:tc>
        <w:tc>
          <w:tcPr>
            <w:tcW w:w="0" w:type="auto"/>
            <w:tcBorders>
              <w:top w:val="nil"/>
              <w:left w:val="nil"/>
              <w:bottom w:val="nil"/>
              <w:right w:val="single" w:sz="4" w:space="0" w:color="auto"/>
            </w:tcBorders>
            <w:shd w:val="clear" w:color="auto" w:fill="auto"/>
            <w:noWrap/>
            <w:vAlign w:val="bottom"/>
            <w:hideMark/>
          </w:tcPr>
          <w:p w14:paraId="7F7A2B7A" w14:textId="77777777" w:rsidR="00F63C18" w:rsidRPr="00F63C18" w:rsidRDefault="00F63C18" w:rsidP="00F63C18">
            <w:pPr>
              <w:jc w:val="right"/>
              <w:rPr>
                <w:rFonts w:eastAsia="Times New Roman" w:cs="Arial"/>
                <w:sz w:val="18"/>
                <w:szCs w:val="18"/>
                <w:lang w:eastAsia="es-MX"/>
              </w:rPr>
            </w:pPr>
            <w:r w:rsidRPr="00F63C18">
              <w:rPr>
                <w:rFonts w:eastAsia="Times New Roman" w:cs="Arial"/>
                <w:sz w:val="18"/>
                <w:szCs w:val="18"/>
                <w:lang w:eastAsia="es-MX"/>
              </w:rPr>
              <w:t>320,153,796.00</w:t>
            </w:r>
          </w:p>
        </w:tc>
      </w:tr>
      <w:tr w:rsidR="00F63C18" w:rsidRPr="00F63C18" w14:paraId="30A39063" w14:textId="77777777" w:rsidTr="00950074">
        <w:trPr>
          <w:trHeight w:val="230"/>
        </w:trPr>
        <w:tc>
          <w:tcPr>
            <w:tcW w:w="0" w:type="auto"/>
            <w:tcBorders>
              <w:top w:val="nil"/>
              <w:left w:val="single" w:sz="4" w:space="0" w:color="auto"/>
              <w:bottom w:val="single" w:sz="4" w:space="0" w:color="auto"/>
              <w:right w:val="nil"/>
            </w:tcBorders>
            <w:shd w:val="clear" w:color="auto" w:fill="auto"/>
            <w:vAlign w:val="bottom"/>
            <w:hideMark/>
          </w:tcPr>
          <w:p w14:paraId="789F286D"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A3. Financiamiento Neto (A3 = F- G )</w:t>
            </w:r>
          </w:p>
        </w:tc>
        <w:tc>
          <w:tcPr>
            <w:tcW w:w="0" w:type="auto"/>
            <w:tcBorders>
              <w:top w:val="nil"/>
              <w:left w:val="nil"/>
              <w:bottom w:val="single" w:sz="4" w:space="0" w:color="auto"/>
              <w:right w:val="nil"/>
            </w:tcBorders>
            <w:shd w:val="clear" w:color="auto" w:fill="auto"/>
            <w:noWrap/>
            <w:vAlign w:val="bottom"/>
            <w:hideMark/>
          </w:tcPr>
          <w:p w14:paraId="0CDECD8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-630,775,954.00</w:t>
            </w:r>
          </w:p>
        </w:tc>
        <w:tc>
          <w:tcPr>
            <w:tcW w:w="0" w:type="auto"/>
            <w:tcBorders>
              <w:top w:val="nil"/>
              <w:left w:val="nil"/>
              <w:bottom w:val="single" w:sz="4" w:space="0" w:color="auto"/>
              <w:right w:val="nil"/>
            </w:tcBorders>
            <w:shd w:val="clear" w:color="auto" w:fill="auto"/>
            <w:noWrap/>
            <w:vAlign w:val="bottom"/>
            <w:hideMark/>
          </w:tcPr>
          <w:p w14:paraId="5A800F5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-630,775,954.00</w:t>
            </w:r>
          </w:p>
        </w:tc>
        <w:tc>
          <w:tcPr>
            <w:tcW w:w="0" w:type="auto"/>
            <w:tcBorders>
              <w:top w:val="nil"/>
              <w:left w:val="nil"/>
              <w:bottom w:val="single" w:sz="4" w:space="0" w:color="auto"/>
              <w:right w:val="single" w:sz="4" w:space="0" w:color="auto"/>
            </w:tcBorders>
            <w:shd w:val="clear" w:color="auto" w:fill="auto"/>
            <w:noWrap/>
            <w:vAlign w:val="bottom"/>
            <w:hideMark/>
          </w:tcPr>
          <w:p w14:paraId="7DDA094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-630,775,954.00</w:t>
            </w:r>
          </w:p>
        </w:tc>
      </w:tr>
      <w:tr w:rsidR="00F63C18" w:rsidRPr="00F63C18" w14:paraId="76A2814E" w14:textId="77777777" w:rsidTr="00950074">
        <w:trPr>
          <w:trHeight w:val="230"/>
        </w:trPr>
        <w:tc>
          <w:tcPr>
            <w:tcW w:w="0" w:type="auto"/>
            <w:tcBorders>
              <w:top w:val="nil"/>
              <w:left w:val="nil"/>
              <w:bottom w:val="nil"/>
              <w:right w:val="nil"/>
            </w:tcBorders>
            <w:shd w:val="clear" w:color="auto" w:fill="auto"/>
            <w:vAlign w:val="bottom"/>
            <w:hideMark/>
          </w:tcPr>
          <w:p w14:paraId="0DE6EF79" w14:textId="77777777"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6F7DAFB3"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43CA4F74"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4356DE7F"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4B5A7CFB" w14:textId="77777777" w:rsidTr="00950074">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53477F00"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 ( c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78E011F7"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471E314F"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6C5671D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4396E13C"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6979796E"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A1. Ingresos de Libre Disposición</w:t>
            </w:r>
          </w:p>
        </w:tc>
        <w:tc>
          <w:tcPr>
            <w:tcW w:w="0" w:type="auto"/>
            <w:tcBorders>
              <w:top w:val="nil"/>
              <w:left w:val="nil"/>
              <w:bottom w:val="nil"/>
              <w:right w:val="nil"/>
            </w:tcBorders>
            <w:shd w:val="clear" w:color="auto" w:fill="auto"/>
            <w:noWrap/>
            <w:vAlign w:val="bottom"/>
            <w:hideMark/>
          </w:tcPr>
          <w:p w14:paraId="74345F6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31,739,772,737.00</w:t>
            </w:r>
          </w:p>
        </w:tc>
        <w:tc>
          <w:tcPr>
            <w:tcW w:w="0" w:type="auto"/>
            <w:tcBorders>
              <w:top w:val="nil"/>
              <w:left w:val="nil"/>
              <w:bottom w:val="nil"/>
              <w:right w:val="nil"/>
            </w:tcBorders>
            <w:shd w:val="clear" w:color="auto" w:fill="auto"/>
            <w:noWrap/>
            <w:vAlign w:val="bottom"/>
            <w:hideMark/>
          </w:tcPr>
          <w:p w14:paraId="183CE89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31,739,772,737.00</w:t>
            </w:r>
          </w:p>
        </w:tc>
        <w:tc>
          <w:tcPr>
            <w:tcW w:w="0" w:type="auto"/>
            <w:tcBorders>
              <w:top w:val="nil"/>
              <w:left w:val="nil"/>
              <w:bottom w:val="nil"/>
              <w:right w:val="single" w:sz="4" w:space="0" w:color="auto"/>
            </w:tcBorders>
            <w:shd w:val="clear" w:color="auto" w:fill="auto"/>
            <w:noWrap/>
            <w:vAlign w:val="bottom"/>
            <w:hideMark/>
          </w:tcPr>
          <w:p w14:paraId="73B360D6"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31,739,772,737.00</w:t>
            </w:r>
          </w:p>
        </w:tc>
      </w:tr>
      <w:tr w:rsidR="00F63C18" w:rsidRPr="00F63C18" w14:paraId="1D2F61E9"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0E4B9F6E"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A3.1 Financiamiento Neto con Fuente de Pago de Ingresos de Libre Disposición (A3.1 = F1- G1)</w:t>
            </w:r>
          </w:p>
        </w:tc>
        <w:tc>
          <w:tcPr>
            <w:tcW w:w="0" w:type="auto"/>
            <w:tcBorders>
              <w:top w:val="nil"/>
              <w:left w:val="nil"/>
              <w:bottom w:val="nil"/>
              <w:right w:val="nil"/>
            </w:tcBorders>
            <w:shd w:val="clear" w:color="auto" w:fill="auto"/>
            <w:noWrap/>
            <w:vAlign w:val="bottom"/>
            <w:hideMark/>
          </w:tcPr>
          <w:p w14:paraId="062FF04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-310,622,158.00</w:t>
            </w:r>
          </w:p>
        </w:tc>
        <w:tc>
          <w:tcPr>
            <w:tcW w:w="0" w:type="auto"/>
            <w:tcBorders>
              <w:top w:val="nil"/>
              <w:left w:val="nil"/>
              <w:bottom w:val="nil"/>
              <w:right w:val="nil"/>
            </w:tcBorders>
            <w:shd w:val="clear" w:color="auto" w:fill="auto"/>
            <w:noWrap/>
            <w:vAlign w:val="bottom"/>
            <w:hideMark/>
          </w:tcPr>
          <w:p w14:paraId="7821281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-310,622,158.00</w:t>
            </w:r>
          </w:p>
        </w:tc>
        <w:tc>
          <w:tcPr>
            <w:tcW w:w="0" w:type="auto"/>
            <w:tcBorders>
              <w:top w:val="nil"/>
              <w:left w:val="nil"/>
              <w:bottom w:val="nil"/>
              <w:right w:val="single" w:sz="4" w:space="0" w:color="auto"/>
            </w:tcBorders>
            <w:shd w:val="clear" w:color="auto" w:fill="auto"/>
            <w:noWrap/>
            <w:vAlign w:val="bottom"/>
            <w:hideMark/>
          </w:tcPr>
          <w:p w14:paraId="2B0C97F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-310,622,158.00</w:t>
            </w:r>
          </w:p>
        </w:tc>
      </w:tr>
      <w:tr w:rsidR="00F63C18" w:rsidRPr="00F63C18" w14:paraId="5D2AB4CC"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3DCBE66F"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F1. Financiamiento con Fuente de Pago de Ingresos de Libre Disposición</w:t>
            </w:r>
          </w:p>
        </w:tc>
        <w:tc>
          <w:tcPr>
            <w:tcW w:w="0" w:type="auto"/>
            <w:tcBorders>
              <w:top w:val="nil"/>
              <w:left w:val="nil"/>
              <w:bottom w:val="nil"/>
              <w:right w:val="nil"/>
            </w:tcBorders>
            <w:shd w:val="clear" w:color="auto" w:fill="auto"/>
            <w:noWrap/>
            <w:vAlign w:val="bottom"/>
            <w:hideMark/>
          </w:tcPr>
          <w:p w14:paraId="52541268"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nil"/>
            </w:tcBorders>
            <w:shd w:val="clear" w:color="auto" w:fill="auto"/>
            <w:noWrap/>
            <w:vAlign w:val="bottom"/>
            <w:hideMark/>
          </w:tcPr>
          <w:p w14:paraId="7E52F0B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4EE909D3"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r>
      <w:tr w:rsidR="00F63C18" w:rsidRPr="00F63C18" w14:paraId="7C639981"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4A66EB72"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G1. Amortización de la Deuda Pública con Gasto No Etiquetado</w:t>
            </w:r>
          </w:p>
        </w:tc>
        <w:tc>
          <w:tcPr>
            <w:tcW w:w="0" w:type="auto"/>
            <w:tcBorders>
              <w:top w:val="nil"/>
              <w:left w:val="nil"/>
              <w:bottom w:val="nil"/>
              <w:right w:val="nil"/>
            </w:tcBorders>
            <w:shd w:val="clear" w:color="auto" w:fill="auto"/>
            <w:noWrap/>
            <w:vAlign w:val="bottom"/>
            <w:hideMark/>
          </w:tcPr>
          <w:p w14:paraId="69635F7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nil"/>
              <w:right w:val="nil"/>
            </w:tcBorders>
            <w:shd w:val="clear" w:color="auto" w:fill="auto"/>
            <w:noWrap/>
            <w:vAlign w:val="bottom"/>
            <w:hideMark/>
          </w:tcPr>
          <w:p w14:paraId="2453078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nil"/>
              <w:right w:val="single" w:sz="4" w:space="0" w:color="auto"/>
            </w:tcBorders>
            <w:shd w:val="clear" w:color="auto" w:fill="auto"/>
            <w:noWrap/>
            <w:vAlign w:val="bottom"/>
            <w:hideMark/>
          </w:tcPr>
          <w:p w14:paraId="20551DC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r>
      <w:tr w:rsidR="00F63C18" w:rsidRPr="00F63C18" w14:paraId="79E19901"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1404D7A3"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B1. Gasto No Etiquetado (sin incluir Amortización de la Deuda Pública)</w:t>
            </w:r>
          </w:p>
        </w:tc>
        <w:tc>
          <w:tcPr>
            <w:tcW w:w="0" w:type="auto"/>
            <w:tcBorders>
              <w:top w:val="nil"/>
              <w:left w:val="nil"/>
              <w:bottom w:val="nil"/>
              <w:right w:val="nil"/>
            </w:tcBorders>
            <w:shd w:val="clear" w:color="auto" w:fill="auto"/>
            <w:noWrap/>
            <w:vAlign w:val="bottom"/>
            <w:hideMark/>
          </w:tcPr>
          <w:p w14:paraId="18D13FB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31,429,150,578.00</w:t>
            </w:r>
          </w:p>
        </w:tc>
        <w:tc>
          <w:tcPr>
            <w:tcW w:w="0" w:type="auto"/>
            <w:tcBorders>
              <w:top w:val="nil"/>
              <w:left w:val="nil"/>
              <w:bottom w:val="nil"/>
              <w:right w:val="nil"/>
            </w:tcBorders>
            <w:shd w:val="clear" w:color="auto" w:fill="auto"/>
            <w:noWrap/>
            <w:vAlign w:val="bottom"/>
            <w:hideMark/>
          </w:tcPr>
          <w:p w14:paraId="2E86FFF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31,429,150,578.00</w:t>
            </w:r>
          </w:p>
        </w:tc>
        <w:tc>
          <w:tcPr>
            <w:tcW w:w="0" w:type="auto"/>
            <w:tcBorders>
              <w:top w:val="nil"/>
              <w:left w:val="nil"/>
              <w:bottom w:val="nil"/>
              <w:right w:val="single" w:sz="4" w:space="0" w:color="auto"/>
            </w:tcBorders>
            <w:shd w:val="clear" w:color="auto" w:fill="auto"/>
            <w:noWrap/>
            <w:vAlign w:val="bottom"/>
            <w:hideMark/>
          </w:tcPr>
          <w:p w14:paraId="0C176DF2"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31,429,150,578.00</w:t>
            </w:r>
          </w:p>
        </w:tc>
      </w:tr>
      <w:tr w:rsidR="00F63C18" w:rsidRPr="00F63C18" w14:paraId="6A6C7006"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5EB7AF20"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C1. Remanentes de Ingresos de Libre Disposición aplicados en el periodo</w:t>
            </w:r>
          </w:p>
        </w:tc>
        <w:tc>
          <w:tcPr>
            <w:tcW w:w="0" w:type="auto"/>
            <w:tcBorders>
              <w:top w:val="nil"/>
              <w:left w:val="nil"/>
              <w:bottom w:val="nil"/>
              <w:right w:val="nil"/>
            </w:tcBorders>
            <w:shd w:val="clear" w:color="auto" w:fill="auto"/>
            <w:noWrap/>
            <w:vAlign w:val="bottom"/>
            <w:hideMark/>
          </w:tcPr>
          <w:p w14:paraId="47C650E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1E1A14BF"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699A95A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6204515B"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5D128B24"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 Balance Presupuestario de Recursos Disponibles (V = A1 + A3.1 -– B 1 + C1)</w:t>
            </w:r>
          </w:p>
        </w:tc>
        <w:tc>
          <w:tcPr>
            <w:tcW w:w="0" w:type="auto"/>
            <w:tcBorders>
              <w:top w:val="nil"/>
              <w:left w:val="nil"/>
              <w:bottom w:val="nil"/>
              <w:right w:val="nil"/>
            </w:tcBorders>
            <w:shd w:val="clear" w:color="auto" w:fill="auto"/>
            <w:noWrap/>
            <w:vAlign w:val="bottom"/>
            <w:hideMark/>
          </w:tcPr>
          <w:p w14:paraId="2B70D2A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nil"/>
            </w:tcBorders>
            <w:shd w:val="clear" w:color="auto" w:fill="auto"/>
            <w:noWrap/>
            <w:vAlign w:val="bottom"/>
            <w:hideMark/>
          </w:tcPr>
          <w:p w14:paraId="224EEE3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c>
          <w:tcPr>
            <w:tcW w:w="0" w:type="auto"/>
            <w:tcBorders>
              <w:top w:val="nil"/>
              <w:left w:val="nil"/>
              <w:bottom w:val="nil"/>
              <w:right w:val="single" w:sz="4" w:space="0" w:color="auto"/>
            </w:tcBorders>
            <w:shd w:val="clear" w:color="auto" w:fill="auto"/>
            <w:noWrap/>
            <w:vAlign w:val="bottom"/>
            <w:hideMark/>
          </w:tcPr>
          <w:p w14:paraId="4915BD1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1.00</w:t>
            </w:r>
          </w:p>
        </w:tc>
      </w:tr>
      <w:tr w:rsidR="00F63C18" w:rsidRPr="00F63C18" w14:paraId="386DE2F5" w14:textId="77777777" w:rsidTr="00950074">
        <w:trPr>
          <w:trHeight w:val="460"/>
        </w:trPr>
        <w:tc>
          <w:tcPr>
            <w:tcW w:w="0" w:type="auto"/>
            <w:tcBorders>
              <w:top w:val="nil"/>
              <w:left w:val="single" w:sz="4" w:space="0" w:color="auto"/>
              <w:bottom w:val="single" w:sz="4" w:space="0" w:color="auto"/>
              <w:right w:val="nil"/>
            </w:tcBorders>
            <w:shd w:val="clear" w:color="auto" w:fill="auto"/>
            <w:vAlign w:val="bottom"/>
            <w:hideMark/>
          </w:tcPr>
          <w:p w14:paraId="5AB1F1C4"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VI. Balance Presupuestario de Recursos Disponibles sin Financiamiento Neto (VI = V- A3.1)</w:t>
            </w:r>
          </w:p>
        </w:tc>
        <w:tc>
          <w:tcPr>
            <w:tcW w:w="0" w:type="auto"/>
            <w:tcBorders>
              <w:top w:val="nil"/>
              <w:left w:val="nil"/>
              <w:bottom w:val="single" w:sz="4" w:space="0" w:color="auto"/>
              <w:right w:val="nil"/>
            </w:tcBorders>
            <w:shd w:val="clear" w:color="auto" w:fill="auto"/>
            <w:noWrap/>
            <w:vAlign w:val="bottom"/>
            <w:hideMark/>
          </w:tcPr>
          <w:p w14:paraId="7794C0A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single" w:sz="4" w:space="0" w:color="auto"/>
              <w:right w:val="nil"/>
            </w:tcBorders>
            <w:shd w:val="clear" w:color="auto" w:fill="auto"/>
            <w:noWrap/>
            <w:vAlign w:val="bottom"/>
            <w:hideMark/>
          </w:tcPr>
          <w:p w14:paraId="20AF6EF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c>
          <w:tcPr>
            <w:tcW w:w="0" w:type="auto"/>
            <w:tcBorders>
              <w:top w:val="nil"/>
              <w:left w:val="nil"/>
              <w:bottom w:val="single" w:sz="4" w:space="0" w:color="auto"/>
              <w:right w:val="single" w:sz="4" w:space="0" w:color="auto"/>
            </w:tcBorders>
            <w:shd w:val="clear" w:color="auto" w:fill="auto"/>
            <w:noWrap/>
            <w:vAlign w:val="bottom"/>
            <w:hideMark/>
          </w:tcPr>
          <w:p w14:paraId="0541628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310,622,159.00</w:t>
            </w:r>
          </w:p>
        </w:tc>
      </w:tr>
    </w:tbl>
    <w:p w14:paraId="53DF5EBF" w14:textId="77777777" w:rsidR="00F63C18" w:rsidRDefault="00F63C18" w:rsidP="00950074">
      <w:pPr>
        <w:ind w:left="708"/>
      </w:pPr>
      <w:r>
        <w:br w:type="page"/>
      </w:r>
    </w:p>
    <w:tbl>
      <w:tblPr>
        <w:tblW w:w="11056" w:type="dxa"/>
        <w:tblInd w:w="708" w:type="dxa"/>
        <w:tblCellMar>
          <w:left w:w="70" w:type="dxa"/>
          <w:right w:w="70" w:type="dxa"/>
        </w:tblCellMar>
        <w:tblLook w:val="04A0" w:firstRow="1" w:lastRow="0" w:firstColumn="1" w:lastColumn="0" w:noHBand="0" w:noVBand="1"/>
      </w:tblPr>
      <w:tblGrid>
        <w:gridCol w:w="6130"/>
        <w:gridCol w:w="1642"/>
        <w:gridCol w:w="1642"/>
        <w:gridCol w:w="1642"/>
      </w:tblGrid>
      <w:tr w:rsidR="00F63C18" w:rsidRPr="00F63C18" w14:paraId="74907834" w14:textId="77777777" w:rsidTr="00950074">
        <w:trPr>
          <w:trHeight w:val="230"/>
        </w:trPr>
        <w:tc>
          <w:tcPr>
            <w:tcW w:w="0" w:type="auto"/>
            <w:tcBorders>
              <w:top w:val="nil"/>
              <w:left w:val="nil"/>
              <w:bottom w:val="nil"/>
              <w:right w:val="nil"/>
            </w:tcBorders>
            <w:shd w:val="clear" w:color="auto" w:fill="auto"/>
            <w:vAlign w:val="bottom"/>
            <w:hideMark/>
          </w:tcPr>
          <w:p w14:paraId="6AA8ABE4" w14:textId="21AF0F01" w:rsidR="00F63C18" w:rsidRPr="00F63C18" w:rsidRDefault="00F63C18" w:rsidP="00F63C18">
            <w:pPr>
              <w:jc w:val="right"/>
              <w:rPr>
                <w:rFonts w:eastAsia="Times New Roman" w:cs="Arial"/>
                <w:b/>
                <w:bCs/>
                <w:sz w:val="18"/>
                <w:szCs w:val="18"/>
                <w:lang w:eastAsia="es-MX"/>
              </w:rPr>
            </w:pPr>
          </w:p>
        </w:tc>
        <w:tc>
          <w:tcPr>
            <w:tcW w:w="0" w:type="auto"/>
            <w:tcBorders>
              <w:top w:val="nil"/>
              <w:left w:val="nil"/>
              <w:bottom w:val="nil"/>
              <w:right w:val="nil"/>
            </w:tcBorders>
            <w:shd w:val="clear" w:color="auto" w:fill="auto"/>
            <w:noWrap/>
            <w:vAlign w:val="bottom"/>
            <w:hideMark/>
          </w:tcPr>
          <w:p w14:paraId="63D73054"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5165F2F0" w14:textId="77777777" w:rsidR="00F63C18" w:rsidRPr="00F63C18" w:rsidRDefault="00F63C18" w:rsidP="00F63C18">
            <w:pPr>
              <w:jc w:val="left"/>
              <w:rPr>
                <w:rFonts w:ascii="Times New Roman" w:eastAsia="Times New Roman" w:hAnsi="Times New Roman"/>
                <w:sz w:val="20"/>
                <w:szCs w:val="20"/>
                <w:lang w:eastAsia="es-MX"/>
              </w:rPr>
            </w:pPr>
          </w:p>
        </w:tc>
        <w:tc>
          <w:tcPr>
            <w:tcW w:w="0" w:type="auto"/>
            <w:tcBorders>
              <w:top w:val="nil"/>
              <w:left w:val="nil"/>
              <w:bottom w:val="nil"/>
              <w:right w:val="nil"/>
            </w:tcBorders>
            <w:shd w:val="clear" w:color="auto" w:fill="auto"/>
            <w:noWrap/>
            <w:vAlign w:val="bottom"/>
            <w:hideMark/>
          </w:tcPr>
          <w:p w14:paraId="4F25B4A8" w14:textId="77777777" w:rsidR="00F63C18" w:rsidRPr="00F63C18" w:rsidRDefault="00F63C18" w:rsidP="00F63C18">
            <w:pPr>
              <w:jc w:val="left"/>
              <w:rPr>
                <w:rFonts w:ascii="Times New Roman" w:eastAsia="Times New Roman" w:hAnsi="Times New Roman"/>
                <w:sz w:val="20"/>
                <w:szCs w:val="20"/>
                <w:lang w:eastAsia="es-MX"/>
              </w:rPr>
            </w:pPr>
          </w:p>
        </w:tc>
      </w:tr>
      <w:tr w:rsidR="00F63C18" w:rsidRPr="00F63C18" w14:paraId="6F372ECC" w14:textId="77777777" w:rsidTr="00950074">
        <w:trPr>
          <w:trHeight w:val="460"/>
        </w:trPr>
        <w:tc>
          <w:tcPr>
            <w:tcW w:w="0" w:type="auto"/>
            <w:tcBorders>
              <w:top w:val="single" w:sz="4" w:space="0" w:color="auto"/>
              <w:left w:val="single" w:sz="4" w:space="0" w:color="auto"/>
              <w:bottom w:val="single" w:sz="4" w:space="0" w:color="auto"/>
              <w:right w:val="nil"/>
            </w:tcBorders>
            <w:shd w:val="clear" w:color="auto" w:fill="808080" w:themeFill="background1" w:themeFillShade="80"/>
            <w:vAlign w:val="bottom"/>
            <w:hideMark/>
          </w:tcPr>
          <w:p w14:paraId="656067A9"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Concepto ( c )</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3E75B981"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Estimado/</w:t>
            </w:r>
            <w:r w:rsidRPr="00F63C18">
              <w:rPr>
                <w:rFonts w:eastAsia="Times New Roman" w:cs="Arial"/>
                <w:b/>
                <w:bCs/>
                <w:color w:val="FFFFFF"/>
                <w:sz w:val="18"/>
                <w:szCs w:val="18"/>
                <w:lang w:eastAsia="es-MX"/>
              </w:rPr>
              <w:br/>
              <w:t>Aprobado(d)</w:t>
            </w:r>
          </w:p>
        </w:tc>
        <w:tc>
          <w:tcPr>
            <w:tcW w:w="0" w:type="auto"/>
            <w:tcBorders>
              <w:top w:val="single" w:sz="4" w:space="0" w:color="auto"/>
              <w:left w:val="nil"/>
              <w:bottom w:val="single" w:sz="4" w:space="0" w:color="auto"/>
              <w:right w:val="nil"/>
            </w:tcBorders>
            <w:shd w:val="clear" w:color="auto" w:fill="808080" w:themeFill="background1" w:themeFillShade="80"/>
            <w:vAlign w:val="bottom"/>
            <w:hideMark/>
          </w:tcPr>
          <w:p w14:paraId="455A4E0C"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Devengado</w:t>
            </w:r>
          </w:p>
        </w:tc>
        <w:tc>
          <w:tcPr>
            <w:tcW w:w="0" w:type="auto"/>
            <w:tcBorders>
              <w:top w:val="single" w:sz="4" w:space="0" w:color="auto"/>
              <w:left w:val="nil"/>
              <w:bottom w:val="single" w:sz="4" w:space="0" w:color="auto"/>
              <w:right w:val="single" w:sz="4" w:space="0" w:color="auto"/>
            </w:tcBorders>
            <w:shd w:val="clear" w:color="auto" w:fill="808080" w:themeFill="background1" w:themeFillShade="80"/>
            <w:vAlign w:val="bottom"/>
            <w:hideMark/>
          </w:tcPr>
          <w:p w14:paraId="34710770" w14:textId="77777777" w:rsidR="00F63C18" w:rsidRPr="00F63C18" w:rsidRDefault="00F63C18" w:rsidP="00F63C18">
            <w:pPr>
              <w:jc w:val="center"/>
              <w:rPr>
                <w:rFonts w:eastAsia="Times New Roman" w:cs="Arial"/>
                <w:b/>
                <w:bCs/>
                <w:color w:val="FFFFFF"/>
                <w:sz w:val="18"/>
                <w:szCs w:val="18"/>
                <w:lang w:eastAsia="es-MX"/>
              </w:rPr>
            </w:pPr>
            <w:r w:rsidRPr="00F63C18">
              <w:rPr>
                <w:rFonts w:eastAsia="Times New Roman" w:cs="Arial"/>
                <w:b/>
                <w:bCs/>
                <w:color w:val="FFFFFF"/>
                <w:sz w:val="18"/>
                <w:szCs w:val="18"/>
                <w:lang w:eastAsia="es-MX"/>
              </w:rPr>
              <w:t>Recaudado/</w:t>
            </w:r>
            <w:r w:rsidRPr="00F63C18">
              <w:rPr>
                <w:rFonts w:eastAsia="Times New Roman" w:cs="Arial"/>
                <w:b/>
                <w:bCs/>
                <w:color w:val="FFFFFF"/>
                <w:sz w:val="18"/>
                <w:szCs w:val="18"/>
                <w:lang w:eastAsia="es-MX"/>
              </w:rPr>
              <w:br/>
              <w:t>Pagado</w:t>
            </w:r>
          </w:p>
        </w:tc>
      </w:tr>
      <w:tr w:rsidR="00F63C18" w:rsidRPr="00F63C18" w14:paraId="63B90098" w14:textId="77777777" w:rsidTr="00950074">
        <w:trPr>
          <w:trHeight w:val="230"/>
        </w:trPr>
        <w:tc>
          <w:tcPr>
            <w:tcW w:w="0" w:type="auto"/>
            <w:tcBorders>
              <w:top w:val="nil"/>
              <w:left w:val="single" w:sz="4" w:space="0" w:color="auto"/>
              <w:bottom w:val="nil"/>
              <w:right w:val="nil"/>
            </w:tcBorders>
            <w:shd w:val="clear" w:color="auto" w:fill="auto"/>
            <w:vAlign w:val="bottom"/>
            <w:hideMark/>
          </w:tcPr>
          <w:p w14:paraId="330B4384"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A2. Transferencias Federales Etiquetadas</w:t>
            </w:r>
          </w:p>
        </w:tc>
        <w:tc>
          <w:tcPr>
            <w:tcW w:w="0" w:type="auto"/>
            <w:tcBorders>
              <w:top w:val="nil"/>
              <w:left w:val="nil"/>
              <w:bottom w:val="nil"/>
              <w:right w:val="nil"/>
            </w:tcBorders>
            <w:shd w:val="clear" w:color="auto" w:fill="auto"/>
            <w:noWrap/>
            <w:vAlign w:val="bottom"/>
            <w:hideMark/>
          </w:tcPr>
          <w:p w14:paraId="5229FF16"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22,565,420,405.00</w:t>
            </w:r>
          </w:p>
        </w:tc>
        <w:tc>
          <w:tcPr>
            <w:tcW w:w="0" w:type="auto"/>
            <w:tcBorders>
              <w:top w:val="nil"/>
              <w:left w:val="nil"/>
              <w:bottom w:val="nil"/>
              <w:right w:val="nil"/>
            </w:tcBorders>
            <w:shd w:val="clear" w:color="auto" w:fill="auto"/>
            <w:noWrap/>
            <w:vAlign w:val="bottom"/>
            <w:hideMark/>
          </w:tcPr>
          <w:p w14:paraId="302BCA8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22,565,420,405.00</w:t>
            </w:r>
          </w:p>
        </w:tc>
        <w:tc>
          <w:tcPr>
            <w:tcW w:w="0" w:type="auto"/>
            <w:tcBorders>
              <w:top w:val="nil"/>
              <w:left w:val="nil"/>
              <w:bottom w:val="nil"/>
              <w:right w:val="single" w:sz="4" w:space="0" w:color="auto"/>
            </w:tcBorders>
            <w:shd w:val="clear" w:color="auto" w:fill="auto"/>
            <w:noWrap/>
            <w:vAlign w:val="bottom"/>
            <w:hideMark/>
          </w:tcPr>
          <w:p w14:paraId="1B06821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22,565,420,405.00</w:t>
            </w:r>
          </w:p>
        </w:tc>
      </w:tr>
      <w:tr w:rsidR="00F63C18" w:rsidRPr="00F63C18" w14:paraId="1669EB1D"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4B58C46C"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A3.2 Financiamiento Neto con Fuente de Pago de Transferencias Federales Etiquetadas (A3.2 = F2 - G2)</w:t>
            </w:r>
          </w:p>
        </w:tc>
        <w:tc>
          <w:tcPr>
            <w:tcW w:w="0" w:type="auto"/>
            <w:tcBorders>
              <w:top w:val="nil"/>
              <w:left w:val="nil"/>
              <w:bottom w:val="nil"/>
              <w:right w:val="nil"/>
            </w:tcBorders>
            <w:shd w:val="clear" w:color="auto" w:fill="auto"/>
            <w:noWrap/>
            <w:vAlign w:val="bottom"/>
            <w:hideMark/>
          </w:tcPr>
          <w:p w14:paraId="2774511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nil"/>
            </w:tcBorders>
            <w:shd w:val="clear" w:color="auto" w:fill="auto"/>
            <w:noWrap/>
            <w:vAlign w:val="bottom"/>
            <w:hideMark/>
          </w:tcPr>
          <w:p w14:paraId="3457510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single" w:sz="4" w:space="0" w:color="auto"/>
            </w:tcBorders>
            <w:shd w:val="clear" w:color="auto" w:fill="auto"/>
            <w:noWrap/>
            <w:vAlign w:val="bottom"/>
            <w:hideMark/>
          </w:tcPr>
          <w:p w14:paraId="14CCF89A"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r>
      <w:tr w:rsidR="00F63C18" w:rsidRPr="00F63C18" w14:paraId="31724B49"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786D6FBA"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F2. Financiamiento con Fuente de Pago de Transferencias Federales Etiquetadas</w:t>
            </w:r>
          </w:p>
        </w:tc>
        <w:tc>
          <w:tcPr>
            <w:tcW w:w="0" w:type="auto"/>
            <w:tcBorders>
              <w:top w:val="nil"/>
              <w:left w:val="nil"/>
              <w:bottom w:val="nil"/>
              <w:right w:val="nil"/>
            </w:tcBorders>
            <w:shd w:val="clear" w:color="auto" w:fill="auto"/>
            <w:noWrap/>
            <w:vAlign w:val="bottom"/>
            <w:hideMark/>
          </w:tcPr>
          <w:p w14:paraId="19643B9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354FD86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532E474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179D5C04"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08BF0218"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G2. Amortización de la Deuda Pública con Gasto Etiquetado</w:t>
            </w:r>
          </w:p>
        </w:tc>
        <w:tc>
          <w:tcPr>
            <w:tcW w:w="0" w:type="auto"/>
            <w:tcBorders>
              <w:top w:val="nil"/>
              <w:left w:val="nil"/>
              <w:bottom w:val="nil"/>
              <w:right w:val="nil"/>
            </w:tcBorders>
            <w:shd w:val="clear" w:color="auto" w:fill="auto"/>
            <w:noWrap/>
            <w:vAlign w:val="bottom"/>
            <w:hideMark/>
          </w:tcPr>
          <w:p w14:paraId="22C00CA4"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nil"/>
            </w:tcBorders>
            <w:shd w:val="clear" w:color="auto" w:fill="auto"/>
            <w:noWrap/>
            <w:vAlign w:val="bottom"/>
            <w:hideMark/>
          </w:tcPr>
          <w:p w14:paraId="3CB1B2B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nil"/>
              <w:right w:val="single" w:sz="4" w:space="0" w:color="auto"/>
            </w:tcBorders>
            <w:shd w:val="clear" w:color="auto" w:fill="auto"/>
            <w:noWrap/>
            <w:vAlign w:val="bottom"/>
            <w:hideMark/>
          </w:tcPr>
          <w:p w14:paraId="0821E6BB"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r>
      <w:tr w:rsidR="00F63C18" w:rsidRPr="00F63C18" w14:paraId="32A00CA2"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0ADFD541"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B2. Gasto Etiquetado (sin incluir Amortización de la Deuda Pública)</w:t>
            </w:r>
          </w:p>
        </w:tc>
        <w:tc>
          <w:tcPr>
            <w:tcW w:w="0" w:type="auto"/>
            <w:tcBorders>
              <w:top w:val="nil"/>
              <w:left w:val="nil"/>
              <w:bottom w:val="nil"/>
              <w:right w:val="nil"/>
            </w:tcBorders>
            <w:shd w:val="clear" w:color="auto" w:fill="auto"/>
            <w:noWrap/>
            <w:vAlign w:val="bottom"/>
            <w:hideMark/>
          </w:tcPr>
          <w:p w14:paraId="4804E33F"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22,245,266,609.00</w:t>
            </w:r>
          </w:p>
        </w:tc>
        <w:tc>
          <w:tcPr>
            <w:tcW w:w="0" w:type="auto"/>
            <w:tcBorders>
              <w:top w:val="nil"/>
              <w:left w:val="nil"/>
              <w:bottom w:val="nil"/>
              <w:right w:val="nil"/>
            </w:tcBorders>
            <w:shd w:val="clear" w:color="auto" w:fill="auto"/>
            <w:noWrap/>
            <w:vAlign w:val="bottom"/>
            <w:hideMark/>
          </w:tcPr>
          <w:p w14:paraId="7E8ED068"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22,245,266,609.00</w:t>
            </w:r>
          </w:p>
        </w:tc>
        <w:tc>
          <w:tcPr>
            <w:tcW w:w="0" w:type="auto"/>
            <w:tcBorders>
              <w:top w:val="nil"/>
              <w:left w:val="nil"/>
              <w:bottom w:val="nil"/>
              <w:right w:val="single" w:sz="4" w:space="0" w:color="auto"/>
            </w:tcBorders>
            <w:shd w:val="clear" w:color="auto" w:fill="auto"/>
            <w:noWrap/>
            <w:vAlign w:val="bottom"/>
            <w:hideMark/>
          </w:tcPr>
          <w:p w14:paraId="47DE34E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22,245,266,609.00</w:t>
            </w:r>
          </w:p>
        </w:tc>
      </w:tr>
      <w:tr w:rsidR="00F63C18" w:rsidRPr="00F63C18" w14:paraId="793B6267"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41117BB7"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 xml:space="preserve">        C2. Remanentes de Transferencias Federales Etiquetadas aplicados en el periodo</w:t>
            </w:r>
          </w:p>
        </w:tc>
        <w:tc>
          <w:tcPr>
            <w:tcW w:w="0" w:type="auto"/>
            <w:tcBorders>
              <w:top w:val="nil"/>
              <w:left w:val="nil"/>
              <w:bottom w:val="nil"/>
              <w:right w:val="nil"/>
            </w:tcBorders>
            <w:shd w:val="clear" w:color="auto" w:fill="auto"/>
            <w:noWrap/>
            <w:vAlign w:val="bottom"/>
            <w:hideMark/>
          </w:tcPr>
          <w:p w14:paraId="56C405A7"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3919C04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2BF1E06C"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3E75A704" w14:textId="77777777" w:rsidTr="00950074">
        <w:trPr>
          <w:trHeight w:val="460"/>
        </w:trPr>
        <w:tc>
          <w:tcPr>
            <w:tcW w:w="0" w:type="auto"/>
            <w:tcBorders>
              <w:top w:val="nil"/>
              <w:left w:val="single" w:sz="4" w:space="0" w:color="auto"/>
              <w:bottom w:val="nil"/>
              <w:right w:val="nil"/>
            </w:tcBorders>
            <w:shd w:val="clear" w:color="auto" w:fill="auto"/>
            <w:vAlign w:val="bottom"/>
            <w:hideMark/>
          </w:tcPr>
          <w:p w14:paraId="763AFB15"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VII. Balance Presupuestario de Recursos Etiquetados (VII = A2 + A3.2 - B2 + C2)</w:t>
            </w:r>
          </w:p>
        </w:tc>
        <w:tc>
          <w:tcPr>
            <w:tcW w:w="0" w:type="auto"/>
            <w:tcBorders>
              <w:top w:val="nil"/>
              <w:left w:val="nil"/>
              <w:bottom w:val="nil"/>
              <w:right w:val="nil"/>
            </w:tcBorders>
            <w:shd w:val="clear" w:color="auto" w:fill="auto"/>
            <w:noWrap/>
            <w:vAlign w:val="bottom"/>
            <w:hideMark/>
          </w:tcPr>
          <w:p w14:paraId="4FBF439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nil"/>
            </w:tcBorders>
            <w:shd w:val="clear" w:color="auto" w:fill="auto"/>
            <w:noWrap/>
            <w:vAlign w:val="bottom"/>
            <w:hideMark/>
          </w:tcPr>
          <w:p w14:paraId="77911EDE"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c>
          <w:tcPr>
            <w:tcW w:w="0" w:type="auto"/>
            <w:tcBorders>
              <w:top w:val="nil"/>
              <w:left w:val="nil"/>
              <w:bottom w:val="nil"/>
              <w:right w:val="single" w:sz="4" w:space="0" w:color="auto"/>
            </w:tcBorders>
            <w:shd w:val="clear" w:color="auto" w:fill="auto"/>
            <w:noWrap/>
            <w:vAlign w:val="bottom"/>
            <w:hideMark/>
          </w:tcPr>
          <w:p w14:paraId="155A2622"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0.00</w:t>
            </w:r>
          </w:p>
        </w:tc>
      </w:tr>
      <w:tr w:rsidR="00F63C18" w:rsidRPr="00F63C18" w14:paraId="35990DE1" w14:textId="77777777" w:rsidTr="00950074">
        <w:trPr>
          <w:trHeight w:val="460"/>
        </w:trPr>
        <w:tc>
          <w:tcPr>
            <w:tcW w:w="0" w:type="auto"/>
            <w:tcBorders>
              <w:top w:val="nil"/>
              <w:left w:val="single" w:sz="4" w:space="0" w:color="auto"/>
              <w:bottom w:val="single" w:sz="4" w:space="0" w:color="auto"/>
              <w:right w:val="nil"/>
            </w:tcBorders>
            <w:shd w:val="clear" w:color="auto" w:fill="auto"/>
            <w:vAlign w:val="bottom"/>
            <w:hideMark/>
          </w:tcPr>
          <w:p w14:paraId="429514ED" w14:textId="77777777" w:rsidR="00F63C18" w:rsidRPr="00F63C18" w:rsidRDefault="00F63C18" w:rsidP="00F63C18">
            <w:pPr>
              <w:jc w:val="left"/>
              <w:rPr>
                <w:rFonts w:eastAsia="Times New Roman" w:cs="Arial"/>
                <w:b/>
                <w:bCs/>
                <w:color w:val="000000"/>
                <w:sz w:val="18"/>
                <w:szCs w:val="18"/>
                <w:lang w:eastAsia="es-MX"/>
              </w:rPr>
            </w:pPr>
            <w:r w:rsidRPr="00F63C18">
              <w:rPr>
                <w:rFonts w:eastAsia="Times New Roman" w:cs="Arial"/>
                <w:b/>
                <w:bCs/>
                <w:color w:val="000000"/>
                <w:sz w:val="18"/>
                <w:szCs w:val="18"/>
                <w:lang w:eastAsia="es-MX"/>
              </w:rPr>
              <w:t>VIII. Balance Presupuestario de Recursos Etiquetados sin Financiamiento Neto (VIII = VII -  A3.2)</w:t>
            </w:r>
          </w:p>
        </w:tc>
        <w:tc>
          <w:tcPr>
            <w:tcW w:w="0" w:type="auto"/>
            <w:tcBorders>
              <w:top w:val="nil"/>
              <w:left w:val="nil"/>
              <w:bottom w:val="single" w:sz="4" w:space="0" w:color="auto"/>
              <w:right w:val="nil"/>
            </w:tcBorders>
            <w:shd w:val="clear" w:color="auto" w:fill="auto"/>
            <w:noWrap/>
            <w:vAlign w:val="bottom"/>
            <w:hideMark/>
          </w:tcPr>
          <w:p w14:paraId="6C50A515"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single" w:sz="4" w:space="0" w:color="auto"/>
              <w:right w:val="nil"/>
            </w:tcBorders>
            <w:shd w:val="clear" w:color="auto" w:fill="auto"/>
            <w:noWrap/>
            <w:vAlign w:val="bottom"/>
            <w:hideMark/>
          </w:tcPr>
          <w:p w14:paraId="6CDA006D"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c>
          <w:tcPr>
            <w:tcW w:w="0" w:type="auto"/>
            <w:tcBorders>
              <w:top w:val="nil"/>
              <w:left w:val="nil"/>
              <w:bottom w:val="single" w:sz="4" w:space="0" w:color="auto"/>
              <w:right w:val="single" w:sz="4" w:space="0" w:color="auto"/>
            </w:tcBorders>
            <w:shd w:val="clear" w:color="auto" w:fill="auto"/>
            <w:noWrap/>
            <w:vAlign w:val="bottom"/>
            <w:hideMark/>
          </w:tcPr>
          <w:p w14:paraId="024F41B9" w14:textId="77777777" w:rsidR="00F63C18" w:rsidRPr="00F63C18" w:rsidRDefault="00F63C18" w:rsidP="00F63C18">
            <w:pPr>
              <w:jc w:val="right"/>
              <w:rPr>
                <w:rFonts w:eastAsia="Times New Roman" w:cs="Arial"/>
                <w:b/>
                <w:bCs/>
                <w:sz w:val="18"/>
                <w:szCs w:val="18"/>
                <w:lang w:eastAsia="es-MX"/>
              </w:rPr>
            </w:pPr>
            <w:r w:rsidRPr="00F63C18">
              <w:rPr>
                <w:rFonts w:eastAsia="Times New Roman" w:cs="Arial"/>
                <w:b/>
                <w:bCs/>
                <w:sz w:val="18"/>
                <w:szCs w:val="18"/>
                <w:lang w:eastAsia="es-MX"/>
              </w:rPr>
              <w:t>320,153,796.00</w:t>
            </w:r>
          </w:p>
        </w:tc>
      </w:tr>
    </w:tbl>
    <w:p w14:paraId="74AA60F2" w14:textId="77777777" w:rsidR="00F63C18" w:rsidRDefault="00F63C18" w:rsidP="00950074">
      <w:pPr>
        <w:ind w:left="708"/>
      </w:pPr>
    </w:p>
    <w:p w14:paraId="7E2C2680" w14:textId="6AE1D4B7" w:rsidR="00924F22" w:rsidRPr="00924F22" w:rsidRDefault="000A51CD" w:rsidP="00950074">
      <w:pPr>
        <w:ind w:left="708"/>
      </w:pPr>
      <w:r w:rsidRPr="000A51CD">
        <w:t>Bajo protesta de decir verdad declaramos que los Estados Financieros y sus Notas son razonablemente correctos y responsabilidad del emisor.</w:t>
      </w:r>
    </w:p>
    <w:p w14:paraId="74DD5A7C" w14:textId="0867027C" w:rsidR="00F552E0" w:rsidRPr="00F552E0" w:rsidRDefault="00F63C18" w:rsidP="00950074">
      <w:pPr>
        <w:ind w:left="708"/>
        <w:jc w:val="left"/>
      </w:pPr>
      <w:r>
        <w:br w:type="page"/>
      </w:r>
    </w:p>
    <w:p w14:paraId="7E2C2682" w14:textId="77777777" w:rsidR="00FA49E9" w:rsidRDefault="009C1791" w:rsidP="00950074">
      <w:pPr>
        <w:pStyle w:val="Ttulo3"/>
        <w:ind w:left="708"/>
      </w:pPr>
      <w:bookmarkStart w:id="67" w:name="anexo-16.2.-proyección-de-egresos"/>
      <w:bookmarkEnd w:id="66"/>
      <w:r>
        <w:t>ANEXO 16.2. PROYECCIÓN DE EGRESOS</w:t>
      </w:r>
    </w:p>
    <w:p w14:paraId="7E2C2683" w14:textId="77777777" w:rsidR="00461E3D" w:rsidRDefault="00461E3D" w:rsidP="00950074">
      <w:pPr>
        <w:ind w:left="708"/>
      </w:pPr>
    </w:p>
    <w:tbl>
      <w:tblPr>
        <w:tblW w:w="10729" w:type="dxa"/>
        <w:tblInd w:w="708" w:type="dxa"/>
        <w:tblCellMar>
          <w:left w:w="70" w:type="dxa"/>
          <w:right w:w="70" w:type="dxa"/>
        </w:tblCellMar>
        <w:tblLook w:val="04A0" w:firstRow="1" w:lastRow="0" w:firstColumn="1" w:lastColumn="0" w:noHBand="0" w:noVBand="1"/>
      </w:tblPr>
      <w:tblGrid>
        <w:gridCol w:w="2377"/>
        <w:gridCol w:w="1392"/>
        <w:gridCol w:w="1392"/>
        <w:gridCol w:w="1392"/>
        <w:gridCol w:w="1392"/>
        <w:gridCol w:w="1392"/>
        <w:gridCol w:w="1392"/>
      </w:tblGrid>
      <w:tr w:rsidR="003C58A0" w:rsidRPr="003C58A0" w14:paraId="7CDDE58B" w14:textId="77777777" w:rsidTr="00950074">
        <w:trPr>
          <w:trHeight w:val="20"/>
        </w:trPr>
        <w:tc>
          <w:tcPr>
            <w:tcW w:w="10729" w:type="dxa"/>
            <w:gridSpan w:val="7"/>
            <w:tcBorders>
              <w:top w:val="single" w:sz="4" w:space="0" w:color="auto"/>
              <w:left w:val="single" w:sz="4" w:space="0" w:color="auto"/>
              <w:bottom w:val="single" w:sz="4" w:space="0" w:color="auto"/>
              <w:right w:val="single" w:sz="4" w:space="0" w:color="000000"/>
            </w:tcBorders>
            <w:shd w:val="clear" w:color="000000" w:fill="D9D9D9"/>
            <w:vAlign w:val="center"/>
            <w:hideMark/>
          </w:tcPr>
          <w:p w14:paraId="49D148AD"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Poder Ejecutivo del Gobierno del Estado de Yucatán</w:t>
            </w:r>
            <w:r w:rsidRPr="003C58A0">
              <w:rPr>
                <w:rFonts w:eastAsia="Times New Roman" w:cs="Arial"/>
                <w:b/>
                <w:bCs/>
                <w:color w:val="000000"/>
                <w:sz w:val="18"/>
                <w:szCs w:val="18"/>
                <w:lang w:eastAsia="es-MX"/>
              </w:rPr>
              <w:br/>
              <w:t>Proyecciones de egresos - LDF</w:t>
            </w:r>
            <w:r w:rsidRPr="003C58A0">
              <w:rPr>
                <w:rFonts w:eastAsia="Times New Roman" w:cs="Arial"/>
                <w:b/>
                <w:bCs/>
                <w:color w:val="000000"/>
                <w:sz w:val="18"/>
                <w:szCs w:val="18"/>
                <w:lang w:eastAsia="es-MX"/>
              </w:rPr>
              <w:br/>
              <w:t>(Pesos)</w:t>
            </w:r>
            <w:r w:rsidRPr="003C58A0">
              <w:rPr>
                <w:rFonts w:eastAsia="Times New Roman" w:cs="Arial"/>
                <w:b/>
                <w:bCs/>
                <w:color w:val="000000"/>
                <w:sz w:val="18"/>
                <w:szCs w:val="18"/>
                <w:lang w:eastAsia="es-MX"/>
              </w:rPr>
              <w:br/>
              <w:t>(Cifras Nominales)</w:t>
            </w:r>
          </w:p>
        </w:tc>
      </w:tr>
      <w:tr w:rsidR="003C58A0" w:rsidRPr="003C58A0" w14:paraId="65ECDDC6" w14:textId="77777777" w:rsidTr="00950074">
        <w:trPr>
          <w:trHeight w:val="20"/>
        </w:trPr>
        <w:tc>
          <w:tcPr>
            <w:tcW w:w="2377" w:type="dxa"/>
            <w:tcBorders>
              <w:top w:val="nil"/>
              <w:left w:val="single" w:sz="4" w:space="0" w:color="auto"/>
              <w:bottom w:val="single" w:sz="4" w:space="0" w:color="auto"/>
              <w:right w:val="single" w:sz="4" w:space="0" w:color="auto"/>
            </w:tcBorders>
            <w:shd w:val="clear" w:color="000000" w:fill="D9D9D9"/>
            <w:vAlign w:val="bottom"/>
            <w:hideMark/>
          </w:tcPr>
          <w:p w14:paraId="67BBF763"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Concepto</w:t>
            </w:r>
          </w:p>
        </w:tc>
        <w:tc>
          <w:tcPr>
            <w:tcW w:w="1392" w:type="dxa"/>
            <w:tcBorders>
              <w:top w:val="nil"/>
              <w:left w:val="nil"/>
              <w:bottom w:val="single" w:sz="4" w:space="0" w:color="auto"/>
              <w:right w:val="single" w:sz="4" w:space="0" w:color="auto"/>
            </w:tcBorders>
            <w:shd w:val="clear" w:color="000000" w:fill="D9D9D9"/>
            <w:vAlign w:val="bottom"/>
            <w:hideMark/>
          </w:tcPr>
          <w:p w14:paraId="310E6E67"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2023</w:t>
            </w:r>
          </w:p>
        </w:tc>
        <w:tc>
          <w:tcPr>
            <w:tcW w:w="1392" w:type="dxa"/>
            <w:tcBorders>
              <w:top w:val="nil"/>
              <w:left w:val="nil"/>
              <w:bottom w:val="single" w:sz="4" w:space="0" w:color="auto"/>
              <w:right w:val="single" w:sz="4" w:space="0" w:color="auto"/>
            </w:tcBorders>
            <w:shd w:val="clear" w:color="000000" w:fill="D9D9D9"/>
            <w:vAlign w:val="bottom"/>
            <w:hideMark/>
          </w:tcPr>
          <w:p w14:paraId="11AE2C4E"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2024</w:t>
            </w:r>
          </w:p>
        </w:tc>
        <w:tc>
          <w:tcPr>
            <w:tcW w:w="1392" w:type="dxa"/>
            <w:tcBorders>
              <w:top w:val="nil"/>
              <w:left w:val="nil"/>
              <w:bottom w:val="single" w:sz="4" w:space="0" w:color="auto"/>
              <w:right w:val="single" w:sz="4" w:space="0" w:color="auto"/>
            </w:tcBorders>
            <w:shd w:val="clear" w:color="000000" w:fill="D9D9D9"/>
            <w:vAlign w:val="bottom"/>
            <w:hideMark/>
          </w:tcPr>
          <w:p w14:paraId="61E6595E"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2025</w:t>
            </w:r>
          </w:p>
        </w:tc>
        <w:tc>
          <w:tcPr>
            <w:tcW w:w="1392" w:type="dxa"/>
            <w:tcBorders>
              <w:top w:val="nil"/>
              <w:left w:val="nil"/>
              <w:bottom w:val="single" w:sz="4" w:space="0" w:color="auto"/>
              <w:right w:val="single" w:sz="4" w:space="0" w:color="auto"/>
            </w:tcBorders>
            <w:shd w:val="clear" w:color="000000" w:fill="D9D9D9"/>
            <w:vAlign w:val="bottom"/>
            <w:hideMark/>
          </w:tcPr>
          <w:p w14:paraId="5CFF4B5B"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2026</w:t>
            </w:r>
          </w:p>
        </w:tc>
        <w:tc>
          <w:tcPr>
            <w:tcW w:w="1392" w:type="dxa"/>
            <w:tcBorders>
              <w:top w:val="nil"/>
              <w:left w:val="nil"/>
              <w:bottom w:val="single" w:sz="4" w:space="0" w:color="auto"/>
              <w:right w:val="single" w:sz="4" w:space="0" w:color="auto"/>
            </w:tcBorders>
            <w:shd w:val="clear" w:color="000000" w:fill="D9D9D9"/>
            <w:vAlign w:val="bottom"/>
            <w:hideMark/>
          </w:tcPr>
          <w:p w14:paraId="48FAC497"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2027</w:t>
            </w:r>
          </w:p>
        </w:tc>
        <w:tc>
          <w:tcPr>
            <w:tcW w:w="1392" w:type="dxa"/>
            <w:tcBorders>
              <w:top w:val="nil"/>
              <w:left w:val="nil"/>
              <w:bottom w:val="single" w:sz="4" w:space="0" w:color="auto"/>
              <w:right w:val="single" w:sz="4" w:space="0" w:color="auto"/>
            </w:tcBorders>
            <w:shd w:val="clear" w:color="000000" w:fill="D9D9D9"/>
            <w:vAlign w:val="bottom"/>
            <w:hideMark/>
          </w:tcPr>
          <w:p w14:paraId="5754A939" w14:textId="77777777" w:rsidR="003C58A0" w:rsidRPr="003C58A0" w:rsidRDefault="003C58A0" w:rsidP="003C58A0">
            <w:pPr>
              <w:jc w:val="center"/>
              <w:rPr>
                <w:rFonts w:eastAsia="Times New Roman" w:cs="Arial"/>
                <w:b/>
                <w:bCs/>
                <w:color w:val="000000"/>
                <w:sz w:val="18"/>
                <w:szCs w:val="18"/>
                <w:lang w:eastAsia="es-MX"/>
              </w:rPr>
            </w:pPr>
            <w:r w:rsidRPr="003C58A0">
              <w:rPr>
                <w:rFonts w:eastAsia="Times New Roman" w:cs="Arial"/>
                <w:b/>
                <w:bCs/>
                <w:color w:val="000000"/>
                <w:sz w:val="18"/>
                <w:szCs w:val="18"/>
                <w:lang w:eastAsia="es-MX"/>
              </w:rPr>
              <w:t>2028</w:t>
            </w:r>
          </w:p>
        </w:tc>
      </w:tr>
      <w:tr w:rsidR="003C58A0" w:rsidRPr="003C58A0" w14:paraId="0CF66A18" w14:textId="77777777" w:rsidTr="00950074">
        <w:trPr>
          <w:trHeight w:val="20"/>
        </w:trPr>
        <w:tc>
          <w:tcPr>
            <w:tcW w:w="2377" w:type="dxa"/>
            <w:tcBorders>
              <w:top w:val="nil"/>
              <w:left w:val="single" w:sz="4" w:space="0" w:color="auto"/>
              <w:bottom w:val="nil"/>
              <w:right w:val="nil"/>
            </w:tcBorders>
            <w:shd w:val="clear" w:color="auto" w:fill="F2F2F2" w:themeFill="background1" w:themeFillShade="F2"/>
            <w:vAlign w:val="bottom"/>
            <w:hideMark/>
          </w:tcPr>
          <w:p w14:paraId="4B04EE9D" w14:textId="77777777" w:rsidR="003C58A0" w:rsidRPr="003C58A0" w:rsidRDefault="003C58A0" w:rsidP="003C58A0">
            <w:pPr>
              <w:jc w:val="left"/>
              <w:rPr>
                <w:rFonts w:eastAsia="Times New Roman" w:cs="Arial"/>
                <w:b/>
                <w:bCs/>
                <w:color w:val="000000"/>
                <w:sz w:val="18"/>
                <w:szCs w:val="18"/>
                <w:lang w:eastAsia="es-MX"/>
              </w:rPr>
            </w:pPr>
            <w:r w:rsidRPr="003C58A0">
              <w:rPr>
                <w:rFonts w:eastAsia="Times New Roman" w:cs="Arial"/>
                <w:b/>
                <w:bCs/>
                <w:color w:val="000000"/>
                <w:sz w:val="18"/>
                <w:szCs w:val="18"/>
                <w:lang w:eastAsia="es-MX"/>
              </w:rPr>
              <w:t>1. Gasto No Etiquetado (1=A+B+C+D+E+F+G+H+I)</w:t>
            </w:r>
          </w:p>
        </w:tc>
        <w:tc>
          <w:tcPr>
            <w:tcW w:w="1392" w:type="dxa"/>
            <w:tcBorders>
              <w:top w:val="nil"/>
              <w:left w:val="single" w:sz="4" w:space="0" w:color="auto"/>
              <w:bottom w:val="nil"/>
              <w:right w:val="single" w:sz="4" w:space="0" w:color="auto"/>
            </w:tcBorders>
            <w:shd w:val="clear" w:color="auto" w:fill="F2F2F2" w:themeFill="background1" w:themeFillShade="F2"/>
            <w:noWrap/>
            <w:vAlign w:val="center"/>
            <w:hideMark/>
          </w:tcPr>
          <w:p w14:paraId="1742D647"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27,312,813,551</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7A232214"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28,160,491,170</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30DF53A0"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30,258,269,803</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0297EC6F"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31,848,223,893</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1956007F"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33,873,738,394</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135DB506"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35,839,653,208</w:t>
            </w:r>
          </w:p>
        </w:tc>
      </w:tr>
      <w:tr w:rsidR="003C58A0" w:rsidRPr="003C58A0" w14:paraId="68A0726E"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6450D60F"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A. Servicios Personales</w:t>
            </w:r>
          </w:p>
        </w:tc>
        <w:tc>
          <w:tcPr>
            <w:tcW w:w="1392" w:type="dxa"/>
            <w:tcBorders>
              <w:top w:val="nil"/>
              <w:left w:val="single" w:sz="4" w:space="0" w:color="auto"/>
              <w:bottom w:val="nil"/>
              <w:right w:val="single" w:sz="4" w:space="0" w:color="auto"/>
            </w:tcBorders>
            <w:shd w:val="clear" w:color="auto" w:fill="auto"/>
            <w:noWrap/>
            <w:vAlign w:val="center"/>
            <w:hideMark/>
          </w:tcPr>
          <w:p w14:paraId="0C30F84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6,591,147,409</w:t>
            </w:r>
          </w:p>
        </w:tc>
        <w:tc>
          <w:tcPr>
            <w:tcW w:w="1392" w:type="dxa"/>
            <w:tcBorders>
              <w:top w:val="nil"/>
              <w:left w:val="nil"/>
              <w:bottom w:val="nil"/>
              <w:right w:val="single" w:sz="4" w:space="0" w:color="auto"/>
            </w:tcBorders>
            <w:shd w:val="clear" w:color="auto" w:fill="auto"/>
            <w:noWrap/>
            <w:vAlign w:val="center"/>
            <w:hideMark/>
          </w:tcPr>
          <w:p w14:paraId="4DB0CAA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6,779,911,560</w:t>
            </w:r>
          </w:p>
        </w:tc>
        <w:tc>
          <w:tcPr>
            <w:tcW w:w="1392" w:type="dxa"/>
            <w:tcBorders>
              <w:top w:val="nil"/>
              <w:left w:val="nil"/>
              <w:bottom w:val="nil"/>
              <w:right w:val="single" w:sz="4" w:space="0" w:color="auto"/>
            </w:tcBorders>
            <w:shd w:val="clear" w:color="auto" w:fill="auto"/>
            <w:noWrap/>
            <w:vAlign w:val="center"/>
            <w:hideMark/>
          </w:tcPr>
          <w:p w14:paraId="125B37D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7,358,402,938</w:t>
            </w:r>
          </w:p>
        </w:tc>
        <w:tc>
          <w:tcPr>
            <w:tcW w:w="1392" w:type="dxa"/>
            <w:tcBorders>
              <w:top w:val="nil"/>
              <w:left w:val="nil"/>
              <w:bottom w:val="nil"/>
              <w:right w:val="single" w:sz="4" w:space="0" w:color="auto"/>
            </w:tcBorders>
            <w:shd w:val="clear" w:color="auto" w:fill="auto"/>
            <w:noWrap/>
            <w:vAlign w:val="center"/>
            <w:hideMark/>
          </w:tcPr>
          <w:p w14:paraId="507B194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7,738,106,357</w:t>
            </w:r>
          </w:p>
        </w:tc>
        <w:tc>
          <w:tcPr>
            <w:tcW w:w="1392" w:type="dxa"/>
            <w:tcBorders>
              <w:top w:val="nil"/>
              <w:left w:val="nil"/>
              <w:bottom w:val="nil"/>
              <w:right w:val="single" w:sz="4" w:space="0" w:color="auto"/>
            </w:tcBorders>
            <w:shd w:val="clear" w:color="auto" w:fill="auto"/>
            <w:noWrap/>
            <w:vAlign w:val="center"/>
            <w:hideMark/>
          </w:tcPr>
          <w:p w14:paraId="1D85027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8,241,797,572</w:t>
            </w:r>
          </w:p>
        </w:tc>
        <w:tc>
          <w:tcPr>
            <w:tcW w:w="1392" w:type="dxa"/>
            <w:tcBorders>
              <w:top w:val="nil"/>
              <w:left w:val="nil"/>
              <w:bottom w:val="nil"/>
              <w:right w:val="single" w:sz="4" w:space="0" w:color="auto"/>
            </w:tcBorders>
            <w:shd w:val="clear" w:color="auto" w:fill="auto"/>
            <w:noWrap/>
            <w:vAlign w:val="center"/>
            <w:hideMark/>
          </w:tcPr>
          <w:p w14:paraId="12BC9B5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8,720,347,509</w:t>
            </w:r>
          </w:p>
        </w:tc>
      </w:tr>
      <w:tr w:rsidR="003C58A0" w:rsidRPr="003C58A0" w14:paraId="5536AFF1"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6E52E2A4"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B. Materiales y Suministros</w:t>
            </w:r>
          </w:p>
        </w:tc>
        <w:tc>
          <w:tcPr>
            <w:tcW w:w="1392" w:type="dxa"/>
            <w:tcBorders>
              <w:top w:val="nil"/>
              <w:left w:val="single" w:sz="4" w:space="0" w:color="auto"/>
              <w:bottom w:val="nil"/>
              <w:right w:val="single" w:sz="4" w:space="0" w:color="auto"/>
            </w:tcBorders>
            <w:shd w:val="clear" w:color="auto" w:fill="auto"/>
            <w:noWrap/>
            <w:vAlign w:val="center"/>
            <w:hideMark/>
          </w:tcPr>
          <w:p w14:paraId="7CCD910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1,308,019,402</w:t>
            </w:r>
          </w:p>
        </w:tc>
        <w:tc>
          <w:tcPr>
            <w:tcW w:w="1392" w:type="dxa"/>
            <w:tcBorders>
              <w:top w:val="nil"/>
              <w:left w:val="nil"/>
              <w:bottom w:val="nil"/>
              <w:right w:val="single" w:sz="4" w:space="0" w:color="auto"/>
            </w:tcBorders>
            <w:shd w:val="clear" w:color="auto" w:fill="auto"/>
            <w:noWrap/>
            <w:vAlign w:val="center"/>
            <w:hideMark/>
          </w:tcPr>
          <w:p w14:paraId="7540D51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1,345,479,825</w:t>
            </w:r>
          </w:p>
        </w:tc>
        <w:tc>
          <w:tcPr>
            <w:tcW w:w="1392" w:type="dxa"/>
            <w:tcBorders>
              <w:top w:val="nil"/>
              <w:left w:val="nil"/>
              <w:bottom w:val="nil"/>
              <w:right w:val="single" w:sz="4" w:space="0" w:color="auto"/>
            </w:tcBorders>
            <w:shd w:val="clear" w:color="auto" w:fill="auto"/>
            <w:noWrap/>
            <w:vAlign w:val="center"/>
            <w:hideMark/>
          </w:tcPr>
          <w:p w14:paraId="533AB0D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1,460,281,983</w:t>
            </w:r>
          </w:p>
        </w:tc>
        <w:tc>
          <w:tcPr>
            <w:tcW w:w="1392" w:type="dxa"/>
            <w:tcBorders>
              <w:top w:val="nil"/>
              <w:left w:val="nil"/>
              <w:bottom w:val="nil"/>
              <w:right w:val="single" w:sz="4" w:space="0" w:color="auto"/>
            </w:tcBorders>
            <w:shd w:val="clear" w:color="auto" w:fill="auto"/>
            <w:noWrap/>
            <w:vAlign w:val="center"/>
            <w:hideMark/>
          </w:tcPr>
          <w:p w14:paraId="0D9EDC7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1,535,634,484</w:t>
            </w:r>
          </w:p>
        </w:tc>
        <w:tc>
          <w:tcPr>
            <w:tcW w:w="1392" w:type="dxa"/>
            <w:tcBorders>
              <w:top w:val="nil"/>
              <w:left w:val="nil"/>
              <w:bottom w:val="nil"/>
              <w:right w:val="single" w:sz="4" w:space="0" w:color="auto"/>
            </w:tcBorders>
            <w:shd w:val="clear" w:color="auto" w:fill="auto"/>
            <w:noWrap/>
            <w:vAlign w:val="center"/>
            <w:hideMark/>
          </w:tcPr>
          <w:p w14:paraId="227D334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1,635,592,479</w:t>
            </w:r>
          </w:p>
        </w:tc>
        <w:tc>
          <w:tcPr>
            <w:tcW w:w="1392" w:type="dxa"/>
            <w:tcBorders>
              <w:top w:val="nil"/>
              <w:left w:val="nil"/>
              <w:bottom w:val="nil"/>
              <w:right w:val="single" w:sz="4" w:space="0" w:color="auto"/>
            </w:tcBorders>
            <w:shd w:val="clear" w:color="auto" w:fill="auto"/>
            <w:noWrap/>
            <w:vAlign w:val="center"/>
            <w:hideMark/>
          </w:tcPr>
          <w:p w14:paraId="3823EC8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1,730,561,164</w:t>
            </w:r>
          </w:p>
        </w:tc>
      </w:tr>
      <w:tr w:rsidR="003C58A0" w:rsidRPr="003C58A0" w14:paraId="3A001EB2"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2E089EC6"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C. Servicios Generales</w:t>
            </w:r>
          </w:p>
        </w:tc>
        <w:tc>
          <w:tcPr>
            <w:tcW w:w="1392" w:type="dxa"/>
            <w:tcBorders>
              <w:top w:val="nil"/>
              <w:left w:val="single" w:sz="4" w:space="0" w:color="auto"/>
              <w:bottom w:val="nil"/>
              <w:right w:val="single" w:sz="4" w:space="0" w:color="auto"/>
            </w:tcBorders>
            <w:shd w:val="clear" w:color="auto" w:fill="auto"/>
            <w:noWrap/>
            <w:vAlign w:val="center"/>
            <w:hideMark/>
          </w:tcPr>
          <w:p w14:paraId="1BBFCCD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3,756,978,136</w:t>
            </w:r>
          </w:p>
        </w:tc>
        <w:tc>
          <w:tcPr>
            <w:tcW w:w="1392" w:type="dxa"/>
            <w:tcBorders>
              <w:top w:val="nil"/>
              <w:left w:val="nil"/>
              <w:bottom w:val="nil"/>
              <w:right w:val="single" w:sz="4" w:space="0" w:color="auto"/>
            </w:tcBorders>
            <w:shd w:val="clear" w:color="auto" w:fill="auto"/>
            <w:noWrap/>
            <w:vAlign w:val="center"/>
            <w:hideMark/>
          </w:tcPr>
          <w:p w14:paraId="28218BA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3,864,574,392</w:t>
            </w:r>
          </w:p>
        </w:tc>
        <w:tc>
          <w:tcPr>
            <w:tcW w:w="1392" w:type="dxa"/>
            <w:tcBorders>
              <w:top w:val="nil"/>
              <w:left w:val="nil"/>
              <w:bottom w:val="nil"/>
              <w:right w:val="single" w:sz="4" w:space="0" w:color="auto"/>
            </w:tcBorders>
            <w:shd w:val="clear" w:color="auto" w:fill="auto"/>
            <w:noWrap/>
            <w:vAlign w:val="center"/>
            <w:hideMark/>
          </w:tcPr>
          <w:p w14:paraId="29F746B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4,194,316,594</w:t>
            </w:r>
          </w:p>
        </w:tc>
        <w:tc>
          <w:tcPr>
            <w:tcW w:w="1392" w:type="dxa"/>
            <w:tcBorders>
              <w:top w:val="nil"/>
              <w:left w:val="nil"/>
              <w:bottom w:val="nil"/>
              <w:right w:val="single" w:sz="4" w:space="0" w:color="auto"/>
            </w:tcBorders>
            <w:shd w:val="clear" w:color="auto" w:fill="auto"/>
            <w:noWrap/>
            <w:vAlign w:val="center"/>
            <w:hideMark/>
          </w:tcPr>
          <w:p w14:paraId="0E605AB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4,410,748,932</w:t>
            </w:r>
          </w:p>
        </w:tc>
        <w:tc>
          <w:tcPr>
            <w:tcW w:w="1392" w:type="dxa"/>
            <w:tcBorders>
              <w:top w:val="nil"/>
              <w:left w:val="nil"/>
              <w:bottom w:val="nil"/>
              <w:right w:val="single" w:sz="4" w:space="0" w:color="auto"/>
            </w:tcBorders>
            <w:shd w:val="clear" w:color="auto" w:fill="auto"/>
            <w:noWrap/>
            <w:vAlign w:val="center"/>
            <w:hideMark/>
          </w:tcPr>
          <w:p w14:paraId="21849A2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4,697,854,767</w:t>
            </w:r>
          </w:p>
        </w:tc>
        <w:tc>
          <w:tcPr>
            <w:tcW w:w="1392" w:type="dxa"/>
            <w:tcBorders>
              <w:top w:val="nil"/>
              <w:left w:val="nil"/>
              <w:bottom w:val="nil"/>
              <w:right w:val="single" w:sz="4" w:space="0" w:color="auto"/>
            </w:tcBorders>
            <w:shd w:val="clear" w:color="auto" w:fill="auto"/>
            <w:noWrap/>
            <w:vAlign w:val="center"/>
            <w:hideMark/>
          </w:tcPr>
          <w:p w14:paraId="7719F60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4,970,629,982</w:t>
            </w:r>
          </w:p>
        </w:tc>
      </w:tr>
      <w:tr w:rsidR="003C58A0" w:rsidRPr="003C58A0" w14:paraId="55B95BA4"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31A65653"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D. Transferencias, Asignaciones, Subsidios y Otras Ayudas</w:t>
            </w:r>
          </w:p>
        </w:tc>
        <w:tc>
          <w:tcPr>
            <w:tcW w:w="1392" w:type="dxa"/>
            <w:tcBorders>
              <w:top w:val="nil"/>
              <w:left w:val="single" w:sz="4" w:space="0" w:color="auto"/>
              <w:bottom w:val="nil"/>
              <w:right w:val="single" w:sz="4" w:space="0" w:color="auto"/>
            </w:tcBorders>
            <w:shd w:val="clear" w:color="auto" w:fill="auto"/>
            <w:noWrap/>
            <w:vAlign w:val="center"/>
            <w:hideMark/>
          </w:tcPr>
          <w:p w14:paraId="554A88D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9,876,938,313</w:t>
            </w:r>
          </w:p>
        </w:tc>
        <w:tc>
          <w:tcPr>
            <w:tcW w:w="1392" w:type="dxa"/>
            <w:tcBorders>
              <w:top w:val="nil"/>
              <w:left w:val="nil"/>
              <w:bottom w:val="nil"/>
              <w:right w:val="single" w:sz="4" w:space="0" w:color="auto"/>
            </w:tcBorders>
            <w:shd w:val="clear" w:color="auto" w:fill="auto"/>
            <w:noWrap/>
            <w:vAlign w:val="center"/>
            <w:hideMark/>
          </w:tcPr>
          <w:p w14:paraId="276F8B8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10,159,804,369</w:t>
            </w:r>
          </w:p>
        </w:tc>
        <w:tc>
          <w:tcPr>
            <w:tcW w:w="1392" w:type="dxa"/>
            <w:tcBorders>
              <w:top w:val="nil"/>
              <w:left w:val="nil"/>
              <w:bottom w:val="nil"/>
              <w:right w:val="single" w:sz="4" w:space="0" w:color="auto"/>
            </w:tcBorders>
            <w:shd w:val="clear" w:color="auto" w:fill="auto"/>
            <w:noWrap/>
            <w:vAlign w:val="center"/>
            <w:hideMark/>
          </w:tcPr>
          <w:p w14:paraId="7D48661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11,026,682,821</w:t>
            </w:r>
          </w:p>
        </w:tc>
        <w:tc>
          <w:tcPr>
            <w:tcW w:w="1392" w:type="dxa"/>
            <w:tcBorders>
              <w:top w:val="nil"/>
              <w:left w:val="nil"/>
              <w:bottom w:val="nil"/>
              <w:right w:val="single" w:sz="4" w:space="0" w:color="auto"/>
            </w:tcBorders>
            <w:shd w:val="clear" w:color="auto" w:fill="auto"/>
            <w:noWrap/>
            <w:vAlign w:val="center"/>
            <w:hideMark/>
          </w:tcPr>
          <w:p w14:paraId="5D81C5C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11,595,674,381</w:t>
            </w:r>
          </w:p>
        </w:tc>
        <w:tc>
          <w:tcPr>
            <w:tcW w:w="1392" w:type="dxa"/>
            <w:tcBorders>
              <w:top w:val="nil"/>
              <w:left w:val="nil"/>
              <w:bottom w:val="nil"/>
              <w:right w:val="single" w:sz="4" w:space="0" w:color="auto"/>
            </w:tcBorders>
            <w:shd w:val="clear" w:color="auto" w:fill="auto"/>
            <w:noWrap/>
            <w:vAlign w:val="center"/>
            <w:hideMark/>
          </w:tcPr>
          <w:p w14:paraId="568DC83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12,350,463,607</w:t>
            </w:r>
          </w:p>
        </w:tc>
        <w:tc>
          <w:tcPr>
            <w:tcW w:w="1392" w:type="dxa"/>
            <w:tcBorders>
              <w:top w:val="nil"/>
              <w:left w:val="nil"/>
              <w:bottom w:val="nil"/>
              <w:right w:val="single" w:sz="4" w:space="0" w:color="auto"/>
            </w:tcBorders>
            <w:shd w:val="clear" w:color="auto" w:fill="auto"/>
            <w:noWrap/>
            <w:vAlign w:val="center"/>
            <w:hideMark/>
          </w:tcPr>
          <w:p w14:paraId="184622F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13,067,578,234</w:t>
            </w:r>
          </w:p>
        </w:tc>
      </w:tr>
      <w:tr w:rsidR="003C58A0" w:rsidRPr="003C58A0" w14:paraId="3C0DEF2E"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42FD7599"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E. Bienes Muebles, Inmuebles e Intangibles</w:t>
            </w:r>
          </w:p>
        </w:tc>
        <w:tc>
          <w:tcPr>
            <w:tcW w:w="1392" w:type="dxa"/>
            <w:tcBorders>
              <w:top w:val="nil"/>
              <w:left w:val="single" w:sz="4" w:space="0" w:color="auto"/>
              <w:bottom w:val="nil"/>
              <w:right w:val="single" w:sz="4" w:space="0" w:color="auto"/>
            </w:tcBorders>
            <w:shd w:val="clear" w:color="auto" w:fill="auto"/>
            <w:noWrap/>
            <w:vAlign w:val="center"/>
            <w:hideMark/>
          </w:tcPr>
          <w:p w14:paraId="1095525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118,009,276</w:t>
            </w:r>
          </w:p>
        </w:tc>
        <w:tc>
          <w:tcPr>
            <w:tcW w:w="1392" w:type="dxa"/>
            <w:tcBorders>
              <w:top w:val="nil"/>
              <w:left w:val="nil"/>
              <w:bottom w:val="nil"/>
              <w:right w:val="single" w:sz="4" w:space="0" w:color="auto"/>
            </w:tcBorders>
            <w:shd w:val="clear" w:color="auto" w:fill="auto"/>
            <w:noWrap/>
            <w:vAlign w:val="center"/>
            <w:hideMark/>
          </w:tcPr>
          <w:p w14:paraId="4B8397D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125,070,951</w:t>
            </w:r>
          </w:p>
        </w:tc>
        <w:tc>
          <w:tcPr>
            <w:tcW w:w="1392" w:type="dxa"/>
            <w:tcBorders>
              <w:top w:val="nil"/>
              <w:left w:val="nil"/>
              <w:bottom w:val="nil"/>
              <w:right w:val="single" w:sz="4" w:space="0" w:color="auto"/>
            </w:tcBorders>
            <w:shd w:val="clear" w:color="auto" w:fill="auto"/>
            <w:noWrap/>
            <w:vAlign w:val="center"/>
            <w:hideMark/>
          </w:tcPr>
          <w:p w14:paraId="1264BF3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132,555,196</w:t>
            </w:r>
          </w:p>
        </w:tc>
        <w:tc>
          <w:tcPr>
            <w:tcW w:w="1392" w:type="dxa"/>
            <w:tcBorders>
              <w:top w:val="nil"/>
              <w:left w:val="nil"/>
              <w:bottom w:val="nil"/>
              <w:right w:val="single" w:sz="4" w:space="0" w:color="auto"/>
            </w:tcBorders>
            <w:shd w:val="clear" w:color="auto" w:fill="auto"/>
            <w:noWrap/>
            <w:vAlign w:val="center"/>
            <w:hideMark/>
          </w:tcPr>
          <w:p w14:paraId="3E09607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140,487,299</w:t>
            </w:r>
          </w:p>
        </w:tc>
        <w:tc>
          <w:tcPr>
            <w:tcW w:w="1392" w:type="dxa"/>
            <w:tcBorders>
              <w:top w:val="nil"/>
              <w:left w:val="nil"/>
              <w:bottom w:val="nil"/>
              <w:right w:val="single" w:sz="4" w:space="0" w:color="auto"/>
            </w:tcBorders>
            <w:shd w:val="clear" w:color="auto" w:fill="auto"/>
            <w:noWrap/>
            <w:vAlign w:val="center"/>
            <w:hideMark/>
          </w:tcPr>
          <w:p w14:paraId="08C6EF9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148,894,059</w:t>
            </w:r>
          </w:p>
        </w:tc>
        <w:tc>
          <w:tcPr>
            <w:tcW w:w="1392" w:type="dxa"/>
            <w:tcBorders>
              <w:top w:val="nil"/>
              <w:left w:val="nil"/>
              <w:bottom w:val="nil"/>
              <w:right w:val="single" w:sz="4" w:space="0" w:color="auto"/>
            </w:tcBorders>
            <w:shd w:val="clear" w:color="auto" w:fill="auto"/>
            <w:noWrap/>
            <w:vAlign w:val="center"/>
            <w:hideMark/>
          </w:tcPr>
          <w:p w14:paraId="52E1D0A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157,803,880</w:t>
            </w:r>
          </w:p>
        </w:tc>
      </w:tr>
      <w:tr w:rsidR="003C58A0" w:rsidRPr="003C58A0" w14:paraId="4350221C"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7D9D9C1D"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F. Inversión Pública</w:t>
            </w:r>
          </w:p>
        </w:tc>
        <w:tc>
          <w:tcPr>
            <w:tcW w:w="1392" w:type="dxa"/>
            <w:tcBorders>
              <w:top w:val="nil"/>
              <w:left w:val="single" w:sz="4" w:space="0" w:color="auto"/>
              <w:bottom w:val="nil"/>
              <w:right w:val="single" w:sz="4" w:space="0" w:color="auto"/>
            </w:tcBorders>
            <w:shd w:val="clear" w:color="auto" w:fill="auto"/>
            <w:noWrap/>
            <w:vAlign w:val="center"/>
            <w:hideMark/>
          </w:tcPr>
          <w:p w14:paraId="227AEDA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60FC403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483947D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5884E6BB"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7D946A8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41C87C2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r>
      <w:tr w:rsidR="003C58A0" w:rsidRPr="003C58A0" w14:paraId="456A787D"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7439779E"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G. Inversiones Financieras y Otras Provisiones</w:t>
            </w:r>
          </w:p>
        </w:tc>
        <w:tc>
          <w:tcPr>
            <w:tcW w:w="1392" w:type="dxa"/>
            <w:tcBorders>
              <w:top w:val="nil"/>
              <w:left w:val="single" w:sz="4" w:space="0" w:color="auto"/>
              <w:bottom w:val="nil"/>
              <w:right w:val="single" w:sz="4" w:space="0" w:color="auto"/>
            </w:tcBorders>
            <w:shd w:val="clear" w:color="auto" w:fill="auto"/>
            <w:noWrap/>
            <w:vAlign w:val="center"/>
            <w:hideMark/>
          </w:tcPr>
          <w:p w14:paraId="5BAED45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20,790,599</w:t>
            </w:r>
          </w:p>
        </w:tc>
        <w:tc>
          <w:tcPr>
            <w:tcW w:w="1392" w:type="dxa"/>
            <w:tcBorders>
              <w:top w:val="nil"/>
              <w:left w:val="nil"/>
              <w:bottom w:val="nil"/>
              <w:right w:val="single" w:sz="4" w:space="0" w:color="auto"/>
            </w:tcBorders>
            <w:shd w:val="clear" w:color="auto" w:fill="auto"/>
            <w:noWrap/>
            <w:vAlign w:val="center"/>
            <w:hideMark/>
          </w:tcPr>
          <w:p w14:paraId="5D16109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21,414,316</w:t>
            </w:r>
          </w:p>
        </w:tc>
        <w:tc>
          <w:tcPr>
            <w:tcW w:w="1392" w:type="dxa"/>
            <w:tcBorders>
              <w:top w:val="nil"/>
              <w:left w:val="nil"/>
              <w:bottom w:val="nil"/>
              <w:right w:val="single" w:sz="4" w:space="0" w:color="auto"/>
            </w:tcBorders>
            <w:shd w:val="clear" w:color="auto" w:fill="auto"/>
            <w:noWrap/>
            <w:vAlign w:val="center"/>
            <w:hideMark/>
          </w:tcPr>
          <w:p w14:paraId="3288112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22,056,746</w:t>
            </w:r>
          </w:p>
        </w:tc>
        <w:tc>
          <w:tcPr>
            <w:tcW w:w="1392" w:type="dxa"/>
            <w:tcBorders>
              <w:top w:val="nil"/>
              <w:left w:val="nil"/>
              <w:bottom w:val="nil"/>
              <w:right w:val="single" w:sz="4" w:space="0" w:color="auto"/>
            </w:tcBorders>
            <w:shd w:val="clear" w:color="auto" w:fill="auto"/>
            <w:noWrap/>
            <w:vAlign w:val="center"/>
            <w:hideMark/>
          </w:tcPr>
          <w:p w14:paraId="2907E9C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22,718,448</w:t>
            </w:r>
          </w:p>
        </w:tc>
        <w:tc>
          <w:tcPr>
            <w:tcW w:w="1392" w:type="dxa"/>
            <w:tcBorders>
              <w:top w:val="nil"/>
              <w:left w:val="nil"/>
              <w:bottom w:val="nil"/>
              <w:right w:val="single" w:sz="4" w:space="0" w:color="auto"/>
            </w:tcBorders>
            <w:shd w:val="clear" w:color="auto" w:fill="auto"/>
            <w:noWrap/>
            <w:vAlign w:val="center"/>
            <w:hideMark/>
          </w:tcPr>
          <w:p w14:paraId="2F9F550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23,400,002</w:t>
            </w:r>
          </w:p>
        </w:tc>
        <w:tc>
          <w:tcPr>
            <w:tcW w:w="1392" w:type="dxa"/>
            <w:tcBorders>
              <w:top w:val="nil"/>
              <w:left w:val="nil"/>
              <w:bottom w:val="nil"/>
              <w:right w:val="single" w:sz="4" w:space="0" w:color="auto"/>
            </w:tcBorders>
            <w:shd w:val="clear" w:color="auto" w:fill="auto"/>
            <w:noWrap/>
            <w:vAlign w:val="center"/>
            <w:hideMark/>
          </w:tcPr>
          <w:p w14:paraId="0E8CAA3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24,102,002</w:t>
            </w:r>
          </w:p>
        </w:tc>
      </w:tr>
      <w:tr w:rsidR="003C58A0" w:rsidRPr="003C58A0" w14:paraId="34ED5002"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209D26F5"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H. Participaciones y Aportaciones</w:t>
            </w:r>
          </w:p>
        </w:tc>
        <w:tc>
          <w:tcPr>
            <w:tcW w:w="1392" w:type="dxa"/>
            <w:tcBorders>
              <w:top w:val="nil"/>
              <w:left w:val="single" w:sz="4" w:space="0" w:color="auto"/>
              <w:bottom w:val="nil"/>
              <w:right w:val="single" w:sz="4" w:space="0" w:color="auto"/>
            </w:tcBorders>
            <w:shd w:val="clear" w:color="auto" w:fill="auto"/>
            <w:noWrap/>
            <w:vAlign w:val="center"/>
            <w:hideMark/>
          </w:tcPr>
          <w:p w14:paraId="47EC4CC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5,088,927,497</w:t>
            </w:r>
          </w:p>
        </w:tc>
        <w:tc>
          <w:tcPr>
            <w:tcW w:w="1392" w:type="dxa"/>
            <w:tcBorders>
              <w:top w:val="nil"/>
              <w:left w:val="nil"/>
              <w:bottom w:val="nil"/>
              <w:right w:val="single" w:sz="4" w:space="0" w:color="auto"/>
            </w:tcBorders>
            <w:shd w:val="clear" w:color="auto" w:fill="auto"/>
            <w:noWrap/>
            <w:vAlign w:val="center"/>
            <w:hideMark/>
          </w:tcPr>
          <w:p w14:paraId="4F4A954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5,393,448,918</w:t>
            </w:r>
          </w:p>
        </w:tc>
        <w:tc>
          <w:tcPr>
            <w:tcW w:w="1392" w:type="dxa"/>
            <w:tcBorders>
              <w:top w:val="nil"/>
              <w:left w:val="nil"/>
              <w:bottom w:val="nil"/>
              <w:right w:val="single" w:sz="4" w:space="0" w:color="auto"/>
            </w:tcBorders>
            <w:shd w:val="clear" w:color="auto" w:fill="auto"/>
            <w:noWrap/>
            <w:vAlign w:val="center"/>
            <w:hideMark/>
          </w:tcPr>
          <w:p w14:paraId="7B4ECCD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5,716,192,901</w:t>
            </w:r>
          </w:p>
        </w:tc>
        <w:tc>
          <w:tcPr>
            <w:tcW w:w="1392" w:type="dxa"/>
            <w:tcBorders>
              <w:top w:val="nil"/>
              <w:left w:val="nil"/>
              <w:bottom w:val="nil"/>
              <w:right w:val="single" w:sz="4" w:space="0" w:color="auto"/>
            </w:tcBorders>
            <w:shd w:val="clear" w:color="auto" w:fill="auto"/>
            <w:noWrap/>
            <w:vAlign w:val="center"/>
            <w:hideMark/>
          </w:tcPr>
          <w:p w14:paraId="191454F4"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6,058,249,884</w:t>
            </w:r>
          </w:p>
        </w:tc>
        <w:tc>
          <w:tcPr>
            <w:tcW w:w="1392" w:type="dxa"/>
            <w:tcBorders>
              <w:top w:val="nil"/>
              <w:left w:val="nil"/>
              <w:bottom w:val="nil"/>
              <w:right w:val="single" w:sz="4" w:space="0" w:color="auto"/>
            </w:tcBorders>
            <w:shd w:val="clear" w:color="auto" w:fill="auto"/>
            <w:noWrap/>
            <w:vAlign w:val="center"/>
            <w:hideMark/>
          </w:tcPr>
          <w:p w14:paraId="3C0BE53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6,420,775,558</w:t>
            </w:r>
          </w:p>
        </w:tc>
        <w:tc>
          <w:tcPr>
            <w:tcW w:w="1392" w:type="dxa"/>
            <w:tcBorders>
              <w:top w:val="nil"/>
              <w:left w:val="nil"/>
              <w:bottom w:val="nil"/>
              <w:right w:val="single" w:sz="4" w:space="0" w:color="auto"/>
            </w:tcBorders>
            <w:shd w:val="clear" w:color="auto" w:fill="auto"/>
            <w:noWrap/>
            <w:vAlign w:val="center"/>
            <w:hideMark/>
          </w:tcPr>
          <w:p w14:paraId="2F64466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6,804,994,767</w:t>
            </w:r>
          </w:p>
        </w:tc>
      </w:tr>
      <w:tr w:rsidR="003C58A0" w:rsidRPr="003C58A0" w14:paraId="5D5C0FBA"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0F2322DD"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I. Deuda Pública</w:t>
            </w:r>
          </w:p>
        </w:tc>
        <w:tc>
          <w:tcPr>
            <w:tcW w:w="1392" w:type="dxa"/>
            <w:tcBorders>
              <w:top w:val="nil"/>
              <w:left w:val="single" w:sz="4" w:space="0" w:color="auto"/>
              <w:bottom w:val="nil"/>
              <w:right w:val="single" w:sz="4" w:space="0" w:color="auto"/>
            </w:tcBorders>
            <w:shd w:val="clear" w:color="auto" w:fill="auto"/>
            <w:noWrap/>
            <w:vAlign w:val="center"/>
            <w:hideMark/>
          </w:tcPr>
          <w:p w14:paraId="51FD2C5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552,002,919</w:t>
            </w:r>
          </w:p>
        </w:tc>
        <w:tc>
          <w:tcPr>
            <w:tcW w:w="1392" w:type="dxa"/>
            <w:tcBorders>
              <w:top w:val="nil"/>
              <w:left w:val="nil"/>
              <w:bottom w:val="nil"/>
              <w:right w:val="single" w:sz="4" w:space="0" w:color="auto"/>
            </w:tcBorders>
            <w:shd w:val="clear" w:color="auto" w:fill="auto"/>
            <w:noWrap/>
            <w:vAlign w:val="center"/>
            <w:hideMark/>
          </w:tcPr>
          <w:p w14:paraId="789BA87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470,786,839</w:t>
            </w:r>
          </w:p>
        </w:tc>
        <w:tc>
          <w:tcPr>
            <w:tcW w:w="1392" w:type="dxa"/>
            <w:tcBorders>
              <w:top w:val="nil"/>
              <w:left w:val="nil"/>
              <w:bottom w:val="nil"/>
              <w:right w:val="single" w:sz="4" w:space="0" w:color="auto"/>
            </w:tcBorders>
            <w:shd w:val="clear" w:color="auto" w:fill="auto"/>
            <w:noWrap/>
            <w:vAlign w:val="center"/>
            <w:hideMark/>
          </w:tcPr>
          <w:p w14:paraId="069B2F1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347,780,624</w:t>
            </w:r>
          </w:p>
        </w:tc>
        <w:tc>
          <w:tcPr>
            <w:tcW w:w="1392" w:type="dxa"/>
            <w:tcBorders>
              <w:top w:val="nil"/>
              <w:left w:val="nil"/>
              <w:bottom w:val="nil"/>
              <w:right w:val="single" w:sz="4" w:space="0" w:color="auto"/>
            </w:tcBorders>
            <w:shd w:val="clear" w:color="auto" w:fill="auto"/>
            <w:noWrap/>
            <w:vAlign w:val="center"/>
            <w:hideMark/>
          </w:tcPr>
          <w:p w14:paraId="0A6AF01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346,604,108</w:t>
            </w:r>
          </w:p>
        </w:tc>
        <w:tc>
          <w:tcPr>
            <w:tcW w:w="1392" w:type="dxa"/>
            <w:tcBorders>
              <w:top w:val="nil"/>
              <w:left w:val="nil"/>
              <w:bottom w:val="nil"/>
              <w:right w:val="single" w:sz="4" w:space="0" w:color="auto"/>
            </w:tcBorders>
            <w:shd w:val="clear" w:color="auto" w:fill="auto"/>
            <w:noWrap/>
            <w:vAlign w:val="center"/>
            <w:hideMark/>
          </w:tcPr>
          <w:p w14:paraId="438A18B8"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354,960,350</w:t>
            </w:r>
          </w:p>
        </w:tc>
        <w:tc>
          <w:tcPr>
            <w:tcW w:w="1392" w:type="dxa"/>
            <w:tcBorders>
              <w:top w:val="nil"/>
              <w:left w:val="nil"/>
              <w:bottom w:val="nil"/>
              <w:right w:val="single" w:sz="4" w:space="0" w:color="auto"/>
            </w:tcBorders>
            <w:shd w:val="clear" w:color="auto" w:fill="auto"/>
            <w:noWrap/>
            <w:vAlign w:val="center"/>
            <w:hideMark/>
          </w:tcPr>
          <w:p w14:paraId="23E32DA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363,635,670</w:t>
            </w:r>
          </w:p>
        </w:tc>
      </w:tr>
      <w:tr w:rsidR="003C58A0" w:rsidRPr="003C58A0" w14:paraId="753FB669" w14:textId="77777777" w:rsidTr="00950074">
        <w:trPr>
          <w:trHeight w:val="20"/>
        </w:trPr>
        <w:tc>
          <w:tcPr>
            <w:tcW w:w="2377" w:type="dxa"/>
            <w:tcBorders>
              <w:top w:val="nil"/>
              <w:left w:val="single" w:sz="4" w:space="0" w:color="auto"/>
              <w:bottom w:val="nil"/>
              <w:right w:val="nil"/>
            </w:tcBorders>
            <w:shd w:val="clear" w:color="auto" w:fill="F2F2F2" w:themeFill="background1" w:themeFillShade="F2"/>
            <w:vAlign w:val="bottom"/>
            <w:hideMark/>
          </w:tcPr>
          <w:p w14:paraId="2FD43028" w14:textId="77777777" w:rsidR="003C58A0" w:rsidRPr="003C58A0" w:rsidRDefault="003C58A0" w:rsidP="003C58A0">
            <w:pPr>
              <w:jc w:val="left"/>
              <w:rPr>
                <w:rFonts w:eastAsia="Times New Roman" w:cs="Arial"/>
                <w:b/>
                <w:bCs/>
                <w:color w:val="000000"/>
                <w:sz w:val="18"/>
                <w:szCs w:val="18"/>
                <w:lang w:eastAsia="es-MX"/>
              </w:rPr>
            </w:pPr>
            <w:r w:rsidRPr="003C58A0">
              <w:rPr>
                <w:rFonts w:eastAsia="Times New Roman" w:cs="Arial"/>
                <w:b/>
                <w:bCs/>
                <w:color w:val="000000"/>
                <w:sz w:val="18"/>
                <w:szCs w:val="18"/>
                <w:lang w:eastAsia="es-MX"/>
              </w:rPr>
              <w:t>2. Gasto Etiquetado (2=A+B+C+D+E+F+G+H+I)</w:t>
            </w:r>
          </w:p>
        </w:tc>
        <w:tc>
          <w:tcPr>
            <w:tcW w:w="1392" w:type="dxa"/>
            <w:tcBorders>
              <w:top w:val="nil"/>
              <w:left w:val="single" w:sz="4" w:space="0" w:color="auto"/>
              <w:bottom w:val="nil"/>
              <w:right w:val="single" w:sz="4" w:space="0" w:color="auto"/>
            </w:tcBorders>
            <w:shd w:val="clear" w:color="auto" w:fill="F2F2F2" w:themeFill="background1" w:themeFillShade="F2"/>
            <w:noWrap/>
            <w:vAlign w:val="center"/>
            <w:hideMark/>
          </w:tcPr>
          <w:p w14:paraId="7A484359"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22,565,420,405</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414C9ED9"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23,382,349,253</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3376CBDE"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24,836,273,576</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6F77BFBD"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26,060,644,208</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6003A96C"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27,522,887,846</w:t>
            </w:r>
          </w:p>
        </w:tc>
        <w:tc>
          <w:tcPr>
            <w:tcW w:w="1392" w:type="dxa"/>
            <w:tcBorders>
              <w:top w:val="nil"/>
              <w:left w:val="nil"/>
              <w:bottom w:val="nil"/>
              <w:right w:val="single" w:sz="4" w:space="0" w:color="auto"/>
            </w:tcBorders>
            <w:shd w:val="clear" w:color="auto" w:fill="F2F2F2" w:themeFill="background1" w:themeFillShade="F2"/>
            <w:noWrap/>
            <w:vAlign w:val="center"/>
            <w:hideMark/>
          </w:tcPr>
          <w:p w14:paraId="07878681" w14:textId="77777777" w:rsidR="003C58A0" w:rsidRPr="003C58A0" w:rsidRDefault="003C58A0" w:rsidP="00F44AD8">
            <w:pPr>
              <w:jc w:val="right"/>
              <w:rPr>
                <w:rFonts w:eastAsia="Times New Roman" w:cs="Arial"/>
                <w:b/>
                <w:bCs/>
                <w:color w:val="000000"/>
                <w:sz w:val="18"/>
                <w:szCs w:val="18"/>
                <w:lang w:eastAsia="es-MX"/>
              </w:rPr>
            </w:pPr>
            <w:r w:rsidRPr="003C58A0">
              <w:rPr>
                <w:rFonts w:eastAsia="Times New Roman" w:cs="Arial"/>
                <w:b/>
                <w:bCs/>
                <w:color w:val="000000"/>
                <w:sz w:val="18"/>
                <w:szCs w:val="18"/>
                <w:lang w:eastAsia="es-MX"/>
              </w:rPr>
              <w:t>28,977,511,511</w:t>
            </w:r>
          </w:p>
        </w:tc>
      </w:tr>
      <w:tr w:rsidR="003C58A0" w:rsidRPr="003C58A0" w14:paraId="6DA67F3D"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2845D926"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A. Servicios Personales</w:t>
            </w:r>
          </w:p>
        </w:tc>
        <w:tc>
          <w:tcPr>
            <w:tcW w:w="1392" w:type="dxa"/>
            <w:tcBorders>
              <w:top w:val="nil"/>
              <w:left w:val="single" w:sz="4" w:space="0" w:color="auto"/>
              <w:bottom w:val="nil"/>
              <w:right w:val="single" w:sz="4" w:space="0" w:color="auto"/>
            </w:tcBorders>
            <w:shd w:val="clear" w:color="auto" w:fill="auto"/>
            <w:noWrap/>
            <w:vAlign w:val="center"/>
            <w:hideMark/>
          </w:tcPr>
          <w:p w14:paraId="1AA85C2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8,537,970,329</w:t>
            </w:r>
          </w:p>
        </w:tc>
        <w:tc>
          <w:tcPr>
            <w:tcW w:w="1392" w:type="dxa"/>
            <w:tcBorders>
              <w:top w:val="nil"/>
              <w:left w:val="nil"/>
              <w:bottom w:val="nil"/>
              <w:right w:val="single" w:sz="4" w:space="0" w:color="auto"/>
            </w:tcBorders>
            <w:shd w:val="clear" w:color="auto" w:fill="auto"/>
            <w:noWrap/>
            <w:vAlign w:val="center"/>
            <w:hideMark/>
          </w:tcPr>
          <w:p w14:paraId="47E3F35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8,831,517,849</w:t>
            </w:r>
          </w:p>
        </w:tc>
        <w:tc>
          <w:tcPr>
            <w:tcW w:w="1392" w:type="dxa"/>
            <w:tcBorders>
              <w:top w:val="nil"/>
              <w:left w:val="nil"/>
              <w:bottom w:val="nil"/>
              <w:right w:val="single" w:sz="4" w:space="0" w:color="auto"/>
            </w:tcBorders>
            <w:shd w:val="clear" w:color="auto" w:fill="auto"/>
            <w:noWrap/>
            <w:vAlign w:val="center"/>
            <w:hideMark/>
          </w:tcPr>
          <w:p w14:paraId="0EFC6DF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9,135,157,950</w:t>
            </w:r>
          </w:p>
        </w:tc>
        <w:tc>
          <w:tcPr>
            <w:tcW w:w="1392" w:type="dxa"/>
            <w:tcBorders>
              <w:top w:val="nil"/>
              <w:left w:val="nil"/>
              <w:bottom w:val="nil"/>
              <w:right w:val="single" w:sz="4" w:space="0" w:color="auto"/>
            </w:tcBorders>
            <w:shd w:val="clear" w:color="auto" w:fill="auto"/>
            <w:noWrap/>
            <w:vAlign w:val="center"/>
            <w:hideMark/>
          </w:tcPr>
          <w:p w14:paraId="05143AA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9,449,237,627</w:t>
            </w:r>
          </w:p>
        </w:tc>
        <w:tc>
          <w:tcPr>
            <w:tcW w:w="1392" w:type="dxa"/>
            <w:tcBorders>
              <w:top w:val="nil"/>
              <w:left w:val="nil"/>
              <w:bottom w:val="nil"/>
              <w:right w:val="single" w:sz="4" w:space="0" w:color="auto"/>
            </w:tcBorders>
            <w:shd w:val="clear" w:color="auto" w:fill="auto"/>
            <w:noWrap/>
            <w:vAlign w:val="center"/>
            <w:hideMark/>
          </w:tcPr>
          <w:p w14:paraId="741B1E4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9,774,115,809</w:t>
            </w:r>
          </w:p>
        </w:tc>
        <w:tc>
          <w:tcPr>
            <w:tcW w:w="1392" w:type="dxa"/>
            <w:tcBorders>
              <w:top w:val="nil"/>
              <w:left w:val="nil"/>
              <w:bottom w:val="nil"/>
              <w:right w:val="single" w:sz="4" w:space="0" w:color="auto"/>
            </w:tcBorders>
            <w:shd w:val="clear" w:color="auto" w:fill="auto"/>
            <w:noWrap/>
            <w:vAlign w:val="center"/>
            <w:hideMark/>
          </w:tcPr>
          <w:p w14:paraId="4F64EB5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10,110,163,763</w:t>
            </w:r>
          </w:p>
        </w:tc>
      </w:tr>
      <w:tr w:rsidR="003C58A0" w:rsidRPr="003C58A0" w14:paraId="1C5A2E63"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276C3E4C"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B. Materiales y Suministros</w:t>
            </w:r>
          </w:p>
        </w:tc>
        <w:tc>
          <w:tcPr>
            <w:tcW w:w="1392" w:type="dxa"/>
            <w:tcBorders>
              <w:top w:val="nil"/>
              <w:left w:val="single" w:sz="4" w:space="0" w:color="auto"/>
              <w:bottom w:val="nil"/>
              <w:right w:val="single" w:sz="4" w:space="0" w:color="auto"/>
            </w:tcBorders>
            <w:shd w:val="clear" w:color="auto" w:fill="auto"/>
            <w:noWrap/>
            <w:vAlign w:val="center"/>
            <w:hideMark/>
          </w:tcPr>
          <w:p w14:paraId="7E9EBC4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109,401,655</w:t>
            </w:r>
          </w:p>
        </w:tc>
        <w:tc>
          <w:tcPr>
            <w:tcW w:w="1392" w:type="dxa"/>
            <w:tcBorders>
              <w:top w:val="nil"/>
              <w:left w:val="nil"/>
              <w:bottom w:val="nil"/>
              <w:right w:val="single" w:sz="4" w:space="0" w:color="auto"/>
            </w:tcBorders>
            <w:shd w:val="clear" w:color="auto" w:fill="auto"/>
            <w:noWrap/>
            <w:vAlign w:val="center"/>
            <w:hideMark/>
          </w:tcPr>
          <w:p w14:paraId="2AA8F0D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114,589,083</w:t>
            </w:r>
          </w:p>
        </w:tc>
        <w:tc>
          <w:tcPr>
            <w:tcW w:w="1392" w:type="dxa"/>
            <w:tcBorders>
              <w:top w:val="nil"/>
              <w:left w:val="nil"/>
              <w:bottom w:val="nil"/>
              <w:right w:val="single" w:sz="4" w:space="0" w:color="auto"/>
            </w:tcBorders>
            <w:shd w:val="clear" w:color="auto" w:fill="auto"/>
            <w:noWrap/>
            <w:vAlign w:val="center"/>
            <w:hideMark/>
          </w:tcPr>
          <w:p w14:paraId="2E2D33D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120,022,480</w:t>
            </w:r>
          </w:p>
        </w:tc>
        <w:tc>
          <w:tcPr>
            <w:tcW w:w="1392" w:type="dxa"/>
            <w:tcBorders>
              <w:top w:val="nil"/>
              <w:left w:val="nil"/>
              <w:bottom w:val="nil"/>
              <w:right w:val="single" w:sz="4" w:space="0" w:color="auto"/>
            </w:tcBorders>
            <w:shd w:val="clear" w:color="auto" w:fill="auto"/>
            <w:noWrap/>
            <w:vAlign w:val="center"/>
            <w:hideMark/>
          </w:tcPr>
          <w:p w14:paraId="1729912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125,713,510</w:t>
            </w:r>
          </w:p>
        </w:tc>
        <w:tc>
          <w:tcPr>
            <w:tcW w:w="1392" w:type="dxa"/>
            <w:tcBorders>
              <w:top w:val="nil"/>
              <w:left w:val="nil"/>
              <w:bottom w:val="nil"/>
              <w:right w:val="single" w:sz="4" w:space="0" w:color="auto"/>
            </w:tcBorders>
            <w:shd w:val="clear" w:color="auto" w:fill="auto"/>
            <w:noWrap/>
            <w:vAlign w:val="center"/>
            <w:hideMark/>
          </w:tcPr>
          <w:p w14:paraId="30B134F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131,674,387</w:t>
            </w:r>
          </w:p>
        </w:tc>
        <w:tc>
          <w:tcPr>
            <w:tcW w:w="1392" w:type="dxa"/>
            <w:tcBorders>
              <w:top w:val="nil"/>
              <w:left w:val="nil"/>
              <w:bottom w:val="nil"/>
              <w:right w:val="single" w:sz="4" w:space="0" w:color="auto"/>
            </w:tcBorders>
            <w:shd w:val="clear" w:color="auto" w:fill="auto"/>
            <w:noWrap/>
            <w:vAlign w:val="center"/>
            <w:hideMark/>
          </w:tcPr>
          <w:p w14:paraId="1948E3D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137,917,907</w:t>
            </w:r>
          </w:p>
        </w:tc>
      </w:tr>
      <w:tr w:rsidR="003C58A0" w:rsidRPr="003C58A0" w14:paraId="415B5F7F"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4AB26009"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 xml:space="preserve">C. Servicios Generales </w:t>
            </w:r>
          </w:p>
        </w:tc>
        <w:tc>
          <w:tcPr>
            <w:tcW w:w="1392" w:type="dxa"/>
            <w:tcBorders>
              <w:top w:val="nil"/>
              <w:left w:val="single" w:sz="4" w:space="0" w:color="auto"/>
              <w:bottom w:val="nil"/>
              <w:right w:val="single" w:sz="4" w:space="0" w:color="auto"/>
            </w:tcBorders>
            <w:shd w:val="clear" w:color="auto" w:fill="auto"/>
            <w:noWrap/>
            <w:vAlign w:val="center"/>
            <w:hideMark/>
          </w:tcPr>
          <w:p w14:paraId="381B0B7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429,256,657</w:t>
            </w:r>
          </w:p>
        </w:tc>
        <w:tc>
          <w:tcPr>
            <w:tcW w:w="1392" w:type="dxa"/>
            <w:tcBorders>
              <w:top w:val="nil"/>
              <w:left w:val="nil"/>
              <w:bottom w:val="nil"/>
              <w:right w:val="single" w:sz="4" w:space="0" w:color="auto"/>
            </w:tcBorders>
            <w:shd w:val="clear" w:color="auto" w:fill="auto"/>
            <w:noWrap/>
            <w:vAlign w:val="center"/>
            <w:hideMark/>
          </w:tcPr>
          <w:p w14:paraId="0093B80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454,943,375</w:t>
            </w:r>
          </w:p>
        </w:tc>
        <w:tc>
          <w:tcPr>
            <w:tcW w:w="1392" w:type="dxa"/>
            <w:tcBorders>
              <w:top w:val="nil"/>
              <w:left w:val="nil"/>
              <w:bottom w:val="nil"/>
              <w:right w:val="single" w:sz="4" w:space="0" w:color="auto"/>
            </w:tcBorders>
            <w:shd w:val="clear" w:color="auto" w:fill="auto"/>
            <w:noWrap/>
            <w:vAlign w:val="center"/>
            <w:hideMark/>
          </w:tcPr>
          <w:p w14:paraId="3E08090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482,167,186</w:t>
            </w:r>
          </w:p>
        </w:tc>
        <w:tc>
          <w:tcPr>
            <w:tcW w:w="1392" w:type="dxa"/>
            <w:tcBorders>
              <w:top w:val="nil"/>
              <w:left w:val="nil"/>
              <w:bottom w:val="nil"/>
              <w:right w:val="single" w:sz="4" w:space="0" w:color="auto"/>
            </w:tcBorders>
            <w:shd w:val="clear" w:color="auto" w:fill="auto"/>
            <w:noWrap/>
            <w:vAlign w:val="center"/>
            <w:hideMark/>
          </w:tcPr>
          <w:p w14:paraId="554E867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511,020,071</w:t>
            </w:r>
          </w:p>
        </w:tc>
        <w:tc>
          <w:tcPr>
            <w:tcW w:w="1392" w:type="dxa"/>
            <w:tcBorders>
              <w:top w:val="nil"/>
              <w:left w:val="nil"/>
              <w:bottom w:val="nil"/>
              <w:right w:val="single" w:sz="4" w:space="0" w:color="auto"/>
            </w:tcBorders>
            <w:shd w:val="clear" w:color="auto" w:fill="auto"/>
            <w:noWrap/>
            <w:vAlign w:val="center"/>
            <w:hideMark/>
          </w:tcPr>
          <w:p w14:paraId="4089686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541,599,512</w:t>
            </w:r>
          </w:p>
        </w:tc>
        <w:tc>
          <w:tcPr>
            <w:tcW w:w="1392" w:type="dxa"/>
            <w:tcBorders>
              <w:top w:val="nil"/>
              <w:left w:val="nil"/>
              <w:bottom w:val="nil"/>
              <w:right w:val="single" w:sz="4" w:space="0" w:color="auto"/>
            </w:tcBorders>
            <w:shd w:val="clear" w:color="auto" w:fill="auto"/>
            <w:noWrap/>
            <w:vAlign w:val="center"/>
            <w:hideMark/>
          </w:tcPr>
          <w:p w14:paraId="727659A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574,008,827</w:t>
            </w:r>
          </w:p>
        </w:tc>
      </w:tr>
      <w:tr w:rsidR="003C58A0" w:rsidRPr="003C58A0" w14:paraId="784C0D25"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696B6B91"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D. Transferencias, Asignaciones, Subsidios y Otras Ayudas</w:t>
            </w:r>
          </w:p>
        </w:tc>
        <w:tc>
          <w:tcPr>
            <w:tcW w:w="1392" w:type="dxa"/>
            <w:tcBorders>
              <w:top w:val="nil"/>
              <w:left w:val="single" w:sz="4" w:space="0" w:color="auto"/>
              <w:bottom w:val="nil"/>
              <w:right w:val="single" w:sz="4" w:space="0" w:color="auto"/>
            </w:tcBorders>
            <w:shd w:val="clear" w:color="auto" w:fill="auto"/>
            <w:noWrap/>
            <w:vAlign w:val="center"/>
            <w:hideMark/>
          </w:tcPr>
          <w:p w14:paraId="590A911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7,744,161,470</w:t>
            </w:r>
          </w:p>
        </w:tc>
        <w:tc>
          <w:tcPr>
            <w:tcW w:w="1392" w:type="dxa"/>
            <w:tcBorders>
              <w:top w:val="nil"/>
              <w:left w:val="nil"/>
              <w:bottom w:val="nil"/>
              <w:right w:val="single" w:sz="4" w:space="0" w:color="auto"/>
            </w:tcBorders>
            <w:shd w:val="clear" w:color="auto" w:fill="auto"/>
            <w:noWrap/>
            <w:vAlign w:val="center"/>
            <w:hideMark/>
          </w:tcPr>
          <w:p w14:paraId="056DCD8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8,207,572,092</w:t>
            </w:r>
          </w:p>
        </w:tc>
        <w:tc>
          <w:tcPr>
            <w:tcW w:w="1392" w:type="dxa"/>
            <w:tcBorders>
              <w:top w:val="nil"/>
              <w:left w:val="nil"/>
              <w:bottom w:val="nil"/>
              <w:right w:val="single" w:sz="4" w:space="0" w:color="auto"/>
            </w:tcBorders>
            <w:shd w:val="clear" w:color="auto" w:fill="auto"/>
            <w:noWrap/>
            <w:vAlign w:val="center"/>
            <w:hideMark/>
          </w:tcPr>
          <w:p w14:paraId="60731653"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8,698,713,206</w:t>
            </w:r>
          </w:p>
        </w:tc>
        <w:tc>
          <w:tcPr>
            <w:tcW w:w="1392" w:type="dxa"/>
            <w:tcBorders>
              <w:top w:val="nil"/>
              <w:left w:val="nil"/>
              <w:bottom w:val="nil"/>
              <w:right w:val="single" w:sz="4" w:space="0" w:color="auto"/>
            </w:tcBorders>
            <w:shd w:val="clear" w:color="auto" w:fill="auto"/>
            <w:noWrap/>
            <w:vAlign w:val="center"/>
            <w:hideMark/>
          </w:tcPr>
          <w:p w14:paraId="3A2C5D4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9,219,244,204</w:t>
            </w:r>
          </w:p>
        </w:tc>
        <w:tc>
          <w:tcPr>
            <w:tcW w:w="1392" w:type="dxa"/>
            <w:tcBorders>
              <w:top w:val="nil"/>
              <w:left w:val="nil"/>
              <w:bottom w:val="nil"/>
              <w:right w:val="single" w:sz="4" w:space="0" w:color="auto"/>
            </w:tcBorders>
            <w:shd w:val="clear" w:color="auto" w:fill="auto"/>
            <w:noWrap/>
            <w:vAlign w:val="center"/>
            <w:hideMark/>
          </w:tcPr>
          <w:p w14:paraId="5303083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9,770,923,777</w:t>
            </w:r>
          </w:p>
        </w:tc>
        <w:tc>
          <w:tcPr>
            <w:tcW w:w="1392" w:type="dxa"/>
            <w:tcBorders>
              <w:top w:val="nil"/>
              <w:left w:val="nil"/>
              <w:bottom w:val="nil"/>
              <w:right w:val="single" w:sz="4" w:space="0" w:color="auto"/>
            </w:tcBorders>
            <w:shd w:val="clear" w:color="auto" w:fill="auto"/>
            <w:noWrap/>
            <w:vAlign w:val="center"/>
            <w:hideMark/>
          </w:tcPr>
          <w:p w14:paraId="365F124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10,355,615,856</w:t>
            </w:r>
          </w:p>
        </w:tc>
      </w:tr>
      <w:tr w:rsidR="003C58A0" w:rsidRPr="003C58A0" w14:paraId="3D78DA0F"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18A133DD"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E. Bienes Muebles, Inmuebles e Intangibles</w:t>
            </w:r>
          </w:p>
        </w:tc>
        <w:tc>
          <w:tcPr>
            <w:tcW w:w="1392" w:type="dxa"/>
            <w:tcBorders>
              <w:top w:val="nil"/>
              <w:left w:val="single" w:sz="4" w:space="0" w:color="auto"/>
              <w:bottom w:val="nil"/>
              <w:right w:val="single" w:sz="4" w:space="0" w:color="auto"/>
            </w:tcBorders>
            <w:shd w:val="clear" w:color="auto" w:fill="auto"/>
            <w:noWrap/>
            <w:vAlign w:val="center"/>
            <w:hideMark/>
          </w:tcPr>
          <w:p w14:paraId="7B4F5CA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15,921,234</w:t>
            </w:r>
          </w:p>
        </w:tc>
        <w:tc>
          <w:tcPr>
            <w:tcW w:w="1392" w:type="dxa"/>
            <w:tcBorders>
              <w:top w:val="nil"/>
              <w:left w:val="nil"/>
              <w:bottom w:val="nil"/>
              <w:right w:val="single" w:sz="4" w:space="0" w:color="auto"/>
            </w:tcBorders>
            <w:shd w:val="clear" w:color="auto" w:fill="auto"/>
            <w:noWrap/>
            <w:vAlign w:val="center"/>
            <w:hideMark/>
          </w:tcPr>
          <w:p w14:paraId="2EA27BC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16,398,871</w:t>
            </w:r>
          </w:p>
        </w:tc>
        <w:tc>
          <w:tcPr>
            <w:tcW w:w="1392" w:type="dxa"/>
            <w:tcBorders>
              <w:top w:val="nil"/>
              <w:left w:val="nil"/>
              <w:bottom w:val="nil"/>
              <w:right w:val="single" w:sz="4" w:space="0" w:color="auto"/>
            </w:tcBorders>
            <w:shd w:val="clear" w:color="auto" w:fill="auto"/>
            <w:noWrap/>
            <w:vAlign w:val="center"/>
            <w:hideMark/>
          </w:tcPr>
          <w:p w14:paraId="2A73B77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16,890,837</w:t>
            </w:r>
          </w:p>
        </w:tc>
        <w:tc>
          <w:tcPr>
            <w:tcW w:w="1392" w:type="dxa"/>
            <w:tcBorders>
              <w:top w:val="nil"/>
              <w:left w:val="nil"/>
              <w:bottom w:val="nil"/>
              <w:right w:val="single" w:sz="4" w:space="0" w:color="auto"/>
            </w:tcBorders>
            <w:shd w:val="clear" w:color="auto" w:fill="auto"/>
            <w:noWrap/>
            <w:vAlign w:val="center"/>
            <w:hideMark/>
          </w:tcPr>
          <w:p w14:paraId="345159B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17,397,562</w:t>
            </w:r>
          </w:p>
        </w:tc>
        <w:tc>
          <w:tcPr>
            <w:tcW w:w="1392" w:type="dxa"/>
            <w:tcBorders>
              <w:top w:val="nil"/>
              <w:left w:val="nil"/>
              <w:bottom w:val="nil"/>
              <w:right w:val="single" w:sz="4" w:space="0" w:color="auto"/>
            </w:tcBorders>
            <w:shd w:val="clear" w:color="auto" w:fill="auto"/>
            <w:noWrap/>
            <w:vAlign w:val="center"/>
            <w:hideMark/>
          </w:tcPr>
          <w:p w14:paraId="2FEACDDE"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17,919,489</w:t>
            </w:r>
          </w:p>
        </w:tc>
        <w:tc>
          <w:tcPr>
            <w:tcW w:w="1392" w:type="dxa"/>
            <w:tcBorders>
              <w:top w:val="nil"/>
              <w:left w:val="nil"/>
              <w:bottom w:val="nil"/>
              <w:right w:val="single" w:sz="4" w:space="0" w:color="auto"/>
            </w:tcBorders>
            <w:shd w:val="clear" w:color="auto" w:fill="auto"/>
            <w:noWrap/>
            <w:vAlign w:val="center"/>
            <w:hideMark/>
          </w:tcPr>
          <w:p w14:paraId="5DE88D1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18,457,073</w:t>
            </w:r>
          </w:p>
        </w:tc>
      </w:tr>
      <w:tr w:rsidR="003C58A0" w:rsidRPr="003C58A0" w14:paraId="21214AD8"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60524837"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F. Inversión Pública</w:t>
            </w:r>
          </w:p>
        </w:tc>
        <w:tc>
          <w:tcPr>
            <w:tcW w:w="1392" w:type="dxa"/>
            <w:tcBorders>
              <w:top w:val="nil"/>
              <w:left w:val="single" w:sz="4" w:space="0" w:color="auto"/>
              <w:bottom w:val="nil"/>
              <w:right w:val="single" w:sz="4" w:space="0" w:color="auto"/>
            </w:tcBorders>
            <w:shd w:val="clear" w:color="auto" w:fill="auto"/>
            <w:noWrap/>
            <w:vAlign w:val="center"/>
            <w:hideMark/>
          </w:tcPr>
          <w:p w14:paraId="4FA94CDB"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135,383,356</w:t>
            </w:r>
          </w:p>
        </w:tc>
        <w:tc>
          <w:tcPr>
            <w:tcW w:w="1392" w:type="dxa"/>
            <w:tcBorders>
              <w:top w:val="nil"/>
              <w:left w:val="nil"/>
              <w:bottom w:val="nil"/>
              <w:right w:val="single" w:sz="4" w:space="0" w:color="auto"/>
            </w:tcBorders>
            <w:shd w:val="clear" w:color="auto" w:fill="auto"/>
            <w:noWrap/>
            <w:vAlign w:val="center"/>
            <w:hideMark/>
          </w:tcPr>
          <w:p w14:paraId="2CF6567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198,439,042</w:t>
            </w:r>
          </w:p>
        </w:tc>
        <w:tc>
          <w:tcPr>
            <w:tcW w:w="1392" w:type="dxa"/>
            <w:tcBorders>
              <w:top w:val="nil"/>
              <w:left w:val="nil"/>
              <w:bottom w:val="nil"/>
              <w:right w:val="single" w:sz="4" w:space="0" w:color="auto"/>
            </w:tcBorders>
            <w:shd w:val="clear" w:color="auto" w:fill="auto"/>
            <w:noWrap/>
            <w:vAlign w:val="center"/>
            <w:hideMark/>
          </w:tcPr>
          <w:p w14:paraId="015FABB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941,300,450</w:t>
            </w:r>
          </w:p>
        </w:tc>
        <w:tc>
          <w:tcPr>
            <w:tcW w:w="1392" w:type="dxa"/>
            <w:tcBorders>
              <w:top w:val="nil"/>
              <w:left w:val="nil"/>
              <w:bottom w:val="nil"/>
              <w:right w:val="single" w:sz="4" w:space="0" w:color="auto"/>
            </w:tcBorders>
            <w:shd w:val="clear" w:color="auto" w:fill="auto"/>
            <w:noWrap/>
            <w:vAlign w:val="center"/>
            <w:hideMark/>
          </w:tcPr>
          <w:p w14:paraId="4E4C0DFC"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1,156,762,673</w:t>
            </w:r>
          </w:p>
        </w:tc>
        <w:tc>
          <w:tcPr>
            <w:tcW w:w="1392" w:type="dxa"/>
            <w:tcBorders>
              <w:top w:val="nil"/>
              <w:left w:val="nil"/>
              <w:bottom w:val="nil"/>
              <w:right w:val="single" w:sz="4" w:space="0" w:color="auto"/>
            </w:tcBorders>
            <w:shd w:val="clear" w:color="auto" w:fill="auto"/>
            <w:noWrap/>
            <w:vAlign w:val="center"/>
            <w:hideMark/>
          </w:tcPr>
          <w:p w14:paraId="56C1495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1,542,171,605</w:t>
            </w:r>
          </w:p>
        </w:tc>
        <w:tc>
          <w:tcPr>
            <w:tcW w:w="1392" w:type="dxa"/>
            <w:tcBorders>
              <w:top w:val="nil"/>
              <w:left w:val="nil"/>
              <w:bottom w:val="nil"/>
              <w:right w:val="single" w:sz="4" w:space="0" w:color="auto"/>
            </w:tcBorders>
            <w:shd w:val="clear" w:color="auto" w:fill="auto"/>
            <w:noWrap/>
            <w:vAlign w:val="center"/>
            <w:hideMark/>
          </w:tcPr>
          <w:p w14:paraId="5027C79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1,868,612,213</w:t>
            </w:r>
          </w:p>
        </w:tc>
      </w:tr>
      <w:tr w:rsidR="003C58A0" w:rsidRPr="003C58A0" w14:paraId="56CF3F7B"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15410987"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G. Inversiones Financieras y Otras Provisiones</w:t>
            </w:r>
          </w:p>
        </w:tc>
        <w:tc>
          <w:tcPr>
            <w:tcW w:w="1392" w:type="dxa"/>
            <w:tcBorders>
              <w:top w:val="nil"/>
              <w:left w:val="single" w:sz="4" w:space="0" w:color="auto"/>
              <w:bottom w:val="nil"/>
              <w:right w:val="single" w:sz="4" w:space="0" w:color="auto"/>
            </w:tcBorders>
            <w:shd w:val="clear" w:color="auto" w:fill="auto"/>
            <w:noWrap/>
            <w:vAlign w:val="center"/>
            <w:hideMark/>
          </w:tcPr>
          <w:p w14:paraId="7B173756"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44B2E065"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1D5749C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38B6FF6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5F7132FD"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c>
          <w:tcPr>
            <w:tcW w:w="1392" w:type="dxa"/>
            <w:tcBorders>
              <w:top w:val="nil"/>
              <w:left w:val="nil"/>
              <w:bottom w:val="nil"/>
              <w:right w:val="single" w:sz="4" w:space="0" w:color="auto"/>
            </w:tcBorders>
            <w:shd w:val="clear" w:color="auto" w:fill="auto"/>
            <w:noWrap/>
            <w:vAlign w:val="center"/>
            <w:hideMark/>
          </w:tcPr>
          <w:p w14:paraId="14BDF791"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0</w:t>
            </w:r>
          </w:p>
        </w:tc>
      </w:tr>
      <w:tr w:rsidR="003C58A0" w:rsidRPr="003C58A0" w14:paraId="2651C7CD"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67C3284C"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H. Participaciones y Aportaciones</w:t>
            </w:r>
          </w:p>
        </w:tc>
        <w:tc>
          <w:tcPr>
            <w:tcW w:w="1392" w:type="dxa"/>
            <w:tcBorders>
              <w:top w:val="nil"/>
              <w:left w:val="single" w:sz="4" w:space="0" w:color="auto"/>
              <w:bottom w:val="nil"/>
              <w:right w:val="single" w:sz="4" w:space="0" w:color="auto"/>
            </w:tcBorders>
            <w:shd w:val="clear" w:color="auto" w:fill="auto"/>
            <w:noWrap/>
            <w:vAlign w:val="center"/>
            <w:hideMark/>
          </w:tcPr>
          <w:p w14:paraId="44EDEAEA"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4,451,583,708</w:t>
            </w:r>
          </w:p>
        </w:tc>
        <w:tc>
          <w:tcPr>
            <w:tcW w:w="1392" w:type="dxa"/>
            <w:tcBorders>
              <w:top w:val="nil"/>
              <w:left w:val="nil"/>
              <w:bottom w:val="nil"/>
              <w:right w:val="single" w:sz="4" w:space="0" w:color="auto"/>
            </w:tcBorders>
            <w:shd w:val="clear" w:color="auto" w:fill="auto"/>
            <w:noWrap/>
            <w:vAlign w:val="center"/>
            <w:hideMark/>
          </w:tcPr>
          <w:p w14:paraId="7659DDC9"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4,585,131,219</w:t>
            </w:r>
          </w:p>
        </w:tc>
        <w:tc>
          <w:tcPr>
            <w:tcW w:w="1392" w:type="dxa"/>
            <w:tcBorders>
              <w:top w:val="nil"/>
              <w:left w:val="nil"/>
              <w:bottom w:val="nil"/>
              <w:right w:val="single" w:sz="4" w:space="0" w:color="auto"/>
            </w:tcBorders>
            <w:shd w:val="clear" w:color="auto" w:fill="auto"/>
            <w:noWrap/>
            <w:vAlign w:val="center"/>
            <w:hideMark/>
          </w:tcPr>
          <w:p w14:paraId="709E4C7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4,722,685,155</w:t>
            </w:r>
          </w:p>
        </w:tc>
        <w:tc>
          <w:tcPr>
            <w:tcW w:w="1392" w:type="dxa"/>
            <w:tcBorders>
              <w:top w:val="nil"/>
              <w:left w:val="nil"/>
              <w:bottom w:val="nil"/>
              <w:right w:val="single" w:sz="4" w:space="0" w:color="auto"/>
            </w:tcBorders>
            <w:shd w:val="clear" w:color="auto" w:fill="auto"/>
            <w:noWrap/>
            <w:vAlign w:val="center"/>
            <w:hideMark/>
          </w:tcPr>
          <w:p w14:paraId="03E9944F"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4,864,365,710</w:t>
            </w:r>
          </w:p>
        </w:tc>
        <w:tc>
          <w:tcPr>
            <w:tcW w:w="1392" w:type="dxa"/>
            <w:tcBorders>
              <w:top w:val="nil"/>
              <w:left w:val="nil"/>
              <w:bottom w:val="nil"/>
              <w:right w:val="single" w:sz="4" w:space="0" w:color="auto"/>
            </w:tcBorders>
            <w:shd w:val="clear" w:color="auto" w:fill="auto"/>
            <w:noWrap/>
            <w:vAlign w:val="center"/>
            <w:hideMark/>
          </w:tcPr>
          <w:p w14:paraId="32EB4B0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5,010,296,681</w:t>
            </w:r>
          </w:p>
        </w:tc>
        <w:tc>
          <w:tcPr>
            <w:tcW w:w="1392" w:type="dxa"/>
            <w:tcBorders>
              <w:top w:val="nil"/>
              <w:left w:val="nil"/>
              <w:bottom w:val="nil"/>
              <w:right w:val="single" w:sz="4" w:space="0" w:color="auto"/>
            </w:tcBorders>
            <w:shd w:val="clear" w:color="auto" w:fill="auto"/>
            <w:noWrap/>
            <w:vAlign w:val="center"/>
            <w:hideMark/>
          </w:tcPr>
          <w:p w14:paraId="07AA2B74"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5,160,605,582</w:t>
            </w:r>
          </w:p>
        </w:tc>
      </w:tr>
      <w:tr w:rsidR="003C58A0" w:rsidRPr="003C58A0" w14:paraId="44F2C83D" w14:textId="77777777" w:rsidTr="00950074">
        <w:trPr>
          <w:trHeight w:val="20"/>
        </w:trPr>
        <w:tc>
          <w:tcPr>
            <w:tcW w:w="2377" w:type="dxa"/>
            <w:tcBorders>
              <w:top w:val="nil"/>
              <w:left w:val="single" w:sz="4" w:space="0" w:color="auto"/>
              <w:bottom w:val="nil"/>
              <w:right w:val="nil"/>
            </w:tcBorders>
            <w:shd w:val="clear" w:color="auto" w:fill="auto"/>
            <w:vAlign w:val="bottom"/>
            <w:hideMark/>
          </w:tcPr>
          <w:p w14:paraId="2A6AC1F7" w14:textId="77777777" w:rsidR="003C58A0" w:rsidRPr="003C58A0" w:rsidRDefault="003C58A0" w:rsidP="003C58A0">
            <w:pPr>
              <w:ind w:firstLineChars="100" w:firstLine="180"/>
              <w:jc w:val="left"/>
              <w:rPr>
                <w:rFonts w:eastAsia="Times New Roman" w:cs="Arial"/>
                <w:color w:val="000000"/>
                <w:sz w:val="18"/>
                <w:szCs w:val="18"/>
                <w:lang w:eastAsia="es-MX"/>
              </w:rPr>
            </w:pPr>
            <w:r w:rsidRPr="003C58A0">
              <w:rPr>
                <w:rFonts w:eastAsia="Times New Roman" w:cs="Arial"/>
                <w:color w:val="000000"/>
                <w:sz w:val="18"/>
                <w:szCs w:val="18"/>
                <w:lang w:eastAsia="es-MX"/>
              </w:rPr>
              <w:t>I. Deuda Pública</w:t>
            </w:r>
          </w:p>
        </w:tc>
        <w:tc>
          <w:tcPr>
            <w:tcW w:w="1392" w:type="dxa"/>
            <w:tcBorders>
              <w:top w:val="nil"/>
              <w:left w:val="single" w:sz="4" w:space="0" w:color="auto"/>
              <w:bottom w:val="nil"/>
              <w:right w:val="single" w:sz="4" w:space="0" w:color="auto"/>
            </w:tcBorders>
            <w:shd w:val="clear" w:color="auto" w:fill="auto"/>
            <w:noWrap/>
            <w:vAlign w:val="center"/>
            <w:hideMark/>
          </w:tcPr>
          <w:p w14:paraId="5C9FE6F0"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1,141,741,996</w:t>
            </w:r>
          </w:p>
        </w:tc>
        <w:tc>
          <w:tcPr>
            <w:tcW w:w="1392" w:type="dxa"/>
            <w:tcBorders>
              <w:top w:val="nil"/>
              <w:left w:val="nil"/>
              <w:bottom w:val="nil"/>
              <w:right w:val="single" w:sz="4" w:space="0" w:color="auto"/>
            </w:tcBorders>
            <w:shd w:val="clear" w:color="auto" w:fill="auto"/>
            <w:noWrap/>
            <w:vAlign w:val="center"/>
            <w:hideMark/>
          </w:tcPr>
          <w:p w14:paraId="7D6B669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973,757,722</w:t>
            </w:r>
          </w:p>
        </w:tc>
        <w:tc>
          <w:tcPr>
            <w:tcW w:w="1392" w:type="dxa"/>
            <w:tcBorders>
              <w:top w:val="nil"/>
              <w:left w:val="nil"/>
              <w:bottom w:val="nil"/>
              <w:right w:val="single" w:sz="4" w:space="0" w:color="auto"/>
            </w:tcBorders>
            <w:shd w:val="clear" w:color="auto" w:fill="auto"/>
            <w:noWrap/>
            <w:vAlign w:val="center"/>
            <w:hideMark/>
          </w:tcPr>
          <w:p w14:paraId="1C4BB428"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719,336,312</w:t>
            </w:r>
          </w:p>
        </w:tc>
        <w:tc>
          <w:tcPr>
            <w:tcW w:w="1392" w:type="dxa"/>
            <w:tcBorders>
              <w:top w:val="nil"/>
              <w:left w:val="nil"/>
              <w:bottom w:val="nil"/>
              <w:right w:val="single" w:sz="4" w:space="0" w:color="auto"/>
            </w:tcBorders>
            <w:shd w:val="clear" w:color="auto" w:fill="auto"/>
            <w:noWrap/>
            <w:vAlign w:val="center"/>
            <w:hideMark/>
          </w:tcPr>
          <w:p w14:paraId="1F4B1B6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716,902,851</w:t>
            </w:r>
          </w:p>
        </w:tc>
        <w:tc>
          <w:tcPr>
            <w:tcW w:w="1392" w:type="dxa"/>
            <w:tcBorders>
              <w:top w:val="nil"/>
              <w:left w:val="nil"/>
              <w:bottom w:val="nil"/>
              <w:right w:val="single" w:sz="4" w:space="0" w:color="auto"/>
            </w:tcBorders>
            <w:shd w:val="clear" w:color="auto" w:fill="auto"/>
            <w:noWrap/>
            <w:vAlign w:val="center"/>
            <w:hideMark/>
          </w:tcPr>
          <w:p w14:paraId="1F671317"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734,186,586</w:t>
            </w:r>
          </w:p>
        </w:tc>
        <w:tc>
          <w:tcPr>
            <w:tcW w:w="1392" w:type="dxa"/>
            <w:tcBorders>
              <w:top w:val="nil"/>
              <w:left w:val="nil"/>
              <w:bottom w:val="nil"/>
              <w:right w:val="single" w:sz="4" w:space="0" w:color="auto"/>
            </w:tcBorders>
            <w:shd w:val="clear" w:color="auto" w:fill="auto"/>
            <w:noWrap/>
            <w:vAlign w:val="center"/>
            <w:hideMark/>
          </w:tcPr>
          <w:p w14:paraId="50541692" w14:textId="77777777" w:rsidR="003C58A0" w:rsidRPr="003C58A0" w:rsidRDefault="003C58A0" w:rsidP="00F44AD8">
            <w:pPr>
              <w:jc w:val="right"/>
              <w:rPr>
                <w:rFonts w:eastAsia="Times New Roman" w:cs="Arial"/>
                <w:color w:val="000000"/>
                <w:sz w:val="18"/>
                <w:szCs w:val="18"/>
                <w:lang w:eastAsia="es-MX"/>
              </w:rPr>
            </w:pPr>
            <w:r w:rsidRPr="003C58A0">
              <w:rPr>
                <w:rFonts w:eastAsia="Times New Roman" w:cs="Arial"/>
                <w:color w:val="000000"/>
                <w:sz w:val="18"/>
                <w:szCs w:val="18"/>
                <w:lang w:eastAsia="es-MX"/>
              </w:rPr>
              <w:t>752,130,290</w:t>
            </w:r>
          </w:p>
        </w:tc>
      </w:tr>
      <w:tr w:rsidR="003C58A0" w:rsidRPr="003C58A0" w14:paraId="1E4BE67C" w14:textId="77777777" w:rsidTr="00950074">
        <w:trPr>
          <w:trHeight w:val="20"/>
        </w:trPr>
        <w:tc>
          <w:tcPr>
            <w:tcW w:w="2377" w:type="dxa"/>
            <w:tcBorders>
              <w:top w:val="nil"/>
              <w:left w:val="single" w:sz="4" w:space="0" w:color="auto"/>
              <w:bottom w:val="single" w:sz="4" w:space="0" w:color="auto"/>
              <w:right w:val="nil"/>
            </w:tcBorders>
            <w:shd w:val="clear" w:color="auto" w:fill="808080" w:themeFill="background1" w:themeFillShade="80"/>
            <w:vAlign w:val="bottom"/>
            <w:hideMark/>
          </w:tcPr>
          <w:p w14:paraId="30F8A6E6" w14:textId="77777777" w:rsidR="003C58A0" w:rsidRPr="003C58A0" w:rsidRDefault="003C58A0" w:rsidP="003C58A0">
            <w:pPr>
              <w:jc w:val="lef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3. Total del Resultado de Egresos (3=1+2)</w:t>
            </w:r>
          </w:p>
        </w:tc>
        <w:tc>
          <w:tcPr>
            <w:tcW w:w="1392" w:type="dxa"/>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4E279E1F"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49,878,233,956</w:t>
            </w:r>
          </w:p>
        </w:tc>
        <w:tc>
          <w:tcPr>
            <w:tcW w:w="1392" w:type="dxa"/>
            <w:tcBorders>
              <w:top w:val="nil"/>
              <w:left w:val="nil"/>
              <w:bottom w:val="single" w:sz="4" w:space="0" w:color="auto"/>
              <w:right w:val="single" w:sz="4" w:space="0" w:color="auto"/>
            </w:tcBorders>
            <w:shd w:val="clear" w:color="auto" w:fill="808080" w:themeFill="background1" w:themeFillShade="80"/>
            <w:noWrap/>
            <w:vAlign w:val="center"/>
            <w:hideMark/>
          </w:tcPr>
          <w:p w14:paraId="60E9D98F"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51,542,840,423</w:t>
            </w:r>
          </w:p>
        </w:tc>
        <w:tc>
          <w:tcPr>
            <w:tcW w:w="1392" w:type="dxa"/>
            <w:tcBorders>
              <w:top w:val="nil"/>
              <w:left w:val="nil"/>
              <w:bottom w:val="single" w:sz="4" w:space="0" w:color="auto"/>
              <w:right w:val="single" w:sz="4" w:space="0" w:color="auto"/>
            </w:tcBorders>
            <w:shd w:val="clear" w:color="auto" w:fill="808080" w:themeFill="background1" w:themeFillShade="80"/>
            <w:noWrap/>
            <w:vAlign w:val="center"/>
            <w:hideMark/>
          </w:tcPr>
          <w:p w14:paraId="064C3C0A"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55,094,543,379</w:t>
            </w:r>
          </w:p>
        </w:tc>
        <w:tc>
          <w:tcPr>
            <w:tcW w:w="1392" w:type="dxa"/>
            <w:tcBorders>
              <w:top w:val="nil"/>
              <w:left w:val="nil"/>
              <w:bottom w:val="single" w:sz="4" w:space="0" w:color="auto"/>
              <w:right w:val="single" w:sz="4" w:space="0" w:color="auto"/>
            </w:tcBorders>
            <w:shd w:val="clear" w:color="auto" w:fill="808080" w:themeFill="background1" w:themeFillShade="80"/>
            <w:noWrap/>
            <w:vAlign w:val="center"/>
            <w:hideMark/>
          </w:tcPr>
          <w:p w14:paraId="35A7ED20"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57,908,868,101</w:t>
            </w:r>
          </w:p>
        </w:tc>
        <w:tc>
          <w:tcPr>
            <w:tcW w:w="1392" w:type="dxa"/>
            <w:tcBorders>
              <w:top w:val="nil"/>
              <w:left w:val="nil"/>
              <w:bottom w:val="single" w:sz="4" w:space="0" w:color="auto"/>
              <w:right w:val="single" w:sz="4" w:space="0" w:color="auto"/>
            </w:tcBorders>
            <w:shd w:val="clear" w:color="auto" w:fill="808080" w:themeFill="background1" w:themeFillShade="80"/>
            <w:noWrap/>
            <w:vAlign w:val="center"/>
            <w:hideMark/>
          </w:tcPr>
          <w:p w14:paraId="0640C5E3"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61,396,626,240</w:t>
            </w:r>
          </w:p>
        </w:tc>
        <w:tc>
          <w:tcPr>
            <w:tcW w:w="1392" w:type="dxa"/>
            <w:tcBorders>
              <w:top w:val="nil"/>
              <w:left w:val="nil"/>
              <w:bottom w:val="single" w:sz="4" w:space="0" w:color="auto"/>
              <w:right w:val="single" w:sz="4" w:space="0" w:color="auto"/>
            </w:tcBorders>
            <w:shd w:val="clear" w:color="auto" w:fill="808080" w:themeFill="background1" w:themeFillShade="80"/>
            <w:noWrap/>
            <w:vAlign w:val="center"/>
            <w:hideMark/>
          </w:tcPr>
          <w:p w14:paraId="7DF44018" w14:textId="77777777" w:rsidR="003C58A0" w:rsidRPr="003C58A0" w:rsidRDefault="003C58A0" w:rsidP="00F44AD8">
            <w:pPr>
              <w:jc w:val="right"/>
              <w:rPr>
                <w:rFonts w:eastAsia="Times New Roman" w:cs="Arial"/>
                <w:b/>
                <w:bCs/>
                <w:color w:val="FFFFFF" w:themeColor="background1"/>
                <w:sz w:val="18"/>
                <w:szCs w:val="18"/>
                <w:lang w:eastAsia="es-MX"/>
              </w:rPr>
            </w:pPr>
            <w:r w:rsidRPr="003C58A0">
              <w:rPr>
                <w:rFonts w:eastAsia="Times New Roman" w:cs="Arial"/>
                <w:b/>
                <w:bCs/>
                <w:color w:val="FFFFFF" w:themeColor="background1"/>
                <w:sz w:val="18"/>
                <w:szCs w:val="18"/>
                <w:lang w:eastAsia="es-MX"/>
              </w:rPr>
              <w:t>64,817,164,719</w:t>
            </w:r>
          </w:p>
        </w:tc>
      </w:tr>
    </w:tbl>
    <w:p w14:paraId="7E2C2736" w14:textId="77777777" w:rsidR="00461E3D" w:rsidRPr="00461E3D" w:rsidRDefault="00461E3D" w:rsidP="00950074">
      <w:pPr>
        <w:ind w:left="708"/>
      </w:pPr>
    </w:p>
    <w:p w14:paraId="7E2C2737" w14:textId="77777777" w:rsidR="00FA49E9" w:rsidRDefault="00FA49E9" w:rsidP="00950074">
      <w:pPr>
        <w:ind w:left="708"/>
      </w:pPr>
    </w:p>
    <w:p w14:paraId="7E2C2738" w14:textId="77777777" w:rsidR="00FA49E9" w:rsidRDefault="009C1791" w:rsidP="00950074">
      <w:pPr>
        <w:ind w:left="708"/>
      </w:pPr>
      <w:r>
        <w:br w:type="page"/>
      </w:r>
    </w:p>
    <w:p w14:paraId="7E2C2739" w14:textId="77777777" w:rsidR="00FA49E9" w:rsidRDefault="009C1791" w:rsidP="00950074">
      <w:pPr>
        <w:pStyle w:val="Ttulo3"/>
        <w:ind w:left="708"/>
      </w:pPr>
      <w:bookmarkStart w:id="68" w:name="anexo-16.3.-resultado-de-egresos"/>
      <w:bookmarkEnd w:id="67"/>
      <w:r>
        <w:t>ANEXO 16.3. RESULTADO DE EGRESOS</w:t>
      </w:r>
    </w:p>
    <w:p w14:paraId="28DA9E02" w14:textId="77777777" w:rsidR="000D53E0" w:rsidRDefault="000D53E0" w:rsidP="00950074">
      <w:pPr>
        <w:ind w:left="708"/>
        <w:rPr>
          <w:sz w:val="12"/>
          <w:szCs w:val="12"/>
        </w:rPr>
      </w:pPr>
    </w:p>
    <w:tbl>
      <w:tblPr>
        <w:tblW w:w="5000" w:type="pct"/>
        <w:tblInd w:w="708" w:type="dxa"/>
        <w:tblCellMar>
          <w:left w:w="70" w:type="dxa"/>
          <w:right w:w="70" w:type="dxa"/>
        </w:tblCellMar>
        <w:tblLook w:val="04A0" w:firstRow="1" w:lastRow="0" w:firstColumn="1" w:lastColumn="0" w:noHBand="0" w:noVBand="1"/>
      </w:tblPr>
      <w:tblGrid>
        <w:gridCol w:w="2487"/>
        <w:gridCol w:w="1430"/>
        <w:gridCol w:w="1430"/>
        <w:gridCol w:w="1432"/>
        <w:gridCol w:w="1432"/>
        <w:gridCol w:w="1432"/>
        <w:gridCol w:w="1430"/>
      </w:tblGrid>
      <w:tr w:rsidR="00953532" w:rsidRPr="00953532" w14:paraId="2C360D81" w14:textId="77777777" w:rsidTr="00950074">
        <w:trPr>
          <w:trHeight w:val="283"/>
        </w:trPr>
        <w:tc>
          <w:tcPr>
            <w:tcW w:w="5000" w:type="pct"/>
            <w:gridSpan w:val="7"/>
            <w:tcBorders>
              <w:top w:val="single" w:sz="4" w:space="0" w:color="auto"/>
              <w:left w:val="single" w:sz="4" w:space="0" w:color="auto"/>
              <w:bottom w:val="single" w:sz="4" w:space="0" w:color="auto"/>
              <w:right w:val="single" w:sz="4" w:space="0" w:color="000000"/>
            </w:tcBorders>
            <w:shd w:val="clear" w:color="000000" w:fill="D9D9D9"/>
            <w:vAlign w:val="bottom"/>
            <w:hideMark/>
          </w:tcPr>
          <w:p w14:paraId="4542BC13"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Poder Ejecutivo del Gobierno del Estado de Yucatán</w:t>
            </w:r>
            <w:r w:rsidRPr="00953532">
              <w:rPr>
                <w:rFonts w:eastAsia="Times New Roman" w:cs="Arial"/>
                <w:b/>
                <w:bCs/>
                <w:color w:val="000000"/>
                <w:sz w:val="18"/>
                <w:szCs w:val="18"/>
                <w:lang w:eastAsia="es-MX"/>
              </w:rPr>
              <w:br/>
              <w:t>Resultado de egresos - LDF</w:t>
            </w:r>
            <w:r w:rsidRPr="00953532">
              <w:rPr>
                <w:rFonts w:eastAsia="Times New Roman" w:cs="Arial"/>
                <w:b/>
                <w:bCs/>
                <w:color w:val="000000"/>
                <w:sz w:val="18"/>
                <w:szCs w:val="18"/>
                <w:lang w:eastAsia="es-MX"/>
              </w:rPr>
              <w:br/>
              <w:t>(Pesos)</w:t>
            </w:r>
          </w:p>
        </w:tc>
      </w:tr>
      <w:tr w:rsidR="00953532" w:rsidRPr="00953532" w14:paraId="1C7B2017" w14:textId="77777777" w:rsidTr="00950074">
        <w:trPr>
          <w:trHeight w:val="283"/>
        </w:trPr>
        <w:tc>
          <w:tcPr>
            <w:tcW w:w="1121" w:type="pct"/>
            <w:tcBorders>
              <w:top w:val="nil"/>
              <w:left w:val="single" w:sz="4" w:space="0" w:color="auto"/>
              <w:bottom w:val="single" w:sz="4" w:space="0" w:color="auto"/>
              <w:right w:val="nil"/>
            </w:tcBorders>
            <w:shd w:val="clear" w:color="000000" w:fill="D9D9D9"/>
            <w:vAlign w:val="bottom"/>
            <w:hideMark/>
          </w:tcPr>
          <w:p w14:paraId="30B0D738"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Concepto</w:t>
            </w:r>
          </w:p>
        </w:tc>
        <w:tc>
          <w:tcPr>
            <w:tcW w:w="646" w:type="pct"/>
            <w:tcBorders>
              <w:top w:val="nil"/>
              <w:left w:val="single" w:sz="4" w:space="0" w:color="auto"/>
              <w:bottom w:val="single" w:sz="4" w:space="0" w:color="auto"/>
              <w:right w:val="single" w:sz="4" w:space="0" w:color="auto"/>
            </w:tcBorders>
            <w:shd w:val="clear" w:color="000000" w:fill="D9D9D9"/>
            <w:vAlign w:val="bottom"/>
            <w:hideMark/>
          </w:tcPr>
          <w:p w14:paraId="0B3D5285"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2017</w:t>
            </w:r>
            <w:r w:rsidRPr="00953532">
              <w:rPr>
                <w:rFonts w:eastAsia="Times New Roman" w:cs="Arial"/>
                <w:b/>
                <w:bCs/>
                <w:color w:val="000000"/>
                <w:sz w:val="18"/>
                <w:szCs w:val="18"/>
                <w:vertAlign w:val="superscript"/>
                <w:lang w:eastAsia="es-MX"/>
              </w:rPr>
              <w:t>1</w:t>
            </w:r>
          </w:p>
        </w:tc>
        <w:tc>
          <w:tcPr>
            <w:tcW w:w="646" w:type="pct"/>
            <w:tcBorders>
              <w:top w:val="nil"/>
              <w:left w:val="nil"/>
              <w:bottom w:val="single" w:sz="4" w:space="0" w:color="auto"/>
              <w:right w:val="single" w:sz="4" w:space="0" w:color="auto"/>
            </w:tcBorders>
            <w:shd w:val="clear" w:color="000000" w:fill="D9D9D9"/>
            <w:vAlign w:val="bottom"/>
            <w:hideMark/>
          </w:tcPr>
          <w:p w14:paraId="4A935D41"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2018</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126D7583"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2019</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0C41CF7A"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2020</w:t>
            </w:r>
            <w:r w:rsidRPr="00953532">
              <w:rPr>
                <w:rFonts w:eastAsia="Times New Roman" w:cs="Arial"/>
                <w:b/>
                <w:bCs/>
                <w:color w:val="000000"/>
                <w:sz w:val="18"/>
                <w:szCs w:val="18"/>
                <w:vertAlign w:val="superscript"/>
                <w:lang w:eastAsia="es-MX"/>
              </w:rPr>
              <w:t>1</w:t>
            </w:r>
          </w:p>
        </w:tc>
        <w:tc>
          <w:tcPr>
            <w:tcW w:w="647" w:type="pct"/>
            <w:tcBorders>
              <w:top w:val="nil"/>
              <w:left w:val="nil"/>
              <w:bottom w:val="single" w:sz="4" w:space="0" w:color="auto"/>
              <w:right w:val="single" w:sz="4" w:space="0" w:color="auto"/>
            </w:tcBorders>
            <w:shd w:val="clear" w:color="000000" w:fill="D9D9D9"/>
            <w:vAlign w:val="bottom"/>
            <w:hideMark/>
          </w:tcPr>
          <w:p w14:paraId="53C1273A"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2021</w:t>
            </w:r>
            <w:r w:rsidRPr="00953532">
              <w:rPr>
                <w:rFonts w:eastAsia="Times New Roman" w:cs="Arial"/>
                <w:b/>
                <w:bCs/>
                <w:color w:val="000000"/>
                <w:sz w:val="18"/>
                <w:szCs w:val="18"/>
                <w:vertAlign w:val="superscript"/>
                <w:lang w:eastAsia="es-MX"/>
              </w:rPr>
              <w:t>1</w:t>
            </w:r>
          </w:p>
        </w:tc>
        <w:tc>
          <w:tcPr>
            <w:tcW w:w="646" w:type="pct"/>
            <w:tcBorders>
              <w:top w:val="nil"/>
              <w:left w:val="nil"/>
              <w:bottom w:val="single" w:sz="4" w:space="0" w:color="auto"/>
              <w:right w:val="single" w:sz="4" w:space="0" w:color="auto"/>
            </w:tcBorders>
            <w:shd w:val="clear" w:color="000000" w:fill="D9D9D9"/>
            <w:vAlign w:val="bottom"/>
            <w:hideMark/>
          </w:tcPr>
          <w:p w14:paraId="340AC6D8" w14:textId="77777777" w:rsidR="00953532" w:rsidRPr="00953532" w:rsidRDefault="00953532" w:rsidP="00953532">
            <w:pPr>
              <w:jc w:val="center"/>
              <w:rPr>
                <w:rFonts w:eastAsia="Times New Roman" w:cs="Arial"/>
                <w:b/>
                <w:bCs/>
                <w:color w:val="000000"/>
                <w:sz w:val="18"/>
                <w:szCs w:val="18"/>
                <w:lang w:eastAsia="es-MX"/>
              </w:rPr>
            </w:pPr>
            <w:r w:rsidRPr="00953532">
              <w:rPr>
                <w:rFonts w:eastAsia="Times New Roman" w:cs="Arial"/>
                <w:b/>
                <w:bCs/>
                <w:color w:val="000000"/>
                <w:sz w:val="18"/>
                <w:szCs w:val="18"/>
                <w:lang w:eastAsia="es-MX"/>
              </w:rPr>
              <w:t>2022</w:t>
            </w:r>
            <w:r w:rsidRPr="00953532">
              <w:rPr>
                <w:rFonts w:eastAsia="Times New Roman" w:cs="Arial"/>
                <w:b/>
                <w:bCs/>
                <w:color w:val="000000"/>
                <w:sz w:val="18"/>
                <w:szCs w:val="18"/>
                <w:vertAlign w:val="superscript"/>
                <w:lang w:eastAsia="es-MX"/>
              </w:rPr>
              <w:t>2</w:t>
            </w:r>
          </w:p>
        </w:tc>
      </w:tr>
      <w:tr w:rsidR="00953532" w:rsidRPr="00953532" w14:paraId="42C9DA42" w14:textId="77777777" w:rsidTr="00950074">
        <w:trPr>
          <w:trHeight w:val="283"/>
        </w:trPr>
        <w:tc>
          <w:tcPr>
            <w:tcW w:w="1121" w:type="pct"/>
            <w:tcBorders>
              <w:top w:val="nil"/>
              <w:left w:val="single" w:sz="4" w:space="0" w:color="auto"/>
              <w:bottom w:val="nil"/>
              <w:right w:val="single" w:sz="4" w:space="0" w:color="auto"/>
            </w:tcBorders>
            <w:shd w:val="clear" w:color="auto" w:fill="F2F2F2" w:themeFill="background1" w:themeFillShade="F2"/>
            <w:vAlign w:val="bottom"/>
            <w:hideMark/>
          </w:tcPr>
          <w:p w14:paraId="3A8AE11B" w14:textId="77777777" w:rsidR="00953532" w:rsidRPr="00953532" w:rsidRDefault="00953532" w:rsidP="00953532">
            <w:pPr>
              <w:jc w:val="left"/>
              <w:rPr>
                <w:rFonts w:eastAsia="Times New Roman" w:cs="Arial"/>
                <w:b/>
                <w:bCs/>
                <w:color w:val="000000"/>
                <w:sz w:val="18"/>
                <w:szCs w:val="18"/>
                <w:lang w:eastAsia="es-MX"/>
              </w:rPr>
            </w:pPr>
            <w:r w:rsidRPr="00953532">
              <w:rPr>
                <w:rFonts w:eastAsia="Times New Roman" w:cs="Arial"/>
                <w:b/>
                <w:bCs/>
                <w:color w:val="000000"/>
                <w:sz w:val="18"/>
                <w:szCs w:val="18"/>
                <w:lang w:eastAsia="es-MX"/>
              </w:rPr>
              <w:t>1. Gasto No Etiquetado (1=A+B+C+D+E+F+G+H+I)</w:t>
            </w:r>
          </w:p>
        </w:tc>
        <w:tc>
          <w:tcPr>
            <w:tcW w:w="646" w:type="pct"/>
            <w:tcBorders>
              <w:top w:val="nil"/>
              <w:left w:val="nil"/>
              <w:bottom w:val="nil"/>
              <w:right w:val="single" w:sz="4" w:space="0" w:color="auto"/>
            </w:tcBorders>
            <w:shd w:val="clear" w:color="auto" w:fill="F2F2F2" w:themeFill="background1" w:themeFillShade="F2"/>
            <w:noWrap/>
            <w:vAlign w:val="center"/>
            <w:hideMark/>
          </w:tcPr>
          <w:p w14:paraId="7CEA9EF9"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18,209,713,677</w:t>
            </w:r>
          </w:p>
        </w:tc>
        <w:tc>
          <w:tcPr>
            <w:tcW w:w="646" w:type="pct"/>
            <w:tcBorders>
              <w:top w:val="nil"/>
              <w:left w:val="nil"/>
              <w:bottom w:val="nil"/>
              <w:right w:val="single" w:sz="4" w:space="0" w:color="auto"/>
            </w:tcBorders>
            <w:shd w:val="clear" w:color="auto" w:fill="F2F2F2" w:themeFill="background1" w:themeFillShade="F2"/>
            <w:noWrap/>
            <w:vAlign w:val="center"/>
            <w:hideMark/>
          </w:tcPr>
          <w:p w14:paraId="4FE1B250"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19,549,402,858</w:t>
            </w:r>
          </w:p>
        </w:tc>
        <w:tc>
          <w:tcPr>
            <w:tcW w:w="647" w:type="pct"/>
            <w:tcBorders>
              <w:top w:val="nil"/>
              <w:left w:val="nil"/>
              <w:bottom w:val="nil"/>
              <w:right w:val="nil"/>
            </w:tcBorders>
            <w:shd w:val="clear" w:color="auto" w:fill="F2F2F2" w:themeFill="background1" w:themeFillShade="F2"/>
            <w:noWrap/>
            <w:vAlign w:val="center"/>
            <w:hideMark/>
          </w:tcPr>
          <w:p w14:paraId="20828AA5"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19,374,892,019</w:t>
            </w:r>
          </w:p>
        </w:tc>
        <w:tc>
          <w:tcPr>
            <w:tcW w:w="647" w:type="pct"/>
            <w:tcBorders>
              <w:top w:val="nil"/>
              <w:left w:val="single" w:sz="4" w:space="0" w:color="auto"/>
              <w:bottom w:val="nil"/>
              <w:right w:val="single" w:sz="4" w:space="0" w:color="auto"/>
            </w:tcBorders>
            <w:shd w:val="clear" w:color="auto" w:fill="F2F2F2" w:themeFill="background1" w:themeFillShade="F2"/>
            <w:noWrap/>
            <w:vAlign w:val="center"/>
            <w:hideMark/>
          </w:tcPr>
          <w:p w14:paraId="4B0D9EC7"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21,741,330,578</w:t>
            </w:r>
          </w:p>
        </w:tc>
        <w:tc>
          <w:tcPr>
            <w:tcW w:w="647" w:type="pct"/>
            <w:tcBorders>
              <w:top w:val="nil"/>
              <w:left w:val="nil"/>
              <w:bottom w:val="nil"/>
              <w:right w:val="nil"/>
            </w:tcBorders>
            <w:shd w:val="clear" w:color="auto" w:fill="F2F2F2" w:themeFill="background1" w:themeFillShade="F2"/>
            <w:noWrap/>
            <w:vAlign w:val="center"/>
            <w:hideMark/>
          </w:tcPr>
          <w:p w14:paraId="64911307"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20,423,016,187</w:t>
            </w:r>
          </w:p>
        </w:tc>
        <w:tc>
          <w:tcPr>
            <w:tcW w:w="646" w:type="pct"/>
            <w:tcBorders>
              <w:top w:val="nil"/>
              <w:left w:val="single" w:sz="4" w:space="0" w:color="auto"/>
              <w:bottom w:val="nil"/>
              <w:right w:val="single" w:sz="4" w:space="0" w:color="auto"/>
            </w:tcBorders>
            <w:shd w:val="clear" w:color="auto" w:fill="F2F2F2" w:themeFill="background1" w:themeFillShade="F2"/>
            <w:noWrap/>
            <w:vAlign w:val="center"/>
            <w:hideMark/>
          </w:tcPr>
          <w:p w14:paraId="2C93F279"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23,544,218,588</w:t>
            </w:r>
          </w:p>
        </w:tc>
      </w:tr>
      <w:tr w:rsidR="00953532" w:rsidRPr="00953532" w14:paraId="4633DB98"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54C6E8B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A. Servicios Personales</w:t>
            </w:r>
          </w:p>
        </w:tc>
        <w:tc>
          <w:tcPr>
            <w:tcW w:w="646" w:type="pct"/>
            <w:tcBorders>
              <w:top w:val="nil"/>
              <w:left w:val="nil"/>
              <w:bottom w:val="nil"/>
              <w:right w:val="single" w:sz="4" w:space="0" w:color="auto"/>
            </w:tcBorders>
            <w:shd w:val="clear" w:color="auto" w:fill="auto"/>
            <w:noWrap/>
            <w:vAlign w:val="center"/>
            <w:hideMark/>
          </w:tcPr>
          <w:p w14:paraId="6DD9E2E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3,872,013,133</w:t>
            </w:r>
          </w:p>
        </w:tc>
        <w:tc>
          <w:tcPr>
            <w:tcW w:w="646" w:type="pct"/>
            <w:tcBorders>
              <w:top w:val="nil"/>
              <w:left w:val="nil"/>
              <w:bottom w:val="nil"/>
              <w:right w:val="single" w:sz="4" w:space="0" w:color="auto"/>
            </w:tcBorders>
            <w:shd w:val="clear" w:color="auto" w:fill="auto"/>
            <w:noWrap/>
            <w:vAlign w:val="center"/>
            <w:hideMark/>
          </w:tcPr>
          <w:p w14:paraId="5AE1D95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3,750,930,750</w:t>
            </w:r>
          </w:p>
        </w:tc>
        <w:tc>
          <w:tcPr>
            <w:tcW w:w="647" w:type="pct"/>
            <w:tcBorders>
              <w:top w:val="nil"/>
              <w:left w:val="nil"/>
              <w:bottom w:val="nil"/>
              <w:right w:val="nil"/>
            </w:tcBorders>
            <w:shd w:val="clear" w:color="auto" w:fill="auto"/>
            <w:noWrap/>
            <w:vAlign w:val="center"/>
            <w:hideMark/>
          </w:tcPr>
          <w:p w14:paraId="255C6F9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5,046,974,154</w:t>
            </w:r>
          </w:p>
        </w:tc>
        <w:tc>
          <w:tcPr>
            <w:tcW w:w="647" w:type="pct"/>
            <w:tcBorders>
              <w:top w:val="nil"/>
              <w:left w:val="single" w:sz="4" w:space="0" w:color="auto"/>
              <w:bottom w:val="nil"/>
              <w:right w:val="single" w:sz="4" w:space="0" w:color="auto"/>
            </w:tcBorders>
            <w:shd w:val="clear" w:color="auto" w:fill="auto"/>
            <w:noWrap/>
            <w:vAlign w:val="center"/>
            <w:hideMark/>
          </w:tcPr>
          <w:p w14:paraId="6631030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4,886,813,592</w:t>
            </w:r>
          </w:p>
        </w:tc>
        <w:tc>
          <w:tcPr>
            <w:tcW w:w="647" w:type="pct"/>
            <w:tcBorders>
              <w:top w:val="nil"/>
              <w:left w:val="nil"/>
              <w:bottom w:val="nil"/>
              <w:right w:val="nil"/>
            </w:tcBorders>
            <w:shd w:val="clear" w:color="auto" w:fill="auto"/>
            <w:noWrap/>
            <w:vAlign w:val="center"/>
            <w:hideMark/>
          </w:tcPr>
          <w:p w14:paraId="014D752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4,927,916,183</w:t>
            </w:r>
          </w:p>
        </w:tc>
        <w:tc>
          <w:tcPr>
            <w:tcW w:w="646" w:type="pct"/>
            <w:tcBorders>
              <w:top w:val="nil"/>
              <w:left w:val="single" w:sz="4" w:space="0" w:color="auto"/>
              <w:bottom w:val="nil"/>
              <w:right w:val="single" w:sz="4" w:space="0" w:color="auto"/>
            </w:tcBorders>
            <w:shd w:val="clear" w:color="auto" w:fill="auto"/>
            <w:noWrap/>
            <w:vAlign w:val="center"/>
            <w:hideMark/>
          </w:tcPr>
          <w:p w14:paraId="1394956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5,851,589,431</w:t>
            </w:r>
          </w:p>
        </w:tc>
      </w:tr>
      <w:tr w:rsidR="00953532" w:rsidRPr="00953532" w14:paraId="15A298E5"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4E7C3963"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B. Materiales y Suministros</w:t>
            </w:r>
          </w:p>
        </w:tc>
        <w:tc>
          <w:tcPr>
            <w:tcW w:w="646" w:type="pct"/>
            <w:tcBorders>
              <w:top w:val="nil"/>
              <w:left w:val="nil"/>
              <w:bottom w:val="nil"/>
              <w:right w:val="single" w:sz="4" w:space="0" w:color="auto"/>
            </w:tcBorders>
            <w:shd w:val="clear" w:color="auto" w:fill="auto"/>
            <w:noWrap/>
            <w:vAlign w:val="center"/>
            <w:hideMark/>
          </w:tcPr>
          <w:p w14:paraId="0EB260F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842,900,356</w:t>
            </w:r>
          </w:p>
        </w:tc>
        <w:tc>
          <w:tcPr>
            <w:tcW w:w="646" w:type="pct"/>
            <w:tcBorders>
              <w:top w:val="nil"/>
              <w:left w:val="nil"/>
              <w:bottom w:val="nil"/>
              <w:right w:val="single" w:sz="4" w:space="0" w:color="auto"/>
            </w:tcBorders>
            <w:shd w:val="clear" w:color="auto" w:fill="auto"/>
            <w:noWrap/>
            <w:vAlign w:val="center"/>
            <w:hideMark/>
          </w:tcPr>
          <w:p w14:paraId="6C3F6B1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898,743,415</w:t>
            </w:r>
          </w:p>
        </w:tc>
        <w:tc>
          <w:tcPr>
            <w:tcW w:w="647" w:type="pct"/>
            <w:tcBorders>
              <w:top w:val="nil"/>
              <w:left w:val="nil"/>
              <w:bottom w:val="nil"/>
              <w:right w:val="nil"/>
            </w:tcBorders>
            <w:shd w:val="clear" w:color="auto" w:fill="auto"/>
            <w:noWrap/>
            <w:vAlign w:val="center"/>
            <w:hideMark/>
          </w:tcPr>
          <w:p w14:paraId="57FCB03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694,095,622</w:t>
            </w:r>
          </w:p>
        </w:tc>
        <w:tc>
          <w:tcPr>
            <w:tcW w:w="647" w:type="pct"/>
            <w:tcBorders>
              <w:top w:val="nil"/>
              <w:left w:val="single" w:sz="4" w:space="0" w:color="auto"/>
              <w:bottom w:val="nil"/>
              <w:right w:val="single" w:sz="4" w:space="0" w:color="auto"/>
            </w:tcBorders>
            <w:shd w:val="clear" w:color="auto" w:fill="auto"/>
            <w:noWrap/>
            <w:vAlign w:val="center"/>
            <w:hideMark/>
          </w:tcPr>
          <w:p w14:paraId="1400296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880,814,112</w:t>
            </w:r>
          </w:p>
        </w:tc>
        <w:tc>
          <w:tcPr>
            <w:tcW w:w="647" w:type="pct"/>
            <w:tcBorders>
              <w:top w:val="nil"/>
              <w:left w:val="nil"/>
              <w:bottom w:val="nil"/>
              <w:right w:val="nil"/>
            </w:tcBorders>
            <w:shd w:val="clear" w:color="auto" w:fill="auto"/>
            <w:noWrap/>
            <w:vAlign w:val="center"/>
            <w:hideMark/>
          </w:tcPr>
          <w:p w14:paraId="654254C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796,586,584</w:t>
            </w:r>
          </w:p>
        </w:tc>
        <w:tc>
          <w:tcPr>
            <w:tcW w:w="646" w:type="pct"/>
            <w:tcBorders>
              <w:top w:val="nil"/>
              <w:left w:val="single" w:sz="4" w:space="0" w:color="auto"/>
              <w:bottom w:val="nil"/>
              <w:right w:val="single" w:sz="4" w:space="0" w:color="auto"/>
            </w:tcBorders>
            <w:shd w:val="clear" w:color="auto" w:fill="auto"/>
            <w:noWrap/>
            <w:vAlign w:val="center"/>
            <w:hideMark/>
          </w:tcPr>
          <w:p w14:paraId="3CBC0F45"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1,001,217,362</w:t>
            </w:r>
          </w:p>
        </w:tc>
      </w:tr>
      <w:tr w:rsidR="00953532" w:rsidRPr="00953532" w14:paraId="59EFA50C"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19D03FF7"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C. Servicios Generales</w:t>
            </w:r>
          </w:p>
        </w:tc>
        <w:tc>
          <w:tcPr>
            <w:tcW w:w="646" w:type="pct"/>
            <w:tcBorders>
              <w:top w:val="nil"/>
              <w:left w:val="nil"/>
              <w:bottom w:val="nil"/>
              <w:right w:val="single" w:sz="4" w:space="0" w:color="auto"/>
            </w:tcBorders>
            <w:shd w:val="clear" w:color="auto" w:fill="auto"/>
            <w:noWrap/>
            <w:vAlign w:val="center"/>
            <w:hideMark/>
          </w:tcPr>
          <w:p w14:paraId="6532B81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2,036,382,144</w:t>
            </w:r>
          </w:p>
        </w:tc>
        <w:tc>
          <w:tcPr>
            <w:tcW w:w="646" w:type="pct"/>
            <w:tcBorders>
              <w:top w:val="nil"/>
              <w:left w:val="nil"/>
              <w:bottom w:val="nil"/>
              <w:right w:val="single" w:sz="4" w:space="0" w:color="auto"/>
            </w:tcBorders>
            <w:shd w:val="clear" w:color="auto" w:fill="auto"/>
            <w:noWrap/>
            <w:vAlign w:val="center"/>
            <w:hideMark/>
          </w:tcPr>
          <w:p w14:paraId="65CDA15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2,193,695,114</w:t>
            </w:r>
          </w:p>
        </w:tc>
        <w:tc>
          <w:tcPr>
            <w:tcW w:w="647" w:type="pct"/>
            <w:tcBorders>
              <w:top w:val="nil"/>
              <w:left w:val="nil"/>
              <w:bottom w:val="nil"/>
              <w:right w:val="nil"/>
            </w:tcBorders>
            <w:shd w:val="clear" w:color="auto" w:fill="auto"/>
            <w:noWrap/>
            <w:vAlign w:val="center"/>
            <w:hideMark/>
          </w:tcPr>
          <w:p w14:paraId="1CB2CBD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2,365,949,000</w:t>
            </w:r>
          </w:p>
        </w:tc>
        <w:tc>
          <w:tcPr>
            <w:tcW w:w="647" w:type="pct"/>
            <w:tcBorders>
              <w:top w:val="nil"/>
              <w:left w:val="single" w:sz="4" w:space="0" w:color="auto"/>
              <w:bottom w:val="nil"/>
              <w:right w:val="single" w:sz="4" w:space="0" w:color="auto"/>
            </w:tcBorders>
            <w:shd w:val="clear" w:color="auto" w:fill="auto"/>
            <w:noWrap/>
            <w:vAlign w:val="center"/>
            <w:hideMark/>
          </w:tcPr>
          <w:p w14:paraId="1243A78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2,355,968,178</w:t>
            </w:r>
          </w:p>
        </w:tc>
        <w:tc>
          <w:tcPr>
            <w:tcW w:w="647" w:type="pct"/>
            <w:tcBorders>
              <w:top w:val="nil"/>
              <w:left w:val="nil"/>
              <w:bottom w:val="nil"/>
              <w:right w:val="nil"/>
            </w:tcBorders>
            <w:shd w:val="clear" w:color="auto" w:fill="auto"/>
            <w:noWrap/>
            <w:vAlign w:val="center"/>
            <w:hideMark/>
          </w:tcPr>
          <w:p w14:paraId="487F333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2,274,262,168</w:t>
            </w:r>
          </w:p>
        </w:tc>
        <w:tc>
          <w:tcPr>
            <w:tcW w:w="646" w:type="pct"/>
            <w:tcBorders>
              <w:top w:val="nil"/>
              <w:left w:val="single" w:sz="4" w:space="0" w:color="auto"/>
              <w:bottom w:val="nil"/>
              <w:right w:val="single" w:sz="4" w:space="0" w:color="auto"/>
            </w:tcBorders>
            <w:shd w:val="clear" w:color="auto" w:fill="auto"/>
            <w:noWrap/>
            <w:vAlign w:val="center"/>
            <w:hideMark/>
          </w:tcPr>
          <w:p w14:paraId="52DBEBB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2,656,517,739</w:t>
            </w:r>
          </w:p>
        </w:tc>
      </w:tr>
      <w:tr w:rsidR="00953532" w:rsidRPr="00953532" w14:paraId="7CEA02E0"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599BB31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D. Transferencias, Asignaciones, Subsidios y Otras Ayudas</w:t>
            </w:r>
          </w:p>
        </w:tc>
        <w:tc>
          <w:tcPr>
            <w:tcW w:w="646" w:type="pct"/>
            <w:tcBorders>
              <w:top w:val="nil"/>
              <w:left w:val="nil"/>
              <w:bottom w:val="nil"/>
              <w:right w:val="single" w:sz="4" w:space="0" w:color="auto"/>
            </w:tcBorders>
            <w:shd w:val="clear" w:color="auto" w:fill="auto"/>
            <w:noWrap/>
            <w:vAlign w:val="center"/>
            <w:hideMark/>
          </w:tcPr>
          <w:p w14:paraId="4531A117"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7,879,460,009</w:t>
            </w:r>
          </w:p>
        </w:tc>
        <w:tc>
          <w:tcPr>
            <w:tcW w:w="646" w:type="pct"/>
            <w:tcBorders>
              <w:top w:val="nil"/>
              <w:left w:val="nil"/>
              <w:bottom w:val="nil"/>
              <w:right w:val="single" w:sz="4" w:space="0" w:color="auto"/>
            </w:tcBorders>
            <w:shd w:val="clear" w:color="auto" w:fill="auto"/>
            <w:noWrap/>
            <w:vAlign w:val="center"/>
            <w:hideMark/>
          </w:tcPr>
          <w:p w14:paraId="1BFDCA3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8,633,680,033</w:t>
            </w:r>
          </w:p>
        </w:tc>
        <w:tc>
          <w:tcPr>
            <w:tcW w:w="647" w:type="pct"/>
            <w:tcBorders>
              <w:top w:val="nil"/>
              <w:left w:val="nil"/>
              <w:bottom w:val="nil"/>
              <w:right w:val="nil"/>
            </w:tcBorders>
            <w:shd w:val="clear" w:color="auto" w:fill="auto"/>
            <w:noWrap/>
            <w:vAlign w:val="center"/>
            <w:hideMark/>
          </w:tcPr>
          <w:p w14:paraId="7244930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7,252,467,789</w:t>
            </w:r>
          </w:p>
        </w:tc>
        <w:tc>
          <w:tcPr>
            <w:tcW w:w="647" w:type="pct"/>
            <w:tcBorders>
              <w:top w:val="nil"/>
              <w:left w:val="single" w:sz="4" w:space="0" w:color="auto"/>
              <w:bottom w:val="nil"/>
              <w:right w:val="single" w:sz="4" w:space="0" w:color="auto"/>
            </w:tcBorders>
            <w:shd w:val="clear" w:color="auto" w:fill="auto"/>
            <w:noWrap/>
            <w:vAlign w:val="center"/>
            <w:hideMark/>
          </w:tcPr>
          <w:p w14:paraId="4BC9399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8,607,260,793</w:t>
            </w:r>
          </w:p>
        </w:tc>
        <w:tc>
          <w:tcPr>
            <w:tcW w:w="647" w:type="pct"/>
            <w:tcBorders>
              <w:top w:val="nil"/>
              <w:left w:val="nil"/>
              <w:bottom w:val="nil"/>
              <w:right w:val="nil"/>
            </w:tcBorders>
            <w:shd w:val="clear" w:color="auto" w:fill="auto"/>
            <w:noWrap/>
            <w:vAlign w:val="center"/>
            <w:hideMark/>
          </w:tcPr>
          <w:p w14:paraId="01B39C7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7,254,458,695</w:t>
            </w:r>
          </w:p>
        </w:tc>
        <w:tc>
          <w:tcPr>
            <w:tcW w:w="646" w:type="pct"/>
            <w:tcBorders>
              <w:top w:val="nil"/>
              <w:left w:val="single" w:sz="4" w:space="0" w:color="auto"/>
              <w:bottom w:val="nil"/>
              <w:right w:val="single" w:sz="4" w:space="0" w:color="auto"/>
            </w:tcBorders>
            <w:shd w:val="clear" w:color="auto" w:fill="auto"/>
            <w:noWrap/>
            <w:vAlign w:val="center"/>
            <w:hideMark/>
          </w:tcPr>
          <w:p w14:paraId="6287558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9,327,455,440</w:t>
            </w:r>
          </w:p>
        </w:tc>
      </w:tr>
      <w:tr w:rsidR="00953532" w:rsidRPr="00953532" w14:paraId="0B35C550"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387D377F"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E. Bienes Muebles, Inmuebles e Intangibles</w:t>
            </w:r>
          </w:p>
        </w:tc>
        <w:tc>
          <w:tcPr>
            <w:tcW w:w="646" w:type="pct"/>
            <w:tcBorders>
              <w:top w:val="nil"/>
              <w:left w:val="nil"/>
              <w:bottom w:val="nil"/>
              <w:right w:val="single" w:sz="4" w:space="0" w:color="auto"/>
            </w:tcBorders>
            <w:shd w:val="clear" w:color="auto" w:fill="auto"/>
            <w:noWrap/>
            <w:vAlign w:val="center"/>
            <w:hideMark/>
          </w:tcPr>
          <w:p w14:paraId="36C6E12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95,721,867</w:t>
            </w:r>
          </w:p>
        </w:tc>
        <w:tc>
          <w:tcPr>
            <w:tcW w:w="646" w:type="pct"/>
            <w:tcBorders>
              <w:top w:val="nil"/>
              <w:left w:val="nil"/>
              <w:bottom w:val="nil"/>
              <w:right w:val="single" w:sz="4" w:space="0" w:color="auto"/>
            </w:tcBorders>
            <w:shd w:val="clear" w:color="auto" w:fill="auto"/>
            <w:noWrap/>
            <w:vAlign w:val="center"/>
            <w:hideMark/>
          </w:tcPr>
          <w:p w14:paraId="06B92D4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66,920,761</w:t>
            </w:r>
          </w:p>
        </w:tc>
        <w:tc>
          <w:tcPr>
            <w:tcW w:w="647" w:type="pct"/>
            <w:tcBorders>
              <w:top w:val="nil"/>
              <w:left w:val="nil"/>
              <w:bottom w:val="nil"/>
              <w:right w:val="nil"/>
            </w:tcBorders>
            <w:shd w:val="clear" w:color="auto" w:fill="auto"/>
            <w:noWrap/>
            <w:vAlign w:val="center"/>
            <w:hideMark/>
          </w:tcPr>
          <w:p w14:paraId="0909C90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77,126,829</w:t>
            </w:r>
          </w:p>
        </w:tc>
        <w:tc>
          <w:tcPr>
            <w:tcW w:w="647" w:type="pct"/>
            <w:tcBorders>
              <w:top w:val="nil"/>
              <w:left w:val="single" w:sz="4" w:space="0" w:color="auto"/>
              <w:bottom w:val="nil"/>
              <w:right w:val="single" w:sz="4" w:space="0" w:color="auto"/>
            </w:tcBorders>
            <w:shd w:val="clear" w:color="auto" w:fill="auto"/>
            <w:noWrap/>
            <w:vAlign w:val="center"/>
            <w:hideMark/>
          </w:tcPr>
          <w:p w14:paraId="577267D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123,714,238</w:t>
            </w:r>
          </w:p>
        </w:tc>
        <w:tc>
          <w:tcPr>
            <w:tcW w:w="647" w:type="pct"/>
            <w:tcBorders>
              <w:top w:val="nil"/>
              <w:left w:val="nil"/>
              <w:bottom w:val="nil"/>
              <w:right w:val="nil"/>
            </w:tcBorders>
            <w:shd w:val="clear" w:color="auto" w:fill="auto"/>
            <w:noWrap/>
            <w:vAlign w:val="center"/>
            <w:hideMark/>
          </w:tcPr>
          <w:p w14:paraId="5B06697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110,412,490</w:t>
            </w:r>
          </w:p>
        </w:tc>
        <w:tc>
          <w:tcPr>
            <w:tcW w:w="646" w:type="pct"/>
            <w:tcBorders>
              <w:top w:val="nil"/>
              <w:left w:val="single" w:sz="4" w:space="0" w:color="auto"/>
              <w:bottom w:val="nil"/>
              <w:right w:val="single" w:sz="4" w:space="0" w:color="auto"/>
            </w:tcBorders>
            <w:shd w:val="clear" w:color="auto" w:fill="auto"/>
            <w:noWrap/>
            <w:vAlign w:val="center"/>
            <w:hideMark/>
          </w:tcPr>
          <w:p w14:paraId="2008C337"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183,975,411</w:t>
            </w:r>
          </w:p>
        </w:tc>
      </w:tr>
      <w:tr w:rsidR="00953532" w:rsidRPr="00953532" w14:paraId="386FDA80"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8DF479C"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F. Inversión Pública</w:t>
            </w:r>
          </w:p>
        </w:tc>
        <w:tc>
          <w:tcPr>
            <w:tcW w:w="646" w:type="pct"/>
            <w:tcBorders>
              <w:top w:val="nil"/>
              <w:left w:val="nil"/>
              <w:bottom w:val="nil"/>
              <w:right w:val="single" w:sz="4" w:space="0" w:color="auto"/>
            </w:tcBorders>
            <w:shd w:val="clear" w:color="auto" w:fill="auto"/>
            <w:noWrap/>
            <w:vAlign w:val="center"/>
            <w:hideMark/>
          </w:tcPr>
          <w:p w14:paraId="18CAF255"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195,018,422</w:t>
            </w:r>
          </w:p>
        </w:tc>
        <w:tc>
          <w:tcPr>
            <w:tcW w:w="646" w:type="pct"/>
            <w:tcBorders>
              <w:top w:val="nil"/>
              <w:left w:val="nil"/>
              <w:bottom w:val="nil"/>
              <w:right w:val="single" w:sz="4" w:space="0" w:color="auto"/>
            </w:tcBorders>
            <w:shd w:val="clear" w:color="auto" w:fill="auto"/>
            <w:noWrap/>
            <w:vAlign w:val="center"/>
            <w:hideMark/>
          </w:tcPr>
          <w:p w14:paraId="3CBF655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216,536,235</w:t>
            </w:r>
          </w:p>
        </w:tc>
        <w:tc>
          <w:tcPr>
            <w:tcW w:w="647" w:type="pct"/>
            <w:tcBorders>
              <w:top w:val="nil"/>
              <w:left w:val="nil"/>
              <w:bottom w:val="nil"/>
              <w:right w:val="nil"/>
            </w:tcBorders>
            <w:shd w:val="clear" w:color="auto" w:fill="auto"/>
            <w:noWrap/>
            <w:vAlign w:val="center"/>
            <w:hideMark/>
          </w:tcPr>
          <w:p w14:paraId="15A0B3B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single" w:sz="4" w:space="0" w:color="auto"/>
              <w:bottom w:val="nil"/>
              <w:right w:val="single" w:sz="4" w:space="0" w:color="auto"/>
            </w:tcBorders>
            <w:shd w:val="clear" w:color="auto" w:fill="auto"/>
            <w:noWrap/>
            <w:vAlign w:val="center"/>
            <w:hideMark/>
          </w:tcPr>
          <w:p w14:paraId="511B7B4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1,031,240,606</w:t>
            </w:r>
          </w:p>
        </w:tc>
        <w:tc>
          <w:tcPr>
            <w:tcW w:w="647" w:type="pct"/>
            <w:tcBorders>
              <w:top w:val="nil"/>
              <w:left w:val="nil"/>
              <w:bottom w:val="nil"/>
              <w:right w:val="nil"/>
            </w:tcBorders>
            <w:shd w:val="clear" w:color="auto" w:fill="auto"/>
            <w:noWrap/>
            <w:vAlign w:val="center"/>
            <w:hideMark/>
          </w:tcPr>
          <w:p w14:paraId="2654253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689,987,043</w:t>
            </w:r>
          </w:p>
        </w:tc>
        <w:tc>
          <w:tcPr>
            <w:tcW w:w="646" w:type="pct"/>
            <w:tcBorders>
              <w:top w:val="nil"/>
              <w:left w:val="single" w:sz="4" w:space="0" w:color="auto"/>
              <w:bottom w:val="nil"/>
              <w:right w:val="single" w:sz="4" w:space="0" w:color="auto"/>
            </w:tcBorders>
            <w:shd w:val="clear" w:color="auto" w:fill="auto"/>
            <w:noWrap/>
            <w:vAlign w:val="center"/>
            <w:hideMark/>
          </w:tcPr>
          <w:p w14:paraId="05235B3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294,922,242</w:t>
            </w:r>
          </w:p>
        </w:tc>
      </w:tr>
      <w:tr w:rsidR="00953532" w:rsidRPr="00953532" w14:paraId="049D542A"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361E21D7"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G. Inversiones Financieras y Otras Provisiones</w:t>
            </w:r>
          </w:p>
        </w:tc>
        <w:tc>
          <w:tcPr>
            <w:tcW w:w="646" w:type="pct"/>
            <w:tcBorders>
              <w:top w:val="nil"/>
              <w:left w:val="nil"/>
              <w:bottom w:val="nil"/>
              <w:right w:val="single" w:sz="4" w:space="0" w:color="auto"/>
            </w:tcBorders>
            <w:shd w:val="clear" w:color="auto" w:fill="auto"/>
            <w:noWrap/>
            <w:vAlign w:val="center"/>
            <w:hideMark/>
          </w:tcPr>
          <w:p w14:paraId="3D04F79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16,546,510</w:t>
            </w:r>
          </w:p>
        </w:tc>
        <w:tc>
          <w:tcPr>
            <w:tcW w:w="646" w:type="pct"/>
            <w:tcBorders>
              <w:top w:val="nil"/>
              <w:left w:val="nil"/>
              <w:bottom w:val="nil"/>
              <w:right w:val="single" w:sz="4" w:space="0" w:color="auto"/>
            </w:tcBorders>
            <w:shd w:val="clear" w:color="auto" w:fill="auto"/>
            <w:noWrap/>
            <w:vAlign w:val="center"/>
            <w:hideMark/>
          </w:tcPr>
          <w:p w14:paraId="029A53F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24,026,717</w:t>
            </w:r>
          </w:p>
        </w:tc>
        <w:tc>
          <w:tcPr>
            <w:tcW w:w="647" w:type="pct"/>
            <w:tcBorders>
              <w:top w:val="nil"/>
              <w:left w:val="nil"/>
              <w:bottom w:val="nil"/>
              <w:right w:val="nil"/>
            </w:tcBorders>
            <w:shd w:val="clear" w:color="auto" w:fill="auto"/>
            <w:noWrap/>
            <w:vAlign w:val="center"/>
            <w:hideMark/>
          </w:tcPr>
          <w:p w14:paraId="7592E4F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41,932,881</w:t>
            </w:r>
          </w:p>
        </w:tc>
        <w:tc>
          <w:tcPr>
            <w:tcW w:w="647" w:type="pct"/>
            <w:tcBorders>
              <w:top w:val="nil"/>
              <w:left w:val="single" w:sz="4" w:space="0" w:color="auto"/>
              <w:bottom w:val="nil"/>
              <w:right w:val="single" w:sz="4" w:space="0" w:color="auto"/>
            </w:tcBorders>
            <w:shd w:val="clear" w:color="auto" w:fill="auto"/>
            <w:noWrap/>
            <w:vAlign w:val="center"/>
            <w:hideMark/>
          </w:tcPr>
          <w:p w14:paraId="1F67D71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87,410,989</w:t>
            </w:r>
          </w:p>
        </w:tc>
        <w:tc>
          <w:tcPr>
            <w:tcW w:w="647" w:type="pct"/>
            <w:tcBorders>
              <w:top w:val="nil"/>
              <w:left w:val="nil"/>
              <w:bottom w:val="nil"/>
              <w:right w:val="nil"/>
            </w:tcBorders>
            <w:shd w:val="clear" w:color="auto" w:fill="auto"/>
            <w:noWrap/>
            <w:vAlign w:val="center"/>
            <w:hideMark/>
          </w:tcPr>
          <w:p w14:paraId="6DB27C3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6,731,610</w:t>
            </w:r>
          </w:p>
        </w:tc>
        <w:tc>
          <w:tcPr>
            <w:tcW w:w="646" w:type="pct"/>
            <w:tcBorders>
              <w:top w:val="nil"/>
              <w:left w:val="single" w:sz="4" w:space="0" w:color="auto"/>
              <w:bottom w:val="nil"/>
              <w:right w:val="single" w:sz="4" w:space="0" w:color="auto"/>
            </w:tcBorders>
            <w:shd w:val="clear" w:color="auto" w:fill="auto"/>
            <w:noWrap/>
            <w:vAlign w:val="center"/>
            <w:hideMark/>
          </w:tcPr>
          <w:p w14:paraId="7354506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9,639,930</w:t>
            </w:r>
          </w:p>
        </w:tc>
      </w:tr>
      <w:tr w:rsidR="00953532" w:rsidRPr="00953532" w14:paraId="5EEAA37E"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2B29385"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H. Participaciones y Aportaciones</w:t>
            </w:r>
          </w:p>
        </w:tc>
        <w:tc>
          <w:tcPr>
            <w:tcW w:w="646" w:type="pct"/>
            <w:tcBorders>
              <w:top w:val="nil"/>
              <w:left w:val="nil"/>
              <w:bottom w:val="nil"/>
              <w:right w:val="single" w:sz="4" w:space="0" w:color="auto"/>
            </w:tcBorders>
            <w:shd w:val="clear" w:color="auto" w:fill="auto"/>
            <w:noWrap/>
            <w:vAlign w:val="center"/>
            <w:hideMark/>
          </w:tcPr>
          <w:p w14:paraId="37D21B0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3,113,998,720</w:t>
            </w:r>
          </w:p>
        </w:tc>
        <w:tc>
          <w:tcPr>
            <w:tcW w:w="646" w:type="pct"/>
            <w:tcBorders>
              <w:top w:val="nil"/>
              <w:left w:val="nil"/>
              <w:bottom w:val="nil"/>
              <w:right w:val="single" w:sz="4" w:space="0" w:color="auto"/>
            </w:tcBorders>
            <w:shd w:val="clear" w:color="auto" w:fill="auto"/>
            <w:noWrap/>
            <w:vAlign w:val="center"/>
            <w:hideMark/>
          </w:tcPr>
          <w:p w14:paraId="1262A5F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3,470,259,908</w:t>
            </w:r>
          </w:p>
        </w:tc>
        <w:tc>
          <w:tcPr>
            <w:tcW w:w="647" w:type="pct"/>
            <w:tcBorders>
              <w:top w:val="nil"/>
              <w:left w:val="nil"/>
              <w:bottom w:val="nil"/>
              <w:right w:val="nil"/>
            </w:tcBorders>
            <w:shd w:val="clear" w:color="auto" w:fill="auto"/>
            <w:noWrap/>
            <w:vAlign w:val="center"/>
            <w:hideMark/>
          </w:tcPr>
          <w:p w14:paraId="6D86D6B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3,675,546,028</w:t>
            </w:r>
          </w:p>
        </w:tc>
        <w:tc>
          <w:tcPr>
            <w:tcW w:w="647" w:type="pct"/>
            <w:tcBorders>
              <w:top w:val="nil"/>
              <w:left w:val="single" w:sz="4" w:space="0" w:color="auto"/>
              <w:bottom w:val="nil"/>
              <w:right w:val="single" w:sz="4" w:space="0" w:color="auto"/>
            </w:tcBorders>
            <w:shd w:val="clear" w:color="auto" w:fill="auto"/>
            <w:noWrap/>
            <w:vAlign w:val="center"/>
            <w:hideMark/>
          </w:tcPr>
          <w:p w14:paraId="68E720D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3,715,580,754</w:t>
            </w:r>
          </w:p>
        </w:tc>
        <w:tc>
          <w:tcPr>
            <w:tcW w:w="647" w:type="pct"/>
            <w:tcBorders>
              <w:top w:val="nil"/>
              <w:left w:val="nil"/>
              <w:bottom w:val="nil"/>
              <w:right w:val="nil"/>
            </w:tcBorders>
            <w:shd w:val="clear" w:color="auto" w:fill="auto"/>
            <w:noWrap/>
            <w:vAlign w:val="center"/>
            <w:hideMark/>
          </w:tcPr>
          <w:p w14:paraId="05E3982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3,720,267,370</w:t>
            </w:r>
          </w:p>
        </w:tc>
        <w:tc>
          <w:tcPr>
            <w:tcW w:w="646" w:type="pct"/>
            <w:tcBorders>
              <w:top w:val="nil"/>
              <w:left w:val="single" w:sz="4" w:space="0" w:color="auto"/>
              <w:bottom w:val="nil"/>
              <w:right w:val="single" w:sz="4" w:space="0" w:color="auto"/>
            </w:tcBorders>
            <w:shd w:val="clear" w:color="auto" w:fill="auto"/>
            <w:noWrap/>
            <w:vAlign w:val="center"/>
            <w:hideMark/>
          </w:tcPr>
          <w:p w14:paraId="07518F1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4,093,109,380</w:t>
            </w:r>
          </w:p>
        </w:tc>
      </w:tr>
      <w:tr w:rsidR="00953532" w:rsidRPr="00953532" w14:paraId="61A342DA"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6A8EFF93"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I. Deuda Pública</w:t>
            </w:r>
          </w:p>
        </w:tc>
        <w:tc>
          <w:tcPr>
            <w:tcW w:w="646" w:type="pct"/>
            <w:tcBorders>
              <w:top w:val="nil"/>
              <w:left w:val="nil"/>
              <w:bottom w:val="nil"/>
              <w:right w:val="single" w:sz="4" w:space="0" w:color="auto"/>
            </w:tcBorders>
            <w:shd w:val="clear" w:color="auto" w:fill="auto"/>
            <w:noWrap/>
            <w:vAlign w:val="center"/>
            <w:hideMark/>
          </w:tcPr>
          <w:p w14:paraId="0AEF8C5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157,672,516</w:t>
            </w:r>
          </w:p>
        </w:tc>
        <w:tc>
          <w:tcPr>
            <w:tcW w:w="646" w:type="pct"/>
            <w:tcBorders>
              <w:top w:val="nil"/>
              <w:left w:val="nil"/>
              <w:bottom w:val="nil"/>
              <w:right w:val="single" w:sz="4" w:space="0" w:color="auto"/>
            </w:tcBorders>
            <w:shd w:val="clear" w:color="auto" w:fill="auto"/>
            <w:noWrap/>
            <w:vAlign w:val="center"/>
            <w:hideMark/>
          </w:tcPr>
          <w:p w14:paraId="22E7823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294,609,925</w:t>
            </w:r>
          </w:p>
        </w:tc>
        <w:tc>
          <w:tcPr>
            <w:tcW w:w="647" w:type="pct"/>
            <w:tcBorders>
              <w:top w:val="nil"/>
              <w:left w:val="nil"/>
              <w:bottom w:val="nil"/>
              <w:right w:val="nil"/>
            </w:tcBorders>
            <w:shd w:val="clear" w:color="auto" w:fill="auto"/>
            <w:noWrap/>
            <w:vAlign w:val="center"/>
            <w:hideMark/>
          </w:tcPr>
          <w:p w14:paraId="267BD3B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220,799,716</w:t>
            </w:r>
          </w:p>
        </w:tc>
        <w:tc>
          <w:tcPr>
            <w:tcW w:w="647" w:type="pct"/>
            <w:tcBorders>
              <w:top w:val="nil"/>
              <w:left w:val="single" w:sz="4" w:space="0" w:color="auto"/>
              <w:bottom w:val="nil"/>
              <w:right w:val="single" w:sz="4" w:space="0" w:color="auto"/>
            </w:tcBorders>
            <w:shd w:val="clear" w:color="auto" w:fill="auto"/>
            <w:noWrap/>
            <w:vAlign w:val="center"/>
            <w:hideMark/>
          </w:tcPr>
          <w:p w14:paraId="777716B5"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52,527,316</w:t>
            </w:r>
          </w:p>
        </w:tc>
        <w:tc>
          <w:tcPr>
            <w:tcW w:w="647" w:type="pct"/>
            <w:tcBorders>
              <w:top w:val="nil"/>
              <w:left w:val="nil"/>
              <w:bottom w:val="nil"/>
              <w:right w:val="nil"/>
            </w:tcBorders>
            <w:shd w:val="clear" w:color="auto" w:fill="auto"/>
            <w:noWrap/>
            <w:vAlign w:val="center"/>
            <w:hideMark/>
          </w:tcPr>
          <w:p w14:paraId="2EAF132B"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642,394,044</w:t>
            </w:r>
          </w:p>
        </w:tc>
        <w:tc>
          <w:tcPr>
            <w:tcW w:w="646" w:type="pct"/>
            <w:tcBorders>
              <w:top w:val="nil"/>
              <w:left w:val="single" w:sz="4" w:space="0" w:color="auto"/>
              <w:bottom w:val="nil"/>
              <w:right w:val="single" w:sz="4" w:space="0" w:color="auto"/>
            </w:tcBorders>
            <w:shd w:val="clear" w:color="auto" w:fill="auto"/>
            <w:noWrap/>
            <w:vAlign w:val="center"/>
            <w:hideMark/>
          </w:tcPr>
          <w:p w14:paraId="0D7F246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125,791,653</w:t>
            </w:r>
          </w:p>
        </w:tc>
      </w:tr>
      <w:tr w:rsidR="00953532" w:rsidRPr="00953532" w14:paraId="3F57DEEB" w14:textId="77777777" w:rsidTr="00950074">
        <w:trPr>
          <w:trHeight w:val="283"/>
        </w:trPr>
        <w:tc>
          <w:tcPr>
            <w:tcW w:w="1121" w:type="pct"/>
            <w:tcBorders>
              <w:top w:val="nil"/>
              <w:left w:val="single" w:sz="4" w:space="0" w:color="auto"/>
              <w:bottom w:val="nil"/>
              <w:right w:val="single" w:sz="4" w:space="0" w:color="auto"/>
            </w:tcBorders>
            <w:shd w:val="clear" w:color="auto" w:fill="F2F2F2" w:themeFill="background1" w:themeFillShade="F2"/>
            <w:vAlign w:val="bottom"/>
            <w:hideMark/>
          </w:tcPr>
          <w:p w14:paraId="4F488614" w14:textId="77777777" w:rsidR="00953532" w:rsidRPr="00953532" w:rsidRDefault="00953532" w:rsidP="00953532">
            <w:pPr>
              <w:jc w:val="left"/>
              <w:rPr>
                <w:rFonts w:eastAsia="Times New Roman" w:cs="Arial"/>
                <w:b/>
                <w:bCs/>
                <w:color w:val="000000"/>
                <w:sz w:val="18"/>
                <w:szCs w:val="18"/>
                <w:lang w:eastAsia="es-MX"/>
              </w:rPr>
            </w:pPr>
            <w:r w:rsidRPr="00953532">
              <w:rPr>
                <w:rFonts w:eastAsia="Times New Roman" w:cs="Arial"/>
                <w:b/>
                <w:bCs/>
                <w:color w:val="000000"/>
                <w:sz w:val="18"/>
                <w:szCs w:val="18"/>
                <w:lang w:eastAsia="es-MX"/>
              </w:rPr>
              <w:t>2. Gasto Etiquetado (2=A+B+C+D+E+F+G+H+I)</w:t>
            </w:r>
          </w:p>
        </w:tc>
        <w:tc>
          <w:tcPr>
            <w:tcW w:w="646" w:type="pct"/>
            <w:tcBorders>
              <w:top w:val="nil"/>
              <w:left w:val="nil"/>
              <w:bottom w:val="nil"/>
              <w:right w:val="single" w:sz="4" w:space="0" w:color="auto"/>
            </w:tcBorders>
            <w:shd w:val="clear" w:color="auto" w:fill="F2F2F2" w:themeFill="background1" w:themeFillShade="F2"/>
            <w:noWrap/>
            <w:vAlign w:val="center"/>
            <w:hideMark/>
          </w:tcPr>
          <w:p w14:paraId="2C4C81C9"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20,534,493,048</w:t>
            </w:r>
          </w:p>
        </w:tc>
        <w:tc>
          <w:tcPr>
            <w:tcW w:w="646" w:type="pct"/>
            <w:tcBorders>
              <w:top w:val="nil"/>
              <w:left w:val="nil"/>
              <w:bottom w:val="nil"/>
              <w:right w:val="single" w:sz="4" w:space="0" w:color="auto"/>
            </w:tcBorders>
            <w:shd w:val="clear" w:color="auto" w:fill="F2F2F2" w:themeFill="background1" w:themeFillShade="F2"/>
            <w:noWrap/>
            <w:vAlign w:val="center"/>
            <w:hideMark/>
          </w:tcPr>
          <w:p w14:paraId="0E1BD1AA"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20,250,642,632</w:t>
            </w:r>
          </w:p>
        </w:tc>
        <w:tc>
          <w:tcPr>
            <w:tcW w:w="647" w:type="pct"/>
            <w:tcBorders>
              <w:top w:val="nil"/>
              <w:left w:val="nil"/>
              <w:bottom w:val="nil"/>
              <w:right w:val="nil"/>
            </w:tcBorders>
            <w:shd w:val="clear" w:color="auto" w:fill="F2F2F2" w:themeFill="background1" w:themeFillShade="F2"/>
            <w:noWrap/>
            <w:vAlign w:val="center"/>
            <w:hideMark/>
          </w:tcPr>
          <w:p w14:paraId="5C4731D6"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18,766,022,347</w:t>
            </w:r>
          </w:p>
        </w:tc>
        <w:tc>
          <w:tcPr>
            <w:tcW w:w="647" w:type="pct"/>
            <w:tcBorders>
              <w:top w:val="nil"/>
              <w:left w:val="single" w:sz="4" w:space="0" w:color="auto"/>
              <w:bottom w:val="nil"/>
              <w:right w:val="single" w:sz="4" w:space="0" w:color="auto"/>
            </w:tcBorders>
            <w:shd w:val="clear" w:color="auto" w:fill="F2F2F2" w:themeFill="background1" w:themeFillShade="F2"/>
            <w:noWrap/>
            <w:vAlign w:val="center"/>
            <w:hideMark/>
          </w:tcPr>
          <w:p w14:paraId="324FB8BB"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19,742,600,546</w:t>
            </w:r>
          </w:p>
        </w:tc>
        <w:tc>
          <w:tcPr>
            <w:tcW w:w="647" w:type="pct"/>
            <w:tcBorders>
              <w:top w:val="nil"/>
              <w:left w:val="nil"/>
              <w:bottom w:val="nil"/>
              <w:right w:val="nil"/>
            </w:tcBorders>
            <w:shd w:val="clear" w:color="auto" w:fill="F2F2F2" w:themeFill="background1" w:themeFillShade="F2"/>
            <w:noWrap/>
            <w:vAlign w:val="center"/>
            <w:hideMark/>
          </w:tcPr>
          <w:p w14:paraId="376EBD8B"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19,381,674,662</w:t>
            </w:r>
          </w:p>
        </w:tc>
        <w:tc>
          <w:tcPr>
            <w:tcW w:w="646" w:type="pct"/>
            <w:tcBorders>
              <w:top w:val="nil"/>
              <w:left w:val="single" w:sz="4" w:space="0" w:color="auto"/>
              <w:bottom w:val="nil"/>
              <w:right w:val="single" w:sz="4" w:space="0" w:color="auto"/>
            </w:tcBorders>
            <w:shd w:val="clear" w:color="auto" w:fill="F2F2F2" w:themeFill="background1" w:themeFillShade="F2"/>
            <w:noWrap/>
            <w:vAlign w:val="center"/>
            <w:hideMark/>
          </w:tcPr>
          <w:p w14:paraId="2E6A4EA5" w14:textId="77777777" w:rsidR="00953532" w:rsidRPr="00953532" w:rsidRDefault="00953532" w:rsidP="00C63894">
            <w:pPr>
              <w:jc w:val="right"/>
              <w:rPr>
                <w:rFonts w:eastAsia="Times New Roman" w:cs="Arial"/>
                <w:b/>
                <w:bCs/>
                <w:color w:val="000000"/>
                <w:sz w:val="18"/>
                <w:szCs w:val="18"/>
                <w:lang w:eastAsia="es-MX"/>
              </w:rPr>
            </w:pPr>
            <w:r w:rsidRPr="00953532">
              <w:rPr>
                <w:rFonts w:eastAsia="Times New Roman" w:cs="Arial"/>
                <w:b/>
                <w:bCs/>
                <w:color w:val="000000"/>
                <w:sz w:val="18"/>
                <w:szCs w:val="18"/>
                <w:lang w:eastAsia="es-MX"/>
              </w:rPr>
              <w:t>20,616,632,552</w:t>
            </w:r>
          </w:p>
        </w:tc>
      </w:tr>
      <w:tr w:rsidR="00953532" w:rsidRPr="00953532" w14:paraId="2A1802ED"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90FA215"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A. Servicios Personales</w:t>
            </w:r>
          </w:p>
        </w:tc>
        <w:tc>
          <w:tcPr>
            <w:tcW w:w="646" w:type="pct"/>
            <w:tcBorders>
              <w:top w:val="nil"/>
              <w:left w:val="nil"/>
              <w:bottom w:val="nil"/>
              <w:right w:val="single" w:sz="4" w:space="0" w:color="auto"/>
            </w:tcBorders>
            <w:shd w:val="clear" w:color="auto" w:fill="auto"/>
            <w:noWrap/>
            <w:vAlign w:val="center"/>
            <w:hideMark/>
          </w:tcPr>
          <w:p w14:paraId="57C9C8C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7,249,694,492</w:t>
            </w:r>
          </w:p>
        </w:tc>
        <w:tc>
          <w:tcPr>
            <w:tcW w:w="646" w:type="pct"/>
            <w:tcBorders>
              <w:top w:val="nil"/>
              <w:left w:val="nil"/>
              <w:bottom w:val="nil"/>
              <w:right w:val="single" w:sz="4" w:space="0" w:color="auto"/>
            </w:tcBorders>
            <w:shd w:val="clear" w:color="auto" w:fill="auto"/>
            <w:noWrap/>
            <w:vAlign w:val="center"/>
            <w:hideMark/>
          </w:tcPr>
          <w:p w14:paraId="73279F1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7,969,645,323</w:t>
            </w:r>
          </w:p>
        </w:tc>
        <w:tc>
          <w:tcPr>
            <w:tcW w:w="647" w:type="pct"/>
            <w:tcBorders>
              <w:top w:val="nil"/>
              <w:left w:val="nil"/>
              <w:bottom w:val="nil"/>
              <w:right w:val="nil"/>
            </w:tcBorders>
            <w:shd w:val="clear" w:color="auto" w:fill="auto"/>
            <w:noWrap/>
            <w:vAlign w:val="center"/>
            <w:hideMark/>
          </w:tcPr>
          <w:p w14:paraId="520FA67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7,108,170,037</w:t>
            </w:r>
          </w:p>
        </w:tc>
        <w:tc>
          <w:tcPr>
            <w:tcW w:w="647" w:type="pct"/>
            <w:tcBorders>
              <w:top w:val="nil"/>
              <w:left w:val="single" w:sz="4" w:space="0" w:color="auto"/>
              <w:bottom w:val="nil"/>
              <w:right w:val="single" w:sz="4" w:space="0" w:color="auto"/>
            </w:tcBorders>
            <w:shd w:val="clear" w:color="auto" w:fill="auto"/>
            <w:noWrap/>
            <w:vAlign w:val="center"/>
            <w:hideMark/>
          </w:tcPr>
          <w:p w14:paraId="3D725DE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7,575,046,793</w:t>
            </w:r>
          </w:p>
        </w:tc>
        <w:tc>
          <w:tcPr>
            <w:tcW w:w="647" w:type="pct"/>
            <w:tcBorders>
              <w:top w:val="nil"/>
              <w:left w:val="nil"/>
              <w:bottom w:val="nil"/>
              <w:right w:val="nil"/>
            </w:tcBorders>
            <w:shd w:val="clear" w:color="auto" w:fill="auto"/>
            <w:noWrap/>
            <w:vAlign w:val="center"/>
            <w:hideMark/>
          </w:tcPr>
          <w:p w14:paraId="6788461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7,730,541,365</w:t>
            </w:r>
          </w:p>
        </w:tc>
        <w:tc>
          <w:tcPr>
            <w:tcW w:w="646" w:type="pct"/>
            <w:tcBorders>
              <w:top w:val="nil"/>
              <w:left w:val="single" w:sz="4" w:space="0" w:color="auto"/>
              <w:bottom w:val="nil"/>
              <w:right w:val="single" w:sz="4" w:space="0" w:color="auto"/>
            </w:tcBorders>
            <w:shd w:val="clear" w:color="auto" w:fill="auto"/>
            <w:noWrap/>
            <w:vAlign w:val="center"/>
            <w:hideMark/>
          </w:tcPr>
          <w:p w14:paraId="71F6F4B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8,039,235,737</w:t>
            </w:r>
          </w:p>
        </w:tc>
      </w:tr>
      <w:tr w:rsidR="00953532" w:rsidRPr="00953532" w14:paraId="1F16600C"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7635192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B. Materiales y Suministros</w:t>
            </w:r>
          </w:p>
        </w:tc>
        <w:tc>
          <w:tcPr>
            <w:tcW w:w="646" w:type="pct"/>
            <w:tcBorders>
              <w:top w:val="nil"/>
              <w:left w:val="nil"/>
              <w:bottom w:val="nil"/>
              <w:right w:val="single" w:sz="4" w:space="0" w:color="auto"/>
            </w:tcBorders>
            <w:shd w:val="clear" w:color="auto" w:fill="auto"/>
            <w:noWrap/>
            <w:vAlign w:val="center"/>
            <w:hideMark/>
          </w:tcPr>
          <w:p w14:paraId="6E1221C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181,790,208</w:t>
            </w:r>
          </w:p>
        </w:tc>
        <w:tc>
          <w:tcPr>
            <w:tcW w:w="646" w:type="pct"/>
            <w:tcBorders>
              <w:top w:val="nil"/>
              <w:left w:val="nil"/>
              <w:bottom w:val="nil"/>
              <w:right w:val="single" w:sz="4" w:space="0" w:color="auto"/>
            </w:tcBorders>
            <w:shd w:val="clear" w:color="auto" w:fill="auto"/>
            <w:noWrap/>
            <w:vAlign w:val="center"/>
            <w:hideMark/>
          </w:tcPr>
          <w:p w14:paraId="48A726B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240,744,973</w:t>
            </w:r>
          </w:p>
        </w:tc>
        <w:tc>
          <w:tcPr>
            <w:tcW w:w="647" w:type="pct"/>
            <w:tcBorders>
              <w:top w:val="nil"/>
              <w:left w:val="nil"/>
              <w:bottom w:val="nil"/>
              <w:right w:val="nil"/>
            </w:tcBorders>
            <w:shd w:val="clear" w:color="auto" w:fill="auto"/>
            <w:noWrap/>
            <w:vAlign w:val="center"/>
            <w:hideMark/>
          </w:tcPr>
          <w:p w14:paraId="4F84F65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125,593,154</w:t>
            </w:r>
          </w:p>
        </w:tc>
        <w:tc>
          <w:tcPr>
            <w:tcW w:w="647" w:type="pct"/>
            <w:tcBorders>
              <w:top w:val="nil"/>
              <w:left w:val="single" w:sz="4" w:space="0" w:color="auto"/>
              <w:bottom w:val="nil"/>
              <w:right w:val="single" w:sz="4" w:space="0" w:color="auto"/>
            </w:tcBorders>
            <w:shd w:val="clear" w:color="auto" w:fill="auto"/>
            <w:noWrap/>
            <w:vAlign w:val="center"/>
            <w:hideMark/>
          </w:tcPr>
          <w:p w14:paraId="3AEB933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148,302,276</w:t>
            </w:r>
          </w:p>
        </w:tc>
        <w:tc>
          <w:tcPr>
            <w:tcW w:w="647" w:type="pct"/>
            <w:tcBorders>
              <w:top w:val="nil"/>
              <w:left w:val="nil"/>
              <w:bottom w:val="nil"/>
              <w:right w:val="nil"/>
            </w:tcBorders>
            <w:shd w:val="clear" w:color="auto" w:fill="auto"/>
            <w:noWrap/>
            <w:vAlign w:val="center"/>
            <w:hideMark/>
          </w:tcPr>
          <w:p w14:paraId="7A7A96F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109,229,956</w:t>
            </w:r>
          </w:p>
        </w:tc>
        <w:tc>
          <w:tcPr>
            <w:tcW w:w="646" w:type="pct"/>
            <w:tcBorders>
              <w:top w:val="nil"/>
              <w:left w:val="single" w:sz="4" w:space="0" w:color="auto"/>
              <w:bottom w:val="nil"/>
              <w:right w:val="single" w:sz="4" w:space="0" w:color="auto"/>
            </w:tcBorders>
            <w:shd w:val="clear" w:color="auto" w:fill="auto"/>
            <w:noWrap/>
            <w:vAlign w:val="center"/>
            <w:hideMark/>
          </w:tcPr>
          <w:p w14:paraId="4BFF601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117,705,778</w:t>
            </w:r>
          </w:p>
        </w:tc>
      </w:tr>
      <w:tr w:rsidR="00953532" w:rsidRPr="00953532" w14:paraId="7A123C2B"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386F7258"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 xml:space="preserve">C. Servicios Generales </w:t>
            </w:r>
          </w:p>
        </w:tc>
        <w:tc>
          <w:tcPr>
            <w:tcW w:w="646" w:type="pct"/>
            <w:tcBorders>
              <w:top w:val="nil"/>
              <w:left w:val="nil"/>
              <w:bottom w:val="nil"/>
              <w:right w:val="single" w:sz="4" w:space="0" w:color="auto"/>
            </w:tcBorders>
            <w:shd w:val="clear" w:color="auto" w:fill="auto"/>
            <w:noWrap/>
            <w:vAlign w:val="center"/>
            <w:hideMark/>
          </w:tcPr>
          <w:p w14:paraId="2682667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842,523,996</w:t>
            </w:r>
          </w:p>
        </w:tc>
        <w:tc>
          <w:tcPr>
            <w:tcW w:w="646" w:type="pct"/>
            <w:tcBorders>
              <w:top w:val="nil"/>
              <w:left w:val="nil"/>
              <w:bottom w:val="nil"/>
              <w:right w:val="single" w:sz="4" w:space="0" w:color="auto"/>
            </w:tcBorders>
            <w:shd w:val="clear" w:color="auto" w:fill="auto"/>
            <w:noWrap/>
            <w:vAlign w:val="center"/>
            <w:hideMark/>
          </w:tcPr>
          <w:p w14:paraId="73A1F4E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725,251,748</w:t>
            </w:r>
          </w:p>
        </w:tc>
        <w:tc>
          <w:tcPr>
            <w:tcW w:w="647" w:type="pct"/>
            <w:tcBorders>
              <w:top w:val="nil"/>
              <w:left w:val="nil"/>
              <w:bottom w:val="nil"/>
              <w:right w:val="nil"/>
            </w:tcBorders>
            <w:shd w:val="clear" w:color="auto" w:fill="auto"/>
            <w:noWrap/>
            <w:vAlign w:val="center"/>
            <w:hideMark/>
          </w:tcPr>
          <w:p w14:paraId="273CACD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370,632,897</w:t>
            </w:r>
          </w:p>
        </w:tc>
        <w:tc>
          <w:tcPr>
            <w:tcW w:w="647" w:type="pct"/>
            <w:tcBorders>
              <w:top w:val="nil"/>
              <w:left w:val="single" w:sz="4" w:space="0" w:color="auto"/>
              <w:bottom w:val="nil"/>
              <w:right w:val="single" w:sz="4" w:space="0" w:color="auto"/>
            </w:tcBorders>
            <w:shd w:val="clear" w:color="auto" w:fill="auto"/>
            <w:noWrap/>
            <w:vAlign w:val="center"/>
            <w:hideMark/>
          </w:tcPr>
          <w:p w14:paraId="5DC072A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321,424,252</w:t>
            </w:r>
          </w:p>
        </w:tc>
        <w:tc>
          <w:tcPr>
            <w:tcW w:w="647" w:type="pct"/>
            <w:tcBorders>
              <w:top w:val="nil"/>
              <w:left w:val="nil"/>
              <w:bottom w:val="nil"/>
              <w:right w:val="nil"/>
            </w:tcBorders>
            <w:shd w:val="clear" w:color="auto" w:fill="auto"/>
            <w:noWrap/>
            <w:vAlign w:val="center"/>
            <w:hideMark/>
          </w:tcPr>
          <w:p w14:paraId="3AFA43E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262,650,646</w:t>
            </w:r>
          </w:p>
        </w:tc>
        <w:tc>
          <w:tcPr>
            <w:tcW w:w="646" w:type="pct"/>
            <w:tcBorders>
              <w:top w:val="nil"/>
              <w:left w:val="single" w:sz="4" w:space="0" w:color="auto"/>
              <w:bottom w:val="nil"/>
              <w:right w:val="single" w:sz="4" w:space="0" w:color="auto"/>
            </w:tcBorders>
            <w:shd w:val="clear" w:color="auto" w:fill="auto"/>
            <w:noWrap/>
            <w:vAlign w:val="center"/>
            <w:hideMark/>
          </w:tcPr>
          <w:p w14:paraId="2E0B143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319,018,316</w:t>
            </w:r>
          </w:p>
        </w:tc>
      </w:tr>
      <w:tr w:rsidR="00953532" w:rsidRPr="00953532" w14:paraId="05AD61CA"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89B2972"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D. Transferencias, Asignaciones, Subsidios y Otras Ayudas</w:t>
            </w:r>
          </w:p>
        </w:tc>
        <w:tc>
          <w:tcPr>
            <w:tcW w:w="646" w:type="pct"/>
            <w:tcBorders>
              <w:top w:val="nil"/>
              <w:left w:val="nil"/>
              <w:bottom w:val="nil"/>
              <w:right w:val="single" w:sz="4" w:space="0" w:color="auto"/>
            </w:tcBorders>
            <w:shd w:val="clear" w:color="auto" w:fill="auto"/>
            <w:noWrap/>
            <w:vAlign w:val="center"/>
            <w:hideMark/>
          </w:tcPr>
          <w:p w14:paraId="6391BC9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8,563,866,698</w:t>
            </w:r>
          </w:p>
        </w:tc>
        <w:tc>
          <w:tcPr>
            <w:tcW w:w="646" w:type="pct"/>
            <w:tcBorders>
              <w:top w:val="nil"/>
              <w:left w:val="nil"/>
              <w:bottom w:val="nil"/>
              <w:right w:val="single" w:sz="4" w:space="0" w:color="auto"/>
            </w:tcBorders>
            <w:shd w:val="clear" w:color="auto" w:fill="auto"/>
            <w:noWrap/>
            <w:vAlign w:val="center"/>
            <w:hideMark/>
          </w:tcPr>
          <w:p w14:paraId="68FC3C2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7,901,013,203</w:t>
            </w:r>
          </w:p>
        </w:tc>
        <w:tc>
          <w:tcPr>
            <w:tcW w:w="647" w:type="pct"/>
            <w:tcBorders>
              <w:top w:val="nil"/>
              <w:left w:val="nil"/>
              <w:bottom w:val="nil"/>
              <w:right w:val="nil"/>
            </w:tcBorders>
            <w:shd w:val="clear" w:color="auto" w:fill="auto"/>
            <w:noWrap/>
            <w:vAlign w:val="center"/>
            <w:hideMark/>
          </w:tcPr>
          <w:p w14:paraId="2F9C7B7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7,619,891,140</w:t>
            </w:r>
          </w:p>
        </w:tc>
        <w:tc>
          <w:tcPr>
            <w:tcW w:w="647" w:type="pct"/>
            <w:tcBorders>
              <w:top w:val="nil"/>
              <w:left w:val="single" w:sz="4" w:space="0" w:color="auto"/>
              <w:bottom w:val="nil"/>
              <w:right w:val="single" w:sz="4" w:space="0" w:color="auto"/>
            </w:tcBorders>
            <w:shd w:val="clear" w:color="auto" w:fill="auto"/>
            <w:noWrap/>
            <w:vAlign w:val="center"/>
            <w:hideMark/>
          </w:tcPr>
          <w:p w14:paraId="213928C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7,846,959,492</w:t>
            </w:r>
          </w:p>
        </w:tc>
        <w:tc>
          <w:tcPr>
            <w:tcW w:w="647" w:type="pct"/>
            <w:tcBorders>
              <w:top w:val="nil"/>
              <w:left w:val="nil"/>
              <w:bottom w:val="nil"/>
              <w:right w:val="nil"/>
            </w:tcBorders>
            <w:shd w:val="clear" w:color="auto" w:fill="auto"/>
            <w:noWrap/>
            <w:vAlign w:val="center"/>
            <w:hideMark/>
          </w:tcPr>
          <w:p w14:paraId="28DEE62A"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7,386,599,777</w:t>
            </w:r>
          </w:p>
        </w:tc>
        <w:tc>
          <w:tcPr>
            <w:tcW w:w="646" w:type="pct"/>
            <w:tcBorders>
              <w:top w:val="nil"/>
              <w:left w:val="single" w:sz="4" w:space="0" w:color="auto"/>
              <w:bottom w:val="nil"/>
              <w:right w:val="single" w:sz="4" w:space="0" w:color="auto"/>
            </w:tcBorders>
            <w:shd w:val="clear" w:color="auto" w:fill="auto"/>
            <w:noWrap/>
            <w:vAlign w:val="center"/>
            <w:hideMark/>
          </w:tcPr>
          <w:p w14:paraId="0A309AC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7,408,451,296</w:t>
            </w:r>
          </w:p>
        </w:tc>
      </w:tr>
      <w:tr w:rsidR="00953532" w:rsidRPr="00953532" w14:paraId="2207E952"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678D3209"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E. Bienes Muebles, Inmuebles e Intangibles</w:t>
            </w:r>
          </w:p>
        </w:tc>
        <w:tc>
          <w:tcPr>
            <w:tcW w:w="646" w:type="pct"/>
            <w:tcBorders>
              <w:top w:val="nil"/>
              <w:left w:val="nil"/>
              <w:bottom w:val="nil"/>
              <w:right w:val="single" w:sz="4" w:space="0" w:color="auto"/>
            </w:tcBorders>
            <w:shd w:val="clear" w:color="auto" w:fill="auto"/>
            <w:noWrap/>
            <w:vAlign w:val="center"/>
            <w:hideMark/>
          </w:tcPr>
          <w:p w14:paraId="2EC5713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62,743,035</w:t>
            </w:r>
          </w:p>
        </w:tc>
        <w:tc>
          <w:tcPr>
            <w:tcW w:w="646" w:type="pct"/>
            <w:tcBorders>
              <w:top w:val="nil"/>
              <w:left w:val="nil"/>
              <w:bottom w:val="nil"/>
              <w:right w:val="single" w:sz="4" w:space="0" w:color="auto"/>
            </w:tcBorders>
            <w:shd w:val="clear" w:color="auto" w:fill="auto"/>
            <w:noWrap/>
            <w:vAlign w:val="center"/>
            <w:hideMark/>
          </w:tcPr>
          <w:p w14:paraId="67942A2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90,026,951</w:t>
            </w:r>
          </w:p>
        </w:tc>
        <w:tc>
          <w:tcPr>
            <w:tcW w:w="647" w:type="pct"/>
            <w:tcBorders>
              <w:top w:val="nil"/>
              <w:left w:val="nil"/>
              <w:bottom w:val="nil"/>
              <w:right w:val="nil"/>
            </w:tcBorders>
            <w:shd w:val="clear" w:color="auto" w:fill="auto"/>
            <w:noWrap/>
            <w:vAlign w:val="center"/>
            <w:hideMark/>
          </w:tcPr>
          <w:p w14:paraId="3A232E8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33,105,278</w:t>
            </w:r>
          </w:p>
        </w:tc>
        <w:tc>
          <w:tcPr>
            <w:tcW w:w="647" w:type="pct"/>
            <w:tcBorders>
              <w:top w:val="nil"/>
              <w:left w:val="single" w:sz="4" w:space="0" w:color="auto"/>
              <w:bottom w:val="nil"/>
              <w:right w:val="single" w:sz="4" w:space="0" w:color="auto"/>
            </w:tcBorders>
            <w:shd w:val="clear" w:color="auto" w:fill="auto"/>
            <w:noWrap/>
            <w:vAlign w:val="center"/>
            <w:hideMark/>
          </w:tcPr>
          <w:p w14:paraId="72BDE37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8,189,033</w:t>
            </w:r>
          </w:p>
        </w:tc>
        <w:tc>
          <w:tcPr>
            <w:tcW w:w="647" w:type="pct"/>
            <w:tcBorders>
              <w:top w:val="nil"/>
              <w:left w:val="nil"/>
              <w:bottom w:val="nil"/>
              <w:right w:val="nil"/>
            </w:tcBorders>
            <w:shd w:val="clear" w:color="auto" w:fill="auto"/>
            <w:noWrap/>
            <w:vAlign w:val="center"/>
            <w:hideMark/>
          </w:tcPr>
          <w:p w14:paraId="79CD0D72"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1,622,583</w:t>
            </w:r>
          </w:p>
        </w:tc>
        <w:tc>
          <w:tcPr>
            <w:tcW w:w="646" w:type="pct"/>
            <w:tcBorders>
              <w:top w:val="nil"/>
              <w:left w:val="single" w:sz="4" w:space="0" w:color="auto"/>
              <w:bottom w:val="nil"/>
              <w:right w:val="single" w:sz="4" w:space="0" w:color="auto"/>
            </w:tcBorders>
            <w:shd w:val="clear" w:color="auto" w:fill="auto"/>
            <w:noWrap/>
            <w:vAlign w:val="center"/>
            <w:hideMark/>
          </w:tcPr>
          <w:p w14:paraId="4A89C2E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9,274,875</w:t>
            </w:r>
          </w:p>
        </w:tc>
      </w:tr>
      <w:tr w:rsidR="00953532" w:rsidRPr="00953532" w14:paraId="29CF3355"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48EC5DC"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F. Inversión Pública</w:t>
            </w:r>
          </w:p>
        </w:tc>
        <w:tc>
          <w:tcPr>
            <w:tcW w:w="646" w:type="pct"/>
            <w:tcBorders>
              <w:top w:val="nil"/>
              <w:left w:val="nil"/>
              <w:bottom w:val="nil"/>
              <w:right w:val="single" w:sz="4" w:space="0" w:color="auto"/>
            </w:tcBorders>
            <w:shd w:val="clear" w:color="auto" w:fill="auto"/>
            <w:noWrap/>
            <w:vAlign w:val="center"/>
            <w:hideMark/>
          </w:tcPr>
          <w:p w14:paraId="14493EF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194,989,767</w:t>
            </w:r>
          </w:p>
        </w:tc>
        <w:tc>
          <w:tcPr>
            <w:tcW w:w="646" w:type="pct"/>
            <w:tcBorders>
              <w:top w:val="nil"/>
              <w:left w:val="nil"/>
              <w:bottom w:val="nil"/>
              <w:right w:val="single" w:sz="4" w:space="0" w:color="auto"/>
            </w:tcBorders>
            <w:shd w:val="clear" w:color="auto" w:fill="auto"/>
            <w:noWrap/>
            <w:vAlign w:val="center"/>
            <w:hideMark/>
          </w:tcPr>
          <w:p w14:paraId="5900A25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174,911,805</w:t>
            </w:r>
          </w:p>
        </w:tc>
        <w:tc>
          <w:tcPr>
            <w:tcW w:w="647" w:type="pct"/>
            <w:tcBorders>
              <w:top w:val="nil"/>
              <w:left w:val="nil"/>
              <w:bottom w:val="nil"/>
              <w:right w:val="nil"/>
            </w:tcBorders>
            <w:shd w:val="clear" w:color="auto" w:fill="auto"/>
            <w:noWrap/>
            <w:vAlign w:val="center"/>
            <w:hideMark/>
          </w:tcPr>
          <w:p w14:paraId="0860573F"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10,120,437</w:t>
            </w:r>
          </w:p>
        </w:tc>
        <w:tc>
          <w:tcPr>
            <w:tcW w:w="647" w:type="pct"/>
            <w:tcBorders>
              <w:top w:val="nil"/>
              <w:left w:val="single" w:sz="4" w:space="0" w:color="auto"/>
              <w:bottom w:val="nil"/>
              <w:right w:val="single" w:sz="4" w:space="0" w:color="auto"/>
            </w:tcBorders>
            <w:shd w:val="clear" w:color="auto" w:fill="auto"/>
            <w:noWrap/>
            <w:vAlign w:val="center"/>
            <w:hideMark/>
          </w:tcPr>
          <w:p w14:paraId="72FFC07C"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9,952,653</w:t>
            </w:r>
          </w:p>
        </w:tc>
        <w:tc>
          <w:tcPr>
            <w:tcW w:w="647" w:type="pct"/>
            <w:tcBorders>
              <w:top w:val="nil"/>
              <w:left w:val="nil"/>
              <w:bottom w:val="nil"/>
              <w:right w:val="nil"/>
            </w:tcBorders>
            <w:shd w:val="clear" w:color="auto" w:fill="auto"/>
            <w:noWrap/>
            <w:vAlign w:val="center"/>
            <w:hideMark/>
          </w:tcPr>
          <w:p w14:paraId="5888428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76,964,306</w:t>
            </w:r>
          </w:p>
        </w:tc>
        <w:tc>
          <w:tcPr>
            <w:tcW w:w="646" w:type="pct"/>
            <w:tcBorders>
              <w:top w:val="nil"/>
              <w:left w:val="single" w:sz="4" w:space="0" w:color="auto"/>
              <w:bottom w:val="nil"/>
              <w:right w:val="single" w:sz="4" w:space="0" w:color="auto"/>
            </w:tcBorders>
            <w:shd w:val="clear" w:color="auto" w:fill="auto"/>
            <w:noWrap/>
            <w:vAlign w:val="center"/>
            <w:hideMark/>
          </w:tcPr>
          <w:p w14:paraId="7E6CAA5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32,917,617</w:t>
            </w:r>
          </w:p>
        </w:tc>
      </w:tr>
      <w:tr w:rsidR="00953532" w:rsidRPr="00953532" w14:paraId="3D774CEB"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0CF0FD0D"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G. Inversiones Financieras y Otras Provisiones</w:t>
            </w:r>
          </w:p>
        </w:tc>
        <w:tc>
          <w:tcPr>
            <w:tcW w:w="646" w:type="pct"/>
            <w:tcBorders>
              <w:top w:val="nil"/>
              <w:left w:val="nil"/>
              <w:bottom w:val="nil"/>
              <w:right w:val="single" w:sz="4" w:space="0" w:color="auto"/>
            </w:tcBorders>
            <w:shd w:val="clear" w:color="auto" w:fill="auto"/>
            <w:noWrap/>
            <w:vAlign w:val="center"/>
            <w:hideMark/>
          </w:tcPr>
          <w:p w14:paraId="1428A5E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6" w:type="pct"/>
            <w:tcBorders>
              <w:top w:val="nil"/>
              <w:left w:val="nil"/>
              <w:bottom w:val="nil"/>
              <w:right w:val="single" w:sz="4" w:space="0" w:color="auto"/>
            </w:tcBorders>
            <w:shd w:val="clear" w:color="auto" w:fill="auto"/>
            <w:noWrap/>
            <w:vAlign w:val="center"/>
            <w:hideMark/>
          </w:tcPr>
          <w:p w14:paraId="7671620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nil"/>
              <w:bottom w:val="nil"/>
              <w:right w:val="nil"/>
            </w:tcBorders>
            <w:shd w:val="clear" w:color="auto" w:fill="auto"/>
            <w:noWrap/>
            <w:vAlign w:val="center"/>
            <w:hideMark/>
          </w:tcPr>
          <w:p w14:paraId="76C9F7C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single" w:sz="4" w:space="0" w:color="auto"/>
              <w:bottom w:val="nil"/>
              <w:right w:val="single" w:sz="4" w:space="0" w:color="auto"/>
            </w:tcBorders>
            <w:shd w:val="clear" w:color="auto" w:fill="auto"/>
            <w:noWrap/>
            <w:vAlign w:val="center"/>
            <w:hideMark/>
          </w:tcPr>
          <w:p w14:paraId="3D33CD0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7" w:type="pct"/>
            <w:tcBorders>
              <w:top w:val="nil"/>
              <w:left w:val="nil"/>
              <w:bottom w:val="nil"/>
              <w:right w:val="nil"/>
            </w:tcBorders>
            <w:shd w:val="clear" w:color="auto" w:fill="auto"/>
            <w:noWrap/>
            <w:vAlign w:val="center"/>
            <w:hideMark/>
          </w:tcPr>
          <w:p w14:paraId="074DA53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c>
          <w:tcPr>
            <w:tcW w:w="646" w:type="pct"/>
            <w:tcBorders>
              <w:top w:val="nil"/>
              <w:left w:val="single" w:sz="4" w:space="0" w:color="auto"/>
              <w:bottom w:val="nil"/>
              <w:right w:val="single" w:sz="4" w:space="0" w:color="auto"/>
            </w:tcBorders>
            <w:shd w:val="clear" w:color="auto" w:fill="auto"/>
            <w:noWrap/>
            <w:vAlign w:val="center"/>
            <w:hideMark/>
          </w:tcPr>
          <w:p w14:paraId="48C80BBE"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0</w:t>
            </w:r>
          </w:p>
        </w:tc>
      </w:tr>
      <w:tr w:rsidR="00953532" w:rsidRPr="00953532" w14:paraId="340C59A1"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24CEA57F"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H. Participaciones y Aportaciones</w:t>
            </w:r>
          </w:p>
        </w:tc>
        <w:tc>
          <w:tcPr>
            <w:tcW w:w="646" w:type="pct"/>
            <w:tcBorders>
              <w:top w:val="nil"/>
              <w:left w:val="nil"/>
              <w:bottom w:val="nil"/>
              <w:right w:val="single" w:sz="4" w:space="0" w:color="auto"/>
            </w:tcBorders>
            <w:shd w:val="clear" w:color="auto" w:fill="auto"/>
            <w:noWrap/>
            <w:vAlign w:val="center"/>
            <w:hideMark/>
          </w:tcPr>
          <w:p w14:paraId="26AFAF9D"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2,553,582,250</w:t>
            </w:r>
          </w:p>
        </w:tc>
        <w:tc>
          <w:tcPr>
            <w:tcW w:w="646" w:type="pct"/>
            <w:tcBorders>
              <w:top w:val="nil"/>
              <w:left w:val="nil"/>
              <w:bottom w:val="nil"/>
              <w:right w:val="single" w:sz="4" w:space="0" w:color="auto"/>
            </w:tcBorders>
            <w:shd w:val="clear" w:color="auto" w:fill="auto"/>
            <w:noWrap/>
            <w:vAlign w:val="center"/>
            <w:hideMark/>
          </w:tcPr>
          <w:p w14:paraId="3CF0CF89"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2,738,112,984</w:t>
            </w:r>
          </w:p>
        </w:tc>
        <w:tc>
          <w:tcPr>
            <w:tcW w:w="647" w:type="pct"/>
            <w:tcBorders>
              <w:top w:val="nil"/>
              <w:left w:val="nil"/>
              <w:bottom w:val="nil"/>
              <w:right w:val="nil"/>
            </w:tcBorders>
            <w:shd w:val="clear" w:color="auto" w:fill="auto"/>
            <w:noWrap/>
            <w:vAlign w:val="center"/>
            <w:hideMark/>
          </w:tcPr>
          <w:p w14:paraId="7D5688C4"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3,074,680,985</w:t>
            </w:r>
          </w:p>
        </w:tc>
        <w:tc>
          <w:tcPr>
            <w:tcW w:w="647" w:type="pct"/>
            <w:tcBorders>
              <w:top w:val="nil"/>
              <w:left w:val="single" w:sz="4" w:space="0" w:color="auto"/>
              <w:bottom w:val="nil"/>
              <w:right w:val="single" w:sz="4" w:space="0" w:color="auto"/>
            </w:tcBorders>
            <w:shd w:val="clear" w:color="auto" w:fill="auto"/>
            <w:noWrap/>
            <w:vAlign w:val="center"/>
            <w:hideMark/>
          </w:tcPr>
          <w:p w14:paraId="7BC9CAC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3,140,461,777</w:t>
            </w:r>
          </w:p>
        </w:tc>
        <w:tc>
          <w:tcPr>
            <w:tcW w:w="647" w:type="pct"/>
            <w:tcBorders>
              <w:top w:val="nil"/>
              <w:left w:val="nil"/>
              <w:bottom w:val="nil"/>
              <w:right w:val="nil"/>
            </w:tcBorders>
            <w:shd w:val="clear" w:color="auto" w:fill="auto"/>
            <w:noWrap/>
            <w:vAlign w:val="center"/>
            <w:hideMark/>
          </w:tcPr>
          <w:p w14:paraId="07750CA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3,105,131,897</w:t>
            </w:r>
          </w:p>
        </w:tc>
        <w:tc>
          <w:tcPr>
            <w:tcW w:w="646" w:type="pct"/>
            <w:tcBorders>
              <w:top w:val="nil"/>
              <w:left w:val="single" w:sz="4" w:space="0" w:color="auto"/>
              <w:bottom w:val="nil"/>
              <w:right w:val="single" w:sz="4" w:space="0" w:color="auto"/>
            </w:tcBorders>
            <w:shd w:val="clear" w:color="auto" w:fill="auto"/>
            <w:noWrap/>
            <w:vAlign w:val="center"/>
            <w:hideMark/>
          </w:tcPr>
          <w:p w14:paraId="307282B0"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3,732,646,541</w:t>
            </w:r>
          </w:p>
        </w:tc>
      </w:tr>
      <w:tr w:rsidR="00953532" w:rsidRPr="00953532" w14:paraId="4E193522" w14:textId="77777777" w:rsidTr="00950074">
        <w:trPr>
          <w:trHeight w:val="283"/>
        </w:trPr>
        <w:tc>
          <w:tcPr>
            <w:tcW w:w="1121" w:type="pct"/>
            <w:tcBorders>
              <w:top w:val="nil"/>
              <w:left w:val="single" w:sz="4" w:space="0" w:color="auto"/>
              <w:bottom w:val="nil"/>
              <w:right w:val="single" w:sz="4" w:space="0" w:color="auto"/>
            </w:tcBorders>
            <w:shd w:val="clear" w:color="auto" w:fill="auto"/>
            <w:vAlign w:val="bottom"/>
            <w:hideMark/>
          </w:tcPr>
          <w:p w14:paraId="58D73819" w14:textId="77777777" w:rsidR="00953532" w:rsidRPr="00953532" w:rsidRDefault="00953532" w:rsidP="00953532">
            <w:pPr>
              <w:ind w:firstLineChars="100" w:firstLine="180"/>
              <w:jc w:val="left"/>
              <w:rPr>
                <w:rFonts w:eastAsia="Times New Roman" w:cs="Arial"/>
                <w:color w:val="000000"/>
                <w:sz w:val="18"/>
                <w:szCs w:val="18"/>
                <w:lang w:eastAsia="es-MX"/>
              </w:rPr>
            </w:pPr>
            <w:r w:rsidRPr="00953532">
              <w:rPr>
                <w:rFonts w:eastAsia="Times New Roman" w:cs="Arial"/>
                <w:color w:val="000000"/>
                <w:sz w:val="18"/>
                <w:szCs w:val="18"/>
                <w:lang w:eastAsia="es-MX"/>
              </w:rPr>
              <w:t>I. Deuda Pública</w:t>
            </w:r>
          </w:p>
        </w:tc>
        <w:tc>
          <w:tcPr>
            <w:tcW w:w="646" w:type="pct"/>
            <w:tcBorders>
              <w:top w:val="nil"/>
              <w:left w:val="nil"/>
              <w:bottom w:val="nil"/>
              <w:right w:val="single" w:sz="4" w:space="0" w:color="auto"/>
            </w:tcBorders>
            <w:shd w:val="clear" w:color="auto" w:fill="auto"/>
            <w:noWrap/>
            <w:vAlign w:val="center"/>
            <w:hideMark/>
          </w:tcPr>
          <w:p w14:paraId="53900347"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885,302,602</w:t>
            </w:r>
          </w:p>
        </w:tc>
        <w:tc>
          <w:tcPr>
            <w:tcW w:w="646" w:type="pct"/>
            <w:tcBorders>
              <w:top w:val="nil"/>
              <w:left w:val="nil"/>
              <w:bottom w:val="nil"/>
              <w:right w:val="single" w:sz="4" w:space="0" w:color="auto"/>
            </w:tcBorders>
            <w:shd w:val="clear" w:color="auto" w:fill="auto"/>
            <w:noWrap/>
            <w:vAlign w:val="center"/>
            <w:hideMark/>
          </w:tcPr>
          <w:p w14:paraId="56DA9FB8"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410,935,645</w:t>
            </w:r>
          </w:p>
        </w:tc>
        <w:tc>
          <w:tcPr>
            <w:tcW w:w="647" w:type="pct"/>
            <w:tcBorders>
              <w:top w:val="nil"/>
              <w:left w:val="nil"/>
              <w:bottom w:val="nil"/>
              <w:right w:val="nil"/>
            </w:tcBorders>
            <w:shd w:val="clear" w:color="auto" w:fill="auto"/>
            <w:noWrap/>
            <w:vAlign w:val="center"/>
            <w:hideMark/>
          </w:tcPr>
          <w:p w14:paraId="1C2E496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423,828,419</w:t>
            </w:r>
          </w:p>
        </w:tc>
        <w:tc>
          <w:tcPr>
            <w:tcW w:w="647" w:type="pct"/>
            <w:tcBorders>
              <w:top w:val="nil"/>
              <w:left w:val="single" w:sz="4" w:space="0" w:color="auto"/>
              <w:bottom w:val="nil"/>
              <w:right w:val="single" w:sz="4" w:space="0" w:color="auto"/>
            </w:tcBorders>
            <w:shd w:val="clear" w:color="auto" w:fill="auto"/>
            <w:noWrap/>
            <w:vAlign w:val="center"/>
            <w:hideMark/>
          </w:tcPr>
          <w:p w14:paraId="36C211E3"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692,264,270</w:t>
            </w:r>
          </w:p>
        </w:tc>
        <w:tc>
          <w:tcPr>
            <w:tcW w:w="647" w:type="pct"/>
            <w:tcBorders>
              <w:top w:val="nil"/>
              <w:left w:val="nil"/>
              <w:bottom w:val="nil"/>
              <w:right w:val="nil"/>
            </w:tcBorders>
            <w:shd w:val="clear" w:color="auto" w:fill="auto"/>
            <w:noWrap/>
            <w:vAlign w:val="center"/>
            <w:hideMark/>
          </w:tcPr>
          <w:p w14:paraId="4E3510C6"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708,934,132</w:t>
            </w:r>
          </w:p>
        </w:tc>
        <w:tc>
          <w:tcPr>
            <w:tcW w:w="646" w:type="pct"/>
            <w:tcBorders>
              <w:top w:val="nil"/>
              <w:left w:val="single" w:sz="4" w:space="0" w:color="auto"/>
              <w:bottom w:val="nil"/>
              <w:right w:val="single" w:sz="4" w:space="0" w:color="auto"/>
            </w:tcBorders>
            <w:shd w:val="clear" w:color="auto" w:fill="auto"/>
            <w:noWrap/>
            <w:vAlign w:val="center"/>
            <w:hideMark/>
          </w:tcPr>
          <w:p w14:paraId="64D15791" w14:textId="77777777" w:rsidR="00953532" w:rsidRPr="00953532" w:rsidRDefault="00953532" w:rsidP="00C63894">
            <w:pPr>
              <w:jc w:val="right"/>
              <w:rPr>
                <w:rFonts w:eastAsia="Times New Roman" w:cs="Arial"/>
                <w:color w:val="000000"/>
                <w:sz w:val="18"/>
                <w:szCs w:val="18"/>
                <w:lang w:eastAsia="es-MX"/>
              </w:rPr>
            </w:pPr>
            <w:r w:rsidRPr="00953532">
              <w:rPr>
                <w:rFonts w:eastAsia="Times New Roman" w:cs="Arial"/>
                <w:color w:val="000000"/>
                <w:sz w:val="18"/>
                <w:szCs w:val="18"/>
                <w:lang w:eastAsia="es-MX"/>
              </w:rPr>
              <w:t>957,382,392</w:t>
            </w:r>
          </w:p>
        </w:tc>
      </w:tr>
      <w:tr w:rsidR="00953532" w:rsidRPr="00953532" w14:paraId="70145946" w14:textId="77777777" w:rsidTr="00950074">
        <w:trPr>
          <w:trHeight w:val="283"/>
        </w:trPr>
        <w:tc>
          <w:tcPr>
            <w:tcW w:w="1121" w:type="pct"/>
            <w:tcBorders>
              <w:top w:val="nil"/>
              <w:left w:val="single" w:sz="4" w:space="0" w:color="auto"/>
              <w:bottom w:val="single" w:sz="4" w:space="0" w:color="auto"/>
              <w:right w:val="single" w:sz="4" w:space="0" w:color="auto"/>
            </w:tcBorders>
            <w:shd w:val="clear" w:color="auto" w:fill="808080" w:themeFill="background1" w:themeFillShade="80"/>
            <w:vAlign w:val="bottom"/>
            <w:hideMark/>
          </w:tcPr>
          <w:p w14:paraId="381842ED" w14:textId="77777777" w:rsidR="00953532" w:rsidRPr="00953532" w:rsidRDefault="00953532" w:rsidP="00953532">
            <w:pPr>
              <w:jc w:val="lef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 Total del Resultado de Egresos (3=1+2)</w:t>
            </w:r>
          </w:p>
        </w:tc>
        <w:tc>
          <w:tcPr>
            <w:tcW w:w="646" w:type="pct"/>
            <w:tcBorders>
              <w:top w:val="nil"/>
              <w:left w:val="nil"/>
              <w:bottom w:val="single" w:sz="4" w:space="0" w:color="auto"/>
              <w:right w:val="single" w:sz="4" w:space="0" w:color="auto"/>
            </w:tcBorders>
            <w:shd w:val="clear" w:color="auto" w:fill="808080" w:themeFill="background1" w:themeFillShade="80"/>
            <w:noWrap/>
            <w:vAlign w:val="center"/>
            <w:hideMark/>
          </w:tcPr>
          <w:p w14:paraId="15CC5551"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38,744,206,725</w:t>
            </w:r>
          </w:p>
        </w:tc>
        <w:tc>
          <w:tcPr>
            <w:tcW w:w="646" w:type="pct"/>
            <w:tcBorders>
              <w:top w:val="nil"/>
              <w:left w:val="nil"/>
              <w:bottom w:val="single" w:sz="4" w:space="0" w:color="auto"/>
              <w:right w:val="single" w:sz="4" w:space="0" w:color="auto"/>
            </w:tcBorders>
            <w:shd w:val="clear" w:color="auto" w:fill="808080" w:themeFill="background1" w:themeFillShade="80"/>
            <w:noWrap/>
            <w:vAlign w:val="center"/>
            <w:hideMark/>
          </w:tcPr>
          <w:p w14:paraId="5AF1C862"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39,800,045,490</w:t>
            </w:r>
          </w:p>
        </w:tc>
        <w:tc>
          <w:tcPr>
            <w:tcW w:w="647" w:type="pct"/>
            <w:tcBorders>
              <w:top w:val="nil"/>
              <w:left w:val="nil"/>
              <w:bottom w:val="single" w:sz="4" w:space="0" w:color="auto"/>
              <w:right w:val="nil"/>
            </w:tcBorders>
            <w:shd w:val="clear" w:color="auto" w:fill="808080" w:themeFill="background1" w:themeFillShade="80"/>
            <w:noWrap/>
            <w:vAlign w:val="center"/>
            <w:hideMark/>
          </w:tcPr>
          <w:p w14:paraId="08A14E24"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38,140,914,366</w:t>
            </w:r>
          </w:p>
        </w:tc>
        <w:tc>
          <w:tcPr>
            <w:tcW w:w="647"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2F3F7C31"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41,483,931,124</w:t>
            </w:r>
          </w:p>
        </w:tc>
        <w:tc>
          <w:tcPr>
            <w:tcW w:w="647" w:type="pct"/>
            <w:tcBorders>
              <w:top w:val="nil"/>
              <w:left w:val="nil"/>
              <w:bottom w:val="single" w:sz="4" w:space="0" w:color="auto"/>
              <w:right w:val="nil"/>
            </w:tcBorders>
            <w:shd w:val="clear" w:color="auto" w:fill="808080" w:themeFill="background1" w:themeFillShade="80"/>
            <w:noWrap/>
            <w:vAlign w:val="center"/>
            <w:hideMark/>
          </w:tcPr>
          <w:p w14:paraId="318C37B9"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39,804,690,849</w:t>
            </w:r>
          </w:p>
        </w:tc>
        <w:tc>
          <w:tcPr>
            <w:tcW w:w="646"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6B427877" w14:textId="77777777" w:rsidR="00953532" w:rsidRPr="00953532" w:rsidRDefault="00953532" w:rsidP="00953532">
            <w:pPr>
              <w:jc w:val="right"/>
              <w:rPr>
                <w:rFonts w:eastAsia="Times New Roman" w:cs="Arial"/>
                <w:b/>
                <w:bCs/>
                <w:color w:val="FFFFFF" w:themeColor="background1"/>
                <w:sz w:val="18"/>
                <w:szCs w:val="18"/>
                <w:lang w:eastAsia="es-MX"/>
              </w:rPr>
            </w:pPr>
            <w:r w:rsidRPr="00953532">
              <w:rPr>
                <w:rFonts w:eastAsia="Times New Roman" w:cs="Arial"/>
                <w:b/>
                <w:bCs/>
                <w:color w:val="FFFFFF" w:themeColor="background1"/>
                <w:sz w:val="18"/>
                <w:szCs w:val="18"/>
                <w:lang w:eastAsia="es-MX"/>
              </w:rPr>
              <w:t>44,160,851,140</w:t>
            </w:r>
          </w:p>
        </w:tc>
      </w:tr>
      <w:tr w:rsidR="00953532" w:rsidRPr="00953532" w14:paraId="5B82E741" w14:textId="77777777" w:rsidTr="00950074">
        <w:trPr>
          <w:trHeight w:val="283"/>
        </w:trPr>
        <w:tc>
          <w:tcPr>
            <w:tcW w:w="5000" w:type="pct"/>
            <w:gridSpan w:val="7"/>
            <w:tcBorders>
              <w:top w:val="single" w:sz="4" w:space="0" w:color="auto"/>
              <w:left w:val="nil"/>
              <w:bottom w:val="nil"/>
              <w:right w:val="nil"/>
            </w:tcBorders>
            <w:shd w:val="clear" w:color="auto" w:fill="auto"/>
            <w:noWrap/>
            <w:vAlign w:val="bottom"/>
            <w:hideMark/>
          </w:tcPr>
          <w:p w14:paraId="57B1CFEF" w14:textId="77777777" w:rsidR="00953532" w:rsidRPr="00953532" w:rsidRDefault="00953532" w:rsidP="00953532">
            <w:pPr>
              <w:jc w:val="left"/>
              <w:rPr>
                <w:rFonts w:eastAsia="Times New Roman" w:cs="Arial"/>
                <w:color w:val="000000"/>
                <w:sz w:val="18"/>
                <w:szCs w:val="18"/>
                <w:lang w:eastAsia="es-MX"/>
              </w:rPr>
            </w:pPr>
            <w:r w:rsidRPr="00953532">
              <w:rPr>
                <w:rFonts w:eastAsia="Times New Roman" w:cs="Arial"/>
                <w:color w:val="000000"/>
                <w:sz w:val="18"/>
                <w:szCs w:val="18"/>
                <w:vertAlign w:val="superscript"/>
                <w:lang w:eastAsia="es-MX"/>
              </w:rPr>
              <w:t>1</w:t>
            </w:r>
            <w:r w:rsidRPr="00953532">
              <w:rPr>
                <w:rFonts w:eastAsia="Times New Roman" w:cs="Arial"/>
                <w:color w:val="000000"/>
                <w:sz w:val="18"/>
                <w:szCs w:val="18"/>
                <w:lang w:eastAsia="es-MX"/>
              </w:rPr>
              <w:t>Los importes corresponden a los egresos totales devengados.</w:t>
            </w:r>
          </w:p>
        </w:tc>
      </w:tr>
      <w:tr w:rsidR="00953532" w:rsidRPr="00953532" w14:paraId="24460B5B" w14:textId="77777777" w:rsidTr="00950074">
        <w:trPr>
          <w:trHeight w:val="283"/>
        </w:trPr>
        <w:tc>
          <w:tcPr>
            <w:tcW w:w="5000" w:type="pct"/>
            <w:gridSpan w:val="7"/>
            <w:tcBorders>
              <w:top w:val="nil"/>
              <w:left w:val="nil"/>
              <w:bottom w:val="nil"/>
              <w:right w:val="nil"/>
            </w:tcBorders>
            <w:shd w:val="clear" w:color="auto" w:fill="auto"/>
            <w:noWrap/>
            <w:vAlign w:val="bottom"/>
            <w:hideMark/>
          </w:tcPr>
          <w:p w14:paraId="47EE83E0" w14:textId="77777777" w:rsidR="00953532" w:rsidRPr="00953532" w:rsidRDefault="00953532" w:rsidP="00953532">
            <w:pPr>
              <w:jc w:val="left"/>
              <w:rPr>
                <w:rFonts w:eastAsia="Times New Roman" w:cs="Arial"/>
                <w:color w:val="000000"/>
                <w:sz w:val="18"/>
                <w:szCs w:val="18"/>
                <w:lang w:eastAsia="es-MX"/>
              </w:rPr>
            </w:pPr>
            <w:r w:rsidRPr="00953532">
              <w:rPr>
                <w:rFonts w:eastAsia="Times New Roman" w:cs="Arial"/>
                <w:color w:val="000000"/>
                <w:sz w:val="18"/>
                <w:szCs w:val="18"/>
                <w:vertAlign w:val="superscript"/>
                <w:lang w:eastAsia="es-MX"/>
              </w:rPr>
              <w:t>2</w:t>
            </w:r>
            <w:r w:rsidRPr="00953532">
              <w:rPr>
                <w:rFonts w:eastAsia="Times New Roman" w:cs="Arial"/>
                <w:color w:val="000000"/>
                <w:sz w:val="18"/>
                <w:szCs w:val="18"/>
                <w:lang w:eastAsia="es-MX"/>
              </w:rPr>
              <w:t>Los importes corresponden a los egresos devengados al cierre trimestral más reciente disponible y estimados para el resto del ejercicio.</w:t>
            </w:r>
          </w:p>
        </w:tc>
      </w:tr>
      <w:tr w:rsidR="00953532" w:rsidRPr="00953532" w14:paraId="48065BB8" w14:textId="77777777" w:rsidTr="00950074">
        <w:trPr>
          <w:trHeight w:val="283"/>
        </w:trPr>
        <w:tc>
          <w:tcPr>
            <w:tcW w:w="5000" w:type="pct"/>
            <w:gridSpan w:val="7"/>
            <w:tcBorders>
              <w:top w:val="nil"/>
              <w:left w:val="nil"/>
              <w:bottom w:val="nil"/>
              <w:right w:val="nil"/>
            </w:tcBorders>
            <w:shd w:val="clear" w:color="auto" w:fill="auto"/>
            <w:vAlign w:val="bottom"/>
            <w:hideMark/>
          </w:tcPr>
          <w:p w14:paraId="2E2E79E0" w14:textId="77777777" w:rsidR="00953532" w:rsidRPr="00953532" w:rsidRDefault="00953532" w:rsidP="00953532">
            <w:pPr>
              <w:jc w:val="left"/>
              <w:rPr>
                <w:rFonts w:eastAsia="Times New Roman" w:cs="Arial"/>
                <w:color w:val="000000"/>
                <w:sz w:val="18"/>
                <w:szCs w:val="18"/>
                <w:lang w:eastAsia="es-MX"/>
              </w:rPr>
            </w:pPr>
            <w:r w:rsidRPr="00953532">
              <w:rPr>
                <w:rFonts w:eastAsia="Times New Roman" w:cs="Arial"/>
                <w:color w:val="000000"/>
                <w:sz w:val="18"/>
                <w:szCs w:val="18"/>
                <w:lang w:eastAsia="es-MX"/>
              </w:rPr>
              <w:t>Nota ejercicio 2022: Los recursos del financiamiento "IETRAM y Obras Complementarias” se aportan al Fideicomiso de Inversión y Administración número F/4130480, por lo que se verán comprometidos en los próximos meses y devengados en el transcurso del ejercicio 2023.</w:t>
            </w:r>
          </w:p>
        </w:tc>
      </w:tr>
    </w:tbl>
    <w:p w14:paraId="7E2C27F9" w14:textId="50B77399" w:rsidR="00FA49E9" w:rsidRPr="00335E4B" w:rsidRDefault="009C1791" w:rsidP="00950074">
      <w:pPr>
        <w:ind w:left="708"/>
        <w:rPr>
          <w:sz w:val="12"/>
          <w:szCs w:val="12"/>
        </w:rPr>
      </w:pPr>
      <w:r w:rsidRPr="00335E4B">
        <w:rPr>
          <w:sz w:val="12"/>
          <w:szCs w:val="12"/>
        </w:rPr>
        <w:br w:type="page"/>
      </w:r>
    </w:p>
    <w:p w14:paraId="7E2C27FA" w14:textId="77777777" w:rsidR="00FA49E9" w:rsidRDefault="009C1791" w:rsidP="00950074">
      <w:pPr>
        <w:pStyle w:val="Ttulo3"/>
        <w:ind w:left="708"/>
      </w:pPr>
      <w:bookmarkStart w:id="69" w:name="X71f2471282b282822dc927faf38c1f82ff7a592"/>
      <w:bookmarkEnd w:id="68"/>
      <w:r>
        <w:t>ANEXO 16.4. CLASIFICADOR POR OBJETO DEL GASTO, A NIVEL CAPÍTULO</w:t>
      </w:r>
    </w:p>
    <w:p w14:paraId="7E2C27FB"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9214"/>
        <w:gridCol w:w="1842"/>
      </w:tblGrid>
      <w:tr w:rsidR="00EF2F04" w:rsidRPr="00C9064F" w14:paraId="79559EAD" w14:textId="77777777" w:rsidTr="00950074">
        <w:trPr>
          <w:trHeight w:val="578"/>
        </w:trPr>
        <w:tc>
          <w:tcPr>
            <w:tcW w:w="4167" w:type="pct"/>
            <w:tcBorders>
              <w:top w:val="nil"/>
              <w:left w:val="nil"/>
              <w:bottom w:val="single" w:sz="12" w:space="0" w:color="FFFFFF"/>
              <w:right w:val="nil"/>
            </w:tcBorders>
            <w:shd w:val="clear" w:color="000000" w:fill="4B4B4B"/>
            <w:vAlign w:val="center"/>
            <w:hideMark/>
          </w:tcPr>
          <w:p w14:paraId="0B1E443C" w14:textId="77777777" w:rsidR="00EF2F04" w:rsidRPr="00EF2F04" w:rsidRDefault="00EF2F04" w:rsidP="00EF2F04">
            <w:pPr>
              <w:jc w:val="left"/>
              <w:rPr>
                <w:rFonts w:eastAsia="Times New Roman" w:cs="Arial"/>
                <w:b/>
                <w:bCs/>
                <w:color w:val="FFFFFF"/>
                <w:lang w:eastAsia="es-MX"/>
              </w:rPr>
            </w:pPr>
            <w:r w:rsidRPr="00EF2F04">
              <w:rPr>
                <w:rFonts w:eastAsia="Times New Roman" w:cs="Arial"/>
                <w:b/>
                <w:bCs/>
                <w:color w:val="FFFFFF"/>
                <w:lang w:eastAsia="es-MX"/>
              </w:rPr>
              <w:t>CAPÍTULO</w:t>
            </w:r>
          </w:p>
        </w:tc>
        <w:tc>
          <w:tcPr>
            <w:tcW w:w="833" w:type="pct"/>
            <w:tcBorders>
              <w:top w:val="nil"/>
              <w:left w:val="nil"/>
              <w:bottom w:val="single" w:sz="12" w:space="0" w:color="FFFFFF"/>
              <w:right w:val="nil"/>
            </w:tcBorders>
            <w:shd w:val="clear" w:color="000000" w:fill="4B4B4B"/>
            <w:vAlign w:val="center"/>
            <w:hideMark/>
          </w:tcPr>
          <w:p w14:paraId="232C6619" w14:textId="77777777" w:rsidR="00EF2F04" w:rsidRPr="00EF2F04" w:rsidRDefault="00EF2F04" w:rsidP="00EF2F04">
            <w:pPr>
              <w:jc w:val="center"/>
              <w:rPr>
                <w:rFonts w:eastAsia="Times New Roman" w:cs="Arial"/>
                <w:b/>
                <w:bCs/>
                <w:color w:val="FFFFFF"/>
                <w:lang w:eastAsia="es-MX"/>
              </w:rPr>
            </w:pPr>
            <w:r w:rsidRPr="00EF2F04">
              <w:rPr>
                <w:rFonts w:eastAsia="Times New Roman" w:cs="Arial"/>
                <w:b/>
                <w:bCs/>
                <w:color w:val="FFFFFF"/>
                <w:lang w:eastAsia="es-MX"/>
              </w:rPr>
              <w:t>IMPORTE</w:t>
            </w:r>
          </w:p>
        </w:tc>
      </w:tr>
      <w:tr w:rsidR="00EF2F04" w:rsidRPr="00C9064F" w14:paraId="58FB67E7" w14:textId="77777777" w:rsidTr="00950074">
        <w:trPr>
          <w:trHeight w:val="578"/>
        </w:trPr>
        <w:tc>
          <w:tcPr>
            <w:tcW w:w="4167" w:type="pct"/>
            <w:tcBorders>
              <w:top w:val="nil"/>
              <w:left w:val="nil"/>
              <w:bottom w:val="nil"/>
              <w:right w:val="nil"/>
            </w:tcBorders>
            <w:shd w:val="clear" w:color="000000" w:fill="FFFFFF"/>
            <w:vAlign w:val="center"/>
            <w:hideMark/>
          </w:tcPr>
          <w:p w14:paraId="64B54BA1"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SERVICIOS PERSONALES</w:t>
            </w:r>
          </w:p>
        </w:tc>
        <w:tc>
          <w:tcPr>
            <w:tcW w:w="833" w:type="pct"/>
            <w:tcBorders>
              <w:top w:val="nil"/>
              <w:left w:val="nil"/>
              <w:bottom w:val="nil"/>
              <w:right w:val="nil"/>
            </w:tcBorders>
            <w:shd w:val="clear" w:color="000000" w:fill="FFFFFF"/>
            <w:vAlign w:val="center"/>
            <w:hideMark/>
          </w:tcPr>
          <w:p w14:paraId="1A235833"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15,129,117,738</w:t>
            </w:r>
          </w:p>
        </w:tc>
      </w:tr>
      <w:tr w:rsidR="00EF2F04" w:rsidRPr="00C9064F" w14:paraId="0281844E" w14:textId="77777777" w:rsidTr="00950074">
        <w:trPr>
          <w:trHeight w:val="578"/>
        </w:trPr>
        <w:tc>
          <w:tcPr>
            <w:tcW w:w="4167" w:type="pct"/>
            <w:tcBorders>
              <w:top w:val="nil"/>
              <w:left w:val="nil"/>
              <w:bottom w:val="nil"/>
              <w:right w:val="nil"/>
            </w:tcBorders>
            <w:shd w:val="clear" w:color="000000" w:fill="F3F3F3"/>
            <w:vAlign w:val="center"/>
            <w:hideMark/>
          </w:tcPr>
          <w:p w14:paraId="3FCDFEC8"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MATERIALES Y SUMINISTROS</w:t>
            </w:r>
          </w:p>
        </w:tc>
        <w:tc>
          <w:tcPr>
            <w:tcW w:w="833" w:type="pct"/>
            <w:tcBorders>
              <w:top w:val="nil"/>
              <w:left w:val="nil"/>
              <w:bottom w:val="nil"/>
              <w:right w:val="nil"/>
            </w:tcBorders>
            <w:shd w:val="clear" w:color="000000" w:fill="F3F3F3"/>
            <w:vAlign w:val="center"/>
            <w:hideMark/>
          </w:tcPr>
          <w:p w14:paraId="5CB40DC7"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1,417,421,057</w:t>
            </w:r>
          </w:p>
        </w:tc>
      </w:tr>
      <w:tr w:rsidR="00EF2F04" w:rsidRPr="00C9064F" w14:paraId="48BF309E" w14:textId="77777777" w:rsidTr="00950074">
        <w:trPr>
          <w:trHeight w:val="578"/>
        </w:trPr>
        <w:tc>
          <w:tcPr>
            <w:tcW w:w="4167" w:type="pct"/>
            <w:tcBorders>
              <w:top w:val="nil"/>
              <w:left w:val="nil"/>
              <w:bottom w:val="nil"/>
              <w:right w:val="nil"/>
            </w:tcBorders>
            <w:shd w:val="clear" w:color="000000" w:fill="FFFFFF"/>
            <w:vAlign w:val="center"/>
            <w:hideMark/>
          </w:tcPr>
          <w:p w14:paraId="3DBD6539"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SERVICIOS GENERALES</w:t>
            </w:r>
          </w:p>
        </w:tc>
        <w:tc>
          <w:tcPr>
            <w:tcW w:w="833" w:type="pct"/>
            <w:tcBorders>
              <w:top w:val="nil"/>
              <w:left w:val="nil"/>
              <w:bottom w:val="nil"/>
              <w:right w:val="nil"/>
            </w:tcBorders>
            <w:shd w:val="clear" w:color="000000" w:fill="FFFFFF"/>
            <w:vAlign w:val="center"/>
            <w:hideMark/>
          </w:tcPr>
          <w:p w14:paraId="25E12117"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4,186,234,793</w:t>
            </w:r>
          </w:p>
        </w:tc>
      </w:tr>
      <w:tr w:rsidR="00EF2F04" w:rsidRPr="00C9064F" w14:paraId="2587F712" w14:textId="77777777" w:rsidTr="00950074">
        <w:trPr>
          <w:trHeight w:val="578"/>
        </w:trPr>
        <w:tc>
          <w:tcPr>
            <w:tcW w:w="4167" w:type="pct"/>
            <w:tcBorders>
              <w:top w:val="nil"/>
              <w:left w:val="nil"/>
              <w:bottom w:val="nil"/>
              <w:right w:val="nil"/>
            </w:tcBorders>
            <w:shd w:val="clear" w:color="000000" w:fill="F3F3F3"/>
            <w:vAlign w:val="center"/>
            <w:hideMark/>
          </w:tcPr>
          <w:p w14:paraId="69B8FF41"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TRANSFERENCIAS, ASIGNACIONES, SUBSIDIOS Y OTRAS AYUDAS</w:t>
            </w:r>
          </w:p>
        </w:tc>
        <w:tc>
          <w:tcPr>
            <w:tcW w:w="833" w:type="pct"/>
            <w:tcBorders>
              <w:top w:val="nil"/>
              <w:left w:val="nil"/>
              <w:bottom w:val="nil"/>
              <w:right w:val="nil"/>
            </w:tcBorders>
            <w:shd w:val="clear" w:color="000000" w:fill="F3F3F3"/>
            <w:vAlign w:val="center"/>
            <w:hideMark/>
          </w:tcPr>
          <w:p w14:paraId="792542FE"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22,048,058,969</w:t>
            </w:r>
          </w:p>
        </w:tc>
      </w:tr>
      <w:tr w:rsidR="00EF2F04" w:rsidRPr="00C9064F" w14:paraId="5E5D9B9D" w14:textId="77777777" w:rsidTr="00950074">
        <w:trPr>
          <w:trHeight w:val="578"/>
        </w:trPr>
        <w:tc>
          <w:tcPr>
            <w:tcW w:w="4167" w:type="pct"/>
            <w:tcBorders>
              <w:top w:val="nil"/>
              <w:left w:val="nil"/>
              <w:bottom w:val="nil"/>
              <w:right w:val="nil"/>
            </w:tcBorders>
            <w:shd w:val="clear" w:color="000000" w:fill="FFFFFF"/>
            <w:vAlign w:val="center"/>
            <w:hideMark/>
          </w:tcPr>
          <w:p w14:paraId="6C1E3D7C"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BIENES MUEBLES, INMUEBLES E INTANGIBLES</w:t>
            </w:r>
          </w:p>
        </w:tc>
        <w:tc>
          <w:tcPr>
            <w:tcW w:w="833" w:type="pct"/>
            <w:tcBorders>
              <w:top w:val="nil"/>
              <w:left w:val="nil"/>
              <w:bottom w:val="nil"/>
              <w:right w:val="nil"/>
            </w:tcBorders>
            <w:shd w:val="clear" w:color="000000" w:fill="FFFFFF"/>
            <w:vAlign w:val="center"/>
            <w:hideMark/>
          </w:tcPr>
          <w:p w14:paraId="5F29B6FB"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133,930,510</w:t>
            </w:r>
          </w:p>
        </w:tc>
      </w:tr>
      <w:tr w:rsidR="00EF2F04" w:rsidRPr="00C9064F" w14:paraId="089B6691" w14:textId="77777777" w:rsidTr="00950074">
        <w:trPr>
          <w:trHeight w:val="578"/>
        </w:trPr>
        <w:tc>
          <w:tcPr>
            <w:tcW w:w="4167" w:type="pct"/>
            <w:tcBorders>
              <w:top w:val="nil"/>
              <w:left w:val="nil"/>
              <w:bottom w:val="nil"/>
              <w:right w:val="nil"/>
            </w:tcBorders>
            <w:shd w:val="clear" w:color="000000" w:fill="F3F3F3"/>
            <w:vAlign w:val="center"/>
            <w:hideMark/>
          </w:tcPr>
          <w:p w14:paraId="4827CD78"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INVERSIÓN PÚBLICA</w:t>
            </w:r>
          </w:p>
        </w:tc>
        <w:tc>
          <w:tcPr>
            <w:tcW w:w="833" w:type="pct"/>
            <w:tcBorders>
              <w:top w:val="nil"/>
              <w:left w:val="nil"/>
              <w:bottom w:val="nil"/>
              <w:right w:val="nil"/>
            </w:tcBorders>
            <w:shd w:val="clear" w:color="000000" w:fill="F3F3F3"/>
            <w:vAlign w:val="center"/>
            <w:hideMark/>
          </w:tcPr>
          <w:p w14:paraId="3A0262F7"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135,383,356</w:t>
            </w:r>
          </w:p>
        </w:tc>
      </w:tr>
      <w:tr w:rsidR="00EF2F04" w:rsidRPr="00C9064F" w14:paraId="6F4B836C" w14:textId="77777777" w:rsidTr="00950074">
        <w:trPr>
          <w:trHeight w:val="578"/>
        </w:trPr>
        <w:tc>
          <w:tcPr>
            <w:tcW w:w="4167" w:type="pct"/>
            <w:tcBorders>
              <w:top w:val="nil"/>
              <w:left w:val="nil"/>
              <w:bottom w:val="nil"/>
              <w:right w:val="nil"/>
            </w:tcBorders>
            <w:shd w:val="clear" w:color="000000" w:fill="FFFFFF"/>
            <w:vAlign w:val="center"/>
            <w:hideMark/>
          </w:tcPr>
          <w:p w14:paraId="4CBA6B11"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INVERSIONES FINANCIERAS Y OTRAS PROVISIONES</w:t>
            </w:r>
          </w:p>
        </w:tc>
        <w:tc>
          <w:tcPr>
            <w:tcW w:w="833" w:type="pct"/>
            <w:tcBorders>
              <w:top w:val="nil"/>
              <w:left w:val="nil"/>
              <w:bottom w:val="nil"/>
              <w:right w:val="nil"/>
            </w:tcBorders>
            <w:shd w:val="clear" w:color="000000" w:fill="FFFFFF"/>
            <w:vAlign w:val="center"/>
            <w:hideMark/>
          </w:tcPr>
          <w:p w14:paraId="26AA5354"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20,790,599</w:t>
            </w:r>
          </w:p>
        </w:tc>
      </w:tr>
      <w:tr w:rsidR="00EF2F04" w:rsidRPr="00C9064F" w14:paraId="279BF272" w14:textId="77777777" w:rsidTr="00950074">
        <w:trPr>
          <w:trHeight w:val="578"/>
        </w:trPr>
        <w:tc>
          <w:tcPr>
            <w:tcW w:w="4167" w:type="pct"/>
            <w:tcBorders>
              <w:top w:val="nil"/>
              <w:left w:val="nil"/>
              <w:bottom w:val="nil"/>
              <w:right w:val="nil"/>
            </w:tcBorders>
            <w:shd w:val="clear" w:color="000000" w:fill="F3F3F3"/>
            <w:vAlign w:val="center"/>
            <w:hideMark/>
          </w:tcPr>
          <w:p w14:paraId="3EFDB222"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PARTICIPACIONES Y APORTACIONES</w:t>
            </w:r>
          </w:p>
        </w:tc>
        <w:tc>
          <w:tcPr>
            <w:tcW w:w="833" w:type="pct"/>
            <w:tcBorders>
              <w:top w:val="nil"/>
              <w:left w:val="nil"/>
              <w:bottom w:val="nil"/>
              <w:right w:val="nil"/>
            </w:tcBorders>
            <w:shd w:val="clear" w:color="000000" w:fill="F3F3F3"/>
            <w:vAlign w:val="center"/>
            <w:hideMark/>
          </w:tcPr>
          <w:p w14:paraId="25A78B69"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9,540,511,205</w:t>
            </w:r>
          </w:p>
        </w:tc>
      </w:tr>
      <w:tr w:rsidR="00EF2F04" w:rsidRPr="00C9064F" w14:paraId="37E6170C" w14:textId="77777777" w:rsidTr="00950074">
        <w:trPr>
          <w:trHeight w:val="578"/>
        </w:trPr>
        <w:tc>
          <w:tcPr>
            <w:tcW w:w="4167" w:type="pct"/>
            <w:tcBorders>
              <w:top w:val="nil"/>
              <w:left w:val="nil"/>
              <w:bottom w:val="nil"/>
              <w:right w:val="nil"/>
            </w:tcBorders>
            <w:shd w:val="clear" w:color="000000" w:fill="FFFFFF"/>
            <w:vAlign w:val="center"/>
            <w:hideMark/>
          </w:tcPr>
          <w:p w14:paraId="24B0B4D7" w14:textId="77777777" w:rsidR="00EF2F04" w:rsidRPr="00EF2F04" w:rsidRDefault="00EF2F04" w:rsidP="00EF2F04">
            <w:pPr>
              <w:jc w:val="left"/>
              <w:rPr>
                <w:rFonts w:eastAsia="Times New Roman" w:cs="Arial"/>
                <w:color w:val="000000"/>
                <w:lang w:eastAsia="es-MX"/>
              </w:rPr>
            </w:pPr>
            <w:r w:rsidRPr="00EF2F04">
              <w:rPr>
                <w:rFonts w:eastAsia="Times New Roman" w:cs="Arial"/>
                <w:color w:val="000000"/>
                <w:lang w:eastAsia="es-MX"/>
              </w:rPr>
              <w:t>DEUDA PÚBLICA</w:t>
            </w:r>
          </w:p>
        </w:tc>
        <w:tc>
          <w:tcPr>
            <w:tcW w:w="833" w:type="pct"/>
            <w:tcBorders>
              <w:top w:val="nil"/>
              <w:left w:val="nil"/>
              <w:bottom w:val="nil"/>
              <w:right w:val="nil"/>
            </w:tcBorders>
            <w:shd w:val="clear" w:color="000000" w:fill="FFFFFF"/>
            <w:vAlign w:val="center"/>
            <w:hideMark/>
          </w:tcPr>
          <w:p w14:paraId="2A166324" w14:textId="77777777" w:rsidR="00EF2F04" w:rsidRPr="00EF2F04" w:rsidRDefault="00EF2F04" w:rsidP="00EF2F04">
            <w:pPr>
              <w:jc w:val="right"/>
              <w:rPr>
                <w:rFonts w:eastAsia="Times New Roman" w:cs="Arial"/>
                <w:color w:val="000000"/>
                <w:lang w:eastAsia="es-MX"/>
              </w:rPr>
            </w:pPr>
            <w:r w:rsidRPr="00EF2F04">
              <w:rPr>
                <w:rFonts w:eastAsia="Times New Roman" w:cs="Arial"/>
                <w:color w:val="000000"/>
                <w:lang w:eastAsia="es-MX"/>
              </w:rPr>
              <w:t>1,693,744,915</w:t>
            </w:r>
          </w:p>
        </w:tc>
      </w:tr>
      <w:tr w:rsidR="00EF2F04" w:rsidRPr="00C9064F" w14:paraId="6DABCDA6" w14:textId="77777777" w:rsidTr="00950074">
        <w:trPr>
          <w:trHeight w:val="578"/>
        </w:trPr>
        <w:tc>
          <w:tcPr>
            <w:tcW w:w="4167" w:type="pct"/>
            <w:tcBorders>
              <w:top w:val="nil"/>
              <w:left w:val="nil"/>
              <w:bottom w:val="nil"/>
              <w:right w:val="nil"/>
            </w:tcBorders>
            <w:shd w:val="clear" w:color="000000" w:fill="4B4B4B"/>
            <w:vAlign w:val="center"/>
            <w:hideMark/>
          </w:tcPr>
          <w:p w14:paraId="110EFF54" w14:textId="77777777" w:rsidR="00EF2F04" w:rsidRPr="00EF2F04" w:rsidRDefault="00EF2F04" w:rsidP="00EF2F04">
            <w:pPr>
              <w:jc w:val="left"/>
              <w:rPr>
                <w:rFonts w:eastAsia="Times New Roman" w:cs="Arial"/>
                <w:b/>
                <w:bCs/>
                <w:color w:val="FFFFFF"/>
                <w:lang w:eastAsia="es-MX"/>
              </w:rPr>
            </w:pPr>
            <w:r w:rsidRPr="00EF2F04">
              <w:rPr>
                <w:rFonts w:eastAsia="Times New Roman" w:cs="Arial"/>
                <w:b/>
                <w:bCs/>
                <w:color w:val="FFFFFF"/>
                <w:lang w:eastAsia="es-MX"/>
              </w:rPr>
              <w:t>TOTAL</w:t>
            </w:r>
          </w:p>
        </w:tc>
        <w:tc>
          <w:tcPr>
            <w:tcW w:w="833" w:type="pct"/>
            <w:tcBorders>
              <w:top w:val="nil"/>
              <w:left w:val="nil"/>
              <w:bottom w:val="nil"/>
              <w:right w:val="nil"/>
            </w:tcBorders>
            <w:shd w:val="clear" w:color="000000" w:fill="4B4B4B"/>
            <w:vAlign w:val="center"/>
            <w:hideMark/>
          </w:tcPr>
          <w:p w14:paraId="0765F670" w14:textId="77777777" w:rsidR="00EF2F04" w:rsidRPr="00EF2F04" w:rsidRDefault="00EF2F04" w:rsidP="00EF2F04">
            <w:pPr>
              <w:jc w:val="right"/>
              <w:rPr>
                <w:rFonts w:eastAsia="Times New Roman" w:cs="Arial"/>
                <w:b/>
                <w:bCs/>
                <w:color w:val="FFFFFF"/>
                <w:lang w:eastAsia="es-MX"/>
              </w:rPr>
            </w:pPr>
            <w:r w:rsidRPr="00EF2F04">
              <w:rPr>
                <w:rFonts w:eastAsia="Times New Roman" w:cs="Arial"/>
                <w:b/>
                <w:bCs/>
                <w:color w:val="FFFFFF"/>
                <w:lang w:eastAsia="es-MX"/>
              </w:rPr>
              <w:t>54,305,193,142</w:t>
            </w:r>
          </w:p>
        </w:tc>
      </w:tr>
    </w:tbl>
    <w:p w14:paraId="7E2C281D" w14:textId="77777777" w:rsidR="00FA49E9" w:rsidRDefault="009C1791" w:rsidP="00950074">
      <w:pPr>
        <w:ind w:left="708"/>
      </w:pPr>
      <w:r>
        <w:br w:type="page"/>
      </w:r>
    </w:p>
    <w:p w14:paraId="7E2C281E" w14:textId="77777777" w:rsidR="00FA49E9" w:rsidRDefault="009C1791" w:rsidP="00950074">
      <w:pPr>
        <w:pStyle w:val="Ttulo3"/>
        <w:ind w:left="708"/>
      </w:pPr>
      <w:bookmarkStart w:id="70" w:name="X470d215632ec93b22647941846818cd65f4a016"/>
      <w:bookmarkEnd w:id="69"/>
      <w:r>
        <w:t>ANEXO 16.5. CLASIFICADOR POR OBJETO DEL GASTO A NIVEL CAPÍTULO Y CONCEPTO</w:t>
      </w:r>
    </w:p>
    <w:p w14:paraId="7E2C281F"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9073"/>
        <w:gridCol w:w="1983"/>
      </w:tblGrid>
      <w:tr w:rsidR="001F17ED" w:rsidRPr="003E6823" w14:paraId="3DE66B79" w14:textId="77777777" w:rsidTr="00950074">
        <w:trPr>
          <w:trHeight w:val="438"/>
        </w:trPr>
        <w:tc>
          <w:tcPr>
            <w:tcW w:w="4103" w:type="pct"/>
            <w:tcBorders>
              <w:top w:val="nil"/>
              <w:left w:val="nil"/>
              <w:bottom w:val="single" w:sz="12" w:space="0" w:color="FFFFFF"/>
              <w:right w:val="nil"/>
            </w:tcBorders>
            <w:shd w:val="clear" w:color="000000" w:fill="4B4B4B"/>
            <w:vAlign w:val="center"/>
            <w:hideMark/>
          </w:tcPr>
          <w:p w14:paraId="2794F8D7"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CAPÍTULO / CONCEPTO</w:t>
            </w:r>
          </w:p>
        </w:tc>
        <w:tc>
          <w:tcPr>
            <w:tcW w:w="897" w:type="pct"/>
            <w:tcBorders>
              <w:top w:val="nil"/>
              <w:left w:val="nil"/>
              <w:bottom w:val="single" w:sz="12" w:space="0" w:color="FFFFFF"/>
              <w:right w:val="nil"/>
            </w:tcBorders>
            <w:shd w:val="clear" w:color="000000" w:fill="4B4B4B"/>
            <w:vAlign w:val="center"/>
            <w:hideMark/>
          </w:tcPr>
          <w:p w14:paraId="191B0DA0" w14:textId="77777777" w:rsidR="001F17ED" w:rsidRPr="001F17ED" w:rsidRDefault="001F17ED" w:rsidP="001F17ED">
            <w:pPr>
              <w:jc w:val="center"/>
              <w:rPr>
                <w:rFonts w:eastAsia="Times New Roman" w:cs="Arial"/>
                <w:b/>
                <w:bCs/>
                <w:color w:val="FFFFFF"/>
                <w:lang w:eastAsia="es-MX"/>
              </w:rPr>
            </w:pPr>
            <w:r w:rsidRPr="001F17ED">
              <w:rPr>
                <w:rFonts w:eastAsia="Times New Roman" w:cs="Arial"/>
                <w:b/>
                <w:bCs/>
                <w:color w:val="FFFFFF"/>
                <w:lang w:eastAsia="es-MX"/>
              </w:rPr>
              <w:t>IMPORTE</w:t>
            </w:r>
          </w:p>
        </w:tc>
      </w:tr>
      <w:tr w:rsidR="001F17ED" w:rsidRPr="003E6823" w14:paraId="2B23E9CA" w14:textId="77777777" w:rsidTr="00950074">
        <w:trPr>
          <w:trHeight w:val="402"/>
        </w:trPr>
        <w:tc>
          <w:tcPr>
            <w:tcW w:w="4103" w:type="pct"/>
            <w:tcBorders>
              <w:top w:val="nil"/>
              <w:left w:val="nil"/>
              <w:bottom w:val="nil"/>
              <w:right w:val="nil"/>
            </w:tcBorders>
            <w:shd w:val="clear" w:color="000000" w:fill="757575"/>
            <w:vAlign w:val="center"/>
            <w:hideMark/>
          </w:tcPr>
          <w:p w14:paraId="4BB5CB36" w14:textId="77777777" w:rsidR="001F17ED" w:rsidRPr="001F17ED" w:rsidRDefault="001F17ED" w:rsidP="001F17ED">
            <w:pPr>
              <w:jc w:val="left"/>
              <w:rPr>
                <w:rFonts w:eastAsia="Times New Roman" w:cs="Arial"/>
                <w:color w:val="FFFFFF"/>
                <w:lang w:eastAsia="es-MX"/>
              </w:rPr>
            </w:pPr>
            <w:r w:rsidRPr="001F17ED">
              <w:rPr>
                <w:rFonts w:eastAsia="Times New Roman" w:cs="Arial"/>
                <w:color w:val="FFFFFF"/>
                <w:lang w:eastAsia="es-MX"/>
              </w:rPr>
              <w:t>SERVICIOS PERSONALES</w:t>
            </w:r>
          </w:p>
        </w:tc>
        <w:tc>
          <w:tcPr>
            <w:tcW w:w="897" w:type="pct"/>
            <w:tcBorders>
              <w:top w:val="nil"/>
              <w:left w:val="nil"/>
              <w:bottom w:val="nil"/>
              <w:right w:val="nil"/>
            </w:tcBorders>
            <w:shd w:val="clear" w:color="000000" w:fill="757575"/>
            <w:vAlign w:val="center"/>
            <w:hideMark/>
          </w:tcPr>
          <w:p w14:paraId="1841B0AF"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15,129,117,738 </w:t>
            </w:r>
          </w:p>
        </w:tc>
      </w:tr>
      <w:tr w:rsidR="001F17ED" w:rsidRPr="003E6823" w14:paraId="30F6F753" w14:textId="77777777" w:rsidTr="00950074">
        <w:trPr>
          <w:trHeight w:val="578"/>
        </w:trPr>
        <w:tc>
          <w:tcPr>
            <w:tcW w:w="4103" w:type="pct"/>
            <w:tcBorders>
              <w:top w:val="nil"/>
              <w:left w:val="nil"/>
              <w:bottom w:val="nil"/>
              <w:right w:val="nil"/>
            </w:tcBorders>
            <w:shd w:val="clear" w:color="000000" w:fill="FFFFFF"/>
            <w:vAlign w:val="center"/>
            <w:hideMark/>
          </w:tcPr>
          <w:p w14:paraId="1BCCB769"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REMUNERACIONES AL PERSONAL DE CARÁCTER PERMANENTE</w:t>
            </w:r>
          </w:p>
        </w:tc>
        <w:tc>
          <w:tcPr>
            <w:tcW w:w="897" w:type="pct"/>
            <w:tcBorders>
              <w:top w:val="nil"/>
              <w:left w:val="nil"/>
              <w:bottom w:val="nil"/>
              <w:right w:val="nil"/>
            </w:tcBorders>
            <w:shd w:val="clear" w:color="000000" w:fill="FFFFFF"/>
            <w:vAlign w:val="center"/>
            <w:hideMark/>
          </w:tcPr>
          <w:p w14:paraId="17A5067F"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7,491,464,879</w:t>
            </w:r>
          </w:p>
        </w:tc>
      </w:tr>
      <w:tr w:rsidR="001F17ED" w:rsidRPr="003E6823" w14:paraId="7576C8C5" w14:textId="77777777" w:rsidTr="00950074">
        <w:trPr>
          <w:trHeight w:val="578"/>
        </w:trPr>
        <w:tc>
          <w:tcPr>
            <w:tcW w:w="4103" w:type="pct"/>
            <w:tcBorders>
              <w:top w:val="nil"/>
              <w:left w:val="nil"/>
              <w:bottom w:val="nil"/>
              <w:right w:val="nil"/>
            </w:tcBorders>
            <w:shd w:val="clear" w:color="000000" w:fill="F3F3F3"/>
            <w:vAlign w:val="center"/>
            <w:hideMark/>
          </w:tcPr>
          <w:p w14:paraId="0D7B060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REMUNERACIONES ADICIONALES Y ESPECIALES</w:t>
            </w:r>
          </w:p>
        </w:tc>
        <w:tc>
          <w:tcPr>
            <w:tcW w:w="897" w:type="pct"/>
            <w:tcBorders>
              <w:top w:val="nil"/>
              <w:left w:val="nil"/>
              <w:bottom w:val="nil"/>
              <w:right w:val="nil"/>
            </w:tcBorders>
            <w:shd w:val="clear" w:color="000000" w:fill="F3F3F3"/>
            <w:vAlign w:val="center"/>
            <w:hideMark/>
          </w:tcPr>
          <w:p w14:paraId="43A39423"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1,968,517,240</w:t>
            </w:r>
          </w:p>
        </w:tc>
      </w:tr>
      <w:tr w:rsidR="001F17ED" w:rsidRPr="003E6823" w14:paraId="082B8497" w14:textId="77777777" w:rsidTr="00950074">
        <w:trPr>
          <w:trHeight w:val="578"/>
        </w:trPr>
        <w:tc>
          <w:tcPr>
            <w:tcW w:w="4103" w:type="pct"/>
            <w:tcBorders>
              <w:top w:val="nil"/>
              <w:left w:val="nil"/>
              <w:bottom w:val="nil"/>
              <w:right w:val="nil"/>
            </w:tcBorders>
            <w:shd w:val="clear" w:color="000000" w:fill="FFFFFF"/>
            <w:vAlign w:val="center"/>
            <w:hideMark/>
          </w:tcPr>
          <w:p w14:paraId="69012766"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SEGURIDAD SOCIAL</w:t>
            </w:r>
          </w:p>
        </w:tc>
        <w:tc>
          <w:tcPr>
            <w:tcW w:w="897" w:type="pct"/>
            <w:tcBorders>
              <w:top w:val="nil"/>
              <w:left w:val="nil"/>
              <w:bottom w:val="nil"/>
              <w:right w:val="nil"/>
            </w:tcBorders>
            <w:shd w:val="clear" w:color="000000" w:fill="FFFFFF"/>
            <w:vAlign w:val="center"/>
            <w:hideMark/>
          </w:tcPr>
          <w:p w14:paraId="6C515B61"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1,491,901,838</w:t>
            </w:r>
          </w:p>
        </w:tc>
      </w:tr>
      <w:tr w:rsidR="001F17ED" w:rsidRPr="003E6823" w14:paraId="71D04BDA" w14:textId="77777777" w:rsidTr="00950074">
        <w:trPr>
          <w:trHeight w:val="578"/>
        </w:trPr>
        <w:tc>
          <w:tcPr>
            <w:tcW w:w="4103" w:type="pct"/>
            <w:tcBorders>
              <w:top w:val="nil"/>
              <w:left w:val="nil"/>
              <w:bottom w:val="nil"/>
              <w:right w:val="nil"/>
            </w:tcBorders>
            <w:shd w:val="clear" w:color="000000" w:fill="F3F3F3"/>
            <w:vAlign w:val="center"/>
            <w:hideMark/>
          </w:tcPr>
          <w:p w14:paraId="088A3B26"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PAGO DE ESTÍMULOS A SERVIDORES PÚBLICOS</w:t>
            </w:r>
          </w:p>
        </w:tc>
        <w:tc>
          <w:tcPr>
            <w:tcW w:w="897" w:type="pct"/>
            <w:tcBorders>
              <w:top w:val="nil"/>
              <w:left w:val="nil"/>
              <w:bottom w:val="nil"/>
              <w:right w:val="nil"/>
            </w:tcBorders>
            <w:shd w:val="clear" w:color="000000" w:fill="F3F3F3"/>
            <w:vAlign w:val="center"/>
            <w:hideMark/>
          </w:tcPr>
          <w:p w14:paraId="3A0BCD50"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1,334,517,074</w:t>
            </w:r>
          </w:p>
        </w:tc>
      </w:tr>
      <w:tr w:rsidR="001F17ED" w:rsidRPr="003E6823" w14:paraId="4AF7582A" w14:textId="77777777" w:rsidTr="00950074">
        <w:trPr>
          <w:trHeight w:val="578"/>
        </w:trPr>
        <w:tc>
          <w:tcPr>
            <w:tcW w:w="4103" w:type="pct"/>
            <w:tcBorders>
              <w:top w:val="nil"/>
              <w:left w:val="nil"/>
              <w:bottom w:val="nil"/>
              <w:right w:val="nil"/>
            </w:tcBorders>
            <w:shd w:val="clear" w:color="000000" w:fill="FFFFFF"/>
            <w:vAlign w:val="center"/>
            <w:hideMark/>
          </w:tcPr>
          <w:p w14:paraId="5EFAE992"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REMUNERACIONES AL PERSONAL DE CARÁCTER TRANSITORIO</w:t>
            </w:r>
          </w:p>
        </w:tc>
        <w:tc>
          <w:tcPr>
            <w:tcW w:w="897" w:type="pct"/>
            <w:tcBorders>
              <w:top w:val="nil"/>
              <w:left w:val="nil"/>
              <w:bottom w:val="nil"/>
              <w:right w:val="nil"/>
            </w:tcBorders>
            <w:shd w:val="clear" w:color="000000" w:fill="FFFFFF"/>
            <w:vAlign w:val="center"/>
            <w:hideMark/>
          </w:tcPr>
          <w:p w14:paraId="5ADF7E26"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1,297,286,829</w:t>
            </w:r>
          </w:p>
        </w:tc>
      </w:tr>
      <w:tr w:rsidR="001F17ED" w:rsidRPr="003E6823" w14:paraId="2AB8FD77" w14:textId="77777777" w:rsidTr="00950074">
        <w:trPr>
          <w:trHeight w:val="578"/>
        </w:trPr>
        <w:tc>
          <w:tcPr>
            <w:tcW w:w="4103" w:type="pct"/>
            <w:tcBorders>
              <w:top w:val="nil"/>
              <w:left w:val="nil"/>
              <w:bottom w:val="nil"/>
              <w:right w:val="nil"/>
            </w:tcBorders>
            <w:shd w:val="clear" w:color="000000" w:fill="F3F3F3"/>
            <w:vAlign w:val="center"/>
            <w:hideMark/>
          </w:tcPr>
          <w:p w14:paraId="0DFE0D5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OTRAS PRESTACIONES SOCIALES Y ECONÓMICAS</w:t>
            </w:r>
          </w:p>
        </w:tc>
        <w:tc>
          <w:tcPr>
            <w:tcW w:w="897" w:type="pct"/>
            <w:tcBorders>
              <w:top w:val="nil"/>
              <w:left w:val="nil"/>
              <w:bottom w:val="nil"/>
              <w:right w:val="nil"/>
            </w:tcBorders>
            <w:shd w:val="clear" w:color="000000" w:fill="F3F3F3"/>
            <w:vAlign w:val="center"/>
            <w:hideMark/>
          </w:tcPr>
          <w:p w14:paraId="665374E9"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1,211,174,142</w:t>
            </w:r>
          </w:p>
        </w:tc>
      </w:tr>
      <w:tr w:rsidR="001F17ED" w:rsidRPr="003E6823" w14:paraId="2B165ECC" w14:textId="77777777" w:rsidTr="00950074">
        <w:trPr>
          <w:trHeight w:val="578"/>
        </w:trPr>
        <w:tc>
          <w:tcPr>
            <w:tcW w:w="4103" w:type="pct"/>
            <w:tcBorders>
              <w:top w:val="nil"/>
              <w:left w:val="nil"/>
              <w:bottom w:val="nil"/>
              <w:right w:val="nil"/>
            </w:tcBorders>
            <w:shd w:val="clear" w:color="000000" w:fill="FFFFFF"/>
            <w:vAlign w:val="center"/>
            <w:hideMark/>
          </w:tcPr>
          <w:p w14:paraId="15E08A8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PREVISIONES</w:t>
            </w:r>
          </w:p>
        </w:tc>
        <w:tc>
          <w:tcPr>
            <w:tcW w:w="897" w:type="pct"/>
            <w:tcBorders>
              <w:top w:val="nil"/>
              <w:left w:val="nil"/>
              <w:bottom w:val="nil"/>
              <w:right w:val="nil"/>
            </w:tcBorders>
            <w:shd w:val="clear" w:color="000000" w:fill="FFFFFF"/>
            <w:vAlign w:val="center"/>
            <w:hideMark/>
          </w:tcPr>
          <w:p w14:paraId="622E739E"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334,255,736</w:t>
            </w:r>
          </w:p>
        </w:tc>
      </w:tr>
      <w:tr w:rsidR="001F17ED" w:rsidRPr="003E6823" w14:paraId="4BE4A79A" w14:textId="77777777" w:rsidTr="00950074">
        <w:trPr>
          <w:trHeight w:val="484"/>
        </w:trPr>
        <w:tc>
          <w:tcPr>
            <w:tcW w:w="4103" w:type="pct"/>
            <w:tcBorders>
              <w:top w:val="nil"/>
              <w:left w:val="nil"/>
              <w:bottom w:val="nil"/>
              <w:right w:val="nil"/>
            </w:tcBorders>
            <w:shd w:val="clear" w:color="000000" w:fill="757575"/>
            <w:vAlign w:val="center"/>
            <w:hideMark/>
          </w:tcPr>
          <w:p w14:paraId="143F8F41" w14:textId="77777777" w:rsidR="001F17ED" w:rsidRPr="001F17ED" w:rsidRDefault="001F17ED" w:rsidP="001F17ED">
            <w:pPr>
              <w:jc w:val="left"/>
              <w:rPr>
                <w:rFonts w:eastAsia="Times New Roman" w:cs="Arial"/>
                <w:color w:val="FFFFFF"/>
                <w:lang w:eastAsia="es-MX"/>
              </w:rPr>
            </w:pPr>
            <w:r w:rsidRPr="001F17ED">
              <w:rPr>
                <w:rFonts w:eastAsia="Times New Roman" w:cs="Arial"/>
                <w:color w:val="FFFFFF"/>
                <w:lang w:eastAsia="es-MX"/>
              </w:rPr>
              <w:t>MATERIALES Y SUMINISTROS</w:t>
            </w:r>
          </w:p>
        </w:tc>
        <w:tc>
          <w:tcPr>
            <w:tcW w:w="897" w:type="pct"/>
            <w:tcBorders>
              <w:top w:val="nil"/>
              <w:left w:val="nil"/>
              <w:bottom w:val="nil"/>
              <w:right w:val="nil"/>
            </w:tcBorders>
            <w:shd w:val="clear" w:color="000000" w:fill="757575"/>
            <w:vAlign w:val="center"/>
            <w:hideMark/>
          </w:tcPr>
          <w:p w14:paraId="65676D9A"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1,417,421,057 </w:t>
            </w:r>
          </w:p>
        </w:tc>
      </w:tr>
      <w:tr w:rsidR="001F17ED" w:rsidRPr="003E6823" w14:paraId="032D1E57" w14:textId="77777777" w:rsidTr="00950074">
        <w:trPr>
          <w:trHeight w:val="578"/>
        </w:trPr>
        <w:tc>
          <w:tcPr>
            <w:tcW w:w="4103" w:type="pct"/>
            <w:tcBorders>
              <w:top w:val="nil"/>
              <w:left w:val="nil"/>
              <w:bottom w:val="nil"/>
              <w:right w:val="nil"/>
            </w:tcBorders>
            <w:shd w:val="clear" w:color="000000" w:fill="FFFFFF"/>
            <w:vAlign w:val="center"/>
            <w:hideMark/>
          </w:tcPr>
          <w:p w14:paraId="1DFEA60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COMBUSTIBLES, LUBRICANTES Y ADITIVOS</w:t>
            </w:r>
          </w:p>
        </w:tc>
        <w:tc>
          <w:tcPr>
            <w:tcW w:w="897" w:type="pct"/>
            <w:tcBorders>
              <w:top w:val="nil"/>
              <w:left w:val="nil"/>
              <w:bottom w:val="nil"/>
              <w:right w:val="nil"/>
            </w:tcBorders>
            <w:shd w:val="clear" w:color="000000" w:fill="FFFFFF"/>
            <w:vAlign w:val="center"/>
            <w:hideMark/>
          </w:tcPr>
          <w:p w14:paraId="4D34F1C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399,449,682</w:t>
            </w:r>
          </w:p>
        </w:tc>
      </w:tr>
      <w:tr w:rsidR="001F17ED" w:rsidRPr="003E6823" w14:paraId="0A955C9C" w14:textId="77777777" w:rsidTr="00950074">
        <w:trPr>
          <w:trHeight w:val="578"/>
        </w:trPr>
        <w:tc>
          <w:tcPr>
            <w:tcW w:w="4103" w:type="pct"/>
            <w:tcBorders>
              <w:top w:val="nil"/>
              <w:left w:val="nil"/>
              <w:bottom w:val="nil"/>
              <w:right w:val="nil"/>
            </w:tcBorders>
            <w:shd w:val="clear" w:color="000000" w:fill="F3F3F3"/>
            <w:vAlign w:val="center"/>
            <w:hideMark/>
          </w:tcPr>
          <w:p w14:paraId="74F1B36A"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MATERIALES DE ADMINISTRACIÓN, EMISIÓN DE DOCUMENTOS Y ARTÍCULOS OFICIALES</w:t>
            </w:r>
          </w:p>
        </w:tc>
        <w:tc>
          <w:tcPr>
            <w:tcW w:w="897" w:type="pct"/>
            <w:tcBorders>
              <w:top w:val="nil"/>
              <w:left w:val="nil"/>
              <w:bottom w:val="nil"/>
              <w:right w:val="nil"/>
            </w:tcBorders>
            <w:shd w:val="clear" w:color="000000" w:fill="F3F3F3"/>
            <w:vAlign w:val="center"/>
            <w:hideMark/>
          </w:tcPr>
          <w:p w14:paraId="777CD21B"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234,370,201</w:t>
            </w:r>
          </w:p>
        </w:tc>
      </w:tr>
      <w:tr w:rsidR="001F17ED" w:rsidRPr="003E6823" w14:paraId="4F453D64" w14:textId="77777777" w:rsidTr="00950074">
        <w:trPr>
          <w:trHeight w:val="578"/>
        </w:trPr>
        <w:tc>
          <w:tcPr>
            <w:tcW w:w="4103" w:type="pct"/>
            <w:tcBorders>
              <w:top w:val="nil"/>
              <w:left w:val="nil"/>
              <w:bottom w:val="nil"/>
              <w:right w:val="nil"/>
            </w:tcBorders>
            <w:shd w:val="clear" w:color="000000" w:fill="FFFFFF"/>
            <w:vAlign w:val="center"/>
            <w:hideMark/>
          </w:tcPr>
          <w:p w14:paraId="1F0E777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ALIMENTOS Y UTENSILIOS</w:t>
            </w:r>
          </w:p>
        </w:tc>
        <w:tc>
          <w:tcPr>
            <w:tcW w:w="897" w:type="pct"/>
            <w:tcBorders>
              <w:top w:val="nil"/>
              <w:left w:val="nil"/>
              <w:bottom w:val="nil"/>
              <w:right w:val="nil"/>
            </w:tcBorders>
            <w:shd w:val="clear" w:color="000000" w:fill="FFFFFF"/>
            <w:vAlign w:val="center"/>
            <w:hideMark/>
          </w:tcPr>
          <w:p w14:paraId="0909927B"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224,260,787</w:t>
            </w:r>
          </w:p>
        </w:tc>
      </w:tr>
      <w:tr w:rsidR="001F17ED" w:rsidRPr="003E6823" w14:paraId="35622F0A" w14:textId="77777777" w:rsidTr="00950074">
        <w:trPr>
          <w:trHeight w:val="578"/>
        </w:trPr>
        <w:tc>
          <w:tcPr>
            <w:tcW w:w="4103" w:type="pct"/>
            <w:tcBorders>
              <w:top w:val="nil"/>
              <w:left w:val="nil"/>
              <w:bottom w:val="nil"/>
              <w:right w:val="nil"/>
            </w:tcBorders>
            <w:shd w:val="clear" w:color="000000" w:fill="F3F3F3"/>
            <w:vAlign w:val="center"/>
            <w:hideMark/>
          </w:tcPr>
          <w:p w14:paraId="2E5114D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HERRAMIENTAS, REFACCIONES Y ACCESORIOS MENORES</w:t>
            </w:r>
          </w:p>
        </w:tc>
        <w:tc>
          <w:tcPr>
            <w:tcW w:w="897" w:type="pct"/>
            <w:tcBorders>
              <w:top w:val="nil"/>
              <w:left w:val="nil"/>
              <w:bottom w:val="nil"/>
              <w:right w:val="nil"/>
            </w:tcBorders>
            <w:shd w:val="clear" w:color="000000" w:fill="F3F3F3"/>
            <w:vAlign w:val="center"/>
            <w:hideMark/>
          </w:tcPr>
          <w:p w14:paraId="7798A0EA"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178,732,863</w:t>
            </w:r>
          </w:p>
        </w:tc>
      </w:tr>
      <w:tr w:rsidR="001F17ED" w:rsidRPr="003E6823" w14:paraId="2BF41F8F" w14:textId="77777777" w:rsidTr="00950074">
        <w:trPr>
          <w:trHeight w:val="578"/>
        </w:trPr>
        <w:tc>
          <w:tcPr>
            <w:tcW w:w="4103" w:type="pct"/>
            <w:tcBorders>
              <w:top w:val="nil"/>
              <w:left w:val="nil"/>
              <w:bottom w:val="nil"/>
              <w:right w:val="nil"/>
            </w:tcBorders>
            <w:shd w:val="clear" w:color="000000" w:fill="FFFFFF"/>
            <w:vAlign w:val="center"/>
            <w:hideMark/>
          </w:tcPr>
          <w:p w14:paraId="12B35A31"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MATERIALES Y ARTÍCULOS DE CONSTRUCCIÓN Y DE REPARACIÓN</w:t>
            </w:r>
          </w:p>
        </w:tc>
        <w:tc>
          <w:tcPr>
            <w:tcW w:w="897" w:type="pct"/>
            <w:tcBorders>
              <w:top w:val="nil"/>
              <w:left w:val="nil"/>
              <w:bottom w:val="nil"/>
              <w:right w:val="nil"/>
            </w:tcBorders>
            <w:shd w:val="clear" w:color="000000" w:fill="FFFFFF"/>
            <w:vAlign w:val="center"/>
            <w:hideMark/>
          </w:tcPr>
          <w:p w14:paraId="0597CF30"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146,083,400</w:t>
            </w:r>
          </w:p>
        </w:tc>
      </w:tr>
      <w:tr w:rsidR="001F17ED" w:rsidRPr="003E6823" w14:paraId="62E677DA" w14:textId="77777777" w:rsidTr="00950074">
        <w:trPr>
          <w:trHeight w:val="578"/>
        </w:trPr>
        <w:tc>
          <w:tcPr>
            <w:tcW w:w="4103" w:type="pct"/>
            <w:tcBorders>
              <w:top w:val="nil"/>
              <w:left w:val="nil"/>
              <w:bottom w:val="nil"/>
              <w:right w:val="nil"/>
            </w:tcBorders>
            <w:shd w:val="clear" w:color="000000" w:fill="F3F3F3"/>
            <w:vAlign w:val="center"/>
            <w:hideMark/>
          </w:tcPr>
          <w:p w14:paraId="4F6B707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PRODUCTOS QUÍMICOS, FARMACÉUTICOS Y DE LABORATORIO</w:t>
            </w:r>
          </w:p>
        </w:tc>
        <w:tc>
          <w:tcPr>
            <w:tcW w:w="897" w:type="pct"/>
            <w:tcBorders>
              <w:top w:val="nil"/>
              <w:left w:val="nil"/>
              <w:bottom w:val="nil"/>
              <w:right w:val="nil"/>
            </w:tcBorders>
            <w:shd w:val="clear" w:color="000000" w:fill="F3F3F3"/>
            <w:vAlign w:val="center"/>
            <w:hideMark/>
          </w:tcPr>
          <w:p w14:paraId="67C74672"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102,335,299</w:t>
            </w:r>
          </w:p>
        </w:tc>
      </w:tr>
      <w:tr w:rsidR="001F17ED" w:rsidRPr="003E6823" w14:paraId="38EE0DDA" w14:textId="77777777" w:rsidTr="00950074">
        <w:trPr>
          <w:trHeight w:val="578"/>
        </w:trPr>
        <w:tc>
          <w:tcPr>
            <w:tcW w:w="4103" w:type="pct"/>
            <w:tcBorders>
              <w:top w:val="nil"/>
              <w:left w:val="nil"/>
              <w:bottom w:val="nil"/>
              <w:right w:val="nil"/>
            </w:tcBorders>
            <w:shd w:val="clear" w:color="000000" w:fill="FFFFFF"/>
            <w:vAlign w:val="center"/>
            <w:hideMark/>
          </w:tcPr>
          <w:p w14:paraId="3E90CA6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VESTUARIO, BLANCOS, PRENDAS DE PROTECCIÓN Y ARTÍCULOS DEPORTIVOS</w:t>
            </w:r>
          </w:p>
        </w:tc>
        <w:tc>
          <w:tcPr>
            <w:tcW w:w="897" w:type="pct"/>
            <w:tcBorders>
              <w:top w:val="nil"/>
              <w:left w:val="nil"/>
              <w:bottom w:val="nil"/>
              <w:right w:val="nil"/>
            </w:tcBorders>
            <w:shd w:val="clear" w:color="000000" w:fill="FFFFFF"/>
            <w:vAlign w:val="center"/>
            <w:hideMark/>
          </w:tcPr>
          <w:p w14:paraId="53B09918"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92,798,825</w:t>
            </w:r>
          </w:p>
        </w:tc>
      </w:tr>
      <w:tr w:rsidR="001F17ED" w:rsidRPr="003E6823" w14:paraId="6CA26A6C" w14:textId="77777777" w:rsidTr="00950074">
        <w:trPr>
          <w:trHeight w:val="578"/>
        </w:trPr>
        <w:tc>
          <w:tcPr>
            <w:tcW w:w="4103" w:type="pct"/>
            <w:tcBorders>
              <w:top w:val="nil"/>
              <w:left w:val="nil"/>
              <w:bottom w:val="nil"/>
              <w:right w:val="nil"/>
            </w:tcBorders>
            <w:shd w:val="clear" w:color="000000" w:fill="FFFFFF"/>
            <w:vAlign w:val="center"/>
            <w:hideMark/>
          </w:tcPr>
          <w:p w14:paraId="1F963FC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MATERIALES Y SUMINISTROS PARA SEGURIDAD</w:t>
            </w:r>
          </w:p>
        </w:tc>
        <w:tc>
          <w:tcPr>
            <w:tcW w:w="897" w:type="pct"/>
            <w:tcBorders>
              <w:top w:val="nil"/>
              <w:left w:val="nil"/>
              <w:bottom w:val="nil"/>
              <w:right w:val="nil"/>
            </w:tcBorders>
            <w:shd w:val="clear" w:color="000000" w:fill="FFFFFF"/>
            <w:vAlign w:val="center"/>
            <w:hideMark/>
          </w:tcPr>
          <w:p w14:paraId="6218CDF7"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39,390,000</w:t>
            </w:r>
          </w:p>
        </w:tc>
      </w:tr>
      <w:tr w:rsidR="001F17ED" w:rsidRPr="003E6823" w14:paraId="6552E20E" w14:textId="77777777" w:rsidTr="00950074">
        <w:trPr>
          <w:trHeight w:val="534"/>
        </w:trPr>
        <w:tc>
          <w:tcPr>
            <w:tcW w:w="4103" w:type="pct"/>
            <w:tcBorders>
              <w:top w:val="nil"/>
              <w:left w:val="nil"/>
              <w:bottom w:val="nil"/>
              <w:right w:val="nil"/>
            </w:tcBorders>
            <w:shd w:val="clear" w:color="000000" w:fill="757575"/>
            <w:vAlign w:val="center"/>
            <w:hideMark/>
          </w:tcPr>
          <w:p w14:paraId="2DD9AE71"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SERVICIOS GENERALES</w:t>
            </w:r>
          </w:p>
        </w:tc>
        <w:tc>
          <w:tcPr>
            <w:tcW w:w="897" w:type="pct"/>
            <w:tcBorders>
              <w:top w:val="nil"/>
              <w:left w:val="nil"/>
              <w:bottom w:val="nil"/>
              <w:right w:val="nil"/>
            </w:tcBorders>
            <w:shd w:val="clear" w:color="000000" w:fill="757575"/>
            <w:vAlign w:val="center"/>
            <w:hideMark/>
          </w:tcPr>
          <w:p w14:paraId="1305EC9C"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4,186,234,793 </w:t>
            </w:r>
          </w:p>
        </w:tc>
      </w:tr>
      <w:tr w:rsidR="001F17ED" w:rsidRPr="003E6823" w14:paraId="6EF9DCCD" w14:textId="77777777" w:rsidTr="00950074">
        <w:trPr>
          <w:trHeight w:val="578"/>
        </w:trPr>
        <w:tc>
          <w:tcPr>
            <w:tcW w:w="4103" w:type="pct"/>
            <w:tcBorders>
              <w:top w:val="nil"/>
              <w:left w:val="nil"/>
              <w:bottom w:val="nil"/>
              <w:right w:val="nil"/>
            </w:tcBorders>
            <w:shd w:val="clear" w:color="000000" w:fill="FFFFFF"/>
            <w:vAlign w:val="center"/>
            <w:hideMark/>
          </w:tcPr>
          <w:p w14:paraId="37B71492"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ARRENDAMIENTO</w:t>
            </w:r>
          </w:p>
        </w:tc>
        <w:tc>
          <w:tcPr>
            <w:tcW w:w="897" w:type="pct"/>
            <w:tcBorders>
              <w:top w:val="nil"/>
              <w:left w:val="nil"/>
              <w:bottom w:val="nil"/>
              <w:right w:val="nil"/>
            </w:tcBorders>
            <w:shd w:val="clear" w:color="000000" w:fill="FFFFFF"/>
            <w:vAlign w:val="center"/>
            <w:hideMark/>
          </w:tcPr>
          <w:p w14:paraId="059CE49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993,765,381</w:t>
            </w:r>
          </w:p>
        </w:tc>
      </w:tr>
      <w:tr w:rsidR="001F17ED" w:rsidRPr="003E6823" w14:paraId="2E2B609E" w14:textId="77777777" w:rsidTr="00950074">
        <w:trPr>
          <w:trHeight w:val="578"/>
        </w:trPr>
        <w:tc>
          <w:tcPr>
            <w:tcW w:w="4103" w:type="pct"/>
            <w:tcBorders>
              <w:top w:val="nil"/>
              <w:left w:val="nil"/>
              <w:bottom w:val="nil"/>
              <w:right w:val="nil"/>
            </w:tcBorders>
            <w:shd w:val="clear" w:color="000000" w:fill="F3F3F3"/>
            <w:vAlign w:val="center"/>
            <w:hideMark/>
          </w:tcPr>
          <w:p w14:paraId="029898EA"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INSTALACIÓN, REPARACIÓN, MANTENIMIENTO Y CONSERVACIÓN</w:t>
            </w:r>
          </w:p>
        </w:tc>
        <w:tc>
          <w:tcPr>
            <w:tcW w:w="897" w:type="pct"/>
            <w:tcBorders>
              <w:top w:val="nil"/>
              <w:left w:val="nil"/>
              <w:bottom w:val="nil"/>
              <w:right w:val="nil"/>
            </w:tcBorders>
            <w:shd w:val="clear" w:color="000000" w:fill="F3F3F3"/>
            <w:vAlign w:val="center"/>
            <w:hideMark/>
          </w:tcPr>
          <w:p w14:paraId="332F06FA"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785,807,514</w:t>
            </w:r>
          </w:p>
        </w:tc>
      </w:tr>
      <w:tr w:rsidR="001F17ED" w:rsidRPr="003E6823" w14:paraId="1D2D1807" w14:textId="77777777" w:rsidTr="00950074">
        <w:trPr>
          <w:trHeight w:val="578"/>
        </w:trPr>
        <w:tc>
          <w:tcPr>
            <w:tcW w:w="4103" w:type="pct"/>
            <w:tcBorders>
              <w:top w:val="nil"/>
              <w:left w:val="nil"/>
              <w:bottom w:val="nil"/>
              <w:right w:val="nil"/>
            </w:tcBorders>
            <w:shd w:val="clear" w:color="000000" w:fill="FFFFFF"/>
            <w:vAlign w:val="center"/>
            <w:hideMark/>
          </w:tcPr>
          <w:p w14:paraId="512655E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OTROS SERVICIOS GENERALES</w:t>
            </w:r>
          </w:p>
        </w:tc>
        <w:tc>
          <w:tcPr>
            <w:tcW w:w="897" w:type="pct"/>
            <w:tcBorders>
              <w:top w:val="nil"/>
              <w:left w:val="nil"/>
              <w:bottom w:val="nil"/>
              <w:right w:val="nil"/>
            </w:tcBorders>
            <w:shd w:val="clear" w:color="000000" w:fill="FFFFFF"/>
            <w:vAlign w:val="center"/>
            <w:hideMark/>
          </w:tcPr>
          <w:p w14:paraId="46BB5EB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690,427,496</w:t>
            </w:r>
          </w:p>
        </w:tc>
      </w:tr>
      <w:tr w:rsidR="001F17ED" w:rsidRPr="003E6823" w14:paraId="05E9F518" w14:textId="77777777" w:rsidTr="00950074">
        <w:trPr>
          <w:trHeight w:val="578"/>
        </w:trPr>
        <w:tc>
          <w:tcPr>
            <w:tcW w:w="4103" w:type="pct"/>
            <w:tcBorders>
              <w:top w:val="nil"/>
              <w:left w:val="nil"/>
              <w:bottom w:val="nil"/>
              <w:right w:val="nil"/>
            </w:tcBorders>
            <w:shd w:val="clear" w:color="000000" w:fill="F3F3F3"/>
            <w:vAlign w:val="center"/>
            <w:hideMark/>
          </w:tcPr>
          <w:p w14:paraId="65FF88F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PROFESIONALES, CIENTÍFICOS, TÉCNICOS Y OTROS SERVICIOS</w:t>
            </w:r>
          </w:p>
        </w:tc>
        <w:tc>
          <w:tcPr>
            <w:tcW w:w="897" w:type="pct"/>
            <w:tcBorders>
              <w:top w:val="nil"/>
              <w:left w:val="nil"/>
              <w:bottom w:val="nil"/>
              <w:right w:val="nil"/>
            </w:tcBorders>
            <w:shd w:val="clear" w:color="000000" w:fill="F3F3F3"/>
            <w:vAlign w:val="center"/>
            <w:hideMark/>
          </w:tcPr>
          <w:p w14:paraId="1735CC4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635,396,799</w:t>
            </w:r>
          </w:p>
        </w:tc>
      </w:tr>
      <w:tr w:rsidR="001F17ED" w:rsidRPr="003E6823" w14:paraId="29AECE91" w14:textId="77777777" w:rsidTr="00950074">
        <w:trPr>
          <w:trHeight w:val="578"/>
        </w:trPr>
        <w:tc>
          <w:tcPr>
            <w:tcW w:w="4103" w:type="pct"/>
            <w:tcBorders>
              <w:top w:val="nil"/>
              <w:left w:val="nil"/>
              <w:bottom w:val="nil"/>
              <w:right w:val="nil"/>
            </w:tcBorders>
            <w:shd w:val="clear" w:color="000000" w:fill="FFFFFF"/>
            <w:vAlign w:val="center"/>
            <w:hideMark/>
          </w:tcPr>
          <w:p w14:paraId="7B6C498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BÁSICOS</w:t>
            </w:r>
          </w:p>
        </w:tc>
        <w:tc>
          <w:tcPr>
            <w:tcW w:w="897" w:type="pct"/>
            <w:tcBorders>
              <w:top w:val="nil"/>
              <w:left w:val="nil"/>
              <w:bottom w:val="nil"/>
              <w:right w:val="nil"/>
            </w:tcBorders>
            <w:shd w:val="clear" w:color="000000" w:fill="FFFFFF"/>
            <w:vAlign w:val="center"/>
            <w:hideMark/>
          </w:tcPr>
          <w:p w14:paraId="044D6F2D"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389,381,093</w:t>
            </w:r>
          </w:p>
        </w:tc>
      </w:tr>
      <w:tr w:rsidR="001F17ED" w:rsidRPr="003E6823" w14:paraId="7B05A614" w14:textId="77777777" w:rsidTr="00950074">
        <w:trPr>
          <w:trHeight w:val="578"/>
        </w:trPr>
        <w:tc>
          <w:tcPr>
            <w:tcW w:w="4103" w:type="pct"/>
            <w:tcBorders>
              <w:top w:val="nil"/>
              <w:left w:val="nil"/>
              <w:bottom w:val="nil"/>
              <w:right w:val="nil"/>
            </w:tcBorders>
            <w:shd w:val="clear" w:color="000000" w:fill="F3F3F3"/>
            <w:vAlign w:val="center"/>
            <w:hideMark/>
          </w:tcPr>
          <w:p w14:paraId="32375383"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OFICIALES</w:t>
            </w:r>
          </w:p>
        </w:tc>
        <w:tc>
          <w:tcPr>
            <w:tcW w:w="897" w:type="pct"/>
            <w:tcBorders>
              <w:top w:val="nil"/>
              <w:left w:val="nil"/>
              <w:bottom w:val="nil"/>
              <w:right w:val="nil"/>
            </w:tcBorders>
            <w:shd w:val="clear" w:color="000000" w:fill="F3F3F3"/>
            <w:vAlign w:val="center"/>
            <w:hideMark/>
          </w:tcPr>
          <w:p w14:paraId="0F8BA35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257,685,005</w:t>
            </w:r>
          </w:p>
        </w:tc>
      </w:tr>
      <w:tr w:rsidR="001F17ED" w:rsidRPr="003E6823" w14:paraId="23FB24CE" w14:textId="77777777" w:rsidTr="00950074">
        <w:trPr>
          <w:trHeight w:val="578"/>
        </w:trPr>
        <w:tc>
          <w:tcPr>
            <w:tcW w:w="4103" w:type="pct"/>
            <w:tcBorders>
              <w:top w:val="nil"/>
              <w:left w:val="nil"/>
              <w:bottom w:val="nil"/>
              <w:right w:val="nil"/>
            </w:tcBorders>
            <w:shd w:val="clear" w:color="000000" w:fill="FFFFFF"/>
            <w:vAlign w:val="center"/>
            <w:hideMark/>
          </w:tcPr>
          <w:p w14:paraId="22C141E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FINANCIEROS, BANCARIOS Y COMERCIALES</w:t>
            </w:r>
          </w:p>
        </w:tc>
        <w:tc>
          <w:tcPr>
            <w:tcW w:w="897" w:type="pct"/>
            <w:tcBorders>
              <w:top w:val="nil"/>
              <w:left w:val="nil"/>
              <w:bottom w:val="nil"/>
              <w:right w:val="nil"/>
            </w:tcBorders>
            <w:shd w:val="clear" w:color="000000" w:fill="FFFFFF"/>
            <w:vAlign w:val="center"/>
            <w:hideMark/>
          </w:tcPr>
          <w:p w14:paraId="6B0B1A41"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185,475,253</w:t>
            </w:r>
          </w:p>
        </w:tc>
      </w:tr>
      <w:tr w:rsidR="001F17ED" w:rsidRPr="003E6823" w14:paraId="17E16507" w14:textId="77777777" w:rsidTr="00950074">
        <w:trPr>
          <w:trHeight w:val="578"/>
        </w:trPr>
        <w:tc>
          <w:tcPr>
            <w:tcW w:w="4103" w:type="pct"/>
            <w:tcBorders>
              <w:top w:val="nil"/>
              <w:left w:val="nil"/>
              <w:bottom w:val="nil"/>
              <w:right w:val="nil"/>
            </w:tcBorders>
            <w:shd w:val="clear" w:color="000000" w:fill="FFFFFF"/>
            <w:vAlign w:val="center"/>
            <w:hideMark/>
          </w:tcPr>
          <w:p w14:paraId="74BFA99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TRASLADO Y VIÁTICOS</w:t>
            </w:r>
          </w:p>
        </w:tc>
        <w:tc>
          <w:tcPr>
            <w:tcW w:w="897" w:type="pct"/>
            <w:tcBorders>
              <w:top w:val="nil"/>
              <w:left w:val="nil"/>
              <w:bottom w:val="nil"/>
              <w:right w:val="nil"/>
            </w:tcBorders>
            <w:shd w:val="clear" w:color="000000" w:fill="FFFFFF"/>
            <w:vAlign w:val="center"/>
            <w:hideMark/>
          </w:tcPr>
          <w:p w14:paraId="77DA970A"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134,615,351</w:t>
            </w:r>
          </w:p>
        </w:tc>
      </w:tr>
      <w:tr w:rsidR="001F17ED" w:rsidRPr="003E6823" w14:paraId="71BE373E" w14:textId="77777777" w:rsidTr="00950074">
        <w:trPr>
          <w:trHeight w:val="578"/>
        </w:trPr>
        <w:tc>
          <w:tcPr>
            <w:tcW w:w="4103" w:type="pct"/>
            <w:tcBorders>
              <w:top w:val="nil"/>
              <w:left w:val="nil"/>
              <w:bottom w:val="nil"/>
              <w:right w:val="nil"/>
            </w:tcBorders>
            <w:shd w:val="clear" w:color="000000" w:fill="FFFFFF"/>
            <w:vAlign w:val="center"/>
            <w:hideMark/>
          </w:tcPr>
          <w:p w14:paraId="3CED83E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SERVICIOS DE COMUNICACIÓN SOCIAL Y PUBLICIDAD</w:t>
            </w:r>
          </w:p>
        </w:tc>
        <w:tc>
          <w:tcPr>
            <w:tcW w:w="897" w:type="pct"/>
            <w:tcBorders>
              <w:top w:val="nil"/>
              <w:left w:val="nil"/>
              <w:bottom w:val="nil"/>
              <w:right w:val="nil"/>
            </w:tcBorders>
            <w:shd w:val="clear" w:color="000000" w:fill="FFFFFF"/>
            <w:vAlign w:val="center"/>
            <w:hideMark/>
          </w:tcPr>
          <w:p w14:paraId="7EE9FDE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113,680,901</w:t>
            </w:r>
          </w:p>
        </w:tc>
      </w:tr>
      <w:tr w:rsidR="001F17ED" w:rsidRPr="003E6823" w14:paraId="6D8668D1" w14:textId="77777777" w:rsidTr="00950074">
        <w:trPr>
          <w:trHeight w:val="578"/>
        </w:trPr>
        <w:tc>
          <w:tcPr>
            <w:tcW w:w="4103" w:type="pct"/>
            <w:tcBorders>
              <w:top w:val="nil"/>
              <w:left w:val="nil"/>
              <w:bottom w:val="nil"/>
              <w:right w:val="nil"/>
            </w:tcBorders>
            <w:shd w:val="clear" w:color="000000" w:fill="757575"/>
            <w:vAlign w:val="center"/>
            <w:hideMark/>
          </w:tcPr>
          <w:p w14:paraId="295A4BDF"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TRANSFERENCIAS, ASIGNACIONES, SUBSIDIOS Y OTRAS AYUDAS</w:t>
            </w:r>
          </w:p>
        </w:tc>
        <w:tc>
          <w:tcPr>
            <w:tcW w:w="897" w:type="pct"/>
            <w:tcBorders>
              <w:top w:val="nil"/>
              <w:left w:val="nil"/>
              <w:bottom w:val="nil"/>
              <w:right w:val="nil"/>
            </w:tcBorders>
            <w:shd w:val="clear" w:color="000000" w:fill="757575"/>
            <w:vAlign w:val="center"/>
            <w:hideMark/>
          </w:tcPr>
          <w:p w14:paraId="081D77B7"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22,048,058,969 </w:t>
            </w:r>
          </w:p>
        </w:tc>
      </w:tr>
      <w:tr w:rsidR="001F17ED" w:rsidRPr="003E6823" w14:paraId="46F43FC5" w14:textId="77777777" w:rsidTr="00950074">
        <w:trPr>
          <w:trHeight w:val="578"/>
        </w:trPr>
        <w:tc>
          <w:tcPr>
            <w:tcW w:w="4103" w:type="pct"/>
            <w:tcBorders>
              <w:top w:val="nil"/>
              <w:left w:val="nil"/>
              <w:bottom w:val="nil"/>
              <w:right w:val="nil"/>
            </w:tcBorders>
            <w:shd w:val="clear" w:color="000000" w:fill="FFFFFF"/>
            <w:vAlign w:val="center"/>
            <w:hideMark/>
          </w:tcPr>
          <w:p w14:paraId="587002C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TRANSFERENCIAS INTERNAS Y ASIGNACIONES AL SECTOR PÚBLICO</w:t>
            </w:r>
          </w:p>
        </w:tc>
        <w:tc>
          <w:tcPr>
            <w:tcW w:w="897" w:type="pct"/>
            <w:tcBorders>
              <w:top w:val="nil"/>
              <w:left w:val="nil"/>
              <w:bottom w:val="nil"/>
              <w:right w:val="nil"/>
            </w:tcBorders>
            <w:shd w:val="clear" w:color="000000" w:fill="FFFFFF"/>
            <w:vAlign w:val="center"/>
            <w:hideMark/>
          </w:tcPr>
          <w:p w14:paraId="5C265E15"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17,569,255,401</w:t>
            </w:r>
          </w:p>
        </w:tc>
      </w:tr>
      <w:tr w:rsidR="001F17ED" w:rsidRPr="003E6823" w14:paraId="7DC1AE1D" w14:textId="77777777" w:rsidTr="00950074">
        <w:trPr>
          <w:trHeight w:val="578"/>
        </w:trPr>
        <w:tc>
          <w:tcPr>
            <w:tcW w:w="4103" w:type="pct"/>
            <w:tcBorders>
              <w:top w:val="nil"/>
              <w:left w:val="nil"/>
              <w:bottom w:val="nil"/>
              <w:right w:val="nil"/>
            </w:tcBorders>
            <w:shd w:val="clear" w:color="000000" w:fill="F3F3F3"/>
            <w:vAlign w:val="center"/>
            <w:hideMark/>
          </w:tcPr>
          <w:p w14:paraId="233F30E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PENSIONES Y JUBILACIONES</w:t>
            </w:r>
          </w:p>
        </w:tc>
        <w:tc>
          <w:tcPr>
            <w:tcW w:w="897" w:type="pct"/>
            <w:tcBorders>
              <w:top w:val="nil"/>
              <w:left w:val="nil"/>
              <w:bottom w:val="nil"/>
              <w:right w:val="nil"/>
            </w:tcBorders>
            <w:shd w:val="clear" w:color="000000" w:fill="F3F3F3"/>
            <w:vAlign w:val="center"/>
            <w:hideMark/>
          </w:tcPr>
          <w:p w14:paraId="4A42BFB7"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2,544,388,654</w:t>
            </w:r>
          </w:p>
        </w:tc>
      </w:tr>
      <w:tr w:rsidR="001F17ED" w:rsidRPr="003E6823" w14:paraId="50ED66EB" w14:textId="77777777" w:rsidTr="00950074">
        <w:trPr>
          <w:trHeight w:val="578"/>
        </w:trPr>
        <w:tc>
          <w:tcPr>
            <w:tcW w:w="4103" w:type="pct"/>
            <w:tcBorders>
              <w:top w:val="nil"/>
              <w:left w:val="nil"/>
              <w:bottom w:val="nil"/>
              <w:right w:val="nil"/>
            </w:tcBorders>
            <w:shd w:val="clear" w:color="000000" w:fill="FFFFFF"/>
            <w:vAlign w:val="center"/>
            <w:hideMark/>
          </w:tcPr>
          <w:p w14:paraId="0A41783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SUBSIDIOS Y SUBVENCIONES</w:t>
            </w:r>
          </w:p>
        </w:tc>
        <w:tc>
          <w:tcPr>
            <w:tcW w:w="897" w:type="pct"/>
            <w:tcBorders>
              <w:top w:val="nil"/>
              <w:left w:val="nil"/>
              <w:bottom w:val="nil"/>
              <w:right w:val="nil"/>
            </w:tcBorders>
            <w:shd w:val="clear" w:color="000000" w:fill="FFFFFF"/>
            <w:vAlign w:val="center"/>
            <w:hideMark/>
          </w:tcPr>
          <w:p w14:paraId="0CAC816A"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648,439,248</w:t>
            </w:r>
          </w:p>
        </w:tc>
      </w:tr>
      <w:tr w:rsidR="001F17ED" w:rsidRPr="003E6823" w14:paraId="6F5AE9E0" w14:textId="77777777" w:rsidTr="00950074">
        <w:trPr>
          <w:trHeight w:val="578"/>
        </w:trPr>
        <w:tc>
          <w:tcPr>
            <w:tcW w:w="4103" w:type="pct"/>
            <w:tcBorders>
              <w:top w:val="nil"/>
              <w:left w:val="nil"/>
              <w:bottom w:val="nil"/>
              <w:right w:val="nil"/>
            </w:tcBorders>
            <w:shd w:val="clear" w:color="000000" w:fill="F3F3F3"/>
            <w:vAlign w:val="center"/>
            <w:hideMark/>
          </w:tcPr>
          <w:p w14:paraId="3E92340A"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TRANSFERENCIAS A LA SEGURIDAD SOCIAL</w:t>
            </w:r>
          </w:p>
        </w:tc>
        <w:tc>
          <w:tcPr>
            <w:tcW w:w="897" w:type="pct"/>
            <w:tcBorders>
              <w:top w:val="nil"/>
              <w:left w:val="nil"/>
              <w:bottom w:val="nil"/>
              <w:right w:val="nil"/>
            </w:tcBorders>
            <w:shd w:val="clear" w:color="000000" w:fill="F3F3F3"/>
            <w:vAlign w:val="center"/>
            <w:hideMark/>
          </w:tcPr>
          <w:p w14:paraId="09E34857"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492,690,156</w:t>
            </w:r>
          </w:p>
        </w:tc>
      </w:tr>
      <w:tr w:rsidR="001F17ED" w:rsidRPr="003E6823" w14:paraId="2554E9BB" w14:textId="77777777" w:rsidTr="00950074">
        <w:trPr>
          <w:trHeight w:val="578"/>
        </w:trPr>
        <w:tc>
          <w:tcPr>
            <w:tcW w:w="4103" w:type="pct"/>
            <w:tcBorders>
              <w:top w:val="nil"/>
              <w:left w:val="nil"/>
              <w:bottom w:val="nil"/>
              <w:right w:val="nil"/>
            </w:tcBorders>
            <w:shd w:val="clear" w:color="000000" w:fill="FFFFFF"/>
            <w:vAlign w:val="center"/>
            <w:hideMark/>
          </w:tcPr>
          <w:p w14:paraId="0DCB200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AYUDAS SOCIALES</w:t>
            </w:r>
          </w:p>
        </w:tc>
        <w:tc>
          <w:tcPr>
            <w:tcW w:w="897" w:type="pct"/>
            <w:tcBorders>
              <w:top w:val="nil"/>
              <w:left w:val="nil"/>
              <w:bottom w:val="nil"/>
              <w:right w:val="nil"/>
            </w:tcBorders>
            <w:shd w:val="clear" w:color="000000" w:fill="FFFFFF"/>
            <w:vAlign w:val="center"/>
            <w:hideMark/>
          </w:tcPr>
          <w:p w14:paraId="44986484"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490,831,503</w:t>
            </w:r>
          </w:p>
        </w:tc>
      </w:tr>
      <w:tr w:rsidR="001F17ED" w:rsidRPr="003E6823" w14:paraId="782F2FEB" w14:textId="77777777" w:rsidTr="00950074">
        <w:trPr>
          <w:trHeight w:val="578"/>
        </w:trPr>
        <w:tc>
          <w:tcPr>
            <w:tcW w:w="4103" w:type="pct"/>
            <w:tcBorders>
              <w:top w:val="nil"/>
              <w:left w:val="nil"/>
              <w:bottom w:val="nil"/>
              <w:right w:val="nil"/>
            </w:tcBorders>
            <w:shd w:val="clear" w:color="000000" w:fill="F3F3F3"/>
            <w:vAlign w:val="center"/>
            <w:hideMark/>
          </w:tcPr>
          <w:p w14:paraId="4597733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 xml:space="preserve">TRANSFERENCIAS A FIDEICOMISOS, MANDATOS Y OTROS ANÁLOGOS   </w:t>
            </w:r>
          </w:p>
        </w:tc>
        <w:tc>
          <w:tcPr>
            <w:tcW w:w="897" w:type="pct"/>
            <w:tcBorders>
              <w:top w:val="nil"/>
              <w:left w:val="nil"/>
              <w:bottom w:val="nil"/>
              <w:right w:val="nil"/>
            </w:tcBorders>
            <w:shd w:val="clear" w:color="000000" w:fill="F3F3F3"/>
            <w:vAlign w:val="center"/>
            <w:hideMark/>
          </w:tcPr>
          <w:p w14:paraId="5E2CCFD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257,245,666</w:t>
            </w:r>
          </w:p>
        </w:tc>
      </w:tr>
      <w:tr w:rsidR="001F17ED" w:rsidRPr="003E6823" w14:paraId="6743DFF1" w14:textId="77777777" w:rsidTr="00950074">
        <w:trPr>
          <w:trHeight w:val="578"/>
        </w:trPr>
        <w:tc>
          <w:tcPr>
            <w:tcW w:w="4103" w:type="pct"/>
            <w:tcBorders>
              <w:top w:val="nil"/>
              <w:left w:val="nil"/>
              <w:bottom w:val="nil"/>
              <w:right w:val="nil"/>
            </w:tcBorders>
            <w:shd w:val="clear" w:color="000000" w:fill="FFFFFF"/>
            <w:vAlign w:val="center"/>
            <w:hideMark/>
          </w:tcPr>
          <w:p w14:paraId="454E340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DONATIVOS</w:t>
            </w:r>
          </w:p>
        </w:tc>
        <w:tc>
          <w:tcPr>
            <w:tcW w:w="897" w:type="pct"/>
            <w:tcBorders>
              <w:top w:val="nil"/>
              <w:left w:val="nil"/>
              <w:bottom w:val="nil"/>
              <w:right w:val="nil"/>
            </w:tcBorders>
            <w:shd w:val="clear" w:color="000000" w:fill="FFFFFF"/>
            <w:vAlign w:val="center"/>
            <w:hideMark/>
          </w:tcPr>
          <w:p w14:paraId="642E8226"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39,248,641</w:t>
            </w:r>
          </w:p>
        </w:tc>
      </w:tr>
      <w:tr w:rsidR="001F17ED" w:rsidRPr="003E6823" w14:paraId="7589F6FE" w14:textId="77777777" w:rsidTr="00950074">
        <w:trPr>
          <w:trHeight w:val="578"/>
        </w:trPr>
        <w:tc>
          <w:tcPr>
            <w:tcW w:w="4103" w:type="pct"/>
            <w:tcBorders>
              <w:top w:val="nil"/>
              <w:left w:val="nil"/>
              <w:bottom w:val="nil"/>
              <w:right w:val="nil"/>
            </w:tcBorders>
            <w:shd w:val="clear" w:color="000000" w:fill="FFFFFF"/>
            <w:vAlign w:val="center"/>
            <w:hideMark/>
          </w:tcPr>
          <w:p w14:paraId="31F30F39"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 xml:space="preserve">TRANSFERENCIAS AL RESTO DEL SECTOR PÚBLICO  </w:t>
            </w:r>
          </w:p>
        </w:tc>
        <w:tc>
          <w:tcPr>
            <w:tcW w:w="897" w:type="pct"/>
            <w:tcBorders>
              <w:top w:val="nil"/>
              <w:left w:val="nil"/>
              <w:bottom w:val="nil"/>
              <w:right w:val="nil"/>
            </w:tcBorders>
            <w:shd w:val="clear" w:color="000000" w:fill="FFFFFF"/>
            <w:vAlign w:val="center"/>
            <w:hideMark/>
          </w:tcPr>
          <w:p w14:paraId="549BBC0C"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5,959,700</w:t>
            </w:r>
          </w:p>
        </w:tc>
      </w:tr>
      <w:tr w:rsidR="001F17ED" w:rsidRPr="003E6823" w14:paraId="3E399B51" w14:textId="77777777" w:rsidTr="00950074">
        <w:trPr>
          <w:trHeight w:val="496"/>
        </w:trPr>
        <w:tc>
          <w:tcPr>
            <w:tcW w:w="4103" w:type="pct"/>
            <w:tcBorders>
              <w:top w:val="nil"/>
              <w:left w:val="nil"/>
              <w:bottom w:val="nil"/>
              <w:right w:val="nil"/>
            </w:tcBorders>
            <w:shd w:val="clear" w:color="000000" w:fill="757575"/>
            <w:vAlign w:val="center"/>
            <w:hideMark/>
          </w:tcPr>
          <w:p w14:paraId="48D557EC"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BIENES MUEBLES, INMUEBLES E INTANGIBLES</w:t>
            </w:r>
          </w:p>
        </w:tc>
        <w:tc>
          <w:tcPr>
            <w:tcW w:w="897" w:type="pct"/>
            <w:tcBorders>
              <w:top w:val="nil"/>
              <w:left w:val="nil"/>
              <w:bottom w:val="nil"/>
              <w:right w:val="nil"/>
            </w:tcBorders>
            <w:shd w:val="clear" w:color="000000" w:fill="757575"/>
            <w:vAlign w:val="center"/>
            <w:hideMark/>
          </w:tcPr>
          <w:p w14:paraId="3B9AD712"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133,930,510 </w:t>
            </w:r>
          </w:p>
        </w:tc>
      </w:tr>
      <w:tr w:rsidR="001F17ED" w:rsidRPr="003E6823" w14:paraId="0605D7DA" w14:textId="77777777" w:rsidTr="00950074">
        <w:trPr>
          <w:trHeight w:val="578"/>
        </w:trPr>
        <w:tc>
          <w:tcPr>
            <w:tcW w:w="4103" w:type="pct"/>
            <w:tcBorders>
              <w:top w:val="nil"/>
              <w:left w:val="nil"/>
              <w:bottom w:val="nil"/>
              <w:right w:val="nil"/>
            </w:tcBorders>
            <w:shd w:val="clear" w:color="000000" w:fill="FFFFFF"/>
            <w:vAlign w:val="center"/>
            <w:hideMark/>
          </w:tcPr>
          <w:p w14:paraId="43083AB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MOBILIARIO Y EQUIPO DE ADMINISTRACIÓN</w:t>
            </w:r>
          </w:p>
        </w:tc>
        <w:tc>
          <w:tcPr>
            <w:tcW w:w="897" w:type="pct"/>
            <w:tcBorders>
              <w:top w:val="nil"/>
              <w:left w:val="nil"/>
              <w:bottom w:val="nil"/>
              <w:right w:val="nil"/>
            </w:tcBorders>
            <w:shd w:val="clear" w:color="000000" w:fill="FFFFFF"/>
            <w:vAlign w:val="center"/>
            <w:hideMark/>
          </w:tcPr>
          <w:p w14:paraId="2DC1FCA3"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63,328,748</w:t>
            </w:r>
          </w:p>
        </w:tc>
      </w:tr>
      <w:tr w:rsidR="001F17ED" w:rsidRPr="003E6823" w14:paraId="70CB57D9" w14:textId="77777777" w:rsidTr="00950074">
        <w:trPr>
          <w:trHeight w:val="578"/>
        </w:trPr>
        <w:tc>
          <w:tcPr>
            <w:tcW w:w="4103" w:type="pct"/>
            <w:tcBorders>
              <w:top w:val="nil"/>
              <w:left w:val="nil"/>
              <w:bottom w:val="nil"/>
              <w:right w:val="nil"/>
            </w:tcBorders>
            <w:shd w:val="clear" w:color="000000" w:fill="F3F3F3"/>
            <w:vAlign w:val="center"/>
            <w:hideMark/>
          </w:tcPr>
          <w:p w14:paraId="2936897C"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MAQUINARIA, OTROS EQUIPOS Y HERRAMIENTAS</w:t>
            </w:r>
          </w:p>
        </w:tc>
        <w:tc>
          <w:tcPr>
            <w:tcW w:w="897" w:type="pct"/>
            <w:tcBorders>
              <w:top w:val="nil"/>
              <w:left w:val="nil"/>
              <w:bottom w:val="nil"/>
              <w:right w:val="nil"/>
            </w:tcBorders>
            <w:shd w:val="clear" w:color="000000" w:fill="F3F3F3"/>
            <w:vAlign w:val="center"/>
            <w:hideMark/>
          </w:tcPr>
          <w:p w14:paraId="2C4511DF"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44,372,725</w:t>
            </w:r>
          </w:p>
        </w:tc>
      </w:tr>
      <w:tr w:rsidR="001F17ED" w:rsidRPr="003E6823" w14:paraId="1158EE5F" w14:textId="77777777" w:rsidTr="00950074">
        <w:trPr>
          <w:trHeight w:val="578"/>
        </w:trPr>
        <w:tc>
          <w:tcPr>
            <w:tcW w:w="4103" w:type="pct"/>
            <w:tcBorders>
              <w:top w:val="nil"/>
              <w:left w:val="nil"/>
              <w:bottom w:val="nil"/>
              <w:right w:val="nil"/>
            </w:tcBorders>
            <w:shd w:val="clear" w:color="000000" w:fill="FFFFFF"/>
            <w:vAlign w:val="center"/>
            <w:hideMark/>
          </w:tcPr>
          <w:p w14:paraId="43F616B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MOBILIARIO Y EQUIPO EDUCACIONAL Y RECREATIVO</w:t>
            </w:r>
          </w:p>
        </w:tc>
        <w:tc>
          <w:tcPr>
            <w:tcW w:w="897" w:type="pct"/>
            <w:tcBorders>
              <w:top w:val="nil"/>
              <w:left w:val="nil"/>
              <w:bottom w:val="nil"/>
              <w:right w:val="nil"/>
            </w:tcBorders>
            <w:shd w:val="clear" w:color="000000" w:fill="FFFFFF"/>
            <w:vAlign w:val="center"/>
            <w:hideMark/>
          </w:tcPr>
          <w:p w14:paraId="52D35B0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11,359,483</w:t>
            </w:r>
          </w:p>
        </w:tc>
      </w:tr>
      <w:tr w:rsidR="001F17ED" w:rsidRPr="003E6823" w14:paraId="0BF4A84F" w14:textId="77777777" w:rsidTr="00950074">
        <w:trPr>
          <w:trHeight w:val="578"/>
        </w:trPr>
        <w:tc>
          <w:tcPr>
            <w:tcW w:w="4103" w:type="pct"/>
            <w:tcBorders>
              <w:top w:val="nil"/>
              <w:left w:val="nil"/>
              <w:bottom w:val="nil"/>
              <w:right w:val="nil"/>
            </w:tcBorders>
            <w:shd w:val="clear" w:color="000000" w:fill="F3F3F3"/>
            <w:vAlign w:val="center"/>
            <w:hideMark/>
          </w:tcPr>
          <w:p w14:paraId="1BBD748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EQUIPO E INSTRUMENTAL MÉDICO Y DE LABORATORIO</w:t>
            </w:r>
          </w:p>
        </w:tc>
        <w:tc>
          <w:tcPr>
            <w:tcW w:w="897" w:type="pct"/>
            <w:tcBorders>
              <w:top w:val="nil"/>
              <w:left w:val="nil"/>
              <w:bottom w:val="nil"/>
              <w:right w:val="nil"/>
            </w:tcBorders>
            <w:shd w:val="clear" w:color="000000" w:fill="F3F3F3"/>
            <w:vAlign w:val="center"/>
            <w:hideMark/>
          </w:tcPr>
          <w:p w14:paraId="4E2C137E"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7,549,089</w:t>
            </w:r>
          </w:p>
        </w:tc>
      </w:tr>
      <w:tr w:rsidR="001F17ED" w:rsidRPr="003E6823" w14:paraId="0F0DE015" w14:textId="77777777" w:rsidTr="00950074">
        <w:trPr>
          <w:trHeight w:val="578"/>
        </w:trPr>
        <w:tc>
          <w:tcPr>
            <w:tcW w:w="4103" w:type="pct"/>
            <w:tcBorders>
              <w:top w:val="nil"/>
              <w:left w:val="nil"/>
              <w:bottom w:val="nil"/>
              <w:right w:val="nil"/>
            </w:tcBorders>
            <w:shd w:val="clear" w:color="000000" w:fill="FFFFFF"/>
            <w:vAlign w:val="center"/>
            <w:hideMark/>
          </w:tcPr>
          <w:p w14:paraId="43E9A8E1"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ACTIVOS INTANGIBLES</w:t>
            </w:r>
          </w:p>
        </w:tc>
        <w:tc>
          <w:tcPr>
            <w:tcW w:w="897" w:type="pct"/>
            <w:tcBorders>
              <w:top w:val="nil"/>
              <w:left w:val="nil"/>
              <w:bottom w:val="nil"/>
              <w:right w:val="nil"/>
            </w:tcBorders>
            <w:shd w:val="clear" w:color="000000" w:fill="FFFFFF"/>
            <w:vAlign w:val="center"/>
            <w:hideMark/>
          </w:tcPr>
          <w:p w14:paraId="760092D5"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5,820,465</w:t>
            </w:r>
          </w:p>
        </w:tc>
      </w:tr>
      <w:tr w:rsidR="001F17ED" w:rsidRPr="003E6823" w14:paraId="3C908551" w14:textId="77777777" w:rsidTr="00950074">
        <w:trPr>
          <w:trHeight w:val="578"/>
        </w:trPr>
        <w:tc>
          <w:tcPr>
            <w:tcW w:w="4103" w:type="pct"/>
            <w:tcBorders>
              <w:top w:val="nil"/>
              <w:left w:val="nil"/>
              <w:bottom w:val="nil"/>
              <w:right w:val="nil"/>
            </w:tcBorders>
            <w:shd w:val="clear" w:color="000000" w:fill="F3F3F3"/>
            <w:vAlign w:val="center"/>
            <w:hideMark/>
          </w:tcPr>
          <w:p w14:paraId="225A2BE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VEHÍCULOS Y EQUIPO DE TRANSPORTE</w:t>
            </w:r>
          </w:p>
        </w:tc>
        <w:tc>
          <w:tcPr>
            <w:tcW w:w="897" w:type="pct"/>
            <w:tcBorders>
              <w:top w:val="nil"/>
              <w:left w:val="nil"/>
              <w:bottom w:val="nil"/>
              <w:right w:val="nil"/>
            </w:tcBorders>
            <w:shd w:val="clear" w:color="000000" w:fill="F3F3F3"/>
            <w:vAlign w:val="center"/>
            <w:hideMark/>
          </w:tcPr>
          <w:p w14:paraId="7853A93D" w14:textId="77777777" w:rsidR="001F17ED" w:rsidRPr="001F17ED" w:rsidRDefault="001F17ED" w:rsidP="001F17ED">
            <w:pPr>
              <w:jc w:val="right"/>
              <w:rPr>
                <w:rFonts w:eastAsia="Times New Roman" w:cs="Arial"/>
                <w:color w:val="000000"/>
                <w:lang w:eastAsia="es-MX"/>
              </w:rPr>
            </w:pPr>
            <w:r w:rsidRPr="001F17ED">
              <w:rPr>
                <w:rFonts w:eastAsia="Times New Roman" w:cs="Arial"/>
                <w:color w:val="000000"/>
                <w:lang w:eastAsia="es-MX"/>
              </w:rPr>
              <w:t>1,500,000</w:t>
            </w:r>
          </w:p>
        </w:tc>
      </w:tr>
      <w:tr w:rsidR="001F17ED" w:rsidRPr="003E6823" w14:paraId="4025115C" w14:textId="77777777" w:rsidTr="00950074">
        <w:trPr>
          <w:trHeight w:val="430"/>
        </w:trPr>
        <w:tc>
          <w:tcPr>
            <w:tcW w:w="4103" w:type="pct"/>
            <w:tcBorders>
              <w:top w:val="nil"/>
              <w:left w:val="nil"/>
              <w:bottom w:val="nil"/>
              <w:right w:val="nil"/>
            </w:tcBorders>
            <w:shd w:val="clear" w:color="000000" w:fill="757575"/>
            <w:vAlign w:val="center"/>
            <w:hideMark/>
          </w:tcPr>
          <w:p w14:paraId="0F574D85"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INVERSIÓN PÚBLICA</w:t>
            </w:r>
          </w:p>
        </w:tc>
        <w:tc>
          <w:tcPr>
            <w:tcW w:w="897" w:type="pct"/>
            <w:tcBorders>
              <w:top w:val="nil"/>
              <w:left w:val="nil"/>
              <w:bottom w:val="nil"/>
              <w:right w:val="nil"/>
            </w:tcBorders>
            <w:shd w:val="clear" w:color="000000" w:fill="757575"/>
            <w:vAlign w:val="center"/>
            <w:hideMark/>
          </w:tcPr>
          <w:p w14:paraId="234599AC"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135,383,356 </w:t>
            </w:r>
          </w:p>
        </w:tc>
      </w:tr>
      <w:tr w:rsidR="001F17ED" w:rsidRPr="003E6823" w14:paraId="50E2BCE5" w14:textId="77777777" w:rsidTr="00950074">
        <w:trPr>
          <w:trHeight w:val="578"/>
        </w:trPr>
        <w:tc>
          <w:tcPr>
            <w:tcW w:w="4103" w:type="pct"/>
            <w:tcBorders>
              <w:top w:val="nil"/>
              <w:left w:val="nil"/>
              <w:bottom w:val="nil"/>
              <w:right w:val="nil"/>
            </w:tcBorders>
            <w:shd w:val="clear" w:color="000000" w:fill="FFFFFF"/>
            <w:vAlign w:val="center"/>
            <w:hideMark/>
          </w:tcPr>
          <w:p w14:paraId="6917C0E6"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OBRA PÚBLICA EN BIENES PROPIOS</w:t>
            </w:r>
          </w:p>
        </w:tc>
        <w:tc>
          <w:tcPr>
            <w:tcW w:w="897" w:type="pct"/>
            <w:tcBorders>
              <w:top w:val="nil"/>
              <w:left w:val="nil"/>
              <w:bottom w:val="nil"/>
              <w:right w:val="nil"/>
            </w:tcBorders>
            <w:shd w:val="clear" w:color="000000" w:fill="FFFFFF"/>
            <w:vAlign w:val="center"/>
            <w:hideMark/>
          </w:tcPr>
          <w:p w14:paraId="4F502686"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135,383,356</w:t>
            </w:r>
          </w:p>
        </w:tc>
      </w:tr>
      <w:tr w:rsidR="001F17ED" w:rsidRPr="003E6823" w14:paraId="3BFF6336" w14:textId="77777777" w:rsidTr="00950074">
        <w:trPr>
          <w:trHeight w:val="416"/>
        </w:trPr>
        <w:tc>
          <w:tcPr>
            <w:tcW w:w="4103" w:type="pct"/>
            <w:tcBorders>
              <w:top w:val="nil"/>
              <w:left w:val="nil"/>
              <w:bottom w:val="nil"/>
              <w:right w:val="nil"/>
            </w:tcBorders>
            <w:shd w:val="clear" w:color="000000" w:fill="757575"/>
            <w:vAlign w:val="center"/>
            <w:hideMark/>
          </w:tcPr>
          <w:p w14:paraId="25756B58"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INVERSIONES FINANCIERAS Y OTRAS PROVISIONES</w:t>
            </w:r>
          </w:p>
        </w:tc>
        <w:tc>
          <w:tcPr>
            <w:tcW w:w="897" w:type="pct"/>
            <w:tcBorders>
              <w:top w:val="nil"/>
              <w:left w:val="nil"/>
              <w:bottom w:val="nil"/>
              <w:right w:val="nil"/>
            </w:tcBorders>
            <w:shd w:val="clear" w:color="000000" w:fill="757575"/>
            <w:vAlign w:val="center"/>
            <w:hideMark/>
          </w:tcPr>
          <w:p w14:paraId="24A3D3C1"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20,790,599 </w:t>
            </w:r>
          </w:p>
        </w:tc>
      </w:tr>
      <w:tr w:rsidR="001F17ED" w:rsidRPr="003E6823" w14:paraId="1FA44202" w14:textId="77777777" w:rsidTr="00950074">
        <w:trPr>
          <w:trHeight w:val="578"/>
        </w:trPr>
        <w:tc>
          <w:tcPr>
            <w:tcW w:w="4103" w:type="pct"/>
            <w:tcBorders>
              <w:top w:val="nil"/>
              <w:left w:val="nil"/>
              <w:bottom w:val="nil"/>
              <w:right w:val="nil"/>
            </w:tcBorders>
            <w:shd w:val="clear" w:color="000000" w:fill="FFFFFF"/>
            <w:vAlign w:val="center"/>
            <w:hideMark/>
          </w:tcPr>
          <w:p w14:paraId="4F8DEF2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PROVISIONES PARA CONTINGENCIAS Y OTRAS EROGACIONES ESPECIALES</w:t>
            </w:r>
          </w:p>
        </w:tc>
        <w:tc>
          <w:tcPr>
            <w:tcW w:w="897" w:type="pct"/>
            <w:tcBorders>
              <w:top w:val="nil"/>
              <w:left w:val="nil"/>
              <w:bottom w:val="nil"/>
              <w:right w:val="nil"/>
            </w:tcBorders>
            <w:shd w:val="clear" w:color="000000" w:fill="FFFFFF"/>
            <w:vAlign w:val="center"/>
            <w:hideMark/>
          </w:tcPr>
          <w:p w14:paraId="131B76AB"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14,800,000</w:t>
            </w:r>
          </w:p>
        </w:tc>
      </w:tr>
      <w:tr w:rsidR="001F17ED" w:rsidRPr="003E6823" w14:paraId="1A8557FF" w14:textId="77777777" w:rsidTr="00950074">
        <w:trPr>
          <w:trHeight w:val="578"/>
        </w:trPr>
        <w:tc>
          <w:tcPr>
            <w:tcW w:w="4103" w:type="pct"/>
            <w:tcBorders>
              <w:top w:val="nil"/>
              <w:left w:val="nil"/>
              <w:bottom w:val="nil"/>
              <w:right w:val="nil"/>
            </w:tcBorders>
            <w:shd w:val="clear" w:color="000000" w:fill="F3F3F3"/>
            <w:vAlign w:val="center"/>
            <w:hideMark/>
          </w:tcPr>
          <w:p w14:paraId="7B850FE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INVERSIONES PARA EL FOMENTO DE ACTIVIDADES PRODUCTIVAS</w:t>
            </w:r>
          </w:p>
        </w:tc>
        <w:tc>
          <w:tcPr>
            <w:tcW w:w="897" w:type="pct"/>
            <w:tcBorders>
              <w:top w:val="nil"/>
              <w:left w:val="nil"/>
              <w:bottom w:val="nil"/>
              <w:right w:val="nil"/>
            </w:tcBorders>
            <w:shd w:val="clear" w:color="000000" w:fill="F3F3F3"/>
            <w:vAlign w:val="center"/>
            <w:hideMark/>
          </w:tcPr>
          <w:p w14:paraId="3AC1090F"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4,200,000</w:t>
            </w:r>
          </w:p>
        </w:tc>
      </w:tr>
      <w:tr w:rsidR="001F17ED" w:rsidRPr="003E6823" w14:paraId="26659204" w14:textId="77777777" w:rsidTr="00950074">
        <w:trPr>
          <w:trHeight w:val="578"/>
        </w:trPr>
        <w:tc>
          <w:tcPr>
            <w:tcW w:w="4103" w:type="pct"/>
            <w:tcBorders>
              <w:top w:val="nil"/>
              <w:left w:val="nil"/>
              <w:bottom w:val="nil"/>
              <w:right w:val="nil"/>
            </w:tcBorders>
            <w:shd w:val="clear" w:color="000000" w:fill="FFFFFF"/>
            <w:vAlign w:val="center"/>
            <w:hideMark/>
          </w:tcPr>
          <w:p w14:paraId="088D996C"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ACCIONES Y PARTICIPACIONES DE CAPITAL</w:t>
            </w:r>
          </w:p>
        </w:tc>
        <w:tc>
          <w:tcPr>
            <w:tcW w:w="897" w:type="pct"/>
            <w:tcBorders>
              <w:top w:val="nil"/>
              <w:left w:val="nil"/>
              <w:bottom w:val="nil"/>
              <w:right w:val="nil"/>
            </w:tcBorders>
            <w:shd w:val="clear" w:color="000000" w:fill="FFFFFF"/>
            <w:vAlign w:val="center"/>
            <w:hideMark/>
          </w:tcPr>
          <w:p w14:paraId="3B437829"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1,190,599</w:t>
            </w:r>
          </w:p>
        </w:tc>
      </w:tr>
      <w:tr w:rsidR="001F17ED" w:rsidRPr="003E6823" w14:paraId="31185080" w14:textId="77777777" w:rsidTr="00950074">
        <w:trPr>
          <w:trHeight w:val="578"/>
        </w:trPr>
        <w:tc>
          <w:tcPr>
            <w:tcW w:w="4103" w:type="pct"/>
            <w:tcBorders>
              <w:top w:val="nil"/>
              <w:left w:val="nil"/>
              <w:bottom w:val="nil"/>
              <w:right w:val="nil"/>
            </w:tcBorders>
            <w:shd w:val="clear" w:color="000000" w:fill="F3F3F3"/>
            <w:vAlign w:val="center"/>
            <w:hideMark/>
          </w:tcPr>
          <w:p w14:paraId="219F641E"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CONCESIÓN DE PRÉSTAMOS</w:t>
            </w:r>
          </w:p>
        </w:tc>
        <w:tc>
          <w:tcPr>
            <w:tcW w:w="897" w:type="pct"/>
            <w:tcBorders>
              <w:top w:val="nil"/>
              <w:left w:val="nil"/>
              <w:bottom w:val="nil"/>
              <w:right w:val="nil"/>
            </w:tcBorders>
            <w:shd w:val="clear" w:color="000000" w:fill="F3F3F3"/>
            <w:vAlign w:val="center"/>
            <w:hideMark/>
          </w:tcPr>
          <w:p w14:paraId="7AD0A35E"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600,000</w:t>
            </w:r>
          </w:p>
        </w:tc>
      </w:tr>
      <w:tr w:rsidR="001F17ED" w:rsidRPr="003E6823" w14:paraId="3A0EA0C4" w14:textId="77777777" w:rsidTr="00950074">
        <w:trPr>
          <w:trHeight w:val="383"/>
        </w:trPr>
        <w:tc>
          <w:tcPr>
            <w:tcW w:w="4103" w:type="pct"/>
            <w:tcBorders>
              <w:top w:val="nil"/>
              <w:left w:val="nil"/>
              <w:bottom w:val="nil"/>
              <w:right w:val="nil"/>
            </w:tcBorders>
            <w:shd w:val="clear" w:color="000000" w:fill="757575"/>
            <w:vAlign w:val="center"/>
            <w:hideMark/>
          </w:tcPr>
          <w:p w14:paraId="0CD50204"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PARTICIPACIONES Y APORTACIONES</w:t>
            </w:r>
          </w:p>
        </w:tc>
        <w:tc>
          <w:tcPr>
            <w:tcW w:w="897" w:type="pct"/>
            <w:tcBorders>
              <w:top w:val="nil"/>
              <w:left w:val="nil"/>
              <w:bottom w:val="nil"/>
              <w:right w:val="nil"/>
            </w:tcBorders>
            <w:shd w:val="clear" w:color="000000" w:fill="757575"/>
            <w:vAlign w:val="center"/>
            <w:hideMark/>
          </w:tcPr>
          <w:p w14:paraId="62BAF9D1"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9,540,511,205 </w:t>
            </w:r>
          </w:p>
        </w:tc>
      </w:tr>
      <w:tr w:rsidR="001F17ED" w:rsidRPr="003E6823" w14:paraId="179B7F6E" w14:textId="77777777" w:rsidTr="00950074">
        <w:trPr>
          <w:trHeight w:val="417"/>
        </w:trPr>
        <w:tc>
          <w:tcPr>
            <w:tcW w:w="4103" w:type="pct"/>
            <w:tcBorders>
              <w:top w:val="nil"/>
              <w:left w:val="nil"/>
              <w:bottom w:val="nil"/>
              <w:right w:val="nil"/>
            </w:tcBorders>
            <w:shd w:val="clear" w:color="000000" w:fill="FFFFFF"/>
            <w:vAlign w:val="center"/>
            <w:hideMark/>
          </w:tcPr>
          <w:p w14:paraId="5E3A50E0"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PARTICIPACIONES</w:t>
            </w:r>
          </w:p>
        </w:tc>
        <w:tc>
          <w:tcPr>
            <w:tcW w:w="897" w:type="pct"/>
            <w:tcBorders>
              <w:top w:val="nil"/>
              <w:left w:val="nil"/>
              <w:bottom w:val="nil"/>
              <w:right w:val="nil"/>
            </w:tcBorders>
            <w:shd w:val="clear" w:color="000000" w:fill="FFFFFF"/>
            <w:vAlign w:val="center"/>
            <w:hideMark/>
          </w:tcPr>
          <w:p w14:paraId="7E3D7AC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5,088,927,497</w:t>
            </w:r>
          </w:p>
        </w:tc>
      </w:tr>
      <w:tr w:rsidR="001F17ED" w:rsidRPr="003E6823" w14:paraId="6FB3FB62" w14:textId="77777777" w:rsidTr="00950074">
        <w:trPr>
          <w:trHeight w:val="411"/>
        </w:trPr>
        <w:tc>
          <w:tcPr>
            <w:tcW w:w="4103" w:type="pct"/>
            <w:tcBorders>
              <w:top w:val="nil"/>
              <w:left w:val="nil"/>
              <w:bottom w:val="nil"/>
              <w:right w:val="nil"/>
            </w:tcBorders>
            <w:shd w:val="clear" w:color="000000" w:fill="F3F3F3"/>
            <w:vAlign w:val="center"/>
            <w:hideMark/>
          </w:tcPr>
          <w:p w14:paraId="43746AB7"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APORTACIONES</w:t>
            </w:r>
          </w:p>
        </w:tc>
        <w:tc>
          <w:tcPr>
            <w:tcW w:w="897" w:type="pct"/>
            <w:tcBorders>
              <w:top w:val="nil"/>
              <w:left w:val="nil"/>
              <w:bottom w:val="nil"/>
              <w:right w:val="nil"/>
            </w:tcBorders>
            <w:shd w:val="clear" w:color="000000" w:fill="F3F3F3"/>
            <w:vAlign w:val="center"/>
            <w:hideMark/>
          </w:tcPr>
          <w:p w14:paraId="642EBA75"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4,451,583,708</w:t>
            </w:r>
          </w:p>
        </w:tc>
      </w:tr>
      <w:tr w:rsidR="001F17ED" w:rsidRPr="003E6823" w14:paraId="56233461" w14:textId="77777777" w:rsidTr="00950074">
        <w:trPr>
          <w:trHeight w:val="392"/>
        </w:trPr>
        <w:tc>
          <w:tcPr>
            <w:tcW w:w="4103" w:type="pct"/>
            <w:tcBorders>
              <w:top w:val="nil"/>
              <w:left w:val="nil"/>
              <w:bottom w:val="nil"/>
              <w:right w:val="nil"/>
            </w:tcBorders>
            <w:shd w:val="clear" w:color="000000" w:fill="757575"/>
            <w:vAlign w:val="center"/>
            <w:hideMark/>
          </w:tcPr>
          <w:p w14:paraId="66BFD97B"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DEUDA PÚBLICA</w:t>
            </w:r>
          </w:p>
        </w:tc>
        <w:tc>
          <w:tcPr>
            <w:tcW w:w="897" w:type="pct"/>
            <w:tcBorders>
              <w:top w:val="nil"/>
              <w:left w:val="nil"/>
              <w:bottom w:val="nil"/>
              <w:right w:val="nil"/>
            </w:tcBorders>
            <w:shd w:val="clear" w:color="000000" w:fill="757575"/>
            <w:vAlign w:val="center"/>
            <w:hideMark/>
          </w:tcPr>
          <w:p w14:paraId="69073FB0"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 xml:space="preserve">   1,693,744,915 </w:t>
            </w:r>
          </w:p>
        </w:tc>
      </w:tr>
      <w:tr w:rsidR="001F17ED" w:rsidRPr="003E6823" w14:paraId="0E43F35D" w14:textId="77777777" w:rsidTr="00950074">
        <w:trPr>
          <w:trHeight w:val="477"/>
        </w:trPr>
        <w:tc>
          <w:tcPr>
            <w:tcW w:w="4103" w:type="pct"/>
            <w:tcBorders>
              <w:top w:val="nil"/>
              <w:left w:val="nil"/>
              <w:bottom w:val="nil"/>
              <w:right w:val="nil"/>
            </w:tcBorders>
            <w:shd w:val="clear" w:color="000000" w:fill="FFFFFF"/>
            <w:vAlign w:val="center"/>
            <w:hideMark/>
          </w:tcPr>
          <w:p w14:paraId="1F9D473B"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INTERESES DE LA DEUDA PÚBLICA</w:t>
            </w:r>
          </w:p>
        </w:tc>
        <w:tc>
          <w:tcPr>
            <w:tcW w:w="897" w:type="pct"/>
            <w:tcBorders>
              <w:top w:val="nil"/>
              <w:left w:val="nil"/>
              <w:bottom w:val="nil"/>
              <w:right w:val="nil"/>
            </w:tcBorders>
            <w:shd w:val="clear" w:color="000000" w:fill="FFFFFF"/>
            <w:vAlign w:val="center"/>
            <w:hideMark/>
          </w:tcPr>
          <w:p w14:paraId="6FC25BAD"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821,588,200</w:t>
            </w:r>
          </w:p>
        </w:tc>
      </w:tr>
      <w:tr w:rsidR="001F17ED" w:rsidRPr="003E6823" w14:paraId="04D4623A" w14:textId="77777777" w:rsidTr="00950074">
        <w:trPr>
          <w:trHeight w:val="569"/>
        </w:trPr>
        <w:tc>
          <w:tcPr>
            <w:tcW w:w="4103" w:type="pct"/>
            <w:tcBorders>
              <w:top w:val="nil"/>
              <w:left w:val="nil"/>
              <w:bottom w:val="nil"/>
              <w:right w:val="nil"/>
            </w:tcBorders>
            <w:shd w:val="clear" w:color="000000" w:fill="F3F3F3"/>
            <w:vAlign w:val="center"/>
            <w:hideMark/>
          </w:tcPr>
          <w:p w14:paraId="5FDBDF78"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AMORTIZACIÓN DE LA DEUDA PÚBLICA</w:t>
            </w:r>
          </w:p>
        </w:tc>
        <w:tc>
          <w:tcPr>
            <w:tcW w:w="897" w:type="pct"/>
            <w:tcBorders>
              <w:top w:val="nil"/>
              <w:left w:val="nil"/>
              <w:bottom w:val="nil"/>
              <w:right w:val="nil"/>
            </w:tcBorders>
            <w:shd w:val="clear" w:color="000000" w:fill="F3F3F3"/>
            <w:vAlign w:val="center"/>
            <w:hideMark/>
          </w:tcPr>
          <w:p w14:paraId="1118F0A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630,775,955</w:t>
            </w:r>
          </w:p>
        </w:tc>
      </w:tr>
      <w:tr w:rsidR="001F17ED" w:rsidRPr="003E6823" w14:paraId="1F016682" w14:textId="77777777" w:rsidTr="00950074">
        <w:trPr>
          <w:trHeight w:val="563"/>
        </w:trPr>
        <w:tc>
          <w:tcPr>
            <w:tcW w:w="4103" w:type="pct"/>
            <w:tcBorders>
              <w:top w:val="nil"/>
              <w:left w:val="nil"/>
              <w:bottom w:val="nil"/>
              <w:right w:val="nil"/>
            </w:tcBorders>
            <w:shd w:val="clear" w:color="000000" w:fill="FFFFFF"/>
            <w:vAlign w:val="center"/>
            <w:hideMark/>
          </w:tcPr>
          <w:p w14:paraId="62C909B5"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ADEUDOS DE EJERCICIOS FISCALES ANTERIORES (ADEFAS)</w:t>
            </w:r>
          </w:p>
        </w:tc>
        <w:tc>
          <w:tcPr>
            <w:tcW w:w="897" w:type="pct"/>
            <w:tcBorders>
              <w:top w:val="nil"/>
              <w:left w:val="nil"/>
              <w:bottom w:val="nil"/>
              <w:right w:val="nil"/>
            </w:tcBorders>
            <w:shd w:val="clear" w:color="000000" w:fill="FFFFFF"/>
            <w:vAlign w:val="center"/>
            <w:hideMark/>
          </w:tcPr>
          <w:p w14:paraId="55865F43"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200,000,000</w:t>
            </w:r>
          </w:p>
        </w:tc>
      </w:tr>
      <w:tr w:rsidR="001F17ED" w:rsidRPr="003E6823" w14:paraId="1F0B5DAD" w14:textId="77777777" w:rsidTr="00950074">
        <w:trPr>
          <w:trHeight w:val="550"/>
        </w:trPr>
        <w:tc>
          <w:tcPr>
            <w:tcW w:w="4103" w:type="pct"/>
            <w:tcBorders>
              <w:top w:val="nil"/>
              <w:left w:val="nil"/>
              <w:bottom w:val="nil"/>
              <w:right w:val="nil"/>
            </w:tcBorders>
            <w:shd w:val="clear" w:color="000000" w:fill="F3F3F3"/>
            <w:vAlign w:val="center"/>
            <w:hideMark/>
          </w:tcPr>
          <w:p w14:paraId="13C6428D"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COSTO POR COBERTURAS</w:t>
            </w:r>
          </w:p>
        </w:tc>
        <w:tc>
          <w:tcPr>
            <w:tcW w:w="897" w:type="pct"/>
            <w:tcBorders>
              <w:top w:val="nil"/>
              <w:left w:val="nil"/>
              <w:bottom w:val="nil"/>
              <w:right w:val="nil"/>
            </w:tcBorders>
            <w:shd w:val="clear" w:color="000000" w:fill="F3F3F3"/>
            <w:vAlign w:val="center"/>
            <w:hideMark/>
          </w:tcPr>
          <w:p w14:paraId="37F3CCFA"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35,744,214</w:t>
            </w:r>
          </w:p>
        </w:tc>
      </w:tr>
      <w:tr w:rsidR="001F17ED" w:rsidRPr="003E6823" w14:paraId="45F6BA59" w14:textId="77777777" w:rsidTr="00950074">
        <w:trPr>
          <w:trHeight w:val="578"/>
        </w:trPr>
        <w:tc>
          <w:tcPr>
            <w:tcW w:w="4103" w:type="pct"/>
            <w:tcBorders>
              <w:top w:val="nil"/>
              <w:left w:val="nil"/>
              <w:bottom w:val="nil"/>
              <w:right w:val="nil"/>
            </w:tcBorders>
            <w:shd w:val="clear" w:color="000000" w:fill="FFFFFF"/>
            <w:vAlign w:val="center"/>
            <w:hideMark/>
          </w:tcPr>
          <w:p w14:paraId="12157AEF" w14:textId="77777777" w:rsidR="001F17ED" w:rsidRPr="001F17ED" w:rsidRDefault="001F17ED" w:rsidP="001F17ED">
            <w:pPr>
              <w:jc w:val="left"/>
              <w:rPr>
                <w:rFonts w:eastAsia="Times New Roman" w:cs="Arial"/>
                <w:color w:val="000000"/>
                <w:lang w:eastAsia="es-MX"/>
              </w:rPr>
            </w:pPr>
            <w:r w:rsidRPr="001F17ED">
              <w:rPr>
                <w:rFonts w:eastAsia="Times New Roman" w:cs="Arial"/>
                <w:color w:val="000000"/>
                <w:lang w:eastAsia="es-MX"/>
              </w:rPr>
              <w:t>GASTOS DE LA DEUDA PÚBLICA</w:t>
            </w:r>
          </w:p>
        </w:tc>
        <w:tc>
          <w:tcPr>
            <w:tcW w:w="897" w:type="pct"/>
            <w:tcBorders>
              <w:top w:val="nil"/>
              <w:left w:val="nil"/>
              <w:bottom w:val="nil"/>
              <w:right w:val="nil"/>
            </w:tcBorders>
            <w:shd w:val="clear" w:color="000000" w:fill="FFFFFF"/>
            <w:vAlign w:val="center"/>
            <w:hideMark/>
          </w:tcPr>
          <w:p w14:paraId="5D19E86E" w14:textId="77777777" w:rsidR="001F17ED" w:rsidRPr="001F17ED" w:rsidRDefault="001F17ED" w:rsidP="00D753BC">
            <w:pPr>
              <w:jc w:val="right"/>
              <w:rPr>
                <w:rFonts w:eastAsia="Times New Roman" w:cs="Arial"/>
                <w:color w:val="000000"/>
                <w:lang w:eastAsia="es-MX"/>
              </w:rPr>
            </w:pPr>
            <w:r w:rsidRPr="001F17ED">
              <w:rPr>
                <w:rFonts w:eastAsia="Times New Roman" w:cs="Arial"/>
                <w:color w:val="000000"/>
                <w:lang w:eastAsia="es-MX"/>
              </w:rPr>
              <w:t>5,636,546</w:t>
            </w:r>
          </w:p>
        </w:tc>
      </w:tr>
      <w:tr w:rsidR="001F17ED" w:rsidRPr="003E6823" w14:paraId="73D0D5DB" w14:textId="77777777" w:rsidTr="00950074">
        <w:trPr>
          <w:trHeight w:val="430"/>
        </w:trPr>
        <w:tc>
          <w:tcPr>
            <w:tcW w:w="4103" w:type="pct"/>
            <w:tcBorders>
              <w:top w:val="nil"/>
              <w:left w:val="nil"/>
              <w:bottom w:val="nil"/>
              <w:right w:val="nil"/>
            </w:tcBorders>
            <w:shd w:val="clear" w:color="000000" w:fill="4B4B4B"/>
            <w:vAlign w:val="center"/>
            <w:hideMark/>
          </w:tcPr>
          <w:p w14:paraId="2557C1E0" w14:textId="77777777" w:rsidR="001F17ED" w:rsidRPr="001F17ED" w:rsidRDefault="001F17ED" w:rsidP="001F17ED">
            <w:pPr>
              <w:jc w:val="left"/>
              <w:rPr>
                <w:rFonts w:eastAsia="Times New Roman" w:cs="Arial"/>
                <w:b/>
                <w:bCs/>
                <w:color w:val="FFFFFF"/>
                <w:lang w:eastAsia="es-MX"/>
              </w:rPr>
            </w:pPr>
            <w:r w:rsidRPr="001F17ED">
              <w:rPr>
                <w:rFonts w:eastAsia="Times New Roman" w:cs="Arial"/>
                <w:b/>
                <w:bCs/>
                <w:color w:val="FFFFFF"/>
                <w:lang w:eastAsia="es-MX"/>
              </w:rPr>
              <w:t>TOTAL</w:t>
            </w:r>
          </w:p>
        </w:tc>
        <w:tc>
          <w:tcPr>
            <w:tcW w:w="897" w:type="pct"/>
            <w:tcBorders>
              <w:top w:val="nil"/>
              <w:left w:val="nil"/>
              <w:bottom w:val="nil"/>
              <w:right w:val="nil"/>
            </w:tcBorders>
            <w:shd w:val="clear" w:color="000000" w:fill="4B4B4B"/>
            <w:vAlign w:val="center"/>
            <w:hideMark/>
          </w:tcPr>
          <w:p w14:paraId="32B5642D" w14:textId="77777777" w:rsidR="001F17ED" w:rsidRPr="001F17ED" w:rsidRDefault="001F17ED" w:rsidP="00D753BC">
            <w:pPr>
              <w:jc w:val="right"/>
              <w:rPr>
                <w:rFonts w:eastAsia="Times New Roman" w:cs="Arial"/>
                <w:b/>
                <w:bCs/>
                <w:color w:val="FFFFFF"/>
                <w:lang w:eastAsia="es-MX"/>
              </w:rPr>
            </w:pPr>
            <w:r w:rsidRPr="001F17ED">
              <w:rPr>
                <w:rFonts w:eastAsia="Times New Roman" w:cs="Arial"/>
                <w:b/>
                <w:bCs/>
                <w:color w:val="FFFFFF"/>
                <w:lang w:eastAsia="es-MX"/>
              </w:rPr>
              <w:t>54,305,193,142</w:t>
            </w:r>
          </w:p>
        </w:tc>
      </w:tr>
    </w:tbl>
    <w:p w14:paraId="7E2C28CE" w14:textId="77777777" w:rsidR="00FA49E9" w:rsidRDefault="009C1791" w:rsidP="00950074">
      <w:pPr>
        <w:ind w:left="708"/>
      </w:pPr>
      <w:r>
        <w:br w:type="page"/>
      </w:r>
    </w:p>
    <w:p w14:paraId="7E2C28CF" w14:textId="77777777" w:rsidR="00FA49E9" w:rsidRDefault="009C1791" w:rsidP="00950074">
      <w:pPr>
        <w:pStyle w:val="Ttulo3"/>
        <w:ind w:left="708"/>
      </w:pPr>
      <w:bookmarkStart w:id="71" w:name="anexo-16.6.-clasificación-administrativa"/>
      <w:bookmarkEnd w:id="70"/>
      <w:r>
        <w:t>ANEXO 16.6. CLASIFICACIÓN ADMINISTRATIVA</w:t>
      </w:r>
    </w:p>
    <w:p w14:paraId="0EB7B084" w14:textId="77777777" w:rsidR="007B605F" w:rsidRPr="007B605F" w:rsidRDefault="007B605F" w:rsidP="00950074">
      <w:pPr>
        <w:ind w:left="708"/>
      </w:pPr>
    </w:p>
    <w:tbl>
      <w:tblPr>
        <w:tblW w:w="5000" w:type="pct"/>
        <w:tblInd w:w="708" w:type="dxa"/>
        <w:tblCellMar>
          <w:left w:w="70" w:type="dxa"/>
          <w:right w:w="70" w:type="dxa"/>
        </w:tblCellMar>
        <w:tblLook w:val="04A0" w:firstRow="1" w:lastRow="0" w:firstColumn="1" w:lastColumn="0" w:noHBand="0" w:noVBand="1"/>
      </w:tblPr>
      <w:tblGrid>
        <w:gridCol w:w="8829"/>
        <w:gridCol w:w="2227"/>
      </w:tblGrid>
      <w:tr w:rsidR="007457F4" w:rsidRPr="007457F4" w14:paraId="7C0F7F0A" w14:textId="77777777" w:rsidTr="00950074">
        <w:trPr>
          <w:trHeight w:val="578"/>
        </w:trPr>
        <w:tc>
          <w:tcPr>
            <w:tcW w:w="3993" w:type="pct"/>
            <w:tcBorders>
              <w:top w:val="nil"/>
              <w:left w:val="nil"/>
              <w:bottom w:val="single" w:sz="12" w:space="0" w:color="FFFFFF"/>
              <w:right w:val="nil"/>
            </w:tcBorders>
            <w:shd w:val="clear" w:color="000000" w:fill="4B4B4B"/>
            <w:vAlign w:val="center"/>
            <w:hideMark/>
          </w:tcPr>
          <w:p w14:paraId="244FD1BF" w14:textId="77777777" w:rsidR="007457F4" w:rsidRPr="007457F4" w:rsidRDefault="007457F4" w:rsidP="007457F4">
            <w:pPr>
              <w:jc w:val="center"/>
              <w:rPr>
                <w:rFonts w:eastAsia="Times New Roman" w:cs="Arial"/>
                <w:b/>
                <w:bCs/>
                <w:color w:val="FFFFFF"/>
                <w:lang w:eastAsia="es-MX"/>
              </w:rPr>
            </w:pPr>
            <w:r w:rsidRPr="007457F4">
              <w:rPr>
                <w:rFonts w:eastAsia="Times New Roman" w:cs="Arial"/>
                <w:b/>
                <w:bCs/>
                <w:color w:val="FFFFFF"/>
                <w:lang w:eastAsia="es-MX"/>
              </w:rPr>
              <w:t>CLASIFICACIÓN ADMINISTRATIVA</w:t>
            </w:r>
          </w:p>
        </w:tc>
        <w:tc>
          <w:tcPr>
            <w:tcW w:w="1007" w:type="pct"/>
            <w:tcBorders>
              <w:top w:val="nil"/>
              <w:left w:val="nil"/>
              <w:bottom w:val="single" w:sz="12" w:space="0" w:color="FFFFFF"/>
              <w:right w:val="nil"/>
            </w:tcBorders>
            <w:shd w:val="clear" w:color="000000" w:fill="4B4B4B"/>
            <w:vAlign w:val="center"/>
            <w:hideMark/>
          </w:tcPr>
          <w:p w14:paraId="252E4B67"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IMPORTE</w:t>
            </w:r>
          </w:p>
        </w:tc>
      </w:tr>
      <w:tr w:rsidR="007457F4" w:rsidRPr="007457F4" w14:paraId="35ACCBE5" w14:textId="77777777" w:rsidTr="00950074">
        <w:trPr>
          <w:trHeight w:val="578"/>
        </w:trPr>
        <w:tc>
          <w:tcPr>
            <w:tcW w:w="3993" w:type="pct"/>
            <w:tcBorders>
              <w:top w:val="nil"/>
              <w:left w:val="nil"/>
              <w:bottom w:val="single" w:sz="12" w:space="0" w:color="FFFFFF"/>
              <w:right w:val="nil"/>
            </w:tcBorders>
            <w:shd w:val="clear" w:color="000000" w:fill="757575"/>
            <w:vAlign w:val="center"/>
            <w:hideMark/>
          </w:tcPr>
          <w:p w14:paraId="79898D8D" w14:textId="77777777" w:rsidR="007457F4" w:rsidRPr="007457F4" w:rsidRDefault="007457F4" w:rsidP="007457F4">
            <w:pPr>
              <w:jc w:val="left"/>
              <w:rPr>
                <w:rFonts w:eastAsia="Times New Roman" w:cs="Arial"/>
                <w:b/>
                <w:bCs/>
                <w:color w:val="FFFFFF"/>
                <w:lang w:eastAsia="es-MX"/>
              </w:rPr>
            </w:pPr>
            <w:r w:rsidRPr="007457F4">
              <w:rPr>
                <w:rFonts w:eastAsia="Times New Roman" w:cs="Arial"/>
                <w:b/>
                <w:bCs/>
                <w:color w:val="FFFFFF"/>
                <w:lang w:eastAsia="es-MX"/>
              </w:rPr>
              <w:t>I. GASTO NO ETIQUETADO</w:t>
            </w:r>
          </w:p>
        </w:tc>
        <w:tc>
          <w:tcPr>
            <w:tcW w:w="1007" w:type="pct"/>
            <w:tcBorders>
              <w:top w:val="nil"/>
              <w:left w:val="nil"/>
              <w:bottom w:val="single" w:sz="12" w:space="0" w:color="FFFFFF"/>
              <w:right w:val="nil"/>
            </w:tcBorders>
            <w:shd w:val="clear" w:color="000000" w:fill="757575"/>
            <w:vAlign w:val="center"/>
            <w:hideMark/>
          </w:tcPr>
          <w:p w14:paraId="2D086238"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31,739,772,737</w:t>
            </w:r>
          </w:p>
        </w:tc>
      </w:tr>
      <w:tr w:rsidR="007457F4" w:rsidRPr="007457F4" w14:paraId="314BCB44" w14:textId="77777777" w:rsidTr="00950074">
        <w:trPr>
          <w:trHeight w:val="578"/>
        </w:trPr>
        <w:tc>
          <w:tcPr>
            <w:tcW w:w="3993" w:type="pct"/>
            <w:tcBorders>
              <w:top w:val="nil"/>
              <w:left w:val="nil"/>
              <w:bottom w:val="nil"/>
              <w:right w:val="nil"/>
            </w:tcBorders>
            <w:shd w:val="clear" w:color="000000" w:fill="F3F3F3"/>
            <w:vAlign w:val="center"/>
            <w:hideMark/>
          </w:tcPr>
          <w:p w14:paraId="4116E9F5" w14:textId="7E6BCB3B"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COMISIÓN DE</w:t>
            </w:r>
            <w:r w:rsidR="000A3E16">
              <w:rPr>
                <w:rFonts w:eastAsia="Times New Roman" w:cs="Arial"/>
                <w:color w:val="000000"/>
                <w:lang w:eastAsia="es-MX"/>
              </w:rPr>
              <w:t xml:space="preserve"> </w:t>
            </w:r>
            <w:r w:rsidRPr="007457F4">
              <w:rPr>
                <w:rFonts w:eastAsia="Times New Roman" w:cs="Arial"/>
                <w:color w:val="000000"/>
                <w:lang w:eastAsia="es-MX"/>
              </w:rPr>
              <w:t>DERECHOS HUMANOS DEL ESTADO DE YUCATÁN</w:t>
            </w:r>
          </w:p>
        </w:tc>
        <w:tc>
          <w:tcPr>
            <w:tcW w:w="1007" w:type="pct"/>
            <w:tcBorders>
              <w:top w:val="nil"/>
              <w:left w:val="nil"/>
              <w:bottom w:val="nil"/>
              <w:right w:val="nil"/>
            </w:tcBorders>
            <w:shd w:val="clear" w:color="000000" w:fill="F3F3F3"/>
            <w:vAlign w:val="center"/>
            <w:hideMark/>
          </w:tcPr>
          <w:p w14:paraId="271A26B6"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36,796,032</w:t>
            </w:r>
          </w:p>
        </w:tc>
      </w:tr>
      <w:tr w:rsidR="007457F4" w:rsidRPr="007457F4" w14:paraId="447A3B81" w14:textId="77777777" w:rsidTr="00950074">
        <w:trPr>
          <w:trHeight w:val="578"/>
        </w:trPr>
        <w:tc>
          <w:tcPr>
            <w:tcW w:w="3993" w:type="pct"/>
            <w:tcBorders>
              <w:top w:val="nil"/>
              <w:left w:val="nil"/>
              <w:bottom w:val="nil"/>
              <w:right w:val="nil"/>
            </w:tcBorders>
            <w:shd w:val="clear" w:color="000000" w:fill="FFFFFF"/>
            <w:vAlign w:val="center"/>
            <w:hideMark/>
          </w:tcPr>
          <w:p w14:paraId="43C1BD8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CONSEJERÍA JURÍDICA</w:t>
            </w:r>
          </w:p>
        </w:tc>
        <w:tc>
          <w:tcPr>
            <w:tcW w:w="1007" w:type="pct"/>
            <w:tcBorders>
              <w:top w:val="nil"/>
              <w:left w:val="nil"/>
              <w:bottom w:val="nil"/>
              <w:right w:val="nil"/>
            </w:tcBorders>
            <w:shd w:val="clear" w:color="000000" w:fill="FFFFFF"/>
            <w:vAlign w:val="center"/>
            <w:hideMark/>
          </w:tcPr>
          <w:p w14:paraId="7A91BFDB"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254,432,351</w:t>
            </w:r>
          </w:p>
        </w:tc>
      </w:tr>
      <w:tr w:rsidR="007457F4" w:rsidRPr="007457F4" w14:paraId="5D9C378C" w14:textId="77777777" w:rsidTr="00950074">
        <w:trPr>
          <w:trHeight w:val="578"/>
        </w:trPr>
        <w:tc>
          <w:tcPr>
            <w:tcW w:w="3993" w:type="pct"/>
            <w:tcBorders>
              <w:top w:val="nil"/>
              <w:left w:val="nil"/>
              <w:bottom w:val="nil"/>
              <w:right w:val="nil"/>
            </w:tcBorders>
            <w:shd w:val="clear" w:color="000000" w:fill="F3F3F3"/>
            <w:vAlign w:val="center"/>
            <w:hideMark/>
          </w:tcPr>
          <w:p w14:paraId="2049A2F3"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DESPACHO DEL GOBERNADOR</w:t>
            </w:r>
          </w:p>
        </w:tc>
        <w:tc>
          <w:tcPr>
            <w:tcW w:w="1007" w:type="pct"/>
            <w:tcBorders>
              <w:top w:val="nil"/>
              <w:left w:val="nil"/>
              <w:bottom w:val="nil"/>
              <w:right w:val="nil"/>
            </w:tcBorders>
            <w:shd w:val="clear" w:color="000000" w:fill="F3F3F3"/>
            <w:vAlign w:val="center"/>
            <w:hideMark/>
          </w:tcPr>
          <w:p w14:paraId="43FD0B02"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31,876,493</w:t>
            </w:r>
          </w:p>
        </w:tc>
      </w:tr>
      <w:tr w:rsidR="007457F4" w:rsidRPr="007457F4" w14:paraId="01A1701A" w14:textId="77777777" w:rsidTr="00950074">
        <w:trPr>
          <w:trHeight w:val="578"/>
        </w:trPr>
        <w:tc>
          <w:tcPr>
            <w:tcW w:w="3993" w:type="pct"/>
            <w:tcBorders>
              <w:top w:val="nil"/>
              <w:left w:val="nil"/>
              <w:bottom w:val="nil"/>
              <w:right w:val="nil"/>
            </w:tcBorders>
            <w:shd w:val="clear" w:color="000000" w:fill="FFFFFF"/>
            <w:vAlign w:val="center"/>
            <w:hideMark/>
          </w:tcPr>
          <w:p w14:paraId="4D0BDE4F"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DEUDA PÚBLICA</w:t>
            </w:r>
          </w:p>
        </w:tc>
        <w:tc>
          <w:tcPr>
            <w:tcW w:w="1007" w:type="pct"/>
            <w:tcBorders>
              <w:top w:val="nil"/>
              <w:left w:val="nil"/>
              <w:bottom w:val="nil"/>
              <w:right w:val="nil"/>
            </w:tcBorders>
            <w:shd w:val="clear" w:color="000000" w:fill="FFFFFF"/>
            <w:vAlign w:val="center"/>
            <w:hideMark/>
          </w:tcPr>
          <w:p w14:paraId="5B5C5E7B"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869,316,450</w:t>
            </w:r>
          </w:p>
        </w:tc>
      </w:tr>
      <w:tr w:rsidR="007457F4" w:rsidRPr="007457F4" w14:paraId="2261B3FB" w14:textId="77777777" w:rsidTr="00950074">
        <w:trPr>
          <w:trHeight w:val="578"/>
        </w:trPr>
        <w:tc>
          <w:tcPr>
            <w:tcW w:w="3993" w:type="pct"/>
            <w:tcBorders>
              <w:top w:val="nil"/>
              <w:left w:val="nil"/>
              <w:bottom w:val="nil"/>
              <w:right w:val="nil"/>
            </w:tcBorders>
            <w:shd w:val="clear" w:color="000000" w:fill="F3F3F3"/>
            <w:vAlign w:val="center"/>
            <w:hideMark/>
          </w:tcPr>
          <w:p w14:paraId="295639A3"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FISCALIA ESPECIALIZADA EN COMBATE A LA CORRUPCIÓN DEL ESTADO DE YUCATÁN</w:t>
            </w:r>
          </w:p>
        </w:tc>
        <w:tc>
          <w:tcPr>
            <w:tcW w:w="1007" w:type="pct"/>
            <w:tcBorders>
              <w:top w:val="nil"/>
              <w:left w:val="nil"/>
              <w:bottom w:val="nil"/>
              <w:right w:val="nil"/>
            </w:tcBorders>
            <w:shd w:val="clear" w:color="000000" w:fill="F3F3F3"/>
            <w:vAlign w:val="center"/>
            <w:hideMark/>
          </w:tcPr>
          <w:p w14:paraId="6BEDF1CA"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20,454,267</w:t>
            </w:r>
          </w:p>
        </w:tc>
      </w:tr>
      <w:tr w:rsidR="007457F4" w:rsidRPr="007457F4" w14:paraId="2A612C8A" w14:textId="77777777" w:rsidTr="00950074">
        <w:trPr>
          <w:trHeight w:val="578"/>
        </w:trPr>
        <w:tc>
          <w:tcPr>
            <w:tcW w:w="3993" w:type="pct"/>
            <w:tcBorders>
              <w:top w:val="nil"/>
              <w:left w:val="nil"/>
              <w:bottom w:val="nil"/>
              <w:right w:val="nil"/>
            </w:tcBorders>
            <w:shd w:val="clear" w:color="000000" w:fill="FFFFFF"/>
            <w:vAlign w:val="center"/>
            <w:hideMark/>
          </w:tcPr>
          <w:p w14:paraId="19425B1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FISCALÍA GENERAL DEL ESTADO</w:t>
            </w:r>
          </w:p>
        </w:tc>
        <w:tc>
          <w:tcPr>
            <w:tcW w:w="1007" w:type="pct"/>
            <w:tcBorders>
              <w:top w:val="nil"/>
              <w:left w:val="nil"/>
              <w:bottom w:val="nil"/>
              <w:right w:val="nil"/>
            </w:tcBorders>
            <w:shd w:val="clear" w:color="000000" w:fill="FFFFFF"/>
            <w:vAlign w:val="center"/>
            <w:hideMark/>
          </w:tcPr>
          <w:p w14:paraId="21ADFA1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509,302,649</w:t>
            </w:r>
          </w:p>
        </w:tc>
      </w:tr>
      <w:tr w:rsidR="007457F4" w:rsidRPr="007457F4" w14:paraId="78653E3B" w14:textId="77777777" w:rsidTr="00950074">
        <w:trPr>
          <w:trHeight w:val="578"/>
        </w:trPr>
        <w:tc>
          <w:tcPr>
            <w:tcW w:w="3993" w:type="pct"/>
            <w:tcBorders>
              <w:top w:val="nil"/>
              <w:left w:val="nil"/>
              <w:bottom w:val="nil"/>
              <w:right w:val="nil"/>
            </w:tcBorders>
            <w:shd w:val="clear" w:color="000000" w:fill="F3F3F3"/>
            <w:vAlign w:val="center"/>
            <w:hideMark/>
          </w:tcPr>
          <w:p w14:paraId="6CF6633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INSTITUTO ELECTORAL Y DE PARTICIPACION CIUDADANA DE YUCATÁN</w:t>
            </w:r>
          </w:p>
        </w:tc>
        <w:tc>
          <w:tcPr>
            <w:tcW w:w="1007" w:type="pct"/>
            <w:tcBorders>
              <w:top w:val="nil"/>
              <w:left w:val="nil"/>
              <w:bottom w:val="nil"/>
              <w:right w:val="nil"/>
            </w:tcBorders>
            <w:shd w:val="clear" w:color="000000" w:fill="F3F3F3"/>
            <w:vAlign w:val="center"/>
            <w:hideMark/>
          </w:tcPr>
          <w:p w14:paraId="434991A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229,440,097</w:t>
            </w:r>
          </w:p>
        </w:tc>
      </w:tr>
      <w:tr w:rsidR="007457F4" w:rsidRPr="007457F4" w14:paraId="1F79189D" w14:textId="77777777" w:rsidTr="00950074">
        <w:trPr>
          <w:trHeight w:val="578"/>
        </w:trPr>
        <w:tc>
          <w:tcPr>
            <w:tcW w:w="3993" w:type="pct"/>
            <w:tcBorders>
              <w:top w:val="nil"/>
              <w:left w:val="nil"/>
              <w:bottom w:val="nil"/>
              <w:right w:val="nil"/>
            </w:tcBorders>
            <w:shd w:val="clear" w:color="000000" w:fill="FFFFFF"/>
            <w:vAlign w:val="center"/>
            <w:hideMark/>
          </w:tcPr>
          <w:p w14:paraId="5F114EB9"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INSTITUTO ESTATAL DE TRANSPARENCIA, ACCESO A LA INFORMACIÓN PÚBLICA Y PROTECCIÓN DE DATOS PERSONALES</w:t>
            </w:r>
          </w:p>
        </w:tc>
        <w:tc>
          <w:tcPr>
            <w:tcW w:w="1007" w:type="pct"/>
            <w:tcBorders>
              <w:top w:val="nil"/>
              <w:left w:val="nil"/>
              <w:bottom w:val="nil"/>
              <w:right w:val="nil"/>
            </w:tcBorders>
            <w:shd w:val="clear" w:color="000000" w:fill="FFFFFF"/>
            <w:vAlign w:val="center"/>
            <w:hideMark/>
          </w:tcPr>
          <w:p w14:paraId="360601A0"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26,023,933</w:t>
            </w:r>
          </w:p>
        </w:tc>
      </w:tr>
      <w:tr w:rsidR="007457F4" w:rsidRPr="007457F4" w14:paraId="617F5686" w14:textId="77777777" w:rsidTr="00950074">
        <w:trPr>
          <w:trHeight w:val="578"/>
        </w:trPr>
        <w:tc>
          <w:tcPr>
            <w:tcW w:w="3993" w:type="pct"/>
            <w:tcBorders>
              <w:top w:val="nil"/>
              <w:left w:val="nil"/>
              <w:bottom w:val="nil"/>
              <w:right w:val="nil"/>
            </w:tcBorders>
            <w:shd w:val="clear" w:color="000000" w:fill="F3F3F3"/>
            <w:vAlign w:val="center"/>
            <w:hideMark/>
          </w:tcPr>
          <w:p w14:paraId="03B20F7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JUBILACIONES Y PENSIONES</w:t>
            </w:r>
          </w:p>
        </w:tc>
        <w:tc>
          <w:tcPr>
            <w:tcW w:w="1007" w:type="pct"/>
            <w:tcBorders>
              <w:top w:val="nil"/>
              <w:left w:val="nil"/>
              <w:bottom w:val="nil"/>
              <w:right w:val="nil"/>
            </w:tcBorders>
            <w:shd w:val="clear" w:color="000000" w:fill="F3F3F3"/>
            <w:vAlign w:val="center"/>
            <w:hideMark/>
          </w:tcPr>
          <w:p w14:paraId="6106EB5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838,724,000</w:t>
            </w:r>
          </w:p>
        </w:tc>
      </w:tr>
      <w:tr w:rsidR="007457F4" w:rsidRPr="007457F4" w14:paraId="396C8E3E" w14:textId="77777777" w:rsidTr="00950074">
        <w:trPr>
          <w:trHeight w:val="578"/>
        </w:trPr>
        <w:tc>
          <w:tcPr>
            <w:tcW w:w="3993" w:type="pct"/>
            <w:tcBorders>
              <w:top w:val="nil"/>
              <w:left w:val="nil"/>
              <w:bottom w:val="nil"/>
              <w:right w:val="nil"/>
            </w:tcBorders>
            <w:shd w:val="clear" w:color="000000" w:fill="FFFFFF"/>
            <w:vAlign w:val="center"/>
            <w:hideMark/>
          </w:tcPr>
          <w:p w14:paraId="6D273E6D"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PARTICIPACIONES, APORTACIONES Y TRANSFERENCIAS A MUNICIPIOS</w:t>
            </w:r>
          </w:p>
        </w:tc>
        <w:tc>
          <w:tcPr>
            <w:tcW w:w="1007" w:type="pct"/>
            <w:tcBorders>
              <w:top w:val="nil"/>
              <w:left w:val="nil"/>
              <w:bottom w:val="nil"/>
              <w:right w:val="nil"/>
            </w:tcBorders>
            <w:shd w:val="clear" w:color="000000" w:fill="FFFFFF"/>
            <w:vAlign w:val="center"/>
            <w:hideMark/>
          </w:tcPr>
          <w:p w14:paraId="1592BD1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5,088,927,497</w:t>
            </w:r>
          </w:p>
        </w:tc>
      </w:tr>
      <w:tr w:rsidR="007457F4" w:rsidRPr="007457F4" w14:paraId="517C9EFA" w14:textId="77777777" w:rsidTr="00950074">
        <w:trPr>
          <w:trHeight w:val="578"/>
        </w:trPr>
        <w:tc>
          <w:tcPr>
            <w:tcW w:w="3993" w:type="pct"/>
            <w:tcBorders>
              <w:top w:val="nil"/>
              <w:left w:val="nil"/>
              <w:bottom w:val="nil"/>
              <w:right w:val="nil"/>
            </w:tcBorders>
            <w:shd w:val="clear" w:color="000000" w:fill="F3F3F3"/>
            <w:vAlign w:val="center"/>
            <w:hideMark/>
          </w:tcPr>
          <w:p w14:paraId="1499C288"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PODER JUDICIAL</w:t>
            </w:r>
          </w:p>
        </w:tc>
        <w:tc>
          <w:tcPr>
            <w:tcW w:w="1007" w:type="pct"/>
            <w:tcBorders>
              <w:top w:val="nil"/>
              <w:left w:val="nil"/>
              <w:bottom w:val="nil"/>
              <w:right w:val="nil"/>
            </w:tcBorders>
            <w:shd w:val="clear" w:color="000000" w:fill="F3F3F3"/>
            <w:vAlign w:val="center"/>
            <w:hideMark/>
          </w:tcPr>
          <w:p w14:paraId="69C8A55C"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804,390,931</w:t>
            </w:r>
          </w:p>
        </w:tc>
      </w:tr>
      <w:tr w:rsidR="007457F4" w:rsidRPr="007457F4" w14:paraId="704A45E7" w14:textId="77777777" w:rsidTr="00950074">
        <w:trPr>
          <w:trHeight w:val="578"/>
        </w:trPr>
        <w:tc>
          <w:tcPr>
            <w:tcW w:w="3993" w:type="pct"/>
            <w:tcBorders>
              <w:top w:val="nil"/>
              <w:left w:val="nil"/>
              <w:bottom w:val="nil"/>
              <w:right w:val="nil"/>
            </w:tcBorders>
            <w:shd w:val="clear" w:color="000000" w:fill="FFFFFF"/>
            <w:vAlign w:val="center"/>
            <w:hideMark/>
          </w:tcPr>
          <w:p w14:paraId="34EBAD8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PODER LEGISLATIVO</w:t>
            </w:r>
          </w:p>
        </w:tc>
        <w:tc>
          <w:tcPr>
            <w:tcW w:w="1007" w:type="pct"/>
            <w:tcBorders>
              <w:top w:val="nil"/>
              <w:left w:val="nil"/>
              <w:bottom w:val="nil"/>
              <w:right w:val="nil"/>
            </w:tcBorders>
            <w:shd w:val="clear" w:color="000000" w:fill="FFFFFF"/>
            <w:vAlign w:val="center"/>
            <w:hideMark/>
          </w:tcPr>
          <w:p w14:paraId="506C92D8"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238,081,138</w:t>
            </w:r>
          </w:p>
        </w:tc>
      </w:tr>
      <w:tr w:rsidR="007457F4" w:rsidRPr="007457F4" w14:paraId="04E008B2" w14:textId="77777777" w:rsidTr="00950074">
        <w:trPr>
          <w:trHeight w:val="578"/>
        </w:trPr>
        <w:tc>
          <w:tcPr>
            <w:tcW w:w="3993" w:type="pct"/>
            <w:tcBorders>
              <w:top w:val="nil"/>
              <w:left w:val="nil"/>
              <w:bottom w:val="nil"/>
              <w:right w:val="nil"/>
            </w:tcBorders>
            <w:shd w:val="clear" w:color="000000" w:fill="F3F3F3"/>
            <w:vAlign w:val="center"/>
            <w:hideMark/>
          </w:tcPr>
          <w:p w14:paraId="6C689C29"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SAF - AGENCIA DE ADMINISTRACIÓN FISCAL DE YUCATÁN</w:t>
            </w:r>
          </w:p>
        </w:tc>
        <w:tc>
          <w:tcPr>
            <w:tcW w:w="1007" w:type="pct"/>
            <w:tcBorders>
              <w:top w:val="nil"/>
              <w:left w:val="nil"/>
              <w:bottom w:val="nil"/>
              <w:right w:val="nil"/>
            </w:tcBorders>
            <w:shd w:val="clear" w:color="000000" w:fill="F3F3F3"/>
            <w:vAlign w:val="center"/>
            <w:hideMark/>
          </w:tcPr>
          <w:p w14:paraId="043BCAC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341,747,608</w:t>
            </w:r>
          </w:p>
        </w:tc>
      </w:tr>
      <w:tr w:rsidR="007457F4" w:rsidRPr="007457F4" w14:paraId="0470B852" w14:textId="77777777" w:rsidTr="00950074">
        <w:trPr>
          <w:trHeight w:val="578"/>
        </w:trPr>
        <w:tc>
          <w:tcPr>
            <w:tcW w:w="3993" w:type="pct"/>
            <w:tcBorders>
              <w:top w:val="nil"/>
              <w:left w:val="nil"/>
              <w:bottom w:val="nil"/>
              <w:right w:val="nil"/>
            </w:tcBorders>
            <w:shd w:val="clear" w:color="000000" w:fill="FFFFFF"/>
            <w:vAlign w:val="center"/>
            <w:hideMark/>
          </w:tcPr>
          <w:p w14:paraId="21BA4F8F"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ADMINISTRACIÓN Y FINANZAS</w:t>
            </w:r>
          </w:p>
        </w:tc>
        <w:tc>
          <w:tcPr>
            <w:tcW w:w="1007" w:type="pct"/>
            <w:tcBorders>
              <w:top w:val="nil"/>
              <w:left w:val="nil"/>
              <w:bottom w:val="nil"/>
              <w:right w:val="nil"/>
            </w:tcBorders>
            <w:shd w:val="clear" w:color="000000" w:fill="FFFFFF"/>
            <w:vAlign w:val="center"/>
            <w:hideMark/>
          </w:tcPr>
          <w:p w14:paraId="038AF1F3"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3,759,350,728</w:t>
            </w:r>
          </w:p>
        </w:tc>
      </w:tr>
      <w:tr w:rsidR="007457F4" w:rsidRPr="007457F4" w14:paraId="0FCF0E39" w14:textId="77777777" w:rsidTr="00950074">
        <w:trPr>
          <w:trHeight w:val="578"/>
        </w:trPr>
        <w:tc>
          <w:tcPr>
            <w:tcW w:w="3993" w:type="pct"/>
            <w:tcBorders>
              <w:top w:val="nil"/>
              <w:left w:val="nil"/>
              <w:bottom w:val="nil"/>
              <w:right w:val="nil"/>
            </w:tcBorders>
            <w:shd w:val="clear" w:color="000000" w:fill="F3F3F3"/>
            <w:vAlign w:val="center"/>
            <w:hideMark/>
          </w:tcPr>
          <w:p w14:paraId="735BC86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RURAL</w:t>
            </w:r>
          </w:p>
        </w:tc>
        <w:tc>
          <w:tcPr>
            <w:tcW w:w="1007" w:type="pct"/>
            <w:tcBorders>
              <w:top w:val="nil"/>
              <w:left w:val="nil"/>
              <w:bottom w:val="nil"/>
              <w:right w:val="nil"/>
            </w:tcBorders>
            <w:shd w:val="clear" w:color="000000" w:fill="F3F3F3"/>
            <w:vAlign w:val="center"/>
            <w:hideMark/>
          </w:tcPr>
          <w:p w14:paraId="2322F99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455,868,381</w:t>
            </w:r>
          </w:p>
        </w:tc>
      </w:tr>
      <w:tr w:rsidR="007457F4" w:rsidRPr="007457F4" w14:paraId="341A0175" w14:textId="77777777" w:rsidTr="00950074">
        <w:trPr>
          <w:trHeight w:val="578"/>
        </w:trPr>
        <w:tc>
          <w:tcPr>
            <w:tcW w:w="3993" w:type="pct"/>
            <w:tcBorders>
              <w:top w:val="nil"/>
              <w:left w:val="nil"/>
              <w:bottom w:val="nil"/>
              <w:right w:val="nil"/>
            </w:tcBorders>
            <w:shd w:val="clear" w:color="000000" w:fill="FFFFFF"/>
            <w:vAlign w:val="center"/>
            <w:hideMark/>
          </w:tcPr>
          <w:p w14:paraId="156162C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SOCIAL</w:t>
            </w:r>
          </w:p>
        </w:tc>
        <w:tc>
          <w:tcPr>
            <w:tcW w:w="1007" w:type="pct"/>
            <w:tcBorders>
              <w:top w:val="nil"/>
              <w:left w:val="nil"/>
              <w:bottom w:val="nil"/>
              <w:right w:val="nil"/>
            </w:tcBorders>
            <w:shd w:val="clear" w:color="000000" w:fill="FFFFFF"/>
            <w:vAlign w:val="center"/>
            <w:hideMark/>
          </w:tcPr>
          <w:p w14:paraId="5417E78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1,057,733,139</w:t>
            </w:r>
          </w:p>
        </w:tc>
      </w:tr>
      <w:tr w:rsidR="007457F4" w:rsidRPr="007457F4" w14:paraId="6F205F45" w14:textId="77777777" w:rsidTr="00950074">
        <w:trPr>
          <w:trHeight w:val="578"/>
        </w:trPr>
        <w:tc>
          <w:tcPr>
            <w:tcW w:w="3993" w:type="pct"/>
            <w:tcBorders>
              <w:top w:val="nil"/>
              <w:left w:val="nil"/>
              <w:bottom w:val="nil"/>
              <w:right w:val="nil"/>
            </w:tcBorders>
            <w:shd w:val="clear" w:color="000000" w:fill="F3F3F3"/>
            <w:vAlign w:val="center"/>
            <w:hideMark/>
          </w:tcPr>
          <w:p w14:paraId="64B6B00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SUSTENTABLE</w:t>
            </w:r>
          </w:p>
        </w:tc>
        <w:tc>
          <w:tcPr>
            <w:tcW w:w="1007" w:type="pct"/>
            <w:tcBorders>
              <w:top w:val="nil"/>
              <w:left w:val="nil"/>
              <w:bottom w:val="nil"/>
              <w:right w:val="nil"/>
            </w:tcBorders>
            <w:shd w:val="clear" w:color="000000" w:fill="F3F3F3"/>
            <w:vAlign w:val="center"/>
            <w:hideMark/>
          </w:tcPr>
          <w:p w14:paraId="4F8CFF06"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2,247,274,092</w:t>
            </w:r>
          </w:p>
        </w:tc>
      </w:tr>
      <w:tr w:rsidR="007457F4" w:rsidRPr="007457F4" w14:paraId="03626890" w14:textId="77777777" w:rsidTr="00950074">
        <w:trPr>
          <w:trHeight w:val="578"/>
        </w:trPr>
        <w:tc>
          <w:tcPr>
            <w:tcW w:w="3993" w:type="pct"/>
            <w:tcBorders>
              <w:top w:val="nil"/>
              <w:left w:val="nil"/>
              <w:bottom w:val="nil"/>
              <w:right w:val="nil"/>
            </w:tcBorders>
            <w:shd w:val="clear" w:color="000000" w:fill="FFFFFF"/>
            <w:vAlign w:val="center"/>
            <w:hideMark/>
          </w:tcPr>
          <w:p w14:paraId="47F3CEF4"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EDUCACIÓN</w:t>
            </w:r>
          </w:p>
        </w:tc>
        <w:tc>
          <w:tcPr>
            <w:tcW w:w="1007" w:type="pct"/>
            <w:tcBorders>
              <w:top w:val="nil"/>
              <w:left w:val="nil"/>
              <w:bottom w:val="nil"/>
              <w:right w:val="nil"/>
            </w:tcBorders>
            <w:shd w:val="clear" w:color="000000" w:fill="FFFFFF"/>
            <w:vAlign w:val="center"/>
            <w:hideMark/>
          </w:tcPr>
          <w:p w14:paraId="6F574E44"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3,900,476,097</w:t>
            </w:r>
          </w:p>
        </w:tc>
      </w:tr>
      <w:tr w:rsidR="007457F4" w:rsidRPr="007457F4" w14:paraId="16890FF2" w14:textId="77777777" w:rsidTr="00950074">
        <w:trPr>
          <w:trHeight w:val="578"/>
        </w:trPr>
        <w:tc>
          <w:tcPr>
            <w:tcW w:w="3993" w:type="pct"/>
            <w:tcBorders>
              <w:top w:val="nil"/>
              <w:left w:val="nil"/>
              <w:bottom w:val="nil"/>
              <w:right w:val="nil"/>
            </w:tcBorders>
            <w:shd w:val="clear" w:color="000000" w:fill="F3F3F3"/>
            <w:vAlign w:val="center"/>
            <w:hideMark/>
          </w:tcPr>
          <w:p w14:paraId="7152187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FOMENTO ECONÓMICO Y TRABAJO</w:t>
            </w:r>
          </w:p>
        </w:tc>
        <w:tc>
          <w:tcPr>
            <w:tcW w:w="1007" w:type="pct"/>
            <w:tcBorders>
              <w:top w:val="nil"/>
              <w:left w:val="nil"/>
              <w:bottom w:val="nil"/>
              <w:right w:val="nil"/>
            </w:tcBorders>
            <w:shd w:val="clear" w:color="000000" w:fill="F3F3F3"/>
            <w:vAlign w:val="center"/>
            <w:hideMark/>
          </w:tcPr>
          <w:p w14:paraId="7581FB0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742,451,900</w:t>
            </w:r>
          </w:p>
        </w:tc>
      </w:tr>
      <w:tr w:rsidR="007457F4" w:rsidRPr="007457F4" w14:paraId="526E4674" w14:textId="77777777" w:rsidTr="00950074">
        <w:trPr>
          <w:trHeight w:val="578"/>
        </w:trPr>
        <w:tc>
          <w:tcPr>
            <w:tcW w:w="3993" w:type="pct"/>
            <w:tcBorders>
              <w:top w:val="nil"/>
              <w:left w:val="nil"/>
              <w:bottom w:val="nil"/>
              <w:right w:val="nil"/>
            </w:tcBorders>
            <w:shd w:val="clear" w:color="000000" w:fill="FFFFFF"/>
            <w:vAlign w:val="center"/>
            <w:hideMark/>
          </w:tcPr>
          <w:p w14:paraId="233571E2"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FOMENTO TURÍSTICO</w:t>
            </w:r>
          </w:p>
        </w:tc>
        <w:tc>
          <w:tcPr>
            <w:tcW w:w="1007" w:type="pct"/>
            <w:tcBorders>
              <w:top w:val="nil"/>
              <w:left w:val="nil"/>
              <w:bottom w:val="nil"/>
              <w:right w:val="nil"/>
            </w:tcBorders>
            <w:shd w:val="clear" w:color="000000" w:fill="FFFFFF"/>
            <w:vAlign w:val="center"/>
            <w:hideMark/>
          </w:tcPr>
          <w:p w14:paraId="545EC311"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628,487,372</w:t>
            </w:r>
          </w:p>
        </w:tc>
      </w:tr>
      <w:tr w:rsidR="007457F4" w:rsidRPr="007457F4" w14:paraId="2BDB064E" w14:textId="77777777" w:rsidTr="00950074">
        <w:trPr>
          <w:trHeight w:val="578"/>
        </w:trPr>
        <w:tc>
          <w:tcPr>
            <w:tcW w:w="3993" w:type="pct"/>
            <w:tcBorders>
              <w:top w:val="nil"/>
              <w:left w:val="nil"/>
              <w:bottom w:val="nil"/>
              <w:right w:val="nil"/>
            </w:tcBorders>
            <w:shd w:val="clear" w:color="000000" w:fill="F3F3F3"/>
            <w:vAlign w:val="center"/>
            <w:hideMark/>
          </w:tcPr>
          <w:p w14:paraId="6B91C3D4"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SECRETARIA DE INVESTIGACIÓN, INNOVACIÓN Y EDUCACIÓN SUPERIOR</w:t>
            </w:r>
          </w:p>
        </w:tc>
        <w:tc>
          <w:tcPr>
            <w:tcW w:w="1007" w:type="pct"/>
            <w:tcBorders>
              <w:top w:val="nil"/>
              <w:left w:val="nil"/>
              <w:bottom w:val="nil"/>
              <w:right w:val="nil"/>
            </w:tcBorders>
            <w:shd w:val="clear" w:color="000000" w:fill="F3F3F3"/>
            <w:vAlign w:val="center"/>
            <w:hideMark/>
          </w:tcPr>
          <w:p w14:paraId="5212873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415,934,987</w:t>
            </w:r>
          </w:p>
        </w:tc>
      </w:tr>
      <w:tr w:rsidR="007457F4" w:rsidRPr="007457F4" w14:paraId="44C1214D" w14:textId="77777777" w:rsidTr="00950074">
        <w:trPr>
          <w:trHeight w:val="578"/>
        </w:trPr>
        <w:tc>
          <w:tcPr>
            <w:tcW w:w="3993" w:type="pct"/>
            <w:tcBorders>
              <w:top w:val="nil"/>
              <w:left w:val="nil"/>
              <w:bottom w:val="nil"/>
              <w:right w:val="nil"/>
            </w:tcBorders>
            <w:shd w:val="clear" w:color="000000" w:fill="FFFFFF"/>
            <w:vAlign w:val="center"/>
            <w:hideMark/>
          </w:tcPr>
          <w:p w14:paraId="0C8D9B5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 CONTRALORÍA GENERAL</w:t>
            </w:r>
          </w:p>
        </w:tc>
        <w:tc>
          <w:tcPr>
            <w:tcW w:w="1007" w:type="pct"/>
            <w:tcBorders>
              <w:top w:val="nil"/>
              <w:left w:val="nil"/>
              <w:bottom w:val="nil"/>
              <w:right w:val="nil"/>
            </w:tcBorders>
            <w:shd w:val="clear" w:color="000000" w:fill="FFFFFF"/>
            <w:vAlign w:val="center"/>
            <w:hideMark/>
          </w:tcPr>
          <w:p w14:paraId="2F8CB9D0"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126,750,230</w:t>
            </w:r>
          </w:p>
        </w:tc>
      </w:tr>
      <w:tr w:rsidR="007457F4" w:rsidRPr="007457F4" w14:paraId="499BE3AF" w14:textId="77777777" w:rsidTr="00950074">
        <w:trPr>
          <w:trHeight w:val="578"/>
        </w:trPr>
        <w:tc>
          <w:tcPr>
            <w:tcW w:w="3993" w:type="pct"/>
            <w:tcBorders>
              <w:top w:val="nil"/>
              <w:left w:val="nil"/>
              <w:bottom w:val="nil"/>
              <w:right w:val="nil"/>
            </w:tcBorders>
            <w:shd w:val="clear" w:color="000000" w:fill="F3F3F3"/>
            <w:vAlign w:val="center"/>
            <w:hideMark/>
          </w:tcPr>
          <w:p w14:paraId="40275E6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 CULTURA Y LAS ARTES</w:t>
            </w:r>
          </w:p>
        </w:tc>
        <w:tc>
          <w:tcPr>
            <w:tcW w:w="1007" w:type="pct"/>
            <w:tcBorders>
              <w:top w:val="nil"/>
              <w:left w:val="nil"/>
              <w:bottom w:val="nil"/>
              <w:right w:val="nil"/>
            </w:tcBorders>
            <w:shd w:val="clear" w:color="000000" w:fill="F3F3F3"/>
            <w:vAlign w:val="center"/>
            <w:hideMark/>
          </w:tcPr>
          <w:p w14:paraId="415DE15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521,199,202</w:t>
            </w:r>
          </w:p>
        </w:tc>
      </w:tr>
      <w:tr w:rsidR="007457F4" w:rsidRPr="007457F4" w14:paraId="3D80F8A3" w14:textId="77777777" w:rsidTr="00950074">
        <w:trPr>
          <w:trHeight w:val="578"/>
        </w:trPr>
        <w:tc>
          <w:tcPr>
            <w:tcW w:w="3993" w:type="pct"/>
            <w:tcBorders>
              <w:top w:val="nil"/>
              <w:left w:val="nil"/>
              <w:bottom w:val="nil"/>
              <w:right w:val="nil"/>
            </w:tcBorders>
            <w:shd w:val="clear" w:color="000000" w:fill="FFFFFF"/>
            <w:vAlign w:val="center"/>
            <w:hideMark/>
          </w:tcPr>
          <w:p w14:paraId="7C7A992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LAS MUJERES</w:t>
            </w:r>
          </w:p>
        </w:tc>
        <w:tc>
          <w:tcPr>
            <w:tcW w:w="1007" w:type="pct"/>
            <w:tcBorders>
              <w:top w:val="nil"/>
              <w:left w:val="nil"/>
              <w:bottom w:val="nil"/>
              <w:right w:val="nil"/>
            </w:tcBorders>
            <w:shd w:val="clear" w:color="000000" w:fill="FFFFFF"/>
            <w:vAlign w:val="center"/>
            <w:hideMark/>
          </w:tcPr>
          <w:p w14:paraId="06531CB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89,329,688</w:t>
            </w:r>
          </w:p>
        </w:tc>
      </w:tr>
      <w:tr w:rsidR="007457F4" w:rsidRPr="007457F4" w14:paraId="507DBDE9" w14:textId="77777777" w:rsidTr="00950074">
        <w:trPr>
          <w:trHeight w:val="578"/>
        </w:trPr>
        <w:tc>
          <w:tcPr>
            <w:tcW w:w="3993" w:type="pct"/>
            <w:tcBorders>
              <w:top w:val="nil"/>
              <w:left w:val="nil"/>
              <w:bottom w:val="nil"/>
              <w:right w:val="nil"/>
            </w:tcBorders>
            <w:shd w:val="clear" w:color="000000" w:fill="F3F3F3"/>
            <w:vAlign w:val="center"/>
            <w:hideMark/>
          </w:tcPr>
          <w:p w14:paraId="17CF577D"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OBRAS PÚBLICAS</w:t>
            </w:r>
          </w:p>
        </w:tc>
        <w:tc>
          <w:tcPr>
            <w:tcW w:w="1007" w:type="pct"/>
            <w:tcBorders>
              <w:top w:val="nil"/>
              <w:left w:val="nil"/>
              <w:bottom w:val="nil"/>
              <w:right w:val="nil"/>
            </w:tcBorders>
            <w:shd w:val="clear" w:color="000000" w:fill="F3F3F3"/>
            <w:vAlign w:val="center"/>
            <w:hideMark/>
          </w:tcPr>
          <w:p w14:paraId="085C1AD3"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1,404,135,792</w:t>
            </w:r>
          </w:p>
        </w:tc>
      </w:tr>
      <w:tr w:rsidR="007457F4" w:rsidRPr="007457F4" w14:paraId="4B50D76B" w14:textId="77777777" w:rsidTr="00950074">
        <w:trPr>
          <w:trHeight w:val="578"/>
        </w:trPr>
        <w:tc>
          <w:tcPr>
            <w:tcW w:w="3993" w:type="pct"/>
            <w:tcBorders>
              <w:top w:val="nil"/>
              <w:left w:val="nil"/>
              <w:bottom w:val="nil"/>
              <w:right w:val="nil"/>
            </w:tcBorders>
            <w:shd w:val="clear" w:color="000000" w:fill="FFFFFF"/>
            <w:vAlign w:val="center"/>
            <w:hideMark/>
          </w:tcPr>
          <w:p w14:paraId="02EB6266"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PESCA Y ACUACULTURA SUSTENTABLES</w:t>
            </w:r>
          </w:p>
        </w:tc>
        <w:tc>
          <w:tcPr>
            <w:tcW w:w="1007" w:type="pct"/>
            <w:tcBorders>
              <w:top w:val="nil"/>
              <w:left w:val="nil"/>
              <w:bottom w:val="nil"/>
              <w:right w:val="nil"/>
            </w:tcBorders>
            <w:shd w:val="clear" w:color="000000" w:fill="FFFFFF"/>
            <w:vAlign w:val="center"/>
            <w:hideMark/>
          </w:tcPr>
          <w:p w14:paraId="1B2A92D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132,478,471</w:t>
            </w:r>
          </w:p>
        </w:tc>
      </w:tr>
      <w:tr w:rsidR="007457F4" w:rsidRPr="007457F4" w14:paraId="3F51AF3B" w14:textId="77777777" w:rsidTr="00950074">
        <w:trPr>
          <w:trHeight w:val="578"/>
        </w:trPr>
        <w:tc>
          <w:tcPr>
            <w:tcW w:w="3993" w:type="pct"/>
            <w:tcBorders>
              <w:top w:val="nil"/>
              <w:left w:val="nil"/>
              <w:bottom w:val="nil"/>
              <w:right w:val="nil"/>
            </w:tcBorders>
            <w:shd w:val="clear" w:color="000000" w:fill="F3F3F3"/>
            <w:vAlign w:val="center"/>
            <w:hideMark/>
          </w:tcPr>
          <w:p w14:paraId="7764F803"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SALUD</w:t>
            </w:r>
          </w:p>
        </w:tc>
        <w:tc>
          <w:tcPr>
            <w:tcW w:w="1007" w:type="pct"/>
            <w:tcBorders>
              <w:top w:val="nil"/>
              <w:left w:val="nil"/>
              <w:bottom w:val="nil"/>
              <w:right w:val="nil"/>
            </w:tcBorders>
            <w:shd w:val="clear" w:color="000000" w:fill="F3F3F3"/>
            <w:vAlign w:val="center"/>
            <w:hideMark/>
          </w:tcPr>
          <w:p w14:paraId="778B8A9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2,289,862,487</w:t>
            </w:r>
          </w:p>
        </w:tc>
      </w:tr>
      <w:tr w:rsidR="007457F4" w:rsidRPr="007457F4" w14:paraId="2E63ABE8" w14:textId="77777777" w:rsidTr="00950074">
        <w:trPr>
          <w:trHeight w:val="578"/>
        </w:trPr>
        <w:tc>
          <w:tcPr>
            <w:tcW w:w="3993" w:type="pct"/>
            <w:tcBorders>
              <w:top w:val="nil"/>
              <w:left w:val="nil"/>
              <w:bottom w:val="nil"/>
              <w:right w:val="nil"/>
            </w:tcBorders>
            <w:shd w:val="clear" w:color="000000" w:fill="FFFFFF"/>
            <w:vAlign w:val="center"/>
            <w:hideMark/>
          </w:tcPr>
          <w:p w14:paraId="3BBC509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SEGURIDAD PÚBLICA</w:t>
            </w:r>
          </w:p>
        </w:tc>
        <w:tc>
          <w:tcPr>
            <w:tcW w:w="1007" w:type="pct"/>
            <w:tcBorders>
              <w:top w:val="nil"/>
              <w:left w:val="nil"/>
              <w:bottom w:val="nil"/>
              <w:right w:val="nil"/>
            </w:tcBorders>
            <w:shd w:val="clear" w:color="000000" w:fill="FFFFFF"/>
            <w:vAlign w:val="center"/>
            <w:hideMark/>
          </w:tcPr>
          <w:p w14:paraId="426B6DE4"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3,413,831,808</w:t>
            </w:r>
          </w:p>
        </w:tc>
      </w:tr>
      <w:tr w:rsidR="007457F4" w:rsidRPr="007457F4" w14:paraId="7BE16E76" w14:textId="77777777" w:rsidTr="00950074">
        <w:trPr>
          <w:trHeight w:val="578"/>
        </w:trPr>
        <w:tc>
          <w:tcPr>
            <w:tcW w:w="3993" w:type="pct"/>
            <w:tcBorders>
              <w:top w:val="nil"/>
              <w:left w:val="nil"/>
              <w:bottom w:val="nil"/>
              <w:right w:val="nil"/>
            </w:tcBorders>
            <w:shd w:val="clear" w:color="000000" w:fill="F3F3F3"/>
            <w:vAlign w:val="center"/>
            <w:hideMark/>
          </w:tcPr>
          <w:p w14:paraId="40C6A239"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EJECUTIVA DEL SISTEMA ESTATAL ANTICORRUPCIÓN</w:t>
            </w:r>
          </w:p>
        </w:tc>
        <w:tc>
          <w:tcPr>
            <w:tcW w:w="1007" w:type="pct"/>
            <w:tcBorders>
              <w:top w:val="nil"/>
              <w:left w:val="nil"/>
              <w:bottom w:val="nil"/>
              <w:right w:val="nil"/>
            </w:tcBorders>
            <w:shd w:val="clear" w:color="000000" w:fill="F3F3F3"/>
            <w:vAlign w:val="center"/>
            <w:hideMark/>
          </w:tcPr>
          <w:p w14:paraId="1F4A2E5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15,417,154</w:t>
            </w:r>
          </w:p>
        </w:tc>
      </w:tr>
      <w:tr w:rsidR="007457F4" w:rsidRPr="007457F4" w14:paraId="2AE8DB2A" w14:textId="77777777" w:rsidTr="00950074">
        <w:trPr>
          <w:trHeight w:val="578"/>
        </w:trPr>
        <w:tc>
          <w:tcPr>
            <w:tcW w:w="3993" w:type="pct"/>
            <w:tcBorders>
              <w:top w:val="nil"/>
              <w:left w:val="nil"/>
              <w:bottom w:val="nil"/>
              <w:right w:val="nil"/>
            </w:tcBorders>
            <w:shd w:val="clear" w:color="000000" w:fill="FFFFFF"/>
            <w:vAlign w:val="center"/>
            <w:hideMark/>
          </w:tcPr>
          <w:p w14:paraId="1257AC6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GENERAL DE GOBIERNO</w:t>
            </w:r>
          </w:p>
        </w:tc>
        <w:tc>
          <w:tcPr>
            <w:tcW w:w="1007" w:type="pct"/>
            <w:tcBorders>
              <w:top w:val="nil"/>
              <w:left w:val="nil"/>
              <w:bottom w:val="nil"/>
              <w:right w:val="nil"/>
            </w:tcBorders>
            <w:shd w:val="clear" w:color="000000" w:fill="FFFFFF"/>
            <w:vAlign w:val="center"/>
            <w:hideMark/>
          </w:tcPr>
          <w:p w14:paraId="487E289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714,896,725</w:t>
            </w:r>
          </w:p>
        </w:tc>
      </w:tr>
      <w:tr w:rsidR="007457F4" w:rsidRPr="007457F4" w14:paraId="37BB72DF" w14:textId="77777777" w:rsidTr="00950074">
        <w:trPr>
          <w:trHeight w:val="578"/>
        </w:trPr>
        <w:tc>
          <w:tcPr>
            <w:tcW w:w="3993" w:type="pct"/>
            <w:tcBorders>
              <w:top w:val="nil"/>
              <w:left w:val="nil"/>
              <w:bottom w:val="nil"/>
              <w:right w:val="nil"/>
            </w:tcBorders>
            <w:shd w:val="clear" w:color="000000" w:fill="F3F3F3"/>
            <w:vAlign w:val="center"/>
            <w:hideMark/>
          </w:tcPr>
          <w:p w14:paraId="422CA2B7"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TRIBUNAL DE JUSTICIA ADMINISTRATIVA DEL ESTADO DE YUCATÁN</w:t>
            </w:r>
          </w:p>
        </w:tc>
        <w:tc>
          <w:tcPr>
            <w:tcW w:w="1007" w:type="pct"/>
            <w:tcBorders>
              <w:top w:val="nil"/>
              <w:left w:val="nil"/>
              <w:bottom w:val="nil"/>
              <w:right w:val="nil"/>
            </w:tcBorders>
            <w:shd w:val="clear" w:color="000000" w:fill="F3F3F3"/>
            <w:vAlign w:val="center"/>
            <w:hideMark/>
          </w:tcPr>
          <w:p w14:paraId="456B12C2"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36,416,679</w:t>
            </w:r>
          </w:p>
        </w:tc>
      </w:tr>
      <w:tr w:rsidR="007457F4" w:rsidRPr="007457F4" w14:paraId="1A5269DC" w14:textId="77777777" w:rsidTr="00950074">
        <w:trPr>
          <w:trHeight w:val="578"/>
        </w:trPr>
        <w:tc>
          <w:tcPr>
            <w:tcW w:w="3993" w:type="pct"/>
            <w:tcBorders>
              <w:top w:val="nil"/>
              <w:left w:val="nil"/>
              <w:bottom w:val="nil"/>
              <w:right w:val="nil"/>
            </w:tcBorders>
            <w:shd w:val="clear" w:color="000000" w:fill="FFFFFF"/>
            <w:vAlign w:val="center"/>
            <w:hideMark/>
          </w:tcPr>
          <w:p w14:paraId="2D32990C"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TRIBUNAL ELECTORAL DEL ESTADO DE YUCATÁN</w:t>
            </w:r>
          </w:p>
        </w:tc>
        <w:tc>
          <w:tcPr>
            <w:tcW w:w="1007" w:type="pct"/>
            <w:tcBorders>
              <w:top w:val="nil"/>
              <w:left w:val="nil"/>
              <w:bottom w:val="nil"/>
              <w:right w:val="nil"/>
            </w:tcBorders>
            <w:shd w:val="clear" w:color="000000" w:fill="FFFFFF"/>
            <w:vAlign w:val="center"/>
            <w:hideMark/>
          </w:tcPr>
          <w:p w14:paraId="09263881"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29,620,367</w:t>
            </w:r>
          </w:p>
        </w:tc>
      </w:tr>
      <w:tr w:rsidR="007457F4" w:rsidRPr="007457F4" w14:paraId="539DDF0D" w14:textId="77777777" w:rsidTr="00950074">
        <w:trPr>
          <w:trHeight w:val="578"/>
        </w:trPr>
        <w:tc>
          <w:tcPr>
            <w:tcW w:w="3993" w:type="pct"/>
            <w:tcBorders>
              <w:top w:val="nil"/>
              <w:left w:val="nil"/>
              <w:bottom w:val="nil"/>
              <w:right w:val="nil"/>
            </w:tcBorders>
            <w:shd w:val="clear" w:color="000000" w:fill="F3F3F3"/>
            <w:vAlign w:val="center"/>
            <w:hideMark/>
          </w:tcPr>
          <w:p w14:paraId="66B3CADA"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UNIVERSIDAD AUTÓNOMA DE YUCATÁN</w:t>
            </w:r>
          </w:p>
        </w:tc>
        <w:tc>
          <w:tcPr>
            <w:tcW w:w="1007" w:type="pct"/>
            <w:tcBorders>
              <w:top w:val="nil"/>
              <w:left w:val="nil"/>
              <w:bottom w:val="nil"/>
              <w:right w:val="nil"/>
            </w:tcBorders>
            <w:shd w:val="clear" w:color="000000" w:fill="F3F3F3"/>
            <w:vAlign w:val="center"/>
            <w:hideMark/>
          </w:tcPr>
          <w:p w14:paraId="1A79F44D"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468,743,992</w:t>
            </w:r>
          </w:p>
        </w:tc>
      </w:tr>
      <w:tr w:rsidR="007457F4" w:rsidRPr="007457F4" w14:paraId="1CA3745C" w14:textId="77777777" w:rsidTr="00950074">
        <w:trPr>
          <w:trHeight w:val="578"/>
        </w:trPr>
        <w:tc>
          <w:tcPr>
            <w:tcW w:w="3993" w:type="pct"/>
            <w:tcBorders>
              <w:top w:val="nil"/>
              <w:left w:val="nil"/>
              <w:bottom w:val="single" w:sz="12" w:space="0" w:color="FFFFFF"/>
              <w:right w:val="nil"/>
            </w:tcBorders>
            <w:shd w:val="clear" w:color="000000" w:fill="757575"/>
            <w:vAlign w:val="center"/>
            <w:hideMark/>
          </w:tcPr>
          <w:p w14:paraId="6A82CE96" w14:textId="77777777" w:rsidR="007457F4" w:rsidRPr="007457F4" w:rsidRDefault="007457F4" w:rsidP="007457F4">
            <w:pPr>
              <w:jc w:val="left"/>
              <w:rPr>
                <w:rFonts w:eastAsia="Times New Roman" w:cs="Arial"/>
                <w:b/>
                <w:bCs/>
                <w:color w:val="FFFFFF"/>
                <w:lang w:eastAsia="es-MX"/>
              </w:rPr>
            </w:pPr>
            <w:r w:rsidRPr="007457F4">
              <w:rPr>
                <w:rFonts w:eastAsia="Times New Roman" w:cs="Arial"/>
                <w:b/>
                <w:bCs/>
                <w:color w:val="FFFFFF"/>
                <w:lang w:eastAsia="es-MX"/>
              </w:rPr>
              <w:t>II. GASTO ETIQUETADO</w:t>
            </w:r>
          </w:p>
        </w:tc>
        <w:tc>
          <w:tcPr>
            <w:tcW w:w="1007" w:type="pct"/>
            <w:tcBorders>
              <w:top w:val="nil"/>
              <w:left w:val="nil"/>
              <w:bottom w:val="single" w:sz="12" w:space="0" w:color="FFFFFF"/>
              <w:right w:val="nil"/>
            </w:tcBorders>
            <w:shd w:val="clear" w:color="000000" w:fill="757575"/>
            <w:vAlign w:val="center"/>
            <w:hideMark/>
          </w:tcPr>
          <w:p w14:paraId="373C3AAB"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22,565,420,405</w:t>
            </w:r>
          </w:p>
        </w:tc>
      </w:tr>
      <w:tr w:rsidR="007457F4" w:rsidRPr="007457F4" w14:paraId="7F927788" w14:textId="77777777" w:rsidTr="00950074">
        <w:trPr>
          <w:trHeight w:val="578"/>
        </w:trPr>
        <w:tc>
          <w:tcPr>
            <w:tcW w:w="3993" w:type="pct"/>
            <w:tcBorders>
              <w:top w:val="nil"/>
              <w:left w:val="nil"/>
              <w:bottom w:val="nil"/>
              <w:right w:val="nil"/>
            </w:tcBorders>
            <w:shd w:val="clear" w:color="000000" w:fill="FFFFFF"/>
            <w:vAlign w:val="center"/>
            <w:hideMark/>
          </w:tcPr>
          <w:p w14:paraId="45B3B6C7"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CONSEJERÍA JURÍDICA</w:t>
            </w:r>
          </w:p>
        </w:tc>
        <w:tc>
          <w:tcPr>
            <w:tcW w:w="1007" w:type="pct"/>
            <w:tcBorders>
              <w:top w:val="nil"/>
              <w:left w:val="nil"/>
              <w:bottom w:val="nil"/>
              <w:right w:val="nil"/>
            </w:tcBorders>
            <w:shd w:val="clear" w:color="000000" w:fill="FFFFFF"/>
            <w:vAlign w:val="center"/>
            <w:hideMark/>
          </w:tcPr>
          <w:p w14:paraId="1A77C37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1,134,660</w:t>
            </w:r>
          </w:p>
        </w:tc>
      </w:tr>
      <w:tr w:rsidR="007457F4" w:rsidRPr="007457F4" w14:paraId="25C9229E" w14:textId="77777777" w:rsidTr="00950074">
        <w:trPr>
          <w:trHeight w:val="578"/>
        </w:trPr>
        <w:tc>
          <w:tcPr>
            <w:tcW w:w="3993" w:type="pct"/>
            <w:tcBorders>
              <w:top w:val="nil"/>
              <w:left w:val="nil"/>
              <w:bottom w:val="nil"/>
              <w:right w:val="nil"/>
            </w:tcBorders>
            <w:shd w:val="clear" w:color="000000" w:fill="F3F3F3"/>
            <w:vAlign w:val="center"/>
            <w:hideMark/>
          </w:tcPr>
          <w:p w14:paraId="31008B4D"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DEUDA PÚBLICA</w:t>
            </w:r>
          </w:p>
        </w:tc>
        <w:tc>
          <w:tcPr>
            <w:tcW w:w="1007" w:type="pct"/>
            <w:tcBorders>
              <w:top w:val="nil"/>
              <w:left w:val="nil"/>
              <w:bottom w:val="nil"/>
              <w:right w:val="nil"/>
            </w:tcBorders>
            <w:shd w:val="clear" w:color="000000" w:fill="F3F3F3"/>
            <w:vAlign w:val="center"/>
            <w:hideMark/>
          </w:tcPr>
          <w:p w14:paraId="7CECDC37"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1,141,741,996</w:t>
            </w:r>
          </w:p>
        </w:tc>
      </w:tr>
      <w:tr w:rsidR="007457F4" w:rsidRPr="007457F4" w14:paraId="443DF5D2" w14:textId="77777777" w:rsidTr="00950074">
        <w:trPr>
          <w:trHeight w:val="578"/>
        </w:trPr>
        <w:tc>
          <w:tcPr>
            <w:tcW w:w="3993" w:type="pct"/>
            <w:tcBorders>
              <w:top w:val="nil"/>
              <w:left w:val="nil"/>
              <w:bottom w:val="nil"/>
              <w:right w:val="nil"/>
            </w:tcBorders>
            <w:shd w:val="clear" w:color="000000" w:fill="FFFFFF"/>
            <w:vAlign w:val="center"/>
            <w:hideMark/>
          </w:tcPr>
          <w:p w14:paraId="3041CBF6"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PARTICIPACIONES, APORTACIONES Y TRANSFERENCIAS A MUNICIPIOS</w:t>
            </w:r>
          </w:p>
        </w:tc>
        <w:tc>
          <w:tcPr>
            <w:tcW w:w="1007" w:type="pct"/>
            <w:tcBorders>
              <w:top w:val="nil"/>
              <w:left w:val="nil"/>
              <w:bottom w:val="nil"/>
              <w:right w:val="nil"/>
            </w:tcBorders>
            <w:shd w:val="clear" w:color="000000" w:fill="FFFFFF"/>
            <w:vAlign w:val="center"/>
            <w:hideMark/>
          </w:tcPr>
          <w:p w14:paraId="673A578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4,451,583,708</w:t>
            </w:r>
          </w:p>
        </w:tc>
      </w:tr>
      <w:tr w:rsidR="007457F4" w:rsidRPr="007457F4" w14:paraId="2EC60D0D" w14:textId="77777777" w:rsidTr="00950074">
        <w:trPr>
          <w:trHeight w:val="578"/>
        </w:trPr>
        <w:tc>
          <w:tcPr>
            <w:tcW w:w="3993" w:type="pct"/>
            <w:tcBorders>
              <w:top w:val="nil"/>
              <w:left w:val="nil"/>
              <w:bottom w:val="nil"/>
              <w:right w:val="nil"/>
            </w:tcBorders>
            <w:shd w:val="clear" w:color="000000" w:fill="F3F3F3"/>
            <w:vAlign w:val="center"/>
            <w:hideMark/>
          </w:tcPr>
          <w:p w14:paraId="180C503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PODER LEGISLATIVO</w:t>
            </w:r>
          </w:p>
        </w:tc>
        <w:tc>
          <w:tcPr>
            <w:tcW w:w="1007" w:type="pct"/>
            <w:tcBorders>
              <w:top w:val="nil"/>
              <w:left w:val="nil"/>
              <w:bottom w:val="nil"/>
              <w:right w:val="nil"/>
            </w:tcBorders>
            <w:shd w:val="clear" w:color="000000" w:fill="F3F3F3"/>
            <w:vAlign w:val="center"/>
            <w:hideMark/>
          </w:tcPr>
          <w:p w14:paraId="2B6DCFB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1,885,246</w:t>
            </w:r>
          </w:p>
        </w:tc>
      </w:tr>
      <w:tr w:rsidR="007457F4" w:rsidRPr="007457F4" w14:paraId="07AAF535" w14:textId="77777777" w:rsidTr="00950074">
        <w:trPr>
          <w:trHeight w:val="578"/>
        </w:trPr>
        <w:tc>
          <w:tcPr>
            <w:tcW w:w="3993" w:type="pct"/>
            <w:tcBorders>
              <w:top w:val="nil"/>
              <w:left w:val="nil"/>
              <w:bottom w:val="nil"/>
              <w:right w:val="nil"/>
            </w:tcBorders>
            <w:shd w:val="clear" w:color="000000" w:fill="FFFFFF"/>
            <w:vAlign w:val="center"/>
            <w:hideMark/>
          </w:tcPr>
          <w:p w14:paraId="7EEF6B55"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RURAL</w:t>
            </w:r>
          </w:p>
        </w:tc>
        <w:tc>
          <w:tcPr>
            <w:tcW w:w="1007" w:type="pct"/>
            <w:tcBorders>
              <w:top w:val="nil"/>
              <w:left w:val="nil"/>
              <w:bottom w:val="nil"/>
              <w:right w:val="nil"/>
            </w:tcBorders>
            <w:shd w:val="clear" w:color="000000" w:fill="FFFFFF"/>
            <w:vAlign w:val="center"/>
            <w:hideMark/>
          </w:tcPr>
          <w:p w14:paraId="41F5A440"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49,668,820</w:t>
            </w:r>
          </w:p>
        </w:tc>
      </w:tr>
      <w:tr w:rsidR="007457F4" w:rsidRPr="007457F4" w14:paraId="2340E211" w14:textId="77777777" w:rsidTr="00950074">
        <w:trPr>
          <w:trHeight w:val="578"/>
        </w:trPr>
        <w:tc>
          <w:tcPr>
            <w:tcW w:w="3993" w:type="pct"/>
            <w:tcBorders>
              <w:top w:val="nil"/>
              <w:left w:val="nil"/>
              <w:bottom w:val="nil"/>
              <w:right w:val="nil"/>
            </w:tcBorders>
            <w:shd w:val="clear" w:color="000000" w:fill="F3F3F3"/>
            <w:vAlign w:val="center"/>
            <w:hideMark/>
          </w:tcPr>
          <w:p w14:paraId="448DB072"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DESARROLLO SOCIAL</w:t>
            </w:r>
          </w:p>
        </w:tc>
        <w:tc>
          <w:tcPr>
            <w:tcW w:w="1007" w:type="pct"/>
            <w:tcBorders>
              <w:top w:val="nil"/>
              <w:left w:val="nil"/>
              <w:bottom w:val="nil"/>
              <w:right w:val="nil"/>
            </w:tcBorders>
            <w:shd w:val="clear" w:color="000000" w:fill="F3F3F3"/>
            <w:vAlign w:val="center"/>
            <w:hideMark/>
          </w:tcPr>
          <w:p w14:paraId="0AB6D61E"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380,932,378</w:t>
            </w:r>
          </w:p>
        </w:tc>
      </w:tr>
      <w:tr w:rsidR="007457F4" w:rsidRPr="007457F4" w14:paraId="6B6D16BF" w14:textId="77777777" w:rsidTr="00950074">
        <w:trPr>
          <w:trHeight w:val="578"/>
        </w:trPr>
        <w:tc>
          <w:tcPr>
            <w:tcW w:w="3993" w:type="pct"/>
            <w:tcBorders>
              <w:top w:val="nil"/>
              <w:left w:val="nil"/>
              <w:bottom w:val="nil"/>
              <w:right w:val="nil"/>
            </w:tcBorders>
            <w:shd w:val="clear" w:color="000000" w:fill="FFFFFF"/>
            <w:vAlign w:val="center"/>
            <w:hideMark/>
          </w:tcPr>
          <w:p w14:paraId="0B2D5D4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EDUCACIÓN</w:t>
            </w:r>
          </w:p>
        </w:tc>
        <w:tc>
          <w:tcPr>
            <w:tcW w:w="1007" w:type="pct"/>
            <w:tcBorders>
              <w:top w:val="nil"/>
              <w:left w:val="nil"/>
              <w:bottom w:val="nil"/>
              <w:right w:val="nil"/>
            </w:tcBorders>
            <w:shd w:val="clear" w:color="000000" w:fill="FFFFFF"/>
            <w:vAlign w:val="center"/>
            <w:hideMark/>
          </w:tcPr>
          <w:p w14:paraId="665F2721"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9,792,384,228</w:t>
            </w:r>
          </w:p>
        </w:tc>
      </w:tr>
      <w:tr w:rsidR="007457F4" w:rsidRPr="007457F4" w14:paraId="6DDD241E" w14:textId="77777777" w:rsidTr="00950074">
        <w:trPr>
          <w:trHeight w:val="578"/>
        </w:trPr>
        <w:tc>
          <w:tcPr>
            <w:tcW w:w="3993" w:type="pct"/>
            <w:tcBorders>
              <w:top w:val="nil"/>
              <w:left w:val="nil"/>
              <w:bottom w:val="nil"/>
              <w:right w:val="nil"/>
            </w:tcBorders>
            <w:shd w:val="clear" w:color="000000" w:fill="F3F3F3"/>
            <w:vAlign w:val="center"/>
            <w:hideMark/>
          </w:tcPr>
          <w:p w14:paraId="530E7D98"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SECRETARIA DE INVESTIGACIÓN, INNOVACIÓN Y EDUCACIÓN SUPERIOR</w:t>
            </w:r>
          </w:p>
        </w:tc>
        <w:tc>
          <w:tcPr>
            <w:tcW w:w="1007" w:type="pct"/>
            <w:tcBorders>
              <w:top w:val="nil"/>
              <w:left w:val="nil"/>
              <w:bottom w:val="nil"/>
              <w:right w:val="nil"/>
            </w:tcBorders>
            <w:shd w:val="clear" w:color="000000" w:fill="F3F3F3"/>
            <w:vAlign w:val="center"/>
            <w:hideMark/>
          </w:tcPr>
          <w:p w14:paraId="6DF512BF"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277,902,836</w:t>
            </w:r>
          </w:p>
        </w:tc>
      </w:tr>
      <w:tr w:rsidR="007457F4" w:rsidRPr="007457F4" w14:paraId="0B3ED867" w14:textId="77777777" w:rsidTr="00950074">
        <w:trPr>
          <w:trHeight w:val="578"/>
        </w:trPr>
        <w:tc>
          <w:tcPr>
            <w:tcW w:w="3993" w:type="pct"/>
            <w:tcBorders>
              <w:top w:val="nil"/>
              <w:left w:val="nil"/>
              <w:bottom w:val="nil"/>
              <w:right w:val="nil"/>
            </w:tcBorders>
            <w:shd w:val="clear" w:color="000000" w:fill="FFFFFF"/>
            <w:vAlign w:val="center"/>
            <w:hideMark/>
          </w:tcPr>
          <w:p w14:paraId="57BF811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 CULTURA Y LAS ARTES</w:t>
            </w:r>
          </w:p>
        </w:tc>
        <w:tc>
          <w:tcPr>
            <w:tcW w:w="1007" w:type="pct"/>
            <w:tcBorders>
              <w:top w:val="nil"/>
              <w:left w:val="nil"/>
              <w:bottom w:val="nil"/>
              <w:right w:val="nil"/>
            </w:tcBorders>
            <w:shd w:val="clear" w:color="000000" w:fill="FFFFFF"/>
            <w:vAlign w:val="center"/>
            <w:hideMark/>
          </w:tcPr>
          <w:p w14:paraId="68C93D3A"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3,268,500</w:t>
            </w:r>
          </w:p>
        </w:tc>
      </w:tr>
      <w:tr w:rsidR="007457F4" w:rsidRPr="007457F4" w14:paraId="062C59E7" w14:textId="77777777" w:rsidTr="00950074">
        <w:trPr>
          <w:trHeight w:val="578"/>
        </w:trPr>
        <w:tc>
          <w:tcPr>
            <w:tcW w:w="3993" w:type="pct"/>
            <w:tcBorders>
              <w:top w:val="nil"/>
              <w:left w:val="nil"/>
              <w:bottom w:val="nil"/>
              <w:right w:val="nil"/>
            </w:tcBorders>
            <w:shd w:val="clear" w:color="000000" w:fill="F3F3F3"/>
            <w:vAlign w:val="center"/>
            <w:hideMark/>
          </w:tcPr>
          <w:p w14:paraId="0500A457"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LAS MUJERES</w:t>
            </w:r>
          </w:p>
        </w:tc>
        <w:tc>
          <w:tcPr>
            <w:tcW w:w="1007" w:type="pct"/>
            <w:tcBorders>
              <w:top w:val="nil"/>
              <w:left w:val="nil"/>
              <w:bottom w:val="nil"/>
              <w:right w:val="nil"/>
            </w:tcBorders>
            <w:shd w:val="clear" w:color="000000" w:fill="F3F3F3"/>
            <w:vAlign w:val="center"/>
            <w:hideMark/>
          </w:tcPr>
          <w:p w14:paraId="04AD4492"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30,196,246</w:t>
            </w:r>
          </w:p>
        </w:tc>
      </w:tr>
      <w:tr w:rsidR="007457F4" w:rsidRPr="007457F4" w14:paraId="7FA6754B" w14:textId="77777777" w:rsidTr="00950074">
        <w:trPr>
          <w:trHeight w:val="578"/>
        </w:trPr>
        <w:tc>
          <w:tcPr>
            <w:tcW w:w="3993" w:type="pct"/>
            <w:tcBorders>
              <w:top w:val="nil"/>
              <w:left w:val="nil"/>
              <w:bottom w:val="nil"/>
              <w:right w:val="nil"/>
            </w:tcBorders>
            <w:shd w:val="clear" w:color="000000" w:fill="FFFFFF"/>
            <w:vAlign w:val="center"/>
            <w:hideMark/>
          </w:tcPr>
          <w:p w14:paraId="6E81A39E"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OBRAS PÚBLICAS</w:t>
            </w:r>
          </w:p>
        </w:tc>
        <w:tc>
          <w:tcPr>
            <w:tcW w:w="1007" w:type="pct"/>
            <w:tcBorders>
              <w:top w:val="nil"/>
              <w:left w:val="nil"/>
              <w:bottom w:val="nil"/>
              <w:right w:val="nil"/>
            </w:tcBorders>
            <w:shd w:val="clear" w:color="000000" w:fill="FFFFFF"/>
            <w:vAlign w:val="center"/>
            <w:hideMark/>
          </w:tcPr>
          <w:p w14:paraId="7E6EE725"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381,429,464</w:t>
            </w:r>
          </w:p>
        </w:tc>
      </w:tr>
      <w:tr w:rsidR="007457F4" w:rsidRPr="007457F4" w14:paraId="1A091AF0" w14:textId="77777777" w:rsidTr="00950074">
        <w:trPr>
          <w:trHeight w:val="578"/>
        </w:trPr>
        <w:tc>
          <w:tcPr>
            <w:tcW w:w="3993" w:type="pct"/>
            <w:tcBorders>
              <w:top w:val="nil"/>
              <w:left w:val="nil"/>
              <w:bottom w:val="nil"/>
              <w:right w:val="nil"/>
            </w:tcBorders>
            <w:shd w:val="clear" w:color="000000" w:fill="F3F3F3"/>
            <w:vAlign w:val="center"/>
            <w:hideMark/>
          </w:tcPr>
          <w:p w14:paraId="2FEEAC04"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SALUD</w:t>
            </w:r>
          </w:p>
        </w:tc>
        <w:tc>
          <w:tcPr>
            <w:tcW w:w="1007" w:type="pct"/>
            <w:tcBorders>
              <w:top w:val="nil"/>
              <w:left w:val="nil"/>
              <w:bottom w:val="nil"/>
              <w:right w:val="nil"/>
            </w:tcBorders>
            <w:shd w:val="clear" w:color="000000" w:fill="F3F3F3"/>
            <w:vAlign w:val="center"/>
            <w:hideMark/>
          </w:tcPr>
          <w:p w14:paraId="7249F356"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3,504,820,217</w:t>
            </w:r>
          </w:p>
        </w:tc>
      </w:tr>
      <w:tr w:rsidR="007457F4" w:rsidRPr="007457F4" w14:paraId="2AC545DB" w14:textId="77777777" w:rsidTr="00950074">
        <w:trPr>
          <w:trHeight w:val="578"/>
        </w:trPr>
        <w:tc>
          <w:tcPr>
            <w:tcW w:w="3993" w:type="pct"/>
            <w:tcBorders>
              <w:top w:val="nil"/>
              <w:left w:val="nil"/>
              <w:bottom w:val="nil"/>
              <w:right w:val="nil"/>
            </w:tcBorders>
            <w:shd w:val="clear" w:color="000000" w:fill="FFFFFF"/>
            <w:vAlign w:val="center"/>
            <w:hideMark/>
          </w:tcPr>
          <w:p w14:paraId="6A5B23DB"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DE SEGURIDAD PÚBLICA</w:t>
            </w:r>
          </w:p>
        </w:tc>
        <w:tc>
          <w:tcPr>
            <w:tcW w:w="1007" w:type="pct"/>
            <w:tcBorders>
              <w:top w:val="nil"/>
              <w:left w:val="nil"/>
              <w:bottom w:val="nil"/>
              <w:right w:val="nil"/>
            </w:tcBorders>
            <w:shd w:val="clear" w:color="000000" w:fill="FFFFFF"/>
            <w:vAlign w:val="center"/>
            <w:hideMark/>
          </w:tcPr>
          <w:p w14:paraId="457B6B04"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195,257,711</w:t>
            </w:r>
          </w:p>
        </w:tc>
      </w:tr>
      <w:tr w:rsidR="007457F4" w:rsidRPr="007457F4" w14:paraId="08A76D7C" w14:textId="77777777" w:rsidTr="00950074">
        <w:trPr>
          <w:trHeight w:val="578"/>
        </w:trPr>
        <w:tc>
          <w:tcPr>
            <w:tcW w:w="3993" w:type="pct"/>
            <w:tcBorders>
              <w:top w:val="nil"/>
              <w:left w:val="nil"/>
              <w:bottom w:val="nil"/>
              <w:right w:val="nil"/>
            </w:tcBorders>
            <w:shd w:val="clear" w:color="000000" w:fill="F3F3F3"/>
            <w:vAlign w:val="center"/>
            <w:hideMark/>
          </w:tcPr>
          <w:p w14:paraId="6D15AE62"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SECRETARÍA GENERAL DE GOBIERNO</w:t>
            </w:r>
          </w:p>
        </w:tc>
        <w:tc>
          <w:tcPr>
            <w:tcW w:w="1007" w:type="pct"/>
            <w:tcBorders>
              <w:top w:val="nil"/>
              <w:left w:val="nil"/>
              <w:bottom w:val="nil"/>
              <w:right w:val="nil"/>
            </w:tcBorders>
            <w:shd w:val="clear" w:color="000000" w:fill="F3F3F3"/>
            <w:vAlign w:val="center"/>
            <w:hideMark/>
          </w:tcPr>
          <w:p w14:paraId="73CFDEE8"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12,607,535</w:t>
            </w:r>
          </w:p>
        </w:tc>
      </w:tr>
      <w:tr w:rsidR="007457F4" w:rsidRPr="007457F4" w14:paraId="530A2206" w14:textId="77777777" w:rsidTr="00950074">
        <w:trPr>
          <w:trHeight w:val="578"/>
        </w:trPr>
        <w:tc>
          <w:tcPr>
            <w:tcW w:w="3993" w:type="pct"/>
            <w:tcBorders>
              <w:top w:val="nil"/>
              <w:left w:val="nil"/>
              <w:bottom w:val="nil"/>
              <w:right w:val="nil"/>
            </w:tcBorders>
            <w:shd w:val="clear" w:color="000000" w:fill="FFFFFF"/>
            <w:vAlign w:val="center"/>
            <w:hideMark/>
          </w:tcPr>
          <w:p w14:paraId="1A1FE3A0" w14:textId="77777777" w:rsidR="007457F4" w:rsidRPr="007457F4" w:rsidRDefault="007457F4" w:rsidP="007457F4">
            <w:pPr>
              <w:jc w:val="left"/>
              <w:rPr>
                <w:rFonts w:eastAsia="Times New Roman" w:cs="Arial"/>
                <w:color w:val="000000"/>
                <w:lang w:eastAsia="es-MX"/>
              </w:rPr>
            </w:pPr>
            <w:r w:rsidRPr="007457F4">
              <w:rPr>
                <w:rFonts w:eastAsia="Times New Roman" w:cs="Arial"/>
                <w:color w:val="000000"/>
                <w:lang w:eastAsia="es-MX"/>
              </w:rPr>
              <w:t>UNIVERSIDAD AUTÓNOMA DE YUCATÁN</w:t>
            </w:r>
          </w:p>
        </w:tc>
        <w:tc>
          <w:tcPr>
            <w:tcW w:w="1007" w:type="pct"/>
            <w:tcBorders>
              <w:top w:val="nil"/>
              <w:left w:val="nil"/>
              <w:bottom w:val="nil"/>
              <w:right w:val="nil"/>
            </w:tcBorders>
            <w:shd w:val="clear" w:color="000000" w:fill="FFFFFF"/>
            <w:vAlign w:val="center"/>
            <w:hideMark/>
          </w:tcPr>
          <w:p w14:paraId="546C1FBB" w14:textId="77777777" w:rsidR="007457F4" w:rsidRPr="007457F4" w:rsidRDefault="007457F4" w:rsidP="007457F4">
            <w:pPr>
              <w:jc w:val="right"/>
              <w:rPr>
                <w:rFonts w:eastAsia="Times New Roman" w:cs="Arial"/>
                <w:color w:val="000000"/>
                <w:lang w:eastAsia="es-MX"/>
              </w:rPr>
            </w:pPr>
            <w:r w:rsidRPr="007457F4">
              <w:rPr>
                <w:rFonts w:eastAsia="Times New Roman" w:cs="Arial"/>
                <w:color w:val="000000"/>
                <w:lang w:eastAsia="es-MX"/>
              </w:rPr>
              <w:t>2,340,606,860</w:t>
            </w:r>
          </w:p>
        </w:tc>
      </w:tr>
      <w:tr w:rsidR="007457F4" w:rsidRPr="007457F4" w14:paraId="30C17771" w14:textId="77777777" w:rsidTr="00950074">
        <w:trPr>
          <w:trHeight w:val="578"/>
        </w:trPr>
        <w:tc>
          <w:tcPr>
            <w:tcW w:w="3993" w:type="pct"/>
            <w:tcBorders>
              <w:top w:val="nil"/>
              <w:left w:val="nil"/>
              <w:bottom w:val="nil"/>
              <w:right w:val="nil"/>
            </w:tcBorders>
            <w:shd w:val="clear" w:color="000000" w:fill="4B4B4B"/>
            <w:vAlign w:val="center"/>
            <w:hideMark/>
          </w:tcPr>
          <w:p w14:paraId="46C818E5" w14:textId="77777777" w:rsidR="007457F4" w:rsidRPr="007457F4" w:rsidRDefault="007457F4" w:rsidP="007457F4">
            <w:pPr>
              <w:jc w:val="left"/>
              <w:rPr>
                <w:rFonts w:eastAsia="Times New Roman" w:cs="Arial"/>
                <w:b/>
                <w:bCs/>
                <w:color w:val="FFFFFF"/>
                <w:lang w:eastAsia="es-MX"/>
              </w:rPr>
            </w:pPr>
            <w:r w:rsidRPr="007457F4">
              <w:rPr>
                <w:rFonts w:eastAsia="Times New Roman" w:cs="Arial"/>
                <w:b/>
                <w:bCs/>
                <w:color w:val="FFFFFF"/>
                <w:lang w:eastAsia="es-MX"/>
              </w:rPr>
              <w:t>TOTAL</w:t>
            </w:r>
          </w:p>
        </w:tc>
        <w:tc>
          <w:tcPr>
            <w:tcW w:w="1007" w:type="pct"/>
            <w:tcBorders>
              <w:top w:val="nil"/>
              <w:left w:val="nil"/>
              <w:bottom w:val="nil"/>
              <w:right w:val="nil"/>
            </w:tcBorders>
            <w:shd w:val="clear" w:color="000000" w:fill="4B4B4B"/>
            <w:vAlign w:val="center"/>
            <w:hideMark/>
          </w:tcPr>
          <w:p w14:paraId="056FE56F" w14:textId="77777777" w:rsidR="007457F4" w:rsidRPr="007457F4" w:rsidRDefault="007457F4" w:rsidP="007457F4">
            <w:pPr>
              <w:jc w:val="right"/>
              <w:rPr>
                <w:rFonts w:eastAsia="Times New Roman" w:cs="Arial"/>
                <w:b/>
                <w:bCs/>
                <w:color w:val="FFFFFF"/>
                <w:lang w:eastAsia="es-MX"/>
              </w:rPr>
            </w:pPr>
            <w:r w:rsidRPr="007457F4">
              <w:rPr>
                <w:rFonts w:eastAsia="Times New Roman" w:cs="Arial"/>
                <w:b/>
                <w:bCs/>
                <w:color w:val="FFFFFF"/>
                <w:lang w:eastAsia="es-MX"/>
              </w:rPr>
              <w:t>54,305,193,142</w:t>
            </w:r>
          </w:p>
        </w:tc>
      </w:tr>
    </w:tbl>
    <w:p w14:paraId="7E2C28D0" w14:textId="77777777" w:rsidR="00FA49E9" w:rsidRDefault="00FA49E9" w:rsidP="00950074">
      <w:pPr>
        <w:ind w:left="708"/>
      </w:pPr>
    </w:p>
    <w:p w14:paraId="7E2C2967" w14:textId="77777777" w:rsidR="00FA49E9" w:rsidRDefault="009C1791" w:rsidP="00950074">
      <w:pPr>
        <w:ind w:left="708"/>
      </w:pPr>
      <w:r>
        <w:br w:type="page"/>
      </w:r>
    </w:p>
    <w:p w14:paraId="7E2C2969" w14:textId="47E4BB21" w:rsidR="00FA49E9" w:rsidRDefault="009C1791" w:rsidP="00950074">
      <w:pPr>
        <w:pStyle w:val="Ttulo3"/>
        <w:ind w:left="708"/>
      </w:pPr>
      <w:bookmarkStart w:id="72" w:name="Xfd415e2de108a2c2fb59c5007c5694617aa7a8b"/>
      <w:bookmarkEnd w:id="71"/>
      <w:r>
        <w:t>ANEXO 16.7. CLASIFICACIÓN FUNCIONAL POR FINALIDAD, EJE, FUNCIÓN, SUBFUNCIÓN</w:t>
      </w:r>
    </w:p>
    <w:p w14:paraId="7E2C2AE7" w14:textId="77777777" w:rsidR="00FA49E9" w:rsidRDefault="00FA49E9" w:rsidP="00950074">
      <w:pPr>
        <w:ind w:left="708"/>
      </w:pPr>
    </w:p>
    <w:tbl>
      <w:tblPr>
        <w:tblW w:w="5000" w:type="pct"/>
        <w:jc w:val="center"/>
        <w:tblLook w:val="0420" w:firstRow="1" w:lastRow="0" w:firstColumn="0" w:lastColumn="0" w:noHBand="0" w:noVBand="1"/>
      </w:tblPr>
      <w:tblGrid>
        <w:gridCol w:w="8080"/>
        <w:gridCol w:w="2976"/>
      </w:tblGrid>
      <w:tr w:rsidR="00E01912" w14:paraId="4B0B6D37"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B5D139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bookmarkStart w:id="73" w:name="X9353f41c9e29cfb83a6d940f37f77f054228c98"/>
            <w:bookmarkEnd w:id="72"/>
            <w:r>
              <w:rPr>
                <w:rFonts w:eastAsia="Arial" w:cs="Arial"/>
                <w:b/>
                <w:color w:val="FFFFFF"/>
              </w:rPr>
              <w:t>CLASIFICACIÓN FUNCIONAL</w:t>
            </w:r>
          </w:p>
        </w:tc>
        <w:tc>
          <w:tcPr>
            <w:tcW w:w="1346" w:type="pct"/>
            <w:tcBorders>
              <w:top w:val="none" w:sz="0" w:space="0" w:color="000000"/>
              <w:left w:val="none" w:sz="0" w:space="0" w:color="000000"/>
              <w:bottom w:val="single" w:sz="16" w:space="0" w:color="FFFFFF"/>
              <w:right w:val="none" w:sz="0" w:space="0" w:color="000000"/>
            </w:tcBorders>
            <w:shd w:val="clear" w:color="auto" w:fill="4B4B4B"/>
            <w:tcMar>
              <w:top w:w="0" w:type="dxa"/>
              <w:left w:w="0" w:type="dxa"/>
              <w:bottom w:w="0" w:type="dxa"/>
              <w:right w:w="0" w:type="dxa"/>
            </w:tcMar>
          </w:tcPr>
          <w:p w14:paraId="2CC635D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center"/>
            </w:pPr>
            <w:r>
              <w:rPr>
                <w:rFonts w:eastAsia="Arial" w:cs="Arial"/>
                <w:b/>
                <w:color w:val="FFFFFF"/>
              </w:rPr>
              <w:t>IMPORTE</w:t>
            </w:r>
          </w:p>
        </w:tc>
      </w:tr>
      <w:tr w:rsidR="00E01912" w14:paraId="23B55CA6"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069AC1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01- GOBIERNO</w:t>
            </w:r>
          </w:p>
        </w:tc>
        <w:tc>
          <w:tcPr>
            <w:tcW w:w="1346" w:type="pct"/>
            <w:tcBorders>
              <w:top w:val="single" w:sz="16" w:space="0" w:color="FFFFFF"/>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0FC22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7,913,854,768</w:t>
            </w:r>
          </w:p>
        </w:tc>
      </w:tr>
      <w:tr w:rsidR="00E01912" w14:paraId="5CA0685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FB002E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01- YUCATÁN CON MEJOR CALIDAD DE VIDA PARA LAS PERSONAS.</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E6D27E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1,730,000</w:t>
            </w:r>
          </w:p>
        </w:tc>
      </w:tr>
      <w:tr w:rsidR="00E01912" w14:paraId="55D99B3B"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0CEA30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01.01.03- COORDINACIÓN DE LA POLÍTICA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250EE7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E01912" w14:paraId="5F5114B6"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25094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01.01.03.07- POBLACIÓN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E13F9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1,730,000</w:t>
            </w:r>
          </w:p>
        </w:tc>
      </w:tr>
      <w:tr w:rsidR="00E01912" w14:paraId="4953FA95"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4494854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0CAA62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66,133,421</w:t>
            </w:r>
          </w:p>
        </w:tc>
      </w:tr>
      <w:tr w:rsidR="00E01912" w14:paraId="536CB83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5C1019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01.02.03- COORDINACIÓN DE LA POLÍTICA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867DBE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66,133,421</w:t>
            </w:r>
          </w:p>
        </w:tc>
      </w:tr>
      <w:tr w:rsidR="00E01912" w14:paraId="085CCD8B"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E2DFE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01.02.03.09- OTROS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B4924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66,133,421</w:t>
            </w:r>
          </w:p>
        </w:tc>
      </w:tr>
      <w:tr w:rsidR="00E01912" w14:paraId="3198BF19"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B460AD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03- YUCATÁN QUE CUIDA AL PLANETA DE MANERA RESPONSABLE.</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1B910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436,667,257</w:t>
            </w:r>
          </w:p>
        </w:tc>
      </w:tr>
      <w:tr w:rsidR="00E01912" w14:paraId="41B94179"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BE7E30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01.03.03- COORDINACIÓN DE LA POLÍTICA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9FE095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E01912" w14:paraId="41EAB9A0"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B1183E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01.03.03.08- TERRITORIO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FD9FD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98,264,427</w:t>
            </w:r>
          </w:p>
        </w:tc>
      </w:tr>
      <w:tr w:rsidR="00E01912" w14:paraId="7B5D9F2B"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E00EE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01.03.07- ASUNTOS DE ORDEN PÚBLICO Y DE SEGURIDAD INTERIOR</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2A7D33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338,402,830</w:t>
            </w:r>
          </w:p>
        </w:tc>
      </w:tr>
      <w:tr w:rsidR="00E01912" w14:paraId="713CC393" w14:textId="77777777" w:rsidTr="00950074">
        <w:trPr>
          <w:trHeight w:val="249"/>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1B0207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01.03.07.01- POLICÍA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CD98E8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224,680,475</w:t>
            </w:r>
          </w:p>
        </w:tc>
      </w:tr>
      <w:tr w:rsidR="00E01912" w14:paraId="64EFDFF1"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27E10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01.03.07.02- PROTECCIÓN CIVIL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EFADE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113,722,355</w:t>
            </w:r>
          </w:p>
        </w:tc>
      </w:tr>
      <w:tr w:rsidR="00E01912" w14:paraId="690EE6A8"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16F1D2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04- YUCATÁN CON SEGURIDAD, PAZ, JUSTICIA Y BUEN GOBIERNO.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EBE63F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5,769,569,939</w:t>
            </w:r>
          </w:p>
        </w:tc>
      </w:tr>
      <w:tr w:rsidR="00E01912" w14:paraId="4C92E21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BB39DB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01.04.01- LEGISLACIÓN</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4B6316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r>
      <w:tr w:rsidR="00E01912" w14:paraId="71A56269"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F753E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01.04.01.01- LEGISLACIÓN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59D74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45,509,861</w:t>
            </w:r>
          </w:p>
        </w:tc>
      </w:tr>
      <w:tr w:rsidR="00E01912" w14:paraId="3CF358C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0BD543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01.04.02- JUSTICIA</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A55E9B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1,051,176,600</w:t>
            </w:r>
          </w:p>
        </w:tc>
      </w:tr>
      <w:tr w:rsidR="00E01912" w14:paraId="304A1798"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A0F7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01.04.02.01- IMPARTICIÓN DE JUSTICIA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040C81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70,615,394</w:t>
            </w:r>
          </w:p>
        </w:tc>
      </w:tr>
      <w:tr w:rsidR="00E01912" w14:paraId="7DE57522"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77DCE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01.04.02.02- PROCURACIÓN DE JUSTICIA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61D2E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687,590,279</w:t>
            </w:r>
          </w:p>
        </w:tc>
      </w:tr>
      <w:tr w:rsidR="00E01912" w14:paraId="2905F1FB"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6CB8B8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01.04.02.03- RECLUSIÓN Y READAPTACIÓN SOCIAL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B53D8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292,970,927</w:t>
            </w:r>
          </w:p>
        </w:tc>
      </w:tr>
      <w:tr w:rsidR="00E01912" w14:paraId="0FF1A39D"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20FBC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01.04.03- COORDINACIÓN DE LA POLÍTICA DE GOBIERNO</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067FA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353,276,068</w:t>
            </w:r>
          </w:p>
        </w:tc>
      </w:tr>
      <w:tr w:rsidR="00E01912" w14:paraId="750456D9"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1E896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01.04.03.04- FUNCIÓN PÚBLICA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8A770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212,346,094</w:t>
            </w:r>
          </w:p>
        </w:tc>
      </w:tr>
      <w:tr w:rsidR="00E01912" w14:paraId="6A617E4E"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84BBD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01.04.03.05- ASUNTOS JURÍDICOS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9270E6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140,929,974</w:t>
            </w:r>
          </w:p>
        </w:tc>
      </w:tr>
      <w:tr w:rsidR="00E01912" w14:paraId="0771B479"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937695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01.04.05- ASUNTOS FINANCIEROS Y HACENDARIOS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DD1749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408,717,061</w:t>
            </w:r>
          </w:p>
        </w:tc>
      </w:tr>
      <w:tr w:rsidR="00E01912" w14:paraId="66400B3A"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25389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01.04.05.02- ASUNTOS HACENDARIOS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F98A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408,717,061</w:t>
            </w:r>
          </w:p>
        </w:tc>
      </w:tr>
      <w:tr w:rsidR="00E01912" w14:paraId="620CC4CB"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1FBA08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01.04.07- ASUNTOS DE ORDEN PÚBLICO Y DE SEGURIDAD INTERIOR</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D4A9A4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3,679,463,859</w:t>
            </w:r>
          </w:p>
        </w:tc>
      </w:tr>
      <w:tr w:rsidR="00E01912" w14:paraId="68C91558"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E6927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01.04.07.01- POLICÍA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8D963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2,552,905,692</w:t>
            </w:r>
          </w:p>
        </w:tc>
      </w:tr>
      <w:tr w:rsidR="00E01912" w14:paraId="589771CF"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44CED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01.04.07.03- OTROS ASUNTOS DE ORDEN PÚBLICO Y SEGURIDAD</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C03AA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1,126,558,167</w:t>
            </w:r>
          </w:p>
        </w:tc>
      </w:tr>
      <w:tr w:rsidR="00E01912" w14:paraId="5B33D0A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4F5FB2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01.04.08- OTROS SERVICIOS GENERALES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BB1B32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231,426,490</w:t>
            </w:r>
          </w:p>
        </w:tc>
      </w:tr>
      <w:tr w:rsidR="00E01912" w14:paraId="67DB9D70"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D7F0C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01.04.08.01- SERVICIOS REGISTRALES, ADMINISTRATIVOS Y PATRIMONIALES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3BF96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189,705,724</w:t>
            </w:r>
          </w:p>
        </w:tc>
      </w:tr>
      <w:tr w:rsidR="00E01912" w14:paraId="4DF04A27"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33B44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01.04.08.03- SERVICIOS DE COMUNICACIÓN Y MEDIOS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D987C9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41,720,766</w:t>
            </w:r>
          </w:p>
        </w:tc>
      </w:tr>
      <w:tr w:rsidR="00E01912" w14:paraId="38F3C93E"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5994D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5AF80F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1,639,754,151</w:t>
            </w:r>
          </w:p>
        </w:tc>
      </w:tr>
      <w:tr w:rsidR="00E01912" w14:paraId="0EBC52FB"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B7C21D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01.05.01- LEGISLACIÓN</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2C336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r>
      <w:tr w:rsidR="00E01912" w14:paraId="568B09DD"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C81DE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01.05.01.01- LEGISLACIÓN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D2F318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102,114,065</w:t>
            </w:r>
          </w:p>
        </w:tc>
      </w:tr>
      <w:tr w:rsidR="00E01912" w14:paraId="703BFC70"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F06419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01.05.02- JUSTICIA</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E103E8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836,608,615</w:t>
            </w:r>
          </w:p>
        </w:tc>
      </w:tr>
      <w:tr w:rsidR="00E01912" w14:paraId="1EBDBA05"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50396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01.05.02.01- IMPARTICIÓN DE JUSTICIA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8B68FF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799,812,583</w:t>
            </w:r>
          </w:p>
        </w:tc>
      </w:tr>
      <w:tr w:rsidR="00E01912" w14:paraId="1A70116C"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9609A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01.05.02.04- DERECHOS HUMANOS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FC986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36,796,032</w:t>
            </w:r>
          </w:p>
        </w:tc>
      </w:tr>
      <w:tr w:rsidR="00E01912" w14:paraId="6247180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85919D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01.05.03- COORDINACIÓN DE LA POLÍTICA DE GOBIERNO</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D40995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675,007,538</w:t>
            </w:r>
          </w:p>
        </w:tc>
      </w:tr>
      <w:tr w:rsidR="00E01912" w14:paraId="20FA70DE"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C71058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01.05.03.01- PRESIDENCIA / GUBERNATURA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EDEF1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138,292,025</w:t>
            </w:r>
          </w:p>
        </w:tc>
      </w:tr>
      <w:tr w:rsidR="00E01912" w14:paraId="6AD8CE7B"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2C8C5F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01.05.03.02- POLÍTICA INTERIOR</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5EB1D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307,275,416</w:t>
            </w:r>
          </w:p>
        </w:tc>
      </w:tr>
      <w:tr w:rsidR="00E01912" w14:paraId="0158DF23"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A7634E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01.05.03.06- ORGANIZACIÓN DE PROCESOS ELECTORALES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3D945D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229,440,097</w:t>
            </w:r>
          </w:p>
        </w:tc>
      </w:tr>
      <w:tr w:rsidR="00E01912" w14:paraId="7CE67E49"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97504A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01.05.08- OTROS SERVICIOS GENERALES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93F4FD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E01912" w14:paraId="15E994FE"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87A38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01.05.08.04- ACCESO A LA INFORMACIÓN PÚBLICA GUBERNAMENTAL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B99CA1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26,023,933</w:t>
            </w:r>
          </w:p>
        </w:tc>
      </w:tr>
      <w:tr w:rsidR="00E01912" w14:paraId="2D4BE999"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3D058B3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02- DESARROLLO SOCIAL</w:t>
            </w:r>
          </w:p>
        </w:tc>
        <w:tc>
          <w:tcPr>
            <w:tcW w:w="134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18B9DC7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29,788,789,864</w:t>
            </w:r>
          </w:p>
        </w:tc>
      </w:tr>
      <w:tr w:rsidR="00E01912" w14:paraId="720BA773"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44D4BA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01- YUCATÁN CON MEJOR CALIDAD DE VIDA PARA LAS PERSONAS.</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45D15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25,972,644,387</w:t>
            </w:r>
          </w:p>
        </w:tc>
      </w:tr>
      <w:tr w:rsidR="00E01912" w14:paraId="4B834EBF"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423D11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02.01.02- VIVIENDA Y SERVICIOS A LA COMUNIDAD</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D19A2B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E01912" w14:paraId="7BCFA610"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770C53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02.01.02.05- VIVIENDA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C4987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286,616,880</w:t>
            </w:r>
          </w:p>
        </w:tc>
      </w:tr>
      <w:tr w:rsidR="00E01912" w14:paraId="46E51FFA"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8229C8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02.01.03- SALUD</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2DD17C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5,761,847,349</w:t>
            </w:r>
          </w:p>
        </w:tc>
      </w:tr>
      <w:tr w:rsidR="00E01912" w14:paraId="28A16DBB"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F08A3F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02.01.03.01- PRESTACIÓN DE SERVICIOS DE SALUD A LA COMUNIDAD</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882FD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363,786,150</w:t>
            </w:r>
          </w:p>
        </w:tc>
      </w:tr>
      <w:tr w:rsidR="00E01912" w14:paraId="11AFBE12"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FB721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02.01.03.02- PRESTACIÓN DE SERVICIOS DE SALUD A LA PERSONA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05541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5,234,074,249</w:t>
            </w:r>
          </w:p>
        </w:tc>
      </w:tr>
      <w:tr w:rsidR="00E01912" w14:paraId="7AE2E9A2"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E1B656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02.01.03.04- RECTORÍA DEL SISTEMA DE SALUD</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C0EB28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163,986,950</w:t>
            </w:r>
          </w:p>
        </w:tc>
      </w:tr>
      <w:tr w:rsidR="00E01912" w14:paraId="6BA2E50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E29E5D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02.01.04- RECREACIÓN, CULTURA Y OTRAS MANIFESTACIONES SOCIALES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863117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671,785,504</w:t>
            </w:r>
          </w:p>
        </w:tc>
      </w:tr>
      <w:tr w:rsidR="00E01912" w14:paraId="2D3424AD"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38A6E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02.01.04.01- DEPORTE Y RECREACIÓN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683E8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247,226,661</w:t>
            </w:r>
          </w:p>
        </w:tc>
      </w:tr>
      <w:tr w:rsidR="00E01912" w14:paraId="7AA9F6E6"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46FD3F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02.01.04.02- CULTURA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22AF4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424,558,843</w:t>
            </w:r>
          </w:p>
        </w:tc>
      </w:tr>
      <w:tr w:rsidR="00E01912" w14:paraId="3D34E41B"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571CE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02.01.05- EDUCACIÓN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A16F15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11,391,082,043</w:t>
            </w:r>
          </w:p>
        </w:tc>
      </w:tr>
      <w:tr w:rsidR="00E01912" w14:paraId="2CB0B20C"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11FA95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02.01.05.01- EDUCACIÓN BÁSICA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6AF432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9,447,610,634</w:t>
            </w:r>
          </w:p>
        </w:tc>
      </w:tr>
      <w:tr w:rsidR="00E01912" w14:paraId="51CFC214"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AB3FA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02.01.05.02- EDUCACIÓN MEDIA SUPERIOR</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1B542C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1,392,561,369</w:t>
            </w:r>
          </w:p>
        </w:tc>
      </w:tr>
      <w:tr w:rsidR="00E01912" w14:paraId="7D3CE5E5"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A5567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02.01.05.03- EDUCACIÓN SUPERIOR</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97B60C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335,359,654</w:t>
            </w:r>
          </w:p>
        </w:tc>
      </w:tr>
      <w:tr w:rsidR="00E01912" w14:paraId="1CFBDB2E"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44C6B1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02.01.05.05- EDUCACIÓN PARA ADULTOS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B5369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209,006,266</w:t>
            </w:r>
          </w:p>
        </w:tc>
      </w:tr>
      <w:tr w:rsidR="00E01912" w14:paraId="795D909A"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514408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02.01.05.06- OTROS SERVICIOS EDUCATIVOS Y ACTIVIDADES INHERENTES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4FBC26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6,544,120</w:t>
            </w:r>
          </w:p>
        </w:tc>
      </w:tr>
      <w:tr w:rsidR="00E01912" w14:paraId="35B91C95"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581642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02.01.06- PROTECCIÓN SOCIAL</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FEBD78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7,686,096,370</w:t>
            </w:r>
          </w:p>
        </w:tc>
      </w:tr>
      <w:tr w:rsidR="00E01912" w14:paraId="0A266B8F"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98A4A3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02.01.06.02- EDAD AVANZADA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4EABE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2,646,924,673</w:t>
            </w:r>
          </w:p>
        </w:tc>
      </w:tr>
      <w:tr w:rsidR="00E01912" w14:paraId="57307D52"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EF8F2D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02.01.06.05- ALIMENTACIÓN Y NUTRICIÓN</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89DEA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374,738,229</w:t>
            </w:r>
          </w:p>
        </w:tc>
      </w:tr>
      <w:tr w:rsidR="00E01912" w14:paraId="10466821"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4490E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02.01.06.06- APOYO SOCIAL PARA LA VIVIENDA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77A6C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220,293,686</w:t>
            </w:r>
          </w:p>
        </w:tc>
      </w:tr>
      <w:tr w:rsidR="00E01912" w14:paraId="7E9797FF"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8157E2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02.01.06.07- INDÍGENAS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B96430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14,141,805</w:t>
            </w:r>
          </w:p>
        </w:tc>
      </w:tr>
      <w:tr w:rsidR="00E01912" w14:paraId="66219245"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AF141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02.01.06.08- OTROS GRUPOS VULNERABLES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A272F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493,755,283</w:t>
            </w:r>
          </w:p>
        </w:tc>
      </w:tr>
      <w:tr w:rsidR="00E01912" w14:paraId="02480B9D"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F55CC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02.01.06.09- OTROS DE SEGURIDAD SOCIAL Y ASISTENCIA SOCIAL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F4ED7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3,936,242,694</w:t>
            </w:r>
          </w:p>
        </w:tc>
      </w:tr>
      <w:tr w:rsidR="00E01912" w14:paraId="0DE41681"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0F23D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02.01.07- OTROS ASUNTOS SOCIALES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83900E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E01912" w14:paraId="2D2A7B34"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40070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02.01.07.01- OTROS ASUNTOS SOCIALES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59E8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175,216,241</w:t>
            </w:r>
          </w:p>
        </w:tc>
      </w:tr>
      <w:tr w:rsidR="00E01912" w14:paraId="15BB7808"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1C53C3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6A3673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440,233,611</w:t>
            </w:r>
          </w:p>
        </w:tc>
      </w:tr>
      <w:tr w:rsidR="00E01912" w14:paraId="1133BC82"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3F8969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02.02.02- VIVIENDA Y SERVICIOS A LA COMUNIDAD</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2B5BD8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E01912" w14:paraId="3C4DD0CF"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8D3750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02.02.02.01- URBANIZACIÓN</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3CBDE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113,562,878</w:t>
            </w:r>
          </w:p>
        </w:tc>
      </w:tr>
      <w:tr w:rsidR="00E01912" w14:paraId="661F2709"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0506E2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02.02.05- EDUCACIÓN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89E25D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326,670,733</w:t>
            </w:r>
          </w:p>
        </w:tc>
      </w:tr>
      <w:tr w:rsidR="00E01912" w14:paraId="15A56047"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429747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02.02.05.03- EDUCACIÓN SUPERIOR</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564C34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326,520,733</w:t>
            </w:r>
          </w:p>
        </w:tc>
      </w:tr>
      <w:tr w:rsidR="00E01912" w14:paraId="02D6870D"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46B4E9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02.02.05.04- POSGRADO</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3B21B8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150,000</w:t>
            </w:r>
          </w:p>
        </w:tc>
      </w:tr>
      <w:tr w:rsidR="00E01912" w14:paraId="3B562ADD"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B07A70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03- YUCATÁN QUE CUIDA AL PLANETA DE MANERA RESPONSABLE.</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F9ED4C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769,806,409</w:t>
            </w:r>
          </w:p>
        </w:tc>
      </w:tr>
      <w:tr w:rsidR="00E01912" w14:paraId="3D09D249"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3B7464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02.03.01- PROTECCIÓN AMBIENTAL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90F5A5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487,313,431</w:t>
            </w:r>
          </w:p>
        </w:tc>
      </w:tr>
      <w:tr w:rsidR="00E01912" w14:paraId="7F229B78"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CD51F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02.03.01.01- ORDENACIÓN DE DESECHOS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15EC9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40,138,000</w:t>
            </w:r>
          </w:p>
        </w:tc>
      </w:tr>
      <w:tr w:rsidR="00E01912" w14:paraId="4D3D9DBE"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DB34E6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02.03.01.02- ADMINISTRACIÓN DEL AGUA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2D33FA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38,533,914</w:t>
            </w:r>
          </w:p>
        </w:tc>
      </w:tr>
      <w:tr w:rsidR="00E01912" w14:paraId="5707B6F2"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FD9651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02.03.01.04- REDUCCIÓN DE LA CONTAMINACIÓN</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078F0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8,632,465</w:t>
            </w:r>
          </w:p>
        </w:tc>
      </w:tr>
      <w:tr w:rsidR="00E01912" w14:paraId="3F647218"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0237D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02.03.01.05- PROTECCIÓN A LA DIVERSIDAD BIOLÓGICA Y DEL PAISAJE</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625B38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43,829,307</w:t>
            </w:r>
          </w:p>
        </w:tc>
      </w:tr>
      <w:tr w:rsidR="00E01912" w14:paraId="72B76B8B"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79E3D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02.03.01.06- OTROS DE PROTECCIÓN AMBIENTAL</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E25FF1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356,179,745</w:t>
            </w:r>
          </w:p>
        </w:tc>
      </w:tr>
      <w:tr w:rsidR="00E01912" w14:paraId="221A6331"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1A5A6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02.03.02- VIVIENDA Y SERVICIOS A LA COMUNIDAD</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AE0835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E01912" w14:paraId="20675564"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95C068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02.03.02.03- ABASTECIMIENTO DE AGUA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A74081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282,492,978</w:t>
            </w:r>
          </w:p>
        </w:tc>
      </w:tr>
      <w:tr w:rsidR="00E01912" w14:paraId="2B3D1A67"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7439A8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78CAFB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2,606,105,457</w:t>
            </w:r>
          </w:p>
        </w:tc>
      </w:tr>
      <w:tr w:rsidR="00E01912" w14:paraId="2332458E"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22AB9F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02.05.05- EDUCACIÓN</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C2DC6D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2,606,105,457</w:t>
            </w:r>
          </w:p>
        </w:tc>
      </w:tr>
      <w:tr w:rsidR="00E01912" w14:paraId="5A8157B2"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AA3207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02.05.05.03- EDUCACIÓN SUPERIOR</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F20704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1,545,050,383</w:t>
            </w:r>
          </w:p>
        </w:tc>
      </w:tr>
      <w:tr w:rsidR="00E01912" w14:paraId="32B0F65F"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F0E2F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02.05.05.06- OTROS SERVICIOS EDUCATIVOS Y ACTIVIDADES INHERENTES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E306C2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1,061,055,074</w:t>
            </w:r>
          </w:p>
        </w:tc>
      </w:tr>
      <w:tr w:rsidR="00E01912" w14:paraId="05070380"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9E85FD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03- DESARROLLO ECONÓMICO</w:t>
            </w:r>
          </w:p>
        </w:tc>
        <w:tc>
          <w:tcPr>
            <w:tcW w:w="134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72B0D5C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4,871,854,640</w:t>
            </w:r>
          </w:p>
        </w:tc>
      </w:tr>
      <w:tr w:rsidR="00E01912" w14:paraId="5F00920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791DF9D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07DEF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2,790,666,563</w:t>
            </w:r>
          </w:p>
        </w:tc>
      </w:tr>
      <w:tr w:rsidR="00E01912" w14:paraId="2042CFBC"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3EDEAA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03.02.01- ASUNTOS ECONÓMICOS, COMERCIALES Y LABORALES EN GENERAL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950150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573,028,256</w:t>
            </w:r>
          </w:p>
        </w:tc>
      </w:tr>
      <w:tr w:rsidR="00E01912" w14:paraId="53658F88"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E28294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03.02.01.01- ASUNTOS ECONÓMICOS Y COMERCIALES EN GENERAL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5C360C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548,711,539</w:t>
            </w:r>
          </w:p>
        </w:tc>
      </w:tr>
      <w:tr w:rsidR="00E01912" w14:paraId="36A92651"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A40464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03.02.01.02- ASUNTOS LABORALES GENERALES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D5AF0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24,316,717</w:t>
            </w:r>
          </w:p>
        </w:tc>
      </w:tr>
      <w:tr w:rsidR="00E01912" w14:paraId="66153E7F"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22FCBC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03.02.02- AGROPECUARIA, SILVICULTURA, PESCA Y CAZA</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EA9E07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406,007,016</w:t>
            </w:r>
          </w:p>
        </w:tc>
      </w:tr>
      <w:tr w:rsidR="00E01912" w14:paraId="33E4E74E"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80B855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03.02.02.01- AGROPECUARIA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D0780C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302,362,078</w:t>
            </w:r>
          </w:p>
        </w:tc>
      </w:tr>
      <w:tr w:rsidR="00E01912" w14:paraId="42C942DA"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F8A62F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03.02.02.03- ACUACULTURA, PESCA Y CAZA</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B03907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103,644,938</w:t>
            </w:r>
          </w:p>
        </w:tc>
      </w:tr>
      <w:tr w:rsidR="00E01912" w14:paraId="2A68499B"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E166C1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03.02.04- MINERÍA, MANUFACTURAS Y CONSTRUCCIÓN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D3D0EA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E01912" w14:paraId="71880D28"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DC7B7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03.02.04.02- MANUFACTURAS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E79CBB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w:t>
            </w:r>
          </w:p>
        </w:tc>
      </w:tr>
      <w:tr w:rsidR="00E01912" w14:paraId="29508662"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B6D98C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03.02.05- TRANSPORTE</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68B4E8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E01912" w14:paraId="62ECDC6D"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140225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03.02.05.01- TRANSPORTE POR CARRETERA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471203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263,636,857</w:t>
            </w:r>
          </w:p>
        </w:tc>
      </w:tr>
      <w:tr w:rsidR="00E01912" w14:paraId="1DAE9101"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3D13FA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03.02.06- COMUNICACIONES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D82CAE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E01912" w14:paraId="1528D782"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CFD96B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03.02.06.01- COMUNICACIONES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8C1C5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264,971,556</w:t>
            </w:r>
          </w:p>
        </w:tc>
      </w:tr>
      <w:tr w:rsidR="00E01912" w14:paraId="04E91638"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AE040C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03.02.07- TURISMO</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8223F7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E01912" w14:paraId="59EF46C7"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D0603F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03.02.07.01- TURISMO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D3C9B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334,011,147</w:t>
            </w:r>
          </w:p>
        </w:tc>
      </w:tr>
      <w:tr w:rsidR="00E01912" w14:paraId="59F4969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B7B288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03.02.08- CIENCIA, TECNOLOGÍA E INNOVACIÓN</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ECE433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79,871,251</w:t>
            </w:r>
          </w:p>
        </w:tc>
      </w:tr>
      <w:tr w:rsidR="00E01912" w14:paraId="57524C84"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741753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03.02.08.01- INVESTIGACIÓN CIENTÍFICA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4539D94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64,661,908</w:t>
            </w:r>
          </w:p>
        </w:tc>
      </w:tr>
      <w:tr w:rsidR="00E01912" w14:paraId="3E013CFE" w14:textId="77777777" w:rsidTr="00950074">
        <w:trPr>
          <w:jc w:val="center"/>
        </w:trPr>
        <w:tc>
          <w:tcPr>
            <w:tcW w:w="3654"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B4E533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03.02.08.03- SERVICIOS CIENTÍFICOS Y TECNOLÓGICOS</w:t>
            </w:r>
          </w:p>
        </w:tc>
        <w:tc>
          <w:tcPr>
            <w:tcW w:w="1346" w:type="pct"/>
            <w:tcBorders>
              <w:top w:val="none" w:sz="0" w:space="0" w:color="000000"/>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6DB816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15,209,343</w:t>
            </w:r>
          </w:p>
        </w:tc>
      </w:tr>
      <w:tr w:rsidR="00E01912" w14:paraId="3764FD2E"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08DA28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03.02.09- OTRAS INDUSTRIAS Y OTROS ASUNTOS ECONÓMICOS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A209F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E01912" w14:paraId="56BEA345"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851AD3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03.02.09.03- OTROS ASUNTOS ECONÓMICOS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07014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869,140,430</w:t>
            </w:r>
          </w:p>
        </w:tc>
      </w:tr>
      <w:tr w:rsidR="00E01912" w14:paraId="25317B6E"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A8A78C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03- YUCATÁN QUE CUIDA AL PLANETA DE MANERA RESPONSABLE.</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D47C3D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1,960,534,098</w:t>
            </w:r>
          </w:p>
        </w:tc>
      </w:tr>
      <w:tr w:rsidR="00E01912" w14:paraId="4D5D54BC"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65900C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03.03.03- COMBUSTIBLE Y ENERGÍA</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F7EC52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E01912" w14:paraId="580FD5D7"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08890A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03.03.03.06- ENERGÍA NO ELÉCTRICA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222472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2,861,797</w:t>
            </w:r>
          </w:p>
        </w:tc>
      </w:tr>
      <w:tr w:rsidR="00E01912" w14:paraId="52C0486B"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728B87E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03.03.05- TRANSPORTE</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DEA5B5F"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1,957,672,301</w:t>
            </w:r>
          </w:p>
        </w:tc>
      </w:tr>
      <w:tr w:rsidR="00E01912" w14:paraId="08134F26"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5A702E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03.03.05.06- OTROS RELACIONADOS CON TRANSPORTE</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327C73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1,957,672,301</w:t>
            </w:r>
          </w:p>
        </w:tc>
      </w:tr>
      <w:tr w:rsidR="00E01912" w14:paraId="4907593A"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7D00C1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04- YUCATÁN CON SEGURIDAD, PAZ, JUSTICIA Y BUEN GOBIERNO.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36BC8E9"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32,202,800</w:t>
            </w:r>
          </w:p>
        </w:tc>
      </w:tr>
      <w:tr w:rsidR="00E01912" w14:paraId="7AAAB5E8"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9F6E3F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03.04.01- ASUNTOS ECONÓMICOS, COMERCIALES Y LABORALES EN GENERAL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F93F85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r>
      <w:tr w:rsidR="00E01912" w14:paraId="724E3867"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2118E1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03.04.01.01- ASUNTOS ECONÓMICOS Y COMERCIALES EN GENERAL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768548F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32,202,800</w:t>
            </w:r>
          </w:p>
        </w:tc>
      </w:tr>
      <w:tr w:rsidR="00E01912" w14:paraId="1BCF9BFA"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3DD6A93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F25E50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88,451,179</w:t>
            </w:r>
          </w:p>
        </w:tc>
      </w:tr>
      <w:tr w:rsidR="00E01912" w14:paraId="1950429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069F914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03.05.01- ASUNTOS ECONÓMICOS, COMERCIALES Y LABORALES EN GENERAL</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29500E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r>
      <w:tr w:rsidR="00E01912" w14:paraId="598EB26C"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7163AF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03.05.01.01- ASUNTOS ECONÓMICOS Y COMERCIALES EN GENERAL</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6AE11FD2"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88,451,179</w:t>
            </w:r>
          </w:p>
        </w:tc>
      </w:tr>
      <w:tr w:rsidR="00E01912" w14:paraId="56C6404E"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525FD23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FINALIDAD 04- OTRAS NO CLASIFICADAS EN FUNCIONES ANTERIORES</w:t>
            </w:r>
          </w:p>
        </w:tc>
        <w:tc>
          <w:tcPr>
            <w:tcW w:w="1346" w:type="pct"/>
            <w:tcBorders>
              <w:top w:val="none" w:sz="0" w:space="0" w:color="000000"/>
              <w:left w:val="none" w:sz="0" w:space="0" w:color="000000"/>
              <w:bottom w:val="single" w:sz="16" w:space="0" w:color="FFFFFF"/>
              <w:right w:val="none" w:sz="0" w:space="0" w:color="000000"/>
            </w:tcBorders>
            <w:shd w:val="clear" w:color="auto" w:fill="757575"/>
            <w:tcMar>
              <w:top w:w="0" w:type="dxa"/>
              <w:left w:w="0" w:type="dxa"/>
              <w:bottom w:w="0" w:type="dxa"/>
              <w:right w:w="0" w:type="dxa"/>
            </w:tcMar>
          </w:tcPr>
          <w:p w14:paraId="41117BC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11,730,693,870</w:t>
            </w:r>
          </w:p>
        </w:tc>
      </w:tr>
      <w:tr w:rsidR="00E01912" w14:paraId="178D6AAD"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E9DE753"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02- YUCATÁN PRÓSPERO Y COMPETITIVO.</w:t>
            </w:r>
          </w:p>
        </w:tc>
        <w:tc>
          <w:tcPr>
            <w:tcW w:w="1346" w:type="pct"/>
            <w:tcBorders>
              <w:top w:val="single" w:sz="16" w:space="0" w:color="FFFFFF"/>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AC01FB6"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4,451,583,708</w:t>
            </w:r>
          </w:p>
        </w:tc>
      </w:tr>
      <w:tr w:rsidR="00E01912" w14:paraId="20E2D746" w14:textId="77777777" w:rsidTr="00950074">
        <w:trPr>
          <w:trHeight w:val="965"/>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2742355B"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04.02.02- TRANSFERENCIAS, PARTICIPACIONES Y APORTACIONES ENTRE DIFERENTES NIVELES Y ÓRDENES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205BAF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E01912" w14:paraId="03AB1216" w14:textId="77777777" w:rsidTr="00950074">
        <w:trPr>
          <w:trHeight w:val="697"/>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96952B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04.02.02.03- APORTACIONES ENTRE DIFERENTES NIVELES Y ÓRDENES DE GOBIERNO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1897693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4,451,583,708</w:t>
            </w:r>
          </w:p>
        </w:tc>
      </w:tr>
      <w:tr w:rsidR="00E01912" w14:paraId="139F6346"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54E1799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04- YUCATÁN CON SEGURIDAD, PAZ, JUSTICIA Y BUEN GOBIERNO.</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69022DAE"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2,190,182,665</w:t>
            </w:r>
          </w:p>
        </w:tc>
      </w:tr>
      <w:tr w:rsidR="00E01912" w14:paraId="05FCF0F0" w14:textId="77777777" w:rsidTr="00950074">
        <w:trPr>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64B03FF5"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04.04.01- TRANSACCIONES DE LA DEUDA PÚBLICA / COSTO FINANCIERO DE LA DEUDA</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8927770"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E01912" w14:paraId="41A92BC1"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3B3D43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04.04.01.01- DEUDA PÚBLICA INTERNA</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4E1488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1,985,182,665</w:t>
            </w:r>
          </w:p>
        </w:tc>
      </w:tr>
      <w:tr w:rsidR="00E01912" w14:paraId="66A3C26E"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12005F7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04.04.04- ADEUDOS DE EJERCICIOS FISCALES ANTERIORES</w:t>
            </w:r>
          </w:p>
        </w:tc>
        <w:tc>
          <w:tcPr>
            <w:tcW w:w="1346" w:type="pct"/>
            <w:tcBorders>
              <w:top w:val="none" w:sz="0" w:space="0" w:color="000000"/>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335BDFC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E01912" w14:paraId="3E8B86BA"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3366F59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04.04.04.01- ADEUDOS DE EJERCICIOS FISCALES ANTERIORES</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0FE77BF8"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205,000,000</w:t>
            </w:r>
          </w:p>
        </w:tc>
      </w:tr>
      <w:tr w:rsidR="00E01912" w14:paraId="47CE9AA3" w14:textId="77777777" w:rsidTr="00950074">
        <w:trPr>
          <w:jc w:val="center"/>
        </w:trPr>
        <w:tc>
          <w:tcPr>
            <w:tcW w:w="3654"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09BC58C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FFFFFF"/>
              </w:rPr>
              <w:t>EJE 05- YUCATÁN UNIDO CON BASE EN ALIANZAS ESTRATÉGICAS.</w:t>
            </w:r>
          </w:p>
        </w:tc>
        <w:tc>
          <w:tcPr>
            <w:tcW w:w="1346" w:type="pct"/>
            <w:tcBorders>
              <w:top w:val="none" w:sz="0" w:space="0" w:color="000000"/>
              <w:left w:val="none" w:sz="0" w:space="0" w:color="000000"/>
              <w:bottom w:val="single" w:sz="16" w:space="0" w:color="FFFFFF"/>
              <w:right w:val="none" w:sz="0" w:space="0" w:color="000000"/>
            </w:tcBorders>
            <w:shd w:val="clear" w:color="auto" w:fill="9B9B9B"/>
            <w:tcMar>
              <w:top w:w="0" w:type="dxa"/>
              <w:left w:w="0" w:type="dxa"/>
              <w:bottom w:w="0" w:type="dxa"/>
              <w:right w:w="0" w:type="dxa"/>
            </w:tcMar>
          </w:tcPr>
          <w:p w14:paraId="19A7720A"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FFFFFF"/>
              </w:rPr>
              <w:t>5,088,927,497</w:t>
            </w:r>
          </w:p>
        </w:tc>
      </w:tr>
      <w:tr w:rsidR="00E01912" w14:paraId="0931D676" w14:textId="77777777" w:rsidTr="00950074">
        <w:trPr>
          <w:trHeight w:val="657"/>
          <w:jc w:val="center"/>
        </w:trPr>
        <w:tc>
          <w:tcPr>
            <w:tcW w:w="3654"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5C0F311C"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FUNCIÓN 04.05.02- TRANSFERENCIAS, PARTICIPACIONES Y APORTACIONES ENTRE DIFERENTES NIVELES Y ÓRDENES DE GOBIERNO</w:t>
            </w:r>
          </w:p>
        </w:tc>
        <w:tc>
          <w:tcPr>
            <w:tcW w:w="1346" w:type="pct"/>
            <w:tcBorders>
              <w:top w:val="single" w:sz="16" w:space="0" w:color="FFFFFF"/>
              <w:left w:val="none" w:sz="0" w:space="0" w:color="000000"/>
              <w:bottom w:val="single" w:sz="16" w:space="0" w:color="FFFFFF"/>
              <w:right w:val="none" w:sz="0" w:space="0" w:color="000000"/>
            </w:tcBorders>
            <w:shd w:val="clear" w:color="auto" w:fill="D9D9D9"/>
            <w:tcMar>
              <w:top w:w="0" w:type="dxa"/>
              <w:left w:w="0" w:type="dxa"/>
              <w:bottom w:w="0" w:type="dxa"/>
              <w:right w:w="0" w:type="dxa"/>
            </w:tcMar>
          </w:tcPr>
          <w:p w14:paraId="4DDBED77"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E01912" w14:paraId="20865AE3" w14:textId="77777777" w:rsidTr="00950074">
        <w:trPr>
          <w:jc w:val="center"/>
        </w:trPr>
        <w:tc>
          <w:tcPr>
            <w:tcW w:w="3654"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57FD1361"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color w:val="000000"/>
              </w:rPr>
              <w:t>04.05.02.02- PARTICIPACIONES ENTRE DIFERENTES NIVELES Y ÓRDENES DE GOBIERNO</w:t>
            </w:r>
          </w:p>
        </w:tc>
        <w:tc>
          <w:tcPr>
            <w:tcW w:w="1346" w:type="pct"/>
            <w:tcBorders>
              <w:top w:val="single" w:sz="16" w:space="0" w:color="FFFFFF"/>
              <w:left w:val="none" w:sz="0" w:space="0" w:color="000000"/>
              <w:bottom w:val="none" w:sz="0" w:space="0" w:color="000000"/>
              <w:right w:val="none" w:sz="0" w:space="0" w:color="000000"/>
            </w:tcBorders>
            <w:shd w:val="clear" w:color="auto" w:fill="FFFFFF"/>
            <w:tcMar>
              <w:top w:w="0" w:type="dxa"/>
              <w:left w:w="0" w:type="dxa"/>
              <w:bottom w:w="0" w:type="dxa"/>
              <w:right w:w="0" w:type="dxa"/>
            </w:tcMar>
          </w:tcPr>
          <w:p w14:paraId="22DD580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color w:val="000000"/>
              </w:rPr>
              <w:t>5,088,927,497</w:t>
            </w:r>
          </w:p>
        </w:tc>
      </w:tr>
      <w:tr w:rsidR="00E01912" w14:paraId="1D284FA9" w14:textId="77777777" w:rsidTr="00950074">
        <w:trPr>
          <w:trHeight w:val="289"/>
          <w:jc w:val="center"/>
        </w:trPr>
        <w:tc>
          <w:tcPr>
            <w:tcW w:w="3654"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5D596A3D"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left"/>
            </w:pPr>
            <w:r>
              <w:rPr>
                <w:rFonts w:eastAsia="Arial" w:cs="Arial"/>
                <w:b/>
                <w:color w:val="FFFFFF"/>
              </w:rPr>
              <w:t>TOTAL</w:t>
            </w:r>
          </w:p>
        </w:tc>
        <w:tc>
          <w:tcPr>
            <w:tcW w:w="1346" w:type="pct"/>
            <w:tcBorders>
              <w:top w:val="none" w:sz="0" w:space="0" w:color="000000"/>
              <w:left w:val="none" w:sz="0" w:space="0" w:color="000000"/>
              <w:bottom w:val="none" w:sz="0" w:space="0" w:color="000000"/>
              <w:right w:val="none" w:sz="0" w:space="0" w:color="000000"/>
            </w:tcBorders>
            <w:shd w:val="clear" w:color="auto" w:fill="4B4B4B"/>
            <w:tcMar>
              <w:top w:w="0" w:type="dxa"/>
              <w:left w:w="0" w:type="dxa"/>
              <w:bottom w:w="0" w:type="dxa"/>
              <w:right w:w="0" w:type="dxa"/>
            </w:tcMar>
          </w:tcPr>
          <w:p w14:paraId="4A4D93B4" w14:textId="77777777" w:rsidR="00E01912" w:rsidRDefault="00E01912" w:rsidP="00501CF9">
            <w:pPr>
              <w:pBdr>
                <w:top w:val="none" w:sz="0" w:space="0" w:color="000000"/>
                <w:left w:val="none" w:sz="0" w:space="0" w:color="000000"/>
                <w:bottom w:val="none" w:sz="0" w:space="0" w:color="000000"/>
                <w:right w:val="none" w:sz="0" w:space="0" w:color="000000"/>
              </w:pBdr>
              <w:spacing w:before="120" w:after="120"/>
              <w:ind w:left="120" w:right="120"/>
              <w:jc w:val="right"/>
            </w:pPr>
            <w:r>
              <w:rPr>
                <w:rFonts w:eastAsia="Arial" w:cs="Arial"/>
                <w:b/>
                <w:color w:val="FFFFFF"/>
              </w:rPr>
              <w:t>54,305,193,142</w:t>
            </w:r>
          </w:p>
        </w:tc>
      </w:tr>
    </w:tbl>
    <w:p w14:paraId="4040409F" w14:textId="5F42849C" w:rsidR="00E01912" w:rsidRDefault="00E01912" w:rsidP="00950074">
      <w:pPr>
        <w:ind w:left="708"/>
        <w:jc w:val="left"/>
        <w:rPr>
          <w:rFonts w:eastAsia="Times New Roman"/>
          <w:b/>
          <w:color w:val="000000"/>
        </w:rPr>
      </w:pPr>
    </w:p>
    <w:p w14:paraId="4D2DE725" w14:textId="77777777" w:rsidR="007C57E4" w:rsidRDefault="007C57E4" w:rsidP="00950074">
      <w:pPr>
        <w:ind w:left="708"/>
        <w:jc w:val="left"/>
        <w:rPr>
          <w:rFonts w:eastAsia="Times New Roman"/>
          <w:b/>
          <w:color w:val="000000"/>
        </w:rPr>
      </w:pPr>
      <w:r>
        <w:br w:type="page"/>
      </w:r>
    </w:p>
    <w:p w14:paraId="7E2C2AE9" w14:textId="0CF2798E" w:rsidR="00FA49E9" w:rsidRDefault="009C1791" w:rsidP="00950074">
      <w:pPr>
        <w:pStyle w:val="Ttulo3"/>
        <w:ind w:left="708"/>
      </w:pPr>
      <w:r>
        <w:t>ANEXO 16.8. INFORME ANÁLITICO DE LA DEUDA PÚBLICA Y OTROS PASIVOS</w:t>
      </w:r>
    </w:p>
    <w:p w14:paraId="7E2C2AEA"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2188"/>
        <w:gridCol w:w="1338"/>
        <w:gridCol w:w="1035"/>
        <w:gridCol w:w="1307"/>
        <w:gridCol w:w="1247"/>
        <w:gridCol w:w="1384"/>
        <w:gridCol w:w="1232"/>
        <w:gridCol w:w="1325"/>
      </w:tblGrid>
      <w:tr w:rsidR="007B394F" w:rsidRPr="00E25EE5" w14:paraId="4DA41BD7" w14:textId="77777777" w:rsidTr="00950074">
        <w:trPr>
          <w:trHeight w:val="20"/>
        </w:trPr>
        <w:tc>
          <w:tcPr>
            <w:tcW w:w="5000" w:type="pct"/>
            <w:gridSpan w:val="8"/>
            <w:tcBorders>
              <w:top w:val="nil"/>
              <w:left w:val="nil"/>
              <w:bottom w:val="nil"/>
              <w:right w:val="nil"/>
            </w:tcBorders>
            <w:shd w:val="clear" w:color="auto" w:fill="auto"/>
            <w:vAlign w:val="bottom"/>
            <w:hideMark/>
          </w:tcPr>
          <w:p w14:paraId="58F517EF"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ENTE PÚBLICO: PODER EJECUTIVO</w:t>
            </w:r>
          </w:p>
        </w:tc>
      </w:tr>
      <w:tr w:rsidR="007B394F" w:rsidRPr="00E25EE5" w14:paraId="710BF0FC" w14:textId="77777777" w:rsidTr="00950074">
        <w:trPr>
          <w:trHeight w:val="20"/>
        </w:trPr>
        <w:tc>
          <w:tcPr>
            <w:tcW w:w="5000" w:type="pct"/>
            <w:gridSpan w:val="8"/>
            <w:tcBorders>
              <w:top w:val="nil"/>
              <w:left w:val="nil"/>
              <w:bottom w:val="nil"/>
              <w:right w:val="nil"/>
            </w:tcBorders>
            <w:shd w:val="clear" w:color="auto" w:fill="auto"/>
            <w:vAlign w:val="bottom"/>
            <w:hideMark/>
          </w:tcPr>
          <w:p w14:paraId="2BCCF627"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Informe Analítico de la Deuda Pública y Otros Pasivos - LDF</w:t>
            </w:r>
          </w:p>
        </w:tc>
      </w:tr>
      <w:tr w:rsidR="007B394F" w:rsidRPr="00E25EE5" w14:paraId="25BD59B6" w14:textId="77777777" w:rsidTr="00950074">
        <w:trPr>
          <w:trHeight w:val="20"/>
        </w:trPr>
        <w:tc>
          <w:tcPr>
            <w:tcW w:w="5000" w:type="pct"/>
            <w:gridSpan w:val="8"/>
            <w:tcBorders>
              <w:top w:val="nil"/>
              <w:left w:val="nil"/>
              <w:bottom w:val="nil"/>
              <w:right w:val="nil"/>
            </w:tcBorders>
            <w:shd w:val="clear" w:color="auto" w:fill="auto"/>
            <w:vAlign w:val="bottom"/>
            <w:hideMark/>
          </w:tcPr>
          <w:p w14:paraId="7228E3F0"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Del 1 de enero al 31 de Diciembre de 2023</w:t>
            </w:r>
          </w:p>
        </w:tc>
      </w:tr>
      <w:tr w:rsidR="007B394F" w:rsidRPr="00E25EE5" w14:paraId="3EC4C370" w14:textId="77777777" w:rsidTr="00950074">
        <w:trPr>
          <w:trHeight w:val="20"/>
        </w:trPr>
        <w:tc>
          <w:tcPr>
            <w:tcW w:w="5000" w:type="pct"/>
            <w:gridSpan w:val="8"/>
            <w:tcBorders>
              <w:top w:val="nil"/>
              <w:left w:val="nil"/>
              <w:bottom w:val="nil"/>
              <w:right w:val="nil"/>
            </w:tcBorders>
            <w:shd w:val="clear" w:color="auto" w:fill="auto"/>
            <w:vAlign w:val="bottom"/>
            <w:hideMark/>
          </w:tcPr>
          <w:p w14:paraId="6C2767C4"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(PESOS)</w:t>
            </w:r>
          </w:p>
        </w:tc>
      </w:tr>
      <w:tr w:rsidR="007B394F" w:rsidRPr="00E25EE5" w14:paraId="63CF8870" w14:textId="77777777" w:rsidTr="00950074">
        <w:trPr>
          <w:trHeight w:val="20"/>
        </w:trPr>
        <w:tc>
          <w:tcPr>
            <w:tcW w:w="5000" w:type="pct"/>
            <w:gridSpan w:val="8"/>
            <w:tcBorders>
              <w:top w:val="nil"/>
              <w:left w:val="nil"/>
              <w:bottom w:val="single" w:sz="4" w:space="0" w:color="auto"/>
              <w:right w:val="nil"/>
            </w:tcBorders>
            <w:shd w:val="clear" w:color="auto" w:fill="auto"/>
            <w:vAlign w:val="bottom"/>
            <w:hideMark/>
          </w:tcPr>
          <w:p w14:paraId="1D8A75A2" w14:textId="77777777" w:rsidR="007B394F" w:rsidRPr="00E3054E" w:rsidRDefault="007B394F" w:rsidP="0067181D">
            <w:pPr>
              <w:jc w:val="center"/>
              <w:rPr>
                <w:rFonts w:eastAsia="Times New Roman" w:cs="Arial"/>
                <w:b/>
                <w:color w:val="000000"/>
                <w:sz w:val="12"/>
                <w:szCs w:val="10"/>
                <w:lang w:eastAsia="es-MX"/>
              </w:rPr>
            </w:pPr>
            <w:r w:rsidRPr="00E3054E">
              <w:rPr>
                <w:rFonts w:eastAsia="Times New Roman" w:cs="Arial"/>
                <w:b/>
                <w:color w:val="000000"/>
                <w:sz w:val="12"/>
                <w:szCs w:val="10"/>
                <w:lang w:eastAsia="es-MX"/>
              </w:rPr>
              <w:t> </w:t>
            </w:r>
          </w:p>
        </w:tc>
      </w:tr>
      <w:tr w:rsidR="007B394F" w:rsidRPr="00E25EE5" w14:paraId="66EA76CC" w14:textId="77777777" w:rsidTr="00950074">
        <w:trPr>
          <w:trHeight w:val="20"/>
        </w:trPr>
        <w:tc>
          <w:tcPr>
            <w:tcW w:w="990" w:type="pct"/>
            <w:vMerge w:val="restart"/>
            <w:tcBorders>
              <w:top w:val="nil"/>
              <w:left w:val="single" w:sz="4" w:space="0" w:color="auto"/>
              <w:bottom w:val="single" w:sz="4" w:space="0" w:color="000000"/>
              <w:right w:val="nil"/>
            </w:tcBorders>
            <w:shd w:val="clear" w:color="auto" w:fill="808080" w:themeFill="background1" w:themeFillShade="80"/>
            <w:vAlign w:val="center"/>
            <w:hideMark/>
          </w:tcPr>
          <w:p w14:paraId="2BB2208F"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Denominación de la Deuda Pública y Otros Pasivos</w:t>
            </w:r>
          </w:p>
        </w:tc>
        <w:tc>
          <w:tcPr>
            <w:tcW w:w="605" w:type="pct"/>
            <w:tcBorders>
              <w:top w:val="nil"/>
              <w:left w:val="nil"/>
              <w:bottom w:val="nil"/>
              <w:right w:val="nil"/>
            </w:tcBorders>
            <w:shd w:val="clear" w:color="auto" w:fill="808080" w:themeFill="background1" w:themeFillShade="80"/>
            <w:vAlign w:val="center"/>
            <w:hideMark/>
          </w:tcPr>
          <w:p w14:paraId="6B97C8B1"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Saldo</w:t>
            </w:r>
          </w:p>
        </w:tc>
        <w:tc>
          <w:tcPr>
            <w:tcW w:w="468" w:type="pct"/>
            <w:vMerge w:val="restart"/>
            <w:tcBorders>
              <w:top w:val="nil"/>
              <w:left w:val="nil"/>
              <w:bottom w:val="single" w:sz="4" w:space="0" w:color="000000"/>
              <w:right w:val="nil"/>
            </w:tcBorders>
            <w:shd w:val="clear" w:color="auto" w:fill="808080" w:themeFill="background1" w:themeFillShade="80"/>
            <w:vAlign w:val="center"/>
            <w:hideMark/>
          </w:tcPr>
          <w:p w14:paraId="38FB17BA"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Disposiciones del Periodo (e)</w:t>
            </w:r>
          </w:p>
        </w:tc>
        <w:tc>
          <w:tcPr>
            <w:tcW w:w="591" w:type="pct"/>
            <w:vMerge w:val="restart"/>
            <w:tcBorders>
              <w:top w:val="nil"/>
              <w:left w:val="nil"/>
              <w:bottom w:val="single" w:sz="4" w:space="0" w:color="000000"/>
              <w:right w:val="nil"/>
            </w:tcBorders>
            <w:shd w:val="clear" w:color="auto" w:fill="808080" w:themeFill="background1" w:themeFillShade="80"/>
            <w:vAlign w:val="center"/>
            <w:hideMark/>
          </w:tcPr>
          <w:p w14:paraId="13CA03EE"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Amortizaciones del Periodo (f)</w:t>
            </w:r>
          </w:p>
        </w:tc>
        <w:tc>
          <w:tcPr>
            <w:tcW w:w="564" w:type="pct"/>
            <w:vMerge w:val="restart"/>
            <w:tcBorders>
              <w:top w:val="nil"/>
              <w:left w:val="nil"/>
              <w:bottom w:val="single" w:sz="4" w:space="0" w:color="000000"/>
              <w:right w:val="nil"/>
            </w:tcBorders>
            <w:shd w:val="clear" w:color="auto" w:fill="808080" w:themeFill="background1" w:themeFillShade="80"/>
            <w:vAlign w:val="center"/>
            <w:hideMark/>
          </w:tcPr>
          <w:p w14:paraId="48056E45"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Revaluaciones, Reclasificaciones y Otros Ajustes (g)</w:t>
            </w:r>
          </w:p>
        </w:tc>
        <w:tc>
          <w:tcPr>
            <w:tcW w:w="626" w:type="pct"/>
            <w:tcBorders>
              <w:top w:val="nil"/>
              <w:left w:val="nil"/>
              <w:bottom w:val="nil"/>
              <w:right w:val="nil"/>
            </w:tcBorders>
            <w:shd w:val="clear" w:color="auto" w:fill="808080" w:themeFill="background1" w:themeFillShade="80"/>
            <w:vAlign w:val="center"/>
            <w:hideMark/>
          </w:tcPr>
          <w:p w14:paraId="1364185F"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Saldo Final del Periodo (h)</w:t>
            </w:r>
          </w:p>
        </w:tc>
        <w:tc>
          <w:tcPr>
            <w:tcW w:w="557" w:type="pct"/>
            <w:vMerge w:val="restart"/>
            <w:tcBorders>
              <w:top w:val="nil"/>
              <w:left w:val="nil"/>
              <w:bottom w:val="single" w:sz="4" w:space="0" w:color="000000"/>
              <w:right w:val="nil"/>
            </w:tcBorders>
            <w:shd w:val="clear" w:color="auto" w:fill="808080" w:themeFill="background1" w:themeFillShade="80"/>
            <w:vAlign w:val="center"/>
            <w:hideMark/>
          </w:tcPr>
          <w:p w14:paraId="0207BD0C"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Pago de Intereses del Periodo (i)</w:t>
            </w:r>
          </w:p>
        </w:tc>
        <w:tc>
          <w:tcPr>
            <w:tcW w:w="599" w:type="pct"/>
            <w:vMerge w:val="restart"/>
            <w:tcBorders>
              <w:top w:val="nil"/>
              <w:left w:val="nil"/>
              <w:bottom w:val="single" w:sz="4" w:space="0" w:color="000000"/>
              <w:right w:val="single" w:sz="4" w:space="0" w:color="auto"/>
            </w:tcBorders>
            <w:shd w:val="clear" w:color="auto" w:fill="808080" w:themeFill="background1" w:themeFillShade="80"/>
            <w:vAlign w:val="center"/>
            <w:hideMark/>
          </w:tcPr>
          <w:p w14:paraId="7DEC223D"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Pago de Comisiones y demás costos asociados durante el Periodo (j)</w:t>
            </w:r>
          </w:p>
        </w:tc>
      </w:tr>
      <w:tr w:rsidR="007B394F" w:rsidRPr="00E25EE5" w14:paraId="49B2BC8A" w14:textId="77777777" w:rsidTr="00950074">
        <w:trPr>
          <w:trHeight w:val="20"/>
        </w:trPr>
        <w:tc>
          <w:tcPr>
            <w:tcW w:w="990" w:type="pct"/>
            <w:vMerge/>
            <w:tcBorders>
              <w:top w:val="nil"/>
              <w:left w:val="single" w:sz="4" w:space="0" w:color="auto"/>
              <w:bottom w:val="single" w:sz="4" w:space="0" w:color="000000"/>
              <w:right w:val="nil"/>
            </w:tcBorders>
            <w:vAlign w:val="center"/>
            <w:hideMark/>
          </w:tcPr>
          <w:p w14:paraId="4BDC4B99" w14:textId="77777777" w:rsidR="007B394F" w:rsidRPr="00E3054E" w:rsidRDefault="007B394F" w:rsidP="0067181D">
            <w:pPr>
              <w:rPr>
                <w:rFonts w:eastAsia="Times New Roman" w:cs="Arial"/>
                <w:b/>
                <w:color w:val="FFFFFF"/>
                <w:sz w:val="12"/>
                <w:szCs w:val="10"/>
                <w:lang w:eastAsia="es-MX"/>
              </w:rPr>
            </w:pPr>
          </w:p>
        </w:tc>
        <w:tc>
          <w:tcPr>
            <w:tcW w:w="605" w:type="pct"/>
            <w:tcBorders>
              <w:top w:val="nil"/>
              <w:left w:val="nil"/>
              <w:bottom w:val="single" w:sz="4" w:space="0" w:color="auto"/>
              <w:right w:val="nil"/>
            </w:tcBorders>
            <w:shd w:val="clear" w:color="auto" w:fill="808080" w:themeFill="background1" w:themeFillShade="80"/>
            <w:vAlign w:val="bottom"/>
            <w:hideMark/>
          </w:tcPr>
          <w:p w14:paraId="5D4CFE1A"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31 de diciembre de 2022 (d)</w:t>
            </w:r>
          </w:p>
        </w:tc>
        <w:tc>
          <w:tcPr>
            <w:tcW w:w="468" w:type="pct"/>
            <w:vMerge/>
            <w:tcBorders>
              <w:top w:val="nil"/>
              <w:left w:val="nil"/>
              <w:bottom w:val="single" w:sz="4" w:space="0" w:color="000000"/>
              <w:right w:val="nil"/>
            </w:tcBorders>
            <w:shd w:val="clear" w:color="auto" w:fill="808080" w:themeFill="background1" w:themeFillShade="80"/>
            <w:vAlign w:val="center"/>
            <w:hideMark/>
          </w:tcPr>
          <w:p w14:paraId="6DBD1D42" w14:textId="77777777" w:rsidR="007B394F" w:rsidRPr="00E3054E" w:rsidRDefault="007B394F" w:rsidP="0067181D">
            <w:pPr>
              <w:rPr>
                <w:rFonts w:eastAsia="Times New Roman" w:cs="Arial"/>
                <w:b/>
                <w:color w:val="FFFFFF"/>
                <w:sz w:val="12"/>
                <w:szCs w:val="10"/>
                <w:lang w:eastAsia="es-MX"/>
              </w:rPr>
            </w:pPr>
          </w:p>
        </w:tc>
        <w:tc>
          <w:tcPr>
            <w:tcW w:w="591" w:type="pct"/>
            <w:vMerge/>
            <w:tcBorders>
              <w:top w:val="nil"/>
              <w:left w:val="nil"/>
              <w:bottom w:val="single" w:sz="4" w:space="0" w:color="000000"/>
              <w:right w:val="nil"/>
            </w:tcBorders>
            <w:shd w:val="clear" w:color="auto" w:fill="808080" w:themeFill="background1" w:themeFillShade="80"/>
            <w:vAlign w:val="center"/>
            <w:hideMark/>
          </w:tcPr>
          <w:p w14:paraId="0B1869D0" w14:textId="77777777" w:rsidR="007B394F" w:rsidRPr="00E3054E" w:rsidRDefault="007B394F" w:rsidP="0067181D">
            <w:pPr>
              <w:rPr>
                <w:rFonts w:eastAsia="Times New Roman" w:cs="Arial"/>
                <w:b/>
                <w:color w:val="FFFFFF"/>
                <w:sz w:val="12"/>
                <w:szCs w:val="10"/>
                <w:lang w:eastAsia="es-MX"/>
              </w:rPr>
            </w:pPr>
          </w:p>
        </w:tc>
        <w:tc>
          <w:tcPr>
            <w:tcW w:w="564" w:type="pct"/>
            <w:vMerge/>
            <w:tcBorders>
              <w:top w:val="nil"/>
              <w:left w:val="nil"/>
              <w:bottom w:val="single" w:sz="4" w:space="0" w:color="000000"/>
              <w:right w:val="nil"/>
            </w:tcBorders>
            <w:shd w:val="clear" w:color="auto" w:fill="808080" w:themeFill="background1" w:themeFillShade="80"/>
            <w:vAlign w:val="center"/>
            <w:hideMark/>
          </w:tcPr>
          <w:p w14:paraId="429FF55A" w14:textId="77777777" w:rsidR="007B394F" w:rsidRPr="00E3054E" w:rsidRDefault="007B394F" w:rsidP="0067181D">
            <w:pPr>
              <w:rPr>
                <w:rFonts w:eastAsia="Times New Roman" w:cs="Arial"/>
                <w:b/>
                <w:color w:val="FFFFFF"/>
                <w:sz w:val="12"/>
                <w:szCs w:val="10"/>
                <w:lang w:eastAsia="es-MX"/>
              </w:rPr>
            </w:pPr>
          </w:p>
        </w:tc>
        <w:tc>
          <w:tcPr>
            <w:tcW w:w="626" w:type="pct"/>
            <w:tcBorders>
              <w:top w:val="nil"/>
              <w:left w:val="nil"/>
              <w:bottom w:val="single" w:sz="4" w:space="0" w:color="auto"/>
              <w:right w:val="nil"/>
            </w:tcBorders>
            <w:shd w:val="clear" w:color="auto" w:fill="808080" w:themeFill="background1" w:themeFillShade="80"/>
            <w:vAlign w:val="bottom"/>
            <w:hideMark/>
          </w:tcPr>
          <w:p w14:paraId="0D945EA8" w14:textId="77777777" w:rsidR="007B394F" w:rsidRPr="00E3054E" w:rsidRDefault="007B394F" w:rsidP="0067181D">
            <w:pPr>
              <w:jc w:val="center"/>
              <w:rPr>
                <w:rFonts w:eastAsia="Times New Roman" w:cs="Arial"/>
                <w:b/>
                <w:color w:val="FFFFFF"/>
                <w:sz w:val="12"/>
                <w:szCs w:val="10"/>
                <w:lang w:eastAsia="es-MX"/>
              </w:rPr>
            </w:pPr>
            <w:r w:rsidRPr="00E3054E">
              <w:rPr>
                <w:rFonts w:eastAsia="Times New Roman" w:cs="Arial"/>
                <w:b/>
                <w:color w:val="FFFFFF"/>
                <w:sz w:val="12"/>
                <w:szCs w:val="10"/>
                <w:lang w:eastAsia="es-MX"/>
              </w:rPr>
              <w:t>h=d+e-f+g</w:t>
            </w:r>
          </w:p>
        </w:tc>
        <w:tc>
          <w:tcPr>
            <w:tcW w:w="557" w:type="pct"/>
            <w:vMerge/>
            <w:tcBorders>
              <w:top w:val="nil"/>
              <w:left w:val="nil"/>
              <w:bottom w:val="single" w:sz="4" w:space="0" w:color="000000"/>
              <w:right w:val="nil"/>
            </w:tcBorders>
            <w:shd w:val="clear" w:color="auto" w:fill="808080" w:themeFill="background1" w:themeFillShade="80"/>
            <w:vAlign w:val="center"/>
            <w:hideMark/>
          </w:tcPr>
          <w:p w14:paraId="10000829" w14:textId="77777777" w:rsidR="007B394F" w:rsidRPr="00E3054E" w:rsidRDefault="007B394F" w:rsidP="0067181D">
            <w:pPr>
              <w:rPr>
                <w:rFonts w:eastAsia="Times New Roman" w:cs="Arial"/>
                <w:b/>
                <w:color w:val="FFFFFF"/>
                <w:sz w:val="12"/>
                <w:szCs w:val="10"/>
                <w:lang w:eastAsia="es-MX"/>
              </w:rPr>
            </w:pPr>
          </w:p>
        </w:tc>
        <w:tc>
          <w:tcPr>
            <w:tcW w:w="599" w:type="pct"/>
            <w:vMerge/>
            <w:tcBorders>
              <w:top w:val="nil"/>
              <w:left w:val="nil"/>
              <w:bottom w:val="single" w:sz="4" w:space="0" w:color="000000"/>
              <w:right w:val="single" w:sz="4" w:space="0" w:color="auto"/>
            </w:tcBorders>
            <w:vAlign w:val="center"/>
            <w:hideMark/>
          </w:tcPr>
          <w:p w14:paraId="6C45B80D" w14:textId="77777777" w:rsidR="007B394F" w:rsidRPr="00E3054E" w:rsidRDefault="007B394F" w:rsidP="0067181D">
            <w:pPr>
              <w:rPr>
                <w:rFonts w:eastAsia="Times New Roman" w:cs="Arial"/>
                <w:b/>
                <w:color w:val="FFFFFF"/>
                <w:sz w:val="12"/>
                <w:szCs w:val="10"/>
                <w:lang w:eastAsia="es-MX"/>
              </w:rPr>
            </w:pPr>
          </w:p>
        </w:tc>
      </w:tr>
      <w:tr w:rsidR="007B394F" w:rsidRPr="00E25EE5" w14:paraId="355AACEB" w14:textId="77777777" w:rsidTr="00950074">
        <w:trPr>
          <w:trHeight w:val="20"/>
        </w:trPr>
        <w:tc>
          <w:tcPr>
            <w:tcW w:w="990" w:type="pct"/>
            <w:tcBorders>
              <w:top w:val="nil"/>
              <w:left w:val="single" w:sz="4" w:space="0" w:color="auto"/>
              <w:bottom w:val="nil"/>
              <w:right w:val="nil"/>
            </w:tcBorders>
            <w:shd w:val="clear" w:color="auto" w:fill="auto"/>
            <w:noWrap/>
            <w:vAlign w:val="bottom"/>
            <w:hideMark/>
          </w:tcPr>
          <w:p w14:paraId="68F7D0AC"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1. Deuda Pública (1=A+B)</w:t>
            </w:r>
          </w:p>
        </w:tc>
        <w:tc>
          <w:tcPr>
            <w:tcW w:w="605" w:type="pct"/>
            <w:tcBorders>
              <w:top w:val="nil"/>
              <w:left w:val="nil"/>
              <w:bottom w:val="nil"/>
              <w:right w:val="nil"/>
            </w:tcBorders>
            <w:shd w:val="clear" w:color="auto" w:fill="auto"/>
            <w:noWrap/>
            <w:vAlign w:val="bottom"/>
            <w:hideMark/>
          </w:tcPr>
          <w:p w14:paraId="060D4ED3"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$8,779,488,026.00</w:t>
            </w:r>
          </w:p>
        </w:tc>
        <w:tc>
          <w:tcPr>
            <w:tcW w:w="468" w:type="pct"/>
            <w:tcBorders>
              <w:top w:val="nil"/>
              <w:left w:val="nil"/>
              <w:bottom w:val="nil"/>
              <w:right w:val="nil"/>
            </w:tcBorders>
            <w:shd w:val="clear" w:color="auto" w:fill="auto"/>
            <w:noWrap/>
            <w:vAlign w:val="bottom"/>
            <w:hideMark/>
          </w:tcPr>
          <w:p w14:paraId="47959D30"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51BC1E8A"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$630,775,955.00</w:t>
            </w:r>
          </w:p>
        </w:tc>
        <w:tc>
          <w:tcPr>
            <w:tcW w:w="564" w:type="pct"/>
            <w:tcBorders>
              <w:top w:val="nil"/>
              <w:left w:val="nil"/>
              <w:bottom w:val="nil"/>
              <w:right w:val="nil"/>
            </w:tcBorders>
            <w:shd w:val="clear" w:color="auto" w:fill="auto"/>
            <w:noWrap/>
            <w:vAlign w:val="bottom"/>
            <w:hideMark/>
          </w:tcPr>
          <w:p w14:paraId="38EC87BF"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65208EA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$8,148,712,072.00</w:t>
            </w:r>
          </w:p>
        </w:tc>
        <w:tc>
          <w:tcPr>
            <w:tcW w:w="557" w:type="pct"/>
            <w:tcBorders>
              <w:top w:val="nil"/>
              <w:left w:val="nil"/>
              <w:bottom w:val="nil"/>
              <w:right w:val="nil"/>
            </w:tcBorders>
            <w:shd w:val="clear" w:color="auto" w:fill="auto"/>
            <w:noWrap/>
            <w:vAlign w:val="bottom"/>
            <w:hideMark/>
          </w:tcPr>
          <w:p w14:paraId="2D0D04C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$912,656,065.00</w:t>
            </w:r>
          </w:p>
        </w:tc>
        <w:tc>
          <w:tcPr>
            <w:tcW w:w="599" w:type="pct"/>
            <w:tcBorders>
              <w:top w:val="nil"/>
              <w:left w:val="nil"/>
              <w:bottom w:val="nil"/>
              <w:right w:val="single" w:sz="4" w:space="0" w:color="auto"/>
            </w:tcBorders>
            <w:shd w:val="clear" w:color="auto" w:fill="auto"/>
            <w:noWrap/>
            <w:vAlign w:val="bottom"/>
            <w:hideMark/>
          </w:tcPr>
          <w:p w14:paraId="677CAF37"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$41,380,760.00</w:t>
            </w:r>
          </w:p>
        </w:tc>
      </w:tr>
      <w:tr w:rsidR="007B394F" w:rsidRPr="00E25EE5" w14:paraId="2E758AAF"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72A88856"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 xml:space="preserve">        A. Corto Plazo (A=a1+a2+a3)</w:t>
            </w:r>
          </w:p>
        </w:tc>
        <w:tc>
          <w:tcPr>
            <w:tcW w:w="605" w:type="pct"/>
            <w:tcBorders>
              <w:top w:val="nil"/>
              <w:left w:val="nil"/>
              <w:bottom w:val="nil"/>
              <w:right w:val="nil"/>
            </w:tcBorders>
            <w:shd w:val="clear" w:color="auto" w:fill="auto"/>
            <w:noWrap/>
            <w:vAlign w:val="bottom"/>
            <w:hideMark/>
          </w:tcPr>
          <w:p w14:paraId="46834AB2"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$866,000,000.00</w:t>
            </w:r>
          </w:p>
        </w:tc>
        <w:tc>
          <w:tcPr>
            <w:tcW w:w="468" w:type="pct"/>
            <w:tcBorders>
              <w:top w:val="nil"/>
              <w:left w:val="nil"/>
              <w:bottom w:val="nil"/>
              <w:right w:val="nil"/>
            </w:tcBorders>
            <w:shd w:val="clear" w:color="auto" w:fill="auto"/>
            <w:noWrap/>
            <w:vAlign w:val="bottom"/>
            <w:hideMark/>
          </w:tcPr>
          <w:p w14:paraId="35D5677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56EEB058"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$550,000,000.00</w:t>
            </w:r>
          </w:p>
        </w:tc>
        <w:tc>
          <w:tcPr>
            <w:tcW w:w="564" w:type="pct"/>
            <w:tcBorders>
              <w:top w:val="nil"/>
              <w:left w:val="nil"/>
              <w:bottom w:val="nil"/>
              <w:right w:val="nil"/>
            </w:tcBorders>
            <w:shd w:val="clear" w:color="auto" w:fill="auto"/>
            <w:noWrap/>
            <w:vAlign w:val="bottom"/>
            <w:hideMark/>
          </w:tcPr>
          <w:p w14:paraId="1DF00CB1"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1D23AB49"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$316,000,000.00</w:t>
            </w:r>
          </w:p>
        </w:tc>
        <w:tc>
          <w:tcPr>
            <w:tcW w:w="557" w:type="pct"/>
            <w:tcBorders>
              <w:top w:val="nil"/>
              <w:left w:val="nil"/>
              <w:bottom w:val="nil"/>
              <w:right w:val="nil"/>
            </w:tcBorders>
            <w:shd w:val="clear" w:color="auto" w:fill="auto"/>
            <w:noWrap/>
            <w:vAlign w:val="bottom"/>
            <w:hideMark/>
          </w:tcPr>
          <w:p w14:paraId="7C6EBFD8"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$91,067,865.00</w:t>
            </w:r>
          </w:p>
        </w:tc>
        <w:tc>
          <w:tcPr>
            <w:tcW w:w="599" w:type="pct"/>
            <w:tcBorders>
              <w:top w:val="nil"/>
              <w:left w:val="nil"/>
              <w:bottom w:val="nil"/>
              <w:right w:val="single" w:sz="4" w:space="0" w:color="auto"/>
            </w:tcBorders>
            <w:shd w:val="clear" w:color="auto" w:fill="auto"/>
            <w:noWrap/>
            <w:vAlign w:val="bottom"/>
            <w:hideMark/>
          </w:tcPr>
          <w:p w14:paraId="3FC2C7BE"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r>
      <w:tr w:rsidR="007B394F" w:rsidRPr="00E25EE5" w14:paraId="7E352AF0"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6E561A10"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a1) Instituciones de Crédito</w:t>
            </w:r>
          </w:p>
        </w:tc>
        <w:tc>
          <w:tcPr>
            <w:tcW w:w="605" w:type="pct"/>
            <w:tcBorders>
              <w:top w:val="nil"/>
              <w:left w:val="nil"/>
              <w:bottom w:val="nil"/>
              <w:right w:val="nil"/>
            </w:tcBorders>
            <w:shd w:val="clear" w:color="auto" w:fill="auto"/>
            <w:noWrap/>
            <w:vAlign w:val="bottom"/>
            <w:hideMark/>
          </w:tcPr>
          <w:p w14:paraId="7832C46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$866,000,000.00</w:t>
            </w:r>
          </w:p>
        </w:tc>
        <w:tc>
          <w:tcPr>
            <w:tcW w:w="468" w:type="pct"/>
            <w:tcBorders>
              <w:top w:val="nil"/>
              <w:left w:val="nil"/>
              <w:bottom w:val="nil"/>
              <w:right w:val="nil"/>
            </w:tcBorders>
            <w:shd w:val="clear" w:color="auto" w:fill="auto"/>
            <w:noWrap/>
            <w:vAlign w:val="bottom"/>
            <w:hideMark/>
          </w:tcPr>
          <w:p w14:paraId="4EA4C51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22299C9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$550,000,000.00</w:t>
            </w:r>
          </w:p>
        </w:tc>
        <w:tc>
          <w:tcPr>
            <w:tcW w:w="564" w:type="pct"/>
            <w:tcBorders>
              <w:top w:val="nil"/>
              <w:left w:val="nil"/>
              <w:bottom w:val="nil"/>
              <w:right w:val="nil"/>
            </w:tcBorders>
            <w:shd w:val="clear" w:color="auto" w:fill="auto"/>
            <w:noWrap/>
            <w:vAlign w:val="bottom"/>
            <w:hideMark/>
          </w:tcPr>
          <w:p w14:paraId="3169C85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4236956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$316,000,000.00</w:t>
            </w:r>
          </w:p>
        </w:tc>
        <w:tc>
          <w:tcPr>
            <w:tcW w:w="557" w:type="pct"/>
            <w:tcBorders>
              <w:top w:val="nil"/>
              <w:left w:val="nil"/>
              <w:bottom w:val="nil"/>
              <w:right w:val="nil"/>
            </w:tcBorders>
            <w:shd w:val="clear" w:color="auto" w:fill="auto"/>
            <w:noWrap/>
            <w:vAlign w:val="bottom"/>
            <w:hideMark/>
          </w:tcPr>
          <w:p w14:paraId="430D8ECB"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$91,067,865.00</w:t>
            </w:r>
          </w:p>
        </w:tc>
        <w:tc>
          <w:tcPr>
            <w:tcW w:w="599" w:type="pct"/>
            <w:tcBorders>
              <w:top w:val="nil"/>
              <w:left w:val="nil"/>
              <w:bottom w:val="nil"/>
              <w:right w:val="single" w:sz="4" w:space="0" w:color="auto"/>
            </w:tcBorders>
            <w:shd w:val="clear" w:color="auto" w:fill="auto"/>
            <w:noWrap/>
            <w:vAlign w:val="bottom"/>
            <w:hideMark/>
          </w:tcPr>
          <w:p w14:paraId="7A2BD27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91C25D3"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58BD3CFC"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a2) Títulos y Valores</w:t>
            </w:r>
          </w:p>
        </w:tc>
        <w:tc>
          <w:tcPr>
            <w:tcW w:w="605" w:type="pct"/>
            <w:tcBorders>
              <w:top w:val="nil"/>
              <w:left w:val="nil"/>
              <w:bottom w:val="nil"/>
              <w:right w:val="nil"/>
            </w:tcBorders>
            <w:shd w:val="clear" w:color="auto" w:fill="auto"/>
            <w:noWrap/>
            <w:vAlign w:val="bottom"/>
            <w:hideMark/>
          </w:tcPr>
          <w:p w14:paraId="6ED97CD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8982B0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0B6EE53"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34E1D6F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5701BD6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78CB8D7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33FF6D9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4F1DB7B"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77E40609"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a3) Arrendamientos Financieros</w:t>
            </w:r>
          </w:p>
        </w:tc>
        <w:tc>
          <w:tcPr>
            <w:tcW w:w="605" w:type="pct"/>
            <w:tcBorders>
              <w:top w:val="nil"/>
              <w:left w:val="nil"/>
              <w:bottom w:val="nil"/>
              <w:right w:val="nil"/>
            </w:tcBorders>
            <w:shd w:val="clear" w:color="auto" w:fill="auto"/>
            <w:noWrap/>
            <w:vAlign w:val="bottom"/>
            <w:hideMark/>
          </w:tcPr>
          <w:p w14:paraId="01C8872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04F67F3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F7B782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3EBEA90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3367A6A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2A70E2C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47B7E5A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1EE59B76"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7D7DF724"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 xml:space="preserve">        B. Largo Plazo (B=b1+b2+b3)</w:t>
            </w:r>
          </w:p>
        </w:tc>
        <w:tc>
          <w:tcPr>
            <w:tcW w:w="605" w:type="pct"/>
            <w:tcBorders>
              <w:top w:val="nil"/>
              <w:left w:val="nil"/>
              <w:bottom w:val="nil"/>
              <w:right w:val="nil"/>
            </w:tcBorders>
            <w:shd w:val="clear" w:color="auto" w:fill="auto"/>
            <w:noWrap/>
            <w:vAlign w:val="bottom"/>
            <w:hideMark/>
          </w:tcPr>
          <w:p w14:paraId="647F0AD9"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$7,913,488,026.00</w:t>
            </w:r>
          </w:p>
        </w:tc>
        <w:tc>
          <w:tcPr>
            <w:tcW w:w="468" w:type="pct"/>
            <w:tcBorders>
              <w:top w:val="nil"/>
              <w:left w:val="nil"/>
              <w:bottom w:val="nil"/>
              <w:right w:val="nil"/>
            </w:tcBorders>
            <w:shd w:val="clear" w:color="auto" w:fill="auto"/>
            <w:noWrap/>
            <w:vAlign w:val="bottom"/>
            <w:hideMark/>
          </w:tcPr>
          <w:p w14:paraId="78D020E3"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638AA08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$80,775,955.00</w:t>
            </w:r>
          </w:p>
        </w:tc>
        <w:tc>
          <w:tcPr>
            <w:tcW w:w="564" w:type="pct"/>
            <w:tcBorders>
              <w:top w:val="nil"/>
              <w:left w:val="nil"/>
              <w:bottom w:val="nil"/>
              <w:right w:val="nil"/>
            </w:tcBorders>
            <w:shd w:val="clear" w:color="auto" w:fill="auto"/>
            <w:noWrap/>
            <w:vAlign w:val="bottom"/>
            <w:hideMark/>
          </w:tcPr>
          <w:p w14:paraId="583DECE8"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5AB6562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$7,832,712,072.00</w:t>
            </w:r>
          </w:p>
        </w:tc>
        <w:tc>
          <w:tcPr>
            <w:tcW w:w="557" w:type="pct"/>
            <w:tcBorders>
              <w:top w:val="nil"/>
              <w:left w:val="nil"/>
              <w:bottom w:val="nil"/>
              <w:right w:val="nil"/>
            </w:tcBorders>
            <w:shd w:val="clear" w:color="auto" w:fill="auto"/>
            <w:noWrap/>
            <w:vAlign w:val="bottom"/>
            <w:hideMark/>
          </w:tcPr>
          <w:p w14:paraId="2013CFCA"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$821,588,200.00</w:t>
            </w:r>
          </w:p>
        </w:tc>
        <w:tc>
          <w:tcPr>
            <w:tcW w:w="599" w:type="pct"/>
            <w:tcBorders>
              <w:top w:val="nil"/>
              <w:left w:val="nil"/>
              <w:bottom w:val="nil"/>
              <w:right w:val="single" w:sz="4" w:space="0" w:color="auto"/>
            </w:tcBorders>
            <w:shd w:val="clear" w:color="auto" w:fill="auto"/>
            <w:noWrap/>
            <w:vAlign w:val="bottom"/>
            <w:hideMark/>
          </w:tcPr>
          <w:p w14:paraId="33174602"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$41,380,760.00</w:t>
            </w:r>
          </w:p>
        </w:tc>
      </w:tr>
      <w:tr w:rsidR="007B394F" w:rsidRPr="00E25EE5" w14:paraId="0F667338"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6989C473"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b1) Instituciones de Crédito</w:t>
            </w:r>
          </w:p>
        </w:tc>
        <w:tc>
          <w:tcPr>
            <w:tcW w:w="605" w:type="pct"/>
            <w:tcBorders>
              <w:top w:val="nil"/>
              <w:left w:val="nil"/>
              <w:bottom w:val="nil"/>
              <w:right w:val="nil"/>
            </w:tcBorders>
            <w:shd w:val="clear" w:color="auto" w:fill="auto"/>
            <w:noWrap/>
            <w:vAlign w:val="bottom"/>
            <w:hideMark/>
          </w:tcPr>
          <w:p w14:paraId="65424DA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$7,913,488,026.00</w:t>
            </w:r>
          </w:p>
        </w:tc>
        <w:tc>
          <w:tcPr>
            <w:tcW w:w="468" w:type="pct"/>
            <w:tcBorders>
              <w:top w:val="nil"/>
              <w:left w:val="nil"/>
              <w:bottom w:val="nil"/>
              <w:right w:val="nil"/>
            </w:tcBorders>
            <w:shd w:val="clear" w:color="auto" w:fill="auto"/>
            <w:noWrap/>
            <w:vAlign w:val="bottom"/>
            <w:hideMark/>
          </w:tcPr>
          <w:p w14:paraId="3BAA3D1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0CF65607"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$80,775,955.00</w:t>
            </w:r>
          </w:p>
        </w:tc>
        <w:tc>
          <w:tcPr>
            <w:tcW w:w="564" w:type="pct"/>
            <w:tcBorders>
              <w:top w:val="nil"/>
              <w:left w:val="nil"/>
              <w:bottom w:val="nil"/>
              <w:right w:val="nil"/>
            </w:tcBorders>
            <w:shd w:val="clear" w:color="auto" w:fill="auto"/>
            <w:noWrap/>
            <w:vAlign w:val="bottom"/>
            <w:hideMark/>
          </w:tcPr>
          <w:p w14:paraId="614F06A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2FBE689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$7,832,712,072.00</w:t>
            </w:r>
          </w:p>
        </w:tc>
        <w:tc>
          <w:tcPr>
            <w:tcW w:w="557" w:type="pct"/>
            <w:tcBorders>
              <w:top w:val="nil"/>
              <w:left w:val="nil"/>
              <w:bottom w:val="nil"/>
              <w:right w:val="nil"/>
            </w:tcBorders>
            <w:shd w:val="clear" w:color="auto" w:fill="auto"/>
            <w:noWrap/>
            <w:vAlign w:val="bottom"/>
            <w:hideMark/>
          </w:tcPr>
          <w:p w14:paraId="36C0413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$821,588,200.00</w:t>
            </w:r>
          </w:p>
        </w:tc>
        <w:tc>
          <w:tcPr>
            <w:tcW w:w="599" w:type="pct"/>
            <w:tcBorders>
              <w:top w:val="nil"/>
              <w:left w:val="nil"/>
              <w:bottom w:val="nil"/>
              <w:right w:val="single" w:sz="4" w:space="0" w:color="auto"/>
            </w:tcBorders>
            <w:shd w:val="clear" w:color="auto" w:fill="auto"/>
            <w:noWrap/>
            <w:vAlign w:val="bottom"/>
            <w:hideMark/>
          </w:tcPr>
          <w:p w14:paraId="0893210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$41,380,760.00</w:t>
            </w:r>
          </w:p>
        </w:tc>
      </w:tr>
      <w:tr w:rsidR="007B394F" w:rsidRPr="00E25EE5" w14:paraId="3AC4D7D7"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685ED9DF"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b2) Títulos y Valores</w:t>
            </w:r>
          </w:p>
        </w:tc>
        <w:tc>
          <w:tcPr>
            <w:tcW w:w="605" w:type="pct"/>
            <w:tcBorders>
              <w:top w:val="nil"/>
              <w:left w:val="nil"/>
              <w:bottom w:val="nil"/>
              <w:right w:val="nil"/>
            </w:tcBorders>
            <w:shd w:val="clear" w:color="auto" w:fill="auto"/>
            <w:noWrap/>
            <w:vAlign w:val="bottom"/>
            <w:hideMark/>
          </w:tcPr>
          <w:p w14:paraId="19D93880"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3D593CF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2384F85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3F372FC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4331359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51E1E08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6170ADB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1E5522C"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2C9919D7"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b3) Arrendamientos Financieros</w:t>
            </w:r>
          </w:p>
        </w:tc>
        <w:tc>
          <w:tcPr>
            <w:tcW w:w="605" w:type="pct"/>
            <w:tcBorders>
              <w:top w:val="nil"/>
              <w:left w:val="nil"/>
              <w:bottom w:val="nil"/>
              <w:right w:val="nil"/>
            </w:tcBorders>
            <w:shd w:val="clear" w:color="auto" w:fill="auto"/>
            <w:noWrap/>
            <w:vAlign w:val="bottom"/>
            <w:hideMark/>
          </w:tcPr>
          <w:p w14:paraId="0881129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5AB206C3"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ABA489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5780D72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04CBA3E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135BA47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3DC24BD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E8B0F38" w14:textId="77777777" w:rsidTr="00950074">
        <w:trPr>
          <w:trHeight w:val="20"/>
        </w:trPr>
        <w:tc>
          <w:tcPr>
            <w:tcW w:w="990" w:type="pct"/>
            <w:tcBorders>
              <w:top w:val="nil"/>
              <w:left w:val="single" w:sz="4" w:space="0" w:color="auto"/>
              <w:bottom w:val="nil"/>
              <w:right w:val="nil"/>
            </w:tcBorders>
            <w:shd w:val="clear" w:color="000000" w:fill="FFFFFF"/>
            <w:vAlign w:val="bottom"/>
            <w:hideMark/>
          </w:tcPr>
          <w:p w14:paraId="358E499C"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2. Otros Pasivos</w:t>
            </w:r>
          </w:p>
        </w:tc>
        <w:tc>
          <w:tcPr>
            <w:tcW w:w="605" w:type="pct"/>
            <w:tcBorders>
              <w:top w:val="nil"/>
              <w:left w:val="nil"/>
              <w:bottom w:val="nil"/>
              <w:right w:val="nil"/>
            </w:tcBorders>
            <w:shd w:val="clear" w:color="000000" w:fill="FFFFFF"/>
            <w:noWrap/>
            <w:vAlign w:val="bottom"/>
            <w:hideMark/>
          </w:tcPr>
          <w:p w14:paraId="2EAAC78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000000" w:fill="FFFFFF"/>
            <w:noWrap/>
            <w:vAlign w:val="bottom"/>
            <w:hideMark/>
          </w:tcPr>
          <w:p w14:paraId="68B5686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000000" w:fill="FFFFFF"/>
            <w:noWrap/>
            <w:vAlign w:val="bottom"/>
            <w:hideMark/>
          </w:tcPr>
          <w:p w14:paraId="1273E40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000000" w:fill="FFFFFF"/>
            <w:noWrap/>
            <w:vAlign w:val="bottom"/>
            <w:hideMark/>
          </w:tcPr>
          <w:p w14:paraId="02FFD6D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000000" w:fill="FFFFFF"/>
            <w:noWrap/>
            <w:vAlign w:val="bottom"/>
            <w:hideMark/>
          </w:tcPr>
          <w:p w14:paraId="2BE2622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000000" w:fill="FFFFFF"/>
            <w:noWrap/>
            <w:vAlign w:val="bottom"/>
            <w:hideMark/>
          </w:tcPr>
          <w:p w14:paraId="26DB6C4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000000" w:fill="FFFFFF"/>
            <w:noWrap/>
            <w:vAlign w:val="bottom"/>
            <w:hideMark/>
          </w:tcPr>
          <w:p w14:paraId="4AD5939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322ABF9"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37D3C69D" w14:textId="7777777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3. Total de la Deuda Pública y Otros Pasivos (3=1+2)</w:t>
            </w:r>
          </w:p>
        </w:tc>
        <w:tc>
          <w:tcPr>
            <w:tcW w:w="605" w:type="pct"/>
            <w:tcBorders>
              <w:top w:val="nil"/>
              <w:left w:val="nil"/>
              <w:bottom w:val="nil"/>
              <w:right w:val="nil"/>
            </w:tcBorders>
            <w:shd w:val="clear" w:color="auto" w:fill="auto"/>
            <w:noWrap/>
            <w:vAlign w:val="bottom"/>
            <w:hideMark/>
          </w:tcPr>
          <w:p w14:paraId="527744D5"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$8,779,488,026.00</w:t>
            </w:r>
          </w:p>
        </w:tc>
        <w:tc>
          <w:tcPr>
            <w:tcW w:w="468" w:type="pct"/>
            <w:tcBorders>
              <w:top w:val="nil"/>
              <w:left w:val="nil"/>
              <w:bottom w:val="nil"/>
              <w:right w:val="nil"/>
            </w:tcBorders>
            <w:shd w:val="clear" w:color="auto" w:fill="auto"/>
            <w:noWrap/>
            <w:vAlign w:val="bottom"/>
            <w:hideMark/>
          </w:tcPr>
          <w:p w14:paraId="44988A60"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$1.00</w:t>
            </w:r>
          </w:p>
        </w:tc>
        <w:tc>
          <w:tcPr>
            <w:tcW w:w="591" w:type="pct"/>
            <w:tcBorders>
              <w:top w:val="nil"/>
              <w:left w:val="nil"/>
              <w:bottom w:val="nil"/>
              <w:right w:val="nil"/>
            </w:tcBorders>
            <w:shd w:val="clear" w:color="auto" w:fill="auto"/>
            <w:noWrap/>
            <w:vAlign w:val="bottom"/>
            <w:hideMark/>
          </w:tcPr>
          <w:p w14:paraId="2B016D67"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$630,775,955.00</w:t>
            </w:r>
          </w:p>
        </w:tc>
        <w:tc>
          <w:tcPr>
            <w:tcW w:w="564" w:type="pct"/>
            <w:tcBorders>
              <w:top w:val="nil"/>
              <w:left w:val="nil"/>
              <w:bottom w:val="nil"/>
              <w:right w:val="nil"/>
            </w:tcBorders>
            <w:shd w:val="clear" w:color="auto" w:fill="auto"/>
            <w:noWrap/>
            <w:vAlign w:val="bottom"/>
            <w:hideMark/>
          </w:tcPr>
          <w:p w14:paraId="70CECACD"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48471821"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$8,148,712,072.00</w:t>
            </w:r>
          </w:p>
        </w:tc>
        <w:tc>
          <w:tcPr>
            <w:tcW w:w="557" w:type="pct"/>
            <w:tcBorders>
              <w:top w:val="nil"/>
              <w:left w:val="nil"/>
              <w:bottom w:val="nil"/>
              <w:right w:val="nil"/>
            </w:tcBorders>
            <w:shd w:val="clear" w:color="auto" w:fill="auto"/>
            <w:noWrap/>
            <w:vAlign w:val="bottom"/>
            <w:hideMark/>
          </w:tcPr>
          <w:p w14:paraId="6A7574FD"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$912,656,065.00</w:t>
            </w:r>
          </w:p>
        </w:tc>
        <w:tc>
          <w:tcPr>
            <w:tcW w:w="599" w:type="pct"/>
            <w:tcBorders>
              <w:top w:val="nil"/>
              <w:left w:val="nil"/>
              <w:bottom w:val="nil"/>
              <w:right w:val="single" w:sz="4" w:space="0" w:color="auto"/>
            </w:tcBorders>
            <w:shd w:val="clear" w:color="auto" w:fill="auto"/>
            <w:noWrap/>
            <w:vAlign w:val="bottom"/>
            <w:hideMark/>
          </w:tcPr>
          <w:p w14:paraId="3716074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$41,380,760.00</w:t>
            </w:r>
          </w:p>
        </w:tc>
      </w:tr>
      <w:tr w:rsidR="007B394F" w:rsidRPr="00E25EE5" w14:paraId="110BF840"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442C6698" w14:textId="522BFE8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4. Deuda Contingente</w:t>
            </w:r>
            <w:r w:rsidRPr="00E3054E">
              <w:rPr>
                <w:rFonts w:eastAsia="Times New Roman" w:cs="Arial"/>
                <w:b/>
                <w:color w:val="000000"/>
                <w:sz w:val="12"/>
                <w:szCs w:val="10"/>
                <w:vertAlign w:val="superscript"/>
                <w:lang w:eastAsia="es-MX"/>
              </w:rPr>
              <w:t>1</w:t>
            </w:r>
            <w:r w:rsidRPr="00E3054E">
              <w:rPr>
                <w:rFonts w:eastAsia="Times New Roman" w:cs="Arial"/>
                <w:b/>
                <w:color w:val="000000"/>
                <w:sz w:val="12"/>
                <w:szCs w:val="10"/>
                <w:lang w:eastAsia="es-MX"/>
              </w:rPr>
              <w:t xml:space="preserve"> (informativo)</w:t>
            </w:r>
          </w:p>
        </w:tc>
        <w:tc>
          <w:tcPr>
            <w:tcW w:w="605" w:type="pct"/>
            <w:tcBorders>
              <w:top w:val="nil"/>
              <w:left w:val="nil"/>
              <w:bottom w:val="nil"/>
              <w:right w:val="nil"/>
            </w:tcBorders>
            <w:shd w:val="clear" w:color="auto" w:fill="auto"/>
            <w:noWrap/>
            <w:vAlign w:val="bottom"/>
            <w:hideMark/>
          </w:tcPr>
          <w:p w14:paraId="7668A7B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7F6F0CC"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4780895E"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2922AB0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3207D0C9"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70E16D0F"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1321C19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r>
      <w:tr w:rsidR="007B394F" w:rsidRPr="00E25EE5" w14:paraId="05BBA5A3"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133F6C8B"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 Deuda Contingente 1</w:t>
            </w:r>
          </w:p>
        </w:tc>
        <w:tc>
          <w:tcPr>
            <w:tcW w:w="605" w:type="pct"/>
            <w:tcBorders>
              <w:top w:val="nil"/>
              <w:left w:val="nil"/>
              <w:bottom w:val="nil"/>
              <w:right w:val="nil"/>
            </w:tcBorders>
            <w:shd w:val="clear" w:color="auto" w:fill="auto"/>
            <w:noWrap/>
            <w:vAlign w:val="bottom"/>
            <w:hideMark/>
          </w:tcPr>
          <w:p w14:paraId="0333DA4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774A929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02E683C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605B0AE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1FBDA83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49EC341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0596D02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3A3E1BAD"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0ACE064E"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 Deuda Contingente 2</w:t>
            </w:r>
          </w:p>
        </w:tc>
        <w:tc>
          <w:tcPr>
            <w:tcW w:w="605" w:type="pct"/>
            <w:tcBorders>
              <w:top w:val="nil"/>
              <w:left w:val="nil"/>
              <w:bottom w:val="nil"/>
              <w:right w:val="nil"/>
            </w:tcBorders>
            <w:shd w:val="clear" w:color="auto" w:fill="auto"/>
            <w:noWrap/>
            <w:vAlign w:val="bottom"/>
            <w:hideMark/>
          </w:tcPr>
          <w:p w14:paraId="1CD498A2"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2F03E7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75993D3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12CF171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2DB6982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50F85AE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62C4FD8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074FDFFB"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7BB87F34"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C. Deuda Contingente XX</w:t>
            </w:r>
          </w:p>
        </w:tc>
        <w:tc>
          <w:tcPr>
            <w:tcW w:w="605" w:type="pct"/>
            <w:tcBorders>
              <w:top w:val="nil"/>
              <w:left w:val="nil"/>
              <w:bottom w:val="nil"/>
              <w:right w:val="nil"/>
            </w:tcBorders>
            <w:shd w:val="clear" w:color="auto" w:fill="auto"/>
            <w:noWrap/>
            <w:vAlign w:val="bottom"/>
            <w:hideMark/>
          </w:tcPr>
          <w:p w14:paraId="6FF4F96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2410ED0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38616B0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0C53A45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7FD46B4D"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1325770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1F547D1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613FCDB2"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1E5066FE" w14:textId="5D146B97" w:rsidR="007B394F" w:rsidRPr="00E3054E" w:rsidRDefault="007B394F" w:rsidP="0067181D">
            <w:pPr>
              <w:rPr>
                <w:rFonts w:eastAsia="Times New Roman" w:cs="Arial"/>
                <w:b/>
                <w:color w:val="000000"/>
                <w:sz w:val="12"/>
                <w:szCs w:val="10"/>
                <w:lang w:eastAsia="es-MX"/>
              </w:rPr>
            </w:pPr>
            <w:r w:rsidRPr="00E3054E">
              <w:rPr>
                <w:rFonts w:eastAsia="Times New Roman" w:cs="Arial"/>
                <w:b/>
                <w:color w:val="000000"/>
                <w:sz w:val="12"/>
                <w:szCs w:val="10"/>
                <w:lang w:eastAsia="es-MX"/>
              </w:rPr>
              <w:t>5. Valor de Instrumentos Bono Cupón Cero</w:t>
            </w:r>
            <w:r w:rsidRPr="00E3054E">
              <w:rPr>
                <w:rFonts w:eastAsia="Times New Roman" w:cs="Arial"/>
                <w:b/>
                <w:color w:val="000000"/>
                <w:sz w:val="12"/>
                <w:szCs w:val="10"/>
                <w:vertAlign w:val="superscript"/>
                <w:lang w:eastAsia="es-MX"/>
              </w:rPr>
              <w:t>2</w:t>
            </w:r>
            <w:r w:rsidRPr="00E3054E">
              <w:rPr>
                <w:rFonts w:eastAsia="Times New Roman" w:cs="Arial"/>
                <w:b/>
                <w:color w:val="000000"/>
                <w:sz w:val="12"/>
                <w:szCs w:val="10"/>
                <w:lang w:eastAsia="es-MX"/>
              </w:rPr>
              <w:t xml:space="preserve"> (Informativo)</w:t>
            </w:r>
          </w:p>
        </w:tc>
        <w:tc>
          <w:tcPr>
            <w:tcW w:w="605" w:type="pct"/>
            <w:tcBorders>
              <w:top w:val="nil"/>
              <w:left w:val="nil"/>
              <w:bottom w:val="nil"/>
              <w:right w:val="nil"/>
            </w:tcBorders>
            <w:shd w:val="clear" w:color="auto" w:fill="auto"/>
            <w:noWrap/>
            <w:vAlign w:val="bottom"/>
            <w:hideMark/>
          </w:tcPr>
          <w:p w14:paraId="0D8BEAB4"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4BB7B95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624EBA36"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014AA7E0"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2816F253"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135B2B9B"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2BA482EF" w14:textId="77777777" w:rsidR="007B394F" w:rsidRPr="00E3054E" w:rsidRDefault="007B394F" w:rsidP="0067181D">
            <w:pPr>
              <w:jc w:val="right"/>
              <w:rPr>
                <w:rFonts w:eastAsia="Times New Roman" w:cs="Arial"/>
                <w:b/>
                <w:color w:val="000000"/>
                <w:sz w:val="12"/>
                <w:szCs w:val="10"/>
                <w:lang w:eastAsia="es-MX"/>
              </w:rPr>
            </w:pPr>
            <w:r w:rsidRPr="00E3054E">
              <w:rPr>
                <w:rFonts w:eastAsia="Times New Roman" w:cs="Arial"/>
                <w:b/>
                <w:color w:val="000000"/>
                <w:sz w:val="12"/>
                <w:szCs w:val="10"/>
                <w:lang w:eastAsia="es-MX"/>
              </w:rPr>
              <w:t>$0.00</w:t>
            </w:r>
          </w:p>
        </w:tc>
      </w:tr>
      <w:tr w:rsidR="007B394F" w:rsidRPr="00E25EE5" w14:paraId="24495F7A" w14:textId="77777777" w:rsidTr="00950074">
        <w:trPr>
          <w:trHeight w:val="20"/>
        </w:trPr>
        <w:tc>
          <w:tcPr>
            <w:tcW w:w="990" w:type="pct"/>
            <w:tcBorders>
              <w:top w:val="nil"/>
              <w:left w:val="single" w:sz="4" w:space="0" w:color="auto"/>
              <w:bottom w:val="nil"/>
              <w:right w:val="nil"/>
            </w:tcBorders>
            <w:shd w:val="clear" w:color="auto" w:fill="auto"/>
            <w:vAlign w:val="bottom"/>
            <w:hideMark/>
          </w:tcPr>
          <w:p w14:paraId="67C31711"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A. Instrumento Bono Cupón Cero 1</w:t>
            </w:r>
          </w:p>
        </w:tc>
        <w:tc>
          <w:tcPr>
            <w:tcW w:w="605" w:type="pct"/>
            <w:tcBorders>
              <w:top w:val="nil"/>
              <w:left w:val="nil"/>
              <w:bottom w:val="nil"/>
              <w:right w:val="nil"/>
            </w:tcBorders>
            <w:shd w:val="clear" w:color="auto" w:fill="auto"/>
            <w:noWrap/>
            <w:vAlign w:val="bottom"/>
            <w:hideMark/>
          </w:tcPr>
          <w:p w14:paraId="4258D0D3"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nil"/>
              <w:right w:val="nil"/>
            </w:tcBorders>
            <w:shd w:val="clear" w:color="auto" w:fill="auto"/>
            <w:noWrap/>
            <w:vAlign w:val="bottom"/>
            <w:hideMark/>
          </w:tcPr>
          <w:p w14:paraId="64500CD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nil"/>
              <w:right w:val="nil"/>
            </w:tcBorders>
            <w:shd w:val="clear" w:color="auto" w:fill="auto"/>
            <w:noWrap/>
            <w:vAlign w:val="bottom"/>
            <w:hideMark/>
          </w:tcPr>
          <w:p w14:paraId="6E0953F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nil"/>
              <w:right w:val="nil"/>
            </w:tcBorders>
            <w:shd w:val="clear" w:color="auto" w:fill="auto"/>
            <w:noWrap/>
            <w:vAlign w:val="bottom"/>
            <w:hideMark/>
          </w:tcPr>
          <w:p w14:paraId="76E63B7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nil"/>
              <w:right w:val="nil"/>
            </w:tcBorders>
            <w:shd w:val="clear" w:color="auto" w:fill="auto"/>
            <w:noWrap/>
            <w:vAlign w:val="bottom"/>
            <w:hideMark/>
          </w:tcPr>
          <w:p w14:paraId="798401E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nil"/>
              <w:right w:val="nil"/>
            </w:tcBorders>
            <w:shd w:val="clear" w:color="auto" w:fill="auto"/>
            <w:noWrap/>
            <w:vAlign w:val="bottom"/>
            <w:hideMark/>
          </w:tcPr>
          <w:p w14:paraId="58499AE9"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nil"/>
              <w:right w:val="single" w:sz="4" w:space="0" w:color="auto"/>
            </w:tcBorders>
            <w:shd w:val="clear" w:color="auto" w:fill="auto"/>
            <w:noWrap/>
            <w:vAlign w:val="bottom"/>
            <w:hideMark/>
          </w:tcPr>
          <w:p w14:paraId="1AC8CC11"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591F99D" w14:textId="77777777" w:rsidTr="00950074">
        <w:trPr>
          <w:trHeight w:val="20"/>
        </w:trPr>
        <w:tc>
          <w:tcPr>
            <w:tcW w:w="990" w:type="pct"/>
            <w:tcBorders>
              <w:top w:val="nil"/>
              <w:left w:val="single" w:sz="4" w:space="0" w:color="auto"/>
              <w:right w:val="nil"/>
            </w:tcBorders>
            <w:shd w:val="clear" w:color="auto" w:fill="auto"/>
            <w:vAlign w:val="bottom"/>
            <w:hideMark/>
          </w:tcPr>
          <w:p w14:paraId="2DE080BF"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B. Instrumento Bono Cupón Cero 2</w:t>
            </w:r>
          </w:p>
        </w:tc>
        <w:tc>
          <w:tcPr>
            <w:tcW w:w="605" w:type="pct"/>
            <w:tcBorders>
              <w:top w:val="nil"/>
              <w:left w:val="nil"/>
              <w:right w:val="nil"/>
            </w:tcBorders>
            <w:shd w:val="clear" w:color="auto" w:fill="auto"/>
            <w:noWrap/>
            <w:vAlign w:val="bottom"/>
            <w:hideMark/>
          </w:tcPr>
          <w:p w14:paraId="18B7E66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right w:val="nil"/>
            </w:tcBorders>
            <w:shd w:val="clear" w:color="auto" w:fill="auto"/>
            <w:noWrap/>
            <w:vAlign w:val="bottom"/>
            <w:hideMark/>
          </w:tcPr>
          <w:p w14:paraId="620F7834"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right w:val="nil"/>
            </w:tcBorders>
            <w:shd w:val="clear" w:color="auto" w:fill="auto"/>
            <w:noWrap/>
            <w:vAlign w:val="bottom"/>
            <w:hideMark/>
          </w:tcPr>
          <w:p w14:paraId="06833AD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right w:val="nil"/>
            </w:tcBorders>
            <w:shd w:val="clear" w:color="auto" w:fill="auto"/>
            <w:noWrap/>
            <w:vAlign w:val="bottom"/>
            <w:hideMark/>
          </w:tcPr>
          <w:p w14:paraId="7375C6D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right w:val="nil"/>
            </w:tcBorders>
            <w:shd w:val="clear" w:color="auto" w:fill="auto"/>
            <w:noWrap/>
            <w:vAlign w:val="bottom"/>
            <w:hideMark/>
          </w:tcPr>
          <w:p w14:paraId="0859F36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right w:val="nil"/>
            </w:tcBorders>
            <w:shd w:val="clear" w:color="auto" w:fill="auto"/>
            <w:noWrap/>
            <w:vAlign w:val="bottom"/>
            <w:hideMark/>
          </w:tcPr>
          <w:p w14:paraId="7DDCAE2E"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right w:val="single" w:sz="4" w:space="0" w:color="auto"/>
            </w:tcBorders>
            <w:shd w:val="clear" w:color="auto" w:fill="auto"/>
            <w:noWrap/>
            <w:vAlign w:val="bottom"/>
            <w:hideMark/>
          </w:tcPr>
          <w:p w14:paraId="16131825"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r w:rsidR="007B394F" w:rsidRPr="00E25EE5" w14:paraId="7FC198BD" w14:textId="77777777" w:rsidTr="00950074">
        <w:trPr>
          <w:trHeight w:val="20"/>
        </w:trPr>
        <w:tc>
          <w:tcPr>
            <w:tcW w:w="990" w:type="pct"/>
            <w:tcBorders>
              <w:top w:val="nil"/>
              <w:left w:val="single" w:sz="4" w:space="0" w:color="auto"/>
              <w:bottom w:val="single" w:sz="4" w:space="0" w:color="auto"/>
              <w:right w:val="nil"/>
            </w:tcBorders>
            <w:shd w:val="clear" w:color="auto" w:fill="auto"/>
            <w:vAlign w:val="bottom"/>
            <w:hideMark/>
          </w:tcPr>
          <w:p w14:paraId="7C21E262" w14:textId="77777777" w:rsidR="007B394F" w:rsidRPr="00E3054E" w:rsidRDefault="007B394F" w:rsidP="0067181D">
            <w:pPr>
              <w:rPr>
                <w:rFonts w:eastAsia="Times New Roman" w:cs="Arial"/>
                <w:color w:val="000000"/>
                <w:sz w:val="12"/>
                <w:szCs w:val="10"/>
                <w:lang w:eastAsia="es-MX"/>
              </w:rPr>
            </w:pPr>
            <w:r w:rsidRPr="00E3054E">
              <w:rPr>
                <w:rFonts w:eastAsia="Times New Roman" w:cs="Arial"/>
                <w:color w:val="000000"/>
                <w:sz w:val="12"/>
                <w:szCs w:val="10"/>
                <w:lang w:eastAsia="es-MX"/>
              </w:rPr>
              <w:t xml:space="preserve">        C. Instrumento Bono Cupón Cero XX</w:t>
            </w:r>
          </w:p>
        </w:tc>
        <w:tc>
          <w:tcPr>
            <w:tcW w:w="605" w:type="pct"/>
            <w:tcBorders>
              <w:top w:val="nil"/>
              <w:left w:val="nil"/>
              <w:bottom w:val="single" w:sz="4" w:space="0" w:color="auto"/>
              <w:right w:val="nil"/>
            </w:tcBorders>
            <w:shd w:val="clear" w:color="auto" w:fill="auto"/>
            <w:noWrap/>
            <w:vAlign w:val="bottom"/>
            <w:hideMark/>
          </w:tcPr>
          <w:p w14:paraId="3AF6CE9A"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468" w:type="pct"/>
            <w:tcBorders>
              <w:top w:val="nil"/>
              <w:left w:val="nil"/>
              <w:bottom w:val="single" w:sz="4" w:space="0" w:color="auto"/>
              <w:right w:val="nil"/>
            </w:tcBorders>
            <w:shd w:val="clear" w:color="auto" w:fill="auto"/>
            <w:noWrap/>
            <w:vAlign w:val="bottom"/>
            <w:hideMark/>
          </w:tcPr>
          <w:p w14:paraId="2960AD4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1" w:type="pct"/>
            <w:tcBorders>
              <w:top w:val="nil"/>
              <w:left w:val="nil"/>
              <w:bottom w:val="single" w:sz="4" w:space="0" w:color="auto"/>
              <w:right w:val="nil"/>
            </w:tcBorders>
            <w:shd w:val="clear" w:color="auto" w:fill="auto"/>
            <w:noWrap/>
            <w:vAlign w:val="bottom"/>
            <w:hideMark/>
          </w:tcPr>
          <w:p w14:paraId="7CE56E7C"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64" w:type="pct"/>
            <w:tcBorders>
              <w:top w:val="nil"/>
              <w:left w:val="nil"/>
              <w:bottom w:val="single" w:sz="4" w:space="0" w:color="auto"/>
              <w:right w:val="nil"/>
            </w:tcBorders>
            <w:shd w:val="clear" w:color="auto" w:fill="auto"/>
            <w:noWrap/>
            <w:vAlign w:val="bottom"/>
            <w:hideMark/>
          </w:tcPr>
          <w:p w14:paraId="08CC937F"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626" w:type="pct"/>
            <w:tcBorders>
              <w:top w:val="nil"/>
              <w:left w:val="nil"/>
              <w:bottom w:val="single" w:sz="4" w:space="0" w:color="auto"/>
              <w:right w:val="nil"/>
            </w:tcBorders>
            <w:shd w:val="clear" w:color="auto" w:fill="auto"/>
            <w:noWrap/>
            <w:vAlign w:val="bottom"/>
            <w:hideMark/>
          </w:tcPr>
          <w:p w14:paraId="2B4319C6"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57" w:type="pct"/>
            <w:tcBorders>
              <w:top w:val="nil"/>
              <w:left w:val="nil"/>
              <w:bottom w:val="single" w:sz="4" w:space="0" w:color="auto"/>
              <w:right w:val="nil"/>
            </w:tcBorders>
            <w:shd w:val="clear" w:color="auto" w:fill="auto"/>
            <w:noWrap/>
            <w:vAlign w:val="bottom"/>
            <w:hideMark/>
          </w:tcPr>
          <w:p w14:paraId="484081F8"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c>
          <w:tcPr>
            <w:tcW w:w="599" w:type="pct"/>
            <w:tcBorders>
              <w:top w:val="nil"/>
              <w:left w:val="nil"/>
              <w:bottom w:val="single" w:sz="4" w:space="0" w:color="auto"/>
              <w:right w:val="single" w:sz="4" w:space="0" w:color="auto"/>
            </w:tcBorders>
            <w:shd w:val="clear" w:color="auto" w:fill="auto"/>
            <w:noWrap/>
            <w:vAlign w:val="bottom"/>
            <w:hideMark/>
          </w:tcPr>
          <w:p w14:paraId="6DC6D40B" w14:textId="77777777" w:rsidR="007B394F" w:rsidRPr="00E3054E" w:rsidRDefault="007B394F" w:rsidP="0067181D">
            <w:pPr>
              <w:jc w:val="right"/>
              <w:rPr>
                <w:rFonts w:eastAsia="Times New Roman" w:cs="Arial"/>
                <w:color w:val="000000"/>
                <w:sz w:val="12"/>
                <w:szCs w:val="10"/>
                <w:lang w:eastAsia="es-MX"/>
              </w:rPr>
            </w:pPr>
            <w:r w:rsidRPr="00E3054E">
              <w:rPr>
                <w:rFonts w:eastAsia="Times New Roman" w:cs="Arial"/>
                <w:color w:val="000000"/>
                <w:sz w:val="12"/>
                <w:szCs w:val="10"/>
                <w:lang w:eastAsia="es-MX"/>
              </w:rPr>
              <w:t>$0.00</w:t>
            </w:r>
          </w:p>
        </w:tc>
      </w:tr>
    </w:tbl>
    <w:p w14:paraId="6A2C18DA" w14:textId="562E9EF3" w:rsidR="00B44686" w:rsidRPr="00E3054E" w:rsidRDefault="00422254" w:rsidP="00950074">
      <w:pPr>
        <w:ind w:left="708"/>
        <w:rPr>
          <w:color w:val="000000" w:themeColor="text1"/>
          <w:sz w:val="12"/>
          <w:szCs w:val="10"/>
        </w:rPr>
      </w:pPr>
      <w:r w:rsidRPr="00E3054E">
        <w:rPr>
          <w:color w:val="000000" w:themeColor="text1"/>
          <w:sz w:val="12"/>
          <w:szCs w:val="10"/>
          <w:vertAlign w:val="superscript"/>
        </w:rPr>
        <w:t>1</w:t>
      </w:r>
      <w:r w:rsidRPr="00E3054E">
        <w:rPr>
          <w:color w:val="000000" w:themeColor="text1"/>
          <w:sz w:val="12"/>
          <w:szCs w:val="10"/>
        </w:rPr>
        <w:t>Se refiere a cualquier Financiamiento sin fuente o garantía de pago definida, que sea asumida de manera solidaria o subsidiaria por las Entidades Federativas con sus Municipios, organismos descentralizados y empresas de participación estatal mayoritaria y fideicomisos, locales o municipales, y por los Municipios con sus respectivos organismos descentralizados y empresas de participación municipal mayoritaria.</w:t>
      </w:r>
    </w:p>
    <w:p w14:paraId="46F5902B" w14:textId="6AA17602" w:rsidR="00962AE1" w:rsidRDefault="00962AE1" w:rsidP="00950074">
      <w:pPr>
        <w:ind w:left="708"/>
        <w:rPr>
          <w:color w:val="000000" w:themeColor="text1"/>
          <w:sz w:val="12"/>
          <w:szCs w:val="10"/>
        </w:rPr>
      </w:pPr>
      <w:r w:rsidRPr="00E3054E">
        <w:rPr>
          <w:color w:val="000000" w:themeColor="text1"/>
          <w:sz w:val="12"/>
          <w:szCs w:val="10"/>
          <w:vertAlign w:val="superscript"/>
        </w:rPr>
        <w:t>2</w:t>
      </w:r>
      <w:r w:rsidRPr="00E3054E">
        <w:rPr>
          <w:color w:val="000000" w:themeColor="text1"/>
          <w:sz w:val="12"/>
          <w:szCs w:val="10"/>
        </w:rPr>
        <w:t>Se refiere al valor del Bono Cupón Cero que respalda el pago de los créditos asociados al mismo (Activo)</w:t>
      </w:r>
    </w:p>
    <w:p w14:paraId="4F390A09" w14:textId="77777777" w:rsidR="00234ECD" w:rsidRPr="00E3054E" w:rsidRDefault="00234ECD" w:rsidP="00950074">
      <w:pPr>
        <w:ind w:left="708"/>
        <w:rPr>
          <w:color w:val="000000" w:themeColor="text1"/>
          <w:sz w:val="12"/>
          <w:szCs w:val="10"/>
        </w:rPr>
      </w:pPr>
    </w:p>
    <w:tbl>
      <w:tblPr>
        <w:tblW w:w="9360" w:type="dxa"/>
        <w:tblInd w:w="708" w:type="dxa"/>
        <w:tblCellMar>
          <w:left w:w="70" w:type="dxa"/>
          <w:right w:w="70" w:type="dxa"/>
        </w:tblCellMar>
        <w:tblLook w:val="04A0" w:firstRow="1" w:lastRow="0" w:firstColumn="1" w:lastColumn="0" w:noHBand="0" w:noVBand="1"/>
      </w:tblPr>
      <w:tblGrid>
        <w:gridCol w:w="2880"/>
        <w:gridCol w:w="1760"/>
        <w:gridCol w:w="1360"/>
        <w:gridCol w:w="1720"/>
        <w:gridCol w:w="1640"/>
      </w:tblGrid>
      <w:tr w:rsidR="00B44686" w:rsidRPr="00B44686" w14:paraId="0D9DA386" w14:textId="77777777" w:rsidTr="00950074">
        <w:trPr>
          <w:trHeight w:val="20"/>
        </w:trPr>
        <w:tc>
          <w:tcPr>
            <w:tcW w:w="2880" w:type="dxa"/>
            <w:vMerge w:val="restart"/>
            <w:tcBorders>
              <w:top w:val="single" w:sz="4" w:space="0" w:color="auto"/>
              <w:left w:val="single" w:sz="4" w:space="0" w:color="auto"/>
              <w:bottom w:val="single" w:sz="4" w:space="0" w:color="000000"/>
              <w:right w:val="nil"/>
            </w:tcBorders>
            <w:shd w:val="clear" w:color="auto" w:fill="808080" w:themeFill="background1" w:themeFillShade="80"/>
            <w:vAlign w:val="center"/>
            <w:hideMark/>
          </w:tcPr>
          <w:p w14:paraId="569C81E7"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Obligaciones a Corto Plazo (k)</w:t>
            </w:r>
          </w:p>
        </w:tc>
        <w:tc>
          <w:tcPr>
            <w:tcW w:w="1760" w:type="dxa"/>
            <w:tcBorders>
              <w:top w:val="single" w:sz="4" w:space="0" w:color="auto"/>
              <w:left w:val="nil"/>
              <w:bottom w:val="nil"/>
              <w:right w:val="nil"/>
            </w:tcBorders>
            <w:shd w:val="clear" w:color="auto" w:fill="808080" w:themeFill="background1" w:themeFillShade="80"/>
            <w:vAlign w:val="center"/>
            <w:hideMark/>
          </w:tcPr>
          <w:p w14:paraId="4D305714"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Plazo</w:t>
            </w:r>
          </w:p>
        </w:tc>
        <w:tc>
          <w:tcPr>
            <w:tcW w:w="1360" w:type="dxa"/>
            <w:tcBorders>
              <w:top w:val="single" w:sz="4" w:space="0" w:color="auto"/>
              <w:left w:val="nil"/>
              <w:bottom w:val="nil"/>
              <w:right w:val="nil"/>
            </w:tcBorders>
            <w:shd w:val="clear" w:color="auto" w:fill="808080" w:themeFill="background1" w:themeFillShade="80"/>
            <w:vAlign w:val="center"/>
            <w:hideMark/>
          </w:tcPr>
          <w:p w14:paraId="52898423"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Tasa de Interés</w:t>
            </w:r>
          </w:p>
        </w:tc>
        <w:tc>
          <w:tcPr>
            <w:tcW w:w="1720" w:type="dxa"/>
            <w:vMerge w:val="restart"/>
            <w:tcBorders>
              <w:top w:val="single" w:sz="4" w:space="0" w:color="auto"/>
              <w:left w:val="nil"/>
              <w:bottom w:val="single" w:sz="4" w:space="0" w:color="000000"/>
              <w:right w:val="nil"/>
            </w:tcBorders>
            <w:shd w:val="clear" w:color="auto" w:fill="808080" w:themeFill="background1" w:themeFillShade="80"/>
            <w:vAlign w:val="center"/>
            <w:hideMark/>
          </w:tcPr>
          <w:p w14:paraId="009F25CF"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Comisiones y Costos Relacionados (o)</w:t>
            </w:r>
          </w:p>
        </w:tc>
        <w:tc>
          <w:tcPr>
            <w:tcW w:w="1640" w:type="dxa"/>
            <w:tcBorders>
              <w:top w:val="single" w:sz="4" w:space="0" w:color="auto"/>
              <w:left w:val="nil"/>
              <w:bottom w:val="nil"/>
              <w:right w:val="single" w:sz="4" w:space="0" w:color="auto"/>
            </w:tcBorders>
            <w:shd w:val="clear" w:color="auto" w:fill="808080" w:themeFill="background1" w:themeFillShade="80"/>
            <w:vAlign w:val="center"/>
            <w:hideMark/>
          </w:tcPr>
          <w:p w14:paraId="747A29AC"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Tasa Efectiva</w:t>
            </w:r>
          </w:p>
        </w:tc>
      </w:tr>
      <w:tr w:rsidR="00B44686" w:rsidRPr="00B44686" w14:paraId="3A749B56" w14:textId="77777777" w:rsidTr="00950074">
        <w:trPr>
          <w:trHeight w:val="20"/>
        </w:trPr>
        <w:tc>
          <w:tcPr>
            <w:tcW w:w="2880" w:type="dxa"/>
            <w:vMerge/>
            <w:tcBorders>
              <w:top w:val="single" w:sz="4" w:space="0" w:color="auto"/>
              <w:left w:val="single" w:sz="4" w:space="0" w:color="auto"/>
              <w:bottom w:val="single" w:sz="4" w:space="0" w:color="000000"/>
              <w:right w:val="nil"/>
            </w:tcBorders>
            <w:shd w:val="clear" w:color="auto" w:fill="808080" w:themeFill="background1" w:themeFillShade="80"/>
            <w:vAlign w:val="center"/>
            <w:hideMark/>
          </w:tcPr>
          <w:p w14:paraId="73970A3E" w14:textId="77777777" w:rsidR="00B44686" w:rsidRPr="00E3054E" w:rsidRDefault="00B44686" w:rsidP="00B44686">
            <w:pPr>
              <w:jc w:val="left"/>
              <w:rPr>
                <w:rFonts w:eastAsia="Times New Roman" w:cs="Arial"/>
                <w:b/>
                <w:color w:val="FFFFFF"/>
                <w:sz w:val="14"/>
                <w:szCs w:val="12"/>
                <w:lang w:eastAsia="es-MX"/>
              </w:rPr>
            </w:pPr>
          </w:p>
        </w:tc>
        <w:tc>
          <w:tcPr>
            <w:tcW w:w="1760" w:type="dxa"/>
            <w:tcBorders>
              <w:top w:val="nil"/>
              <w:left w:val="nil"/>
              <w:bottom w:val="nil"/>
              <w:right w:val="nil"/>
            </w:tcBorders>
            <w:shd w:val="clear" w:color="auto" w:fill="808080" w:themeFill="background1" w:themeFillShade="80"/>
            <w:vAlign w:val="center"/>
            <w:hideMark/>
          </w:tcPr>
          <w:p w14:paraId="0470E011"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Pactado</w:t>
            </w:r>
          </w:p>
        </w:tc>
        <w:tc>
          <w:tcPr>
            <w:tcW w:w="1360" w:type="dxa"/>
            <w:tcBorders>
              <w:top w:val="nil"/>
              <w:left w:val="nil"/>
              <w:bottom w:val="nil"/>
              <w:right w:val="nil"/>
            </w:tcBorders>
            <w:shd w:val="clear" w:color="auto" w:fill="808080" w:themeFill="background1" w:themeFillShade="80"/>
            <w:vAlign w:val="center"/>
            <w:hideMark/>
          </w:tcPr>
          <w:p w14:paraId="7950A33F"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(n)</w:t>
            </w:r>
          </w:p>
        </w:tc>
        <w:tc>
          <w:tcPr>
            <w:tcW w:w="1720" w:type="dxa"/>
            <w:vMerge/>
            <w:tcBorders>
              <w:top w:val="single" w:sz="4" w:space="0" w:color="auto"/>
              <w:left w:val="nil"/>
              <w:bottom w:val="single" w:sz="4" w:space="0" w:color="000000"/>
              <w:right w:val="nil"/>
            </w:tcBorders>
            <w:shd w:val="clear" w:color="auto" w:fill="808080" w:themeFill="background1" w:themeFillShade="80"/>
            <w:vAlign w:val="center"/>
            <w:hideMark/>
          </w:tcPr>
          <w:p w14:paraId="25939522" w14:textId="77777777" w:rsidR="00B44686" w:rsidRPr="00E3054E" w:rsidRDefault="00B44686" w:rsidP="00B44686">
            <w:pPr>
              <w:jc w:val="left"/>
              <w:rPr>
                <w:rFonts w:eastAsia="Times New Roman" w:cs="Arial"/>
                <w:b/>
                <w:color w:val="FFFFFF"/>
                <w:sz w:val="14"/>
                <w:szCs w:val="12"/>
                <w:lang w:eastAsia="es-MX"/>
              </w:rPr>
            </w:pPr>
          </w:p>
        </w:tc>
        <w:tc>
          <w:tcPr>
            <w:tcW w:w="1640" w:type="dxa"/>
            <w:tcBorders>
              <w:top w:val="nil"/>
              <w:left w:val="nil"/>
              <w:bottom w:val="nil"/>
              <w:right w:val="single" w:sz="4" w:space="0" w:color="auto"/>
            </w:tcBorders>
            <w:shd w:val="clear" w:color="auto" w:fill="808080" w:themeFill="background1" w:themeFillShade="80"/>
            <w:vAlign w:val="center"/>
            <w:hideMark/>
          </w:tcPr>
          <w:p w14:paraId="29CD0CE6"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(p)</w:t>
            </w:r>
          </w:p>
        </w:tc>
      </w:tr>
      <w:tr w:rsidR="00B44686" w:rsidRPr="00B44686" w14:paraId="610A21E2" w14:textId="77777777" w:rsidTr="00950074">
        <w:trPr>
          <w:trHeight w:val="20"/>
        </w:trPr>
        <w:tc>
          <w:tcPr>
            <w:tcW w:w="2880" w:type="dxa"/>
            <w:vMerge/>
            <w:tcBorders>
              <w:top w:val="single" w:sz="4" w:space="0" w:color="auto"/>
              <w:left w:val="single" w:sz="4" w:space="0" w:color="auto"/>
              <w:bottom w:val="single" w:sz="4" w:space="0" w:color="000000"/>
              <w:right w:val="nil"/>
            </w:tcBorders>
            <w:shd w:val="clear" w:color="auto" w:fill="808080" w:themeFill="background1" w:themeFillShade="80"/>
            <w:vAlign w:val="center"/>
            <w:hideMark/>
          </w:tcPr>
          <w:p w14:paraId="26780C88" w14:textId="77777777" w:rsidR="00B44686" w:rsidRPr="00E3054E" w:rsidRDefault="00B44686" w:rsidP="00B44686">
            <w:pPr>
              <w:jc w:val="left"/>
              <w:rPr>
                <w:rFonts w:eastAsia="Times New Roman" w:cs="Arial"/>
                <w:b/>
                <w:color w:val="FFFFFF"/>
                <w:sz w:val="14"/>
                <w:szCs w:val="12"/>
                <w:lang w:eastAsia="es-MX"/>
              </w:rPr>
            </w:pPr>
          </w:p>
        </w:tc>
        <w:tc>
          <w:tcPr>
            <w:tcW w:w="1760" w:type="dxa"/>
            <w:tcBorders>
              <w:top w:val="nil"/>
              <w:left w:val="nil"/>
              <w:bottom w:val="single" w:sz="4" w:space="0" w:color="auto"/>
              <w:right w:val="nil"/>
            </w:tcBorders>
            <w:shd w:val="clear" w:color="auto" w:fill="808080" w:themeFill="background1" w:themeFillShade="80"/>
            <w:vAlign w:val="center"/>
            <w:hideMark/>
          </w:tcPr>
          <w:p w14:paraId="66859286"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(m)</w:t>
            </w:r>
          </w:p>
        </w:tc>
        <w:tc>
          <w:tcPr>
            <w:tcW w:w="1360" w:type="dxa"/>
            <w:tcBorders>
              <w:top w:val="nil"/>
              <w:left w:val="nil"/>
              <w:bottom w:val="single" w:sz="4" w:space="0" w:color="auto"/>
              <w:right w:val="nil"/>
            </w:tcBorders>
            <w:shd w:val="clear" w:color="auto" w:fill="808080" w:themeFill="background1" w:themeFillShade="80"/>
            <w:vAlign w:val="center"/>
            <w:hideMark/>
          </w:tcPr>
          <w:p w14:paraId="2D5305B5"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 </w:t>
            </w:r>
          </w:p>
        </w:tc>
        <w:tc>
          <w:tcPr>
            <w:tcW w:w="1720" w:type="dxa"/>
            <w:vMerge/>
            <w:tcBorders>
              <w:top w:val="single" w:sz="4" w:space="0" w:color="auto"/>
              <w:left w:val="nil"/>
              <w:bottom w:val="single" w:sz="4" w:space="0" w:color="000000"/>
              <w:right w:val="nil"/>
            </w:tcBorders>
            <w:shd w:val="clear" w:color="auto" w:fill="808080" w:themeFill="background1" w:themeFillShade="80"/>
            <w:vAlign w:val="center"/>
            <w:hideMark/>
          </w:tcPr>
          <w:p w14:paraId="650EC13A" w14:textId="77777777" w:rsidR="00B44686" w:rsidRPr="00E3054E" w:rsidRDefault="00B44686" w:rsidP="00B44686">
            <w:pPr>
              <w:jc w:val="left"/>
              <w:rPr>
                <w:rFonts w:eastAsia="Times New Roman" w:cs="Arial"/>
                <w:b/>
                <w:color w:val="FFFFFF"/>
                <w:sz w:val="14"/>
                <w:szCs w:val="12"/>
                <w:lang w:eastAsia="es-MX"/>
              </w:rPr>
            </w:pPr>
          </w:p>
        </w:tc>
        <w:tc>
          <w:tcPr>
            <w:tcW w:w="1640" w:type="dxa"/>
            <w:tcBorders>
              <w:top w:val="nil"/>
              <w:left w:val="nil"/>
              <w:bottom w:val="single" w:sz="4" w:space="0" w:color="auto"/>
              <w:right w:val="single" w:sz="4" w:space="0" w:color="auto"/>
            </w:tcBorders>
            <w:shd w:val="clear" w:color="auto" w:fill="808080" w:themeFill="background1" w:themeFillShade="80"/>
            <w:vAlign w:val="center"/>
            <w:hideMark/>
          </w:tcPr>
          <w:p w14:paraId="0217AB0F" w14:textId="77777777" w:rsidR="00B44686" w:rsidRPr="00E3054E" w:rsidRDefault="00B44686" w:rsidP="00B44686">
            <w:pPr>
              <w:jc w:val="center"/>
              <w:rPr>
                <w:rFonts w:eastAsia="Times New Roman" w:cs="Arial"/>
                <w:b/>
                <w:color w:val="FFFFFF"/>
                <w:sz w:val="14"/>
                <w:szCs w:val="12"/>
                <w:lang w:eastAsia="es-MX"/>
              </w:rPr>
            </w:pPr>
            <w:r w:rsidRPr="00E3054E">
              <w:rPr>
                <w:rFonts w:eastAsia="Times New Roman" w:cs="Arial"/>
                <w:b/>
                <w:color w:val="FFFFFF"/>
                <w:sz w:val="14"/>
                <w:szCs w:val="12"/>
                <w:lang w:eastAsia="es-MX"/>
              </w:rPr>
              <w:t> </w:t>
            </w:r>
          </w:p>
        </w:tc>
      </w:tr>
      <w:tr w:rsidR="00B44686" w:rsidRPr="00B44686" w14:paraId="5BA67F92" w14:textId="77777777" w:rsidTr="00950074">
        <w:trPr>
          <w:trHeight w:val="20"/>
        </w:trPr>
        <w:tc>
          <w:tcPr>
            <w:tcW w:w="2880" w:type="dxa"/>
            <w:tcBorders>
              <w:top w:val="nil"/>
              <w:left w:val="single" w:sz="4" w:space="0" w:color="auto"/>
              <w:bottom w:val="nil"/>
              <w:right w:val="nil"/>
            </w:tcBorders>
            <w:shd w:val="clear" w:color="auto" w:fill="auto"/>
            <w:vAlign w:val="bottom"/>
            <w:hideMark/>
          </w:tcPr>
          <w:p w14:paraId="5CC2C739" w14:textId="77777777" w:rsidR="00B44686" w:rsidRPr="00E3054E" w:rsidRDefault="00B44686" w:rsidP="00B44686">
            <w:pPr>
              <w:jc w:val="left"/>
              <w:rPr>
                <w:rFonts w:eastAsia="Times New Roman" w:cs="Arial"/>
                <w:b/>
                <w:color w:val="000000"/>
                <w:sz w:val="14"/>
                <w:szCs w:val="12"/>
                <w:lang w:eastAsia="es-MX"/>
              </w:rPr>
            </w:pPr>
            <w:r w:rsidRPr="00E3054E">
              <w:rPr>
                <w:rFonts w:eastAsia="Times New Roman" w:cs="Arial"/>
                <w:b/>
                <w:color w:val="000000"/>
                <w:sz w:val="14"/>
                <w:szCs w:val="12"/>
                <w:lang w:eastAsia="es-MX"/>
              </w:rPr>
              <w:t>6. Obligaciones a Corto Plazo (Informativo)</w:t>
            </w:r>
          </w:p>
        </w:tc>
        <w:tc>
          <w:tcPr>
            <w:tcW w:w="1760" w:type="dxa"/>
            <w:tcBorders>
              <w:top w:val="nil"/>
              <w:left w:val="nil"/>
              <w:bottom w:val="nil"/>
              <w:right w:val="nil"/>
            </w:tcBorders>
            <w:shd w:val="clear" w:color="auto" w:fill="auto"/>
            <w:noWrap/>
            <w:vAlign w:val="bottom"/>
          </w:tcPr>
          <w:p w14:paraId="3761CAAC" w14:textId="4F9197C2" w:rsidR="00B44686" w:rsidRPr="00E3054E" w:rsidRDefault="00B44686" w:rsidP="00B44686">
            <w:pPr>
              <w:jc w:val="right"/>
              <w:rPr>
                <w:rFonts w:eastAsia="Times New Roman" w:cs="Arial"/>
                <w:b/>
                <w:color w:val="000000"/>
                <w:sz w:val="14"/>
                <w:szCs w:val="12"/>
                <w:lang w:eastAsia="es-MX"/>
              </w:rPr>
            </w:pPr>
          </w:p>
        </w:tc>
        <w:tc>
          <w:tcPr>
            <w:tcW w:w="1360" w:type="dxa"/>
            <w:tcBorders>
              <w:top w:val="nil"/>
              <w:left w:val="nil"/>
              <w:bottom w:val="nil"/>
              <w:right w:val="nil"/>
            </w:tcBorders>
            <w:shd w:val="clear" w:color="auto" w:fill="auto"/>
            <w:noWrap/>
            <w:vAlign w:val="bottom"/>
          </w:tcPr>
          <w:p w14:paraId="3DA8F0B7" w14:textId="1C0D9173" w:rsidR="00B44686" w:rsidRPr="00E3054E" w:rsidRDefault="00B44686" w:rsidP="00B44686">
            <w:pPr>
              <w:jc w:val="right"/>
              <w:rPr>
                <w:rFonts w:eastAsia="Times New Roman" w:cs="Arial"/>
                <w:b/>
                <w:color w:val="000000"/>
                <w:sz w:val="14"/>
                <w:szCs w:val="12"/>
                <w:lang w:eastAsia="es-MX"/>
              </w:rPr>
            </w:pPr>
          </w:p>
        </w:tc>
        <w:tc>
          <w:tcPr>
            <w:tcW w:w="1720" w:type="dxa"/>
            <w:tcBorders>
              <w:top w:val="nil"/>
              <w:left w:val="nil"/>
              <w:bottom w:val="nil"/>
              <w:right w:val="nil"/>
            </w:tcBorders>
            <w:shd w:val="clear" w:color="auto" w:fill="auto"/>
            <w:noWrap/>
            <w:vAlign w:val="bottom"/>
          </w:tcPr>
          <w:p w14:paraId="15277A38" w14:textId="6F72A414" w:rsidR="00B44686" w:rsidRPr="00E3054E" w:rsidRDefault="00B44686" w:rsidP="00B44686">
            <w:pPr>
              <w:jc w:val="right"/>
              <w:rPr>
                <w:rFonts w:eastAsia="Times New Roman" w:cs="Arial"/>
                <w:b/>
                <w:color w:val="000000"/>
                <w:sz w:val="14"/>
                <w:szCs w:val="12"/>
                <w:lang w:eastAsia="es-MX"/>
              </w:rPr>
            </w:pPr>
          </w:p>
        </w:tc>
        <w:tc>
          <w:tcPr>
            <w:tcW w:w="1640" w:type="dxa"/>
            <w:tcBorders>
              <w:top w:val="nil"/>
              <w:left w:val="nil"/>
              <w:bottom w:val="nil"/>
              <w:right w:val="single" w:sz="4" w:space="0" w:color="auto"/>
            </w:tcBorders>
            <w:shd w:val="clear" w:color="auto" w:fill="auto"/>
            <w:noWrap/>
            <w:vAlign w:val="bottom"/>
          </w:tcPr>
          <w:p w14:paraId="268872BD" w14:textId="42EF3FE2" w:rsidR="00B44686" w:rsidRPr="00E3054E" w:rsidRDefault="00B44686" w:rsidP="00B44686">
            <w:pPr>
              <w:jc w:val="right"/>
              <w:rPr>
                <w:rFonts w:eastAsia="Times New Roman" w:cs="Arial"/>
                <w:b/>
                <w:color w:val="000000"/>
                <w:sz w:val="14"/>
                <w:szCs w:val="12"/>
                <w:lang w:eastAsia="es-MX"/>
              </w:rPr>
            </w:pPr>
          </w:p>
        </w:tc>
      </w:tr>
      <w:tr w:rsidR="00B44686" w:rsidRPr="00B44686" w14:paraId="0B120B7C" w14:textId="77777777" w:rsidTr="00950074">
        <w:trPr>
          <w:trHeight w:val="20"/>
        </w:trPr>
        <w:tc>
          <w:tcPr>
            <w:tcW w:w="2880" w:type="dxa"/>
            <w:tcBorders>
              <w:top w:val="nil"/>
              <w:left w:val="single" w:sz="4" w:space="0" w:color="auto"/>
              <w:bottom w:val="nil"/>
              <w:right w:val="nil"/>
            </w:tcBorders>
            <w:shd w:val="clear" w:color="auto" w:fill="auto"/>
            <w:vAlign w:val="bottom"/>
            <w:hideMark/>
          </w:tcPr>
          <w:p w14:paraId="1D78E5BF" w14:textId="77777777" w:rsidR="00B44686" w:rsidRPr="00E3054E" w:rsidRDefault="00B44686" w:rsidP="00B44686">
            <w:pPr>
              <w:jc w:val="left"/>
              <w:rPr>
                <w:rFonts w:eastAsia="Times New Roman" w:cs="Arial"/>
                <w:color w:val="000000"/>
                <w:sz w:val="14"/>
                <w:szCs w:val="12"/>
                <w:lang w:eastAsia="es-MX"/>
              </w:rPr>
            </w:pPr>
            <w:r w:rsidRPr="00E3054E">
              <w:rPr>
                <w:rFonts w:eastAsia="Times New Roman" w:cs="Arial"/>
                <w:color w:val="000000"/>
                <w:sz w:val="14"/>
                <w:szCs w:val="12"/>
                <w:lang w:eastAsia="es-MX"/>
              </w:rPr>
              <w:t xml:space="preserve">        A. Scotiabank Inverlat</w:t>
            </w:r>
          </w:p>
        </w:tc>
        <w:tc>
          <w:tcPr>
            <w:tcW w:w="1760" w:type="dxa"/>
            <w:tcBorders>
              <w:top w:val="nil"/>
              <w:left w:val="nil"/>
              <w:bottom w:val="nil"/>
              <w:right w:val="nil"/>
            </w:tcBorders>
            <w:shd w:val="clear" w:color="auto" w:fill="auto"/>
            <w:noWrap/>
            <w:vAlign w:val="bottom"/>
            <w:hideMark/>
          </w:tcPr>
          <w:p w14:paraId="4212A4D5"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365 días</w:t>
            </w:r>
          </w:p>
        </w:tc>
        <w:tc>
          <w:tcPr>
            <w:tcW w:w="1360" w:type="dxa"/>
            <w:tcBorders>
              <w:top w:val="nil"/>
              <w:left w:val="nil"/>
              <w:bottom w:val="nil"/>
              <w:right w:val="nil"/>
            </w:tcBorders>
            <w:shd w:val="clear" w:color="auto" w:fill="auto"/>
            <w:noWrap/>
            <w:vAlign w:val="bottom"/>
            <w:hideMark/>
          </w:tcPr>
          <w:p w14:paraId="604A4E0D"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TIIE + 0.39</w:t>
            </w:r>
          </w:p>
        </w:tc>
        <w:tc>
          <w:tcPr>
            <w:tcW w:w="1720" w:type="dxa"/>
            <w:tcBorders>
              <w:top w:val="nil"/>
              <w:left w:val="nil"/>
              <w:bottom w:val="nil"/>
              <w:right w:val="nil"/>
            </w:tcBorders>
            <w:shd w:val="clear" w:color="auto" w:fill="auto"/>
            <w:noWrap/>
            <w:vAlign w:val="bottom"/>
            <w:hideMark/>
          </w:tcPr>
          <w:p w14:paraId="1DA13E4A"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$0.00</w:t>
            </w:r>
          </w:p>
        </w:tc>
        <w:tc>
          <w:tcPr>
            <w:tcW w:w="1640" w:type="dxa"/>
            <w:tcBorders>
              <w:top w:val="nil"/>
              <w:left w:val="nil"/>
              <w:bottom w:val="nil"/>
              <w:right w:val="single" w:sz="4" w:space="0" w:color="auto"/>
            </w:tcBorders>
            <w:shd w:val="clear" w:color="auto" w:fill="auto"/>
            <w:noWrap/>
            <w:vAlign w:val="bottom"/>
            <w:hideMark/>
          </w:tcPr>
          <w:p w14:paraId="4DDF5022"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9.48%</w:t>
            </w:r>
          </w:p>
        </w:tc>
      </w:tr>
      <w:tr w:rsidR="00B44686" w:rsidRPr="00B44686" w14:paraId="2FDF222F" w14:textId="77777777" w:rsidTr="00950074">
        <w:trPr>
          <w:trHeight w:val="20"/>
        </w:trPr>
        <w:tc>
          <w:tcPr>
            <w:tcW w:w="2880" w:type="dxa"/>
            <w:tcBorders>
              <w:top w:val="nil"/>
              <w:left w:val="single" w:sz="4" w:space="0" w:color="auto"/>
              <w:bottom w:val="nil"/>
              <w:right w:val="nil"/>
            </w:tcBorders>
            <w:shd w:val="clear" w:color="auto" w:fill="auto"/>
            <w:vAlign w:val="bottom"/>
            <w:hideMark/>
          </w:tcPr>
          <w:p w14:paraId="4E4F5370" w14:textId="77777777" w:rsidR="00B44686" w:rsidRPr="00E3054E" w:rsidRDefault="00B44686" w:rsidP="00B44686">
            <w:pPr>
              <w:jc w:val="left"/>
              <w:rPr>
                <w:rFonts w:eastAsia="Times New Roman" w:cs="Arial"/>
                <w:color w:val="000000"/>
                <w:sz w:val="14"/>
                <w:szCs w:val="12"/>
                <w:lang w:eastAsia="es-MX"/>
              </w:rPr>
            </w:pPr>
            <w:r w:rsidRPr="00E3054E">
              <w:rPr>
                <w:rFonts w:eastAsia="Times New Roman" w:cs="Arial"/>
                <w:color w:val="000000"/>
                <w:sz w:val="14"/>
                <w:szCs w:val="12"/>
                <w:lang w:eastAsia="es-MX"/>
              </w:rPr>
              <w:t xml:space="preserve">        B. Banco Mercantil del Norte</w:t>
            </w:r>
          </w:p>
        </w:tc>
        <w:tc>
          <w:tcPr>
            <w:tcW w:w="1760" w:type="dxa"/>
            <w:tcBorders>
              <w:top w:val="nil"/>
              <w:left w:val="nil"/>
              <w:bottom w:val="nil"/>
              <w:right w:val="nil"/>
            </w:tcBorders>
            <w:shd w:val="clear" w:color="auto" w:fill="auto"/>
            <w:noWrap/>
            <w:vAlign w:val="bottom"/>
            <w:hideMark/>
          </w:tcPr>
          <w:p w14:paraId="5440BCCA"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365 días</w:t>
            </w:r>
          </w:p>
        </w:tc>
        <w:tc>
          <w:tcPr>
            <w:tcW w:w="1360" w:type="dxa"/>
            <w:tcBorders>
              <w:top w:val="nil"/>
              <w:left w:val="nil"/>
              <w:bottom w:val="nil"/>
              <w:right w:val="nil"/>
            </w:tcBorders>
            <w:shd w:val="clear" w:color="auto" w:fill="auto"/>
            <w:noWrap/>
            <w:vAlign w:val="bottom"/>
            <w:hideMark/>
          </w:tcPr>
          <w:p w14:paraId="529767B3"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TIIE + 0.40</w:t>
            </w:r>
          </w:p>
        </w:tc>
        <w:tc>
          <w:tcPr>
            <w:tcW w:w="1720" w:type="dxa"/>
            <w:tcBorders>
              <w:top w:val="nil"/>
              <w:left w:val="nil"/>
              <w:bottom w:val="nil"/>
              <w:right w:val="nil"/>
            </w:tcBorders>
            <w:shd w:val="clear" w:color="auto" w:fill="auto"/>
            <w:noWrap/>
            <w:vAlign w:val="bottom"/>
            <w:hideMark/>
          </w:tcPr>
          <w:p w14:paraId="15722176"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$0.00</w:t>
            </w:r>
          </w:p>
        </w:tc>
        <w:tc>
          <w:tcPr>
            <w:tcW w:w="1640" w:type="dxa"/>
            <w:tcBorders>
              <w:top w:val="nil"/>
              <w:left w:val="nil"/>
              <w:bottom w:val="nil"/>
              <w:right w:val="single" w:sz="4" w:space="0" w:color="auto"/>
            </w:tcBorders>
            <w:shd w:val="clear" w:color="auto" w:fill="auto"/>
            <w:noWrap/>
            <w:vAlign w:val="bottom"/>
            <w:hideMark/>
          </w:tcPr>
          <w:p w14:paraId="567A60C4"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9.49%</w:t>
            </w:r>
          </w:p>
        </w:tc>
      </w:tr>
      <w:tr w:rsidR="00B44686" w:rsidRPr="00B44686" w14:paraId="0B8FFD2B" w14:textId="77777777" w:rsidTr="00950074">
        <w:trPr>
          <w:trHeight w:val="20"/>
        </w:trPr>
        <w:tc>
          <w:tcPr>
            <w:tcW w:w="2880" w:type="dxa"/>
            <w:tcBorders>
              <w:top w:val="nil"/>
              <w:left w:val="single" w:sz="4" w:space="0" w:color="auto"/>
              <w:bottom w:val="nil"/>
              <w:right w:val="nil"/>
            </w:tcBorders>
            <w:shd w:val="clear" w:color="auto" w:fill="auto"/>
            <w:vAlign w:val="bottom"/>
            <w:hideMark/>
          </w:tcPr>
          <w:p w14:paraId="1E2F3CE4" w14:textId="77777777" w:rsidR="00B44686" w:rsidRPr="00E3054E" w:rsidRDefault="00B44686" w:rsidP="00B44686">
            <w:pPr>
              <w:jc w:val="left"/>
              <w:rPr>
                <w:rFonts w:eastAsia="Times New Roman" w:cs="Arial"/>
                <w:color w:val="000000"/>
                <w:sz w:val="14"/>
                <w:szCs w:val="12"/>
                <w:lang w:eastAsia="es-MX"/>
              </w:rPr>
            </w:pPr>
            <w:r w:rsidRPr="00E3054E">
              <w:rPr>
                <w:rFonts w:eastAsia="Times New Roman" w:cs="Arial"/>
                <w:color w:val="000000"/>
                <w:sz w:val="14"/>
                <w:szCs w:val="12"/>
                <w:lang w:eastAsia="es-MX"/>
              </w:rPr>
              <w:t xml:space="preserve">        C. Banco Santander</w:t>
            </w:r>
          </w:p>
        </w:tc>
        <w:tc>
          <w:tcPr>
            <w:tcW w:w="1760" w:type="dxa"/>
            <w:tcBorders>
              <w:top w:val="nil"/>
              <w:left w:val="nil"/>
              <w:bottom w:val="nil"/>
              <w:right w:val="nil"/>
            </w:tcBorders>
            <w:shd w:val="clear" w:color="auto" w:fill="auto"/>
            <w:noWrap/>
            <w:vAlign w:val="bottom"/>
            <w:hideMark/>
          </w:tcPr>
          <w:p w14:paraId="153FCC2D"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365 días</w:t>
            </w:r>
          </w:p>
        </w:tc>
        <w:tc>
          <w:tcPr>
            <w:tcW w:w="1360" w:type="dxa"/>
            <w:tcBorders>
              <w:top w:val="nil"/>
              <w:left w:val="nil"/>
              <w:bottom w:val="nil"/>
              <w:right w:val="nil"/>
            </w:tcBorders>
            <w:shd w:val="clear" w:color="auto" w:fill="auto"/>
            <w:noWrap/>
            <w:vAlign w:val="bottom"/>
            <w:hideMark/>
          </w:tcPr>
          <w:p w14:paraId="4B88898D"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TIIE + 0.31</w:t>
            </w:r>
          </w:p>
        </w:tc>
        <w:tc>
          <w:tcPr>
            <w:tcW w:w="1720" w:type="dxa"/>
            <w:tcBorders>
              <w:top w:val="nil"/>
              <w:left w:val="nil"/>
              <w:bottom w:val="nil"/>
              <w:right w:val="nil"/>
            </w:tcBorders>
            <w:shd w:val="clear" w:color="auto" w:fill="auto"/>
            <w:noWrap/>
            <w:vAlign w:val="bottom"/>
            <w:hideMark/>
          </w:tcPr>
          <w:p w14:paraId="5011D0B2"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$0.00</w:t>
            </w:r>
          </w:p>
        </w:tc>
        <w:tc>
          <w:tcPr>
            <w:tcW w:w="1640" w:type="dxa"/>
            <w:tcBorders>
              <w:top w:val="nil"/>
              <w:left w:val="nil"/>
              <w:bottom w:val="nil"/>
              <w:right w:val="single" w:sz="4" w:space="0" w:color="auto"/>
            </w:tcBorders>
            <w:shd w:val="clear" w:color="auto" w:fill="auto"/>
            <w:noWrap/>
            <w:vAlign w:val="bottom"/>
            <w:hideMark/>
          </w:tcPr>
          <w:p w14:paraId="56801AC6" w14:textId="77777777" w:rsidR="00B44686" w:rsidRPr="00E3054E" w:rsidRDefault="00B44686" w:rsidP="00B44686">
            <w:pPr>
              <w:jc w:val="right"/>
              <w:rPr>
                <w:rFonts w:eastAsia="Times New Roman" w:cs="Arial"/>
                <w:color w:val="000000"/>
                <w:sz w:val="14"/>
                <w:szCs w:val="12"/>
                <w:lang w:eastAsia="es-MX"/>
              </w:rPr>
            </w:pPr>
            <w:r w:rsidRPr="00E3054E">
              <w:rPr>
                <w:rFonts w:eastAsia="Times New Roman" w:cs="Arial"/>
                <w:color w:val="000000"/>
                <w:sz w:val="14"/>
                <w:szCs w:val="12"/>
                <w:lang w:eastAsia="es-MX"/>
              </w:rPr>
              <w:t>10.88%</w:t>
            </w:r>
          </w:p>
        </w:tc>
      </w:tr>
      <w:tr w:rsidR="00B44686" w:rsidRPr="00B44686" w14:paraId="2F00FD13" w14:textId="77777777" w:rsidTr="00950074">
        <w:trPr>
          <w:trHeight w:val="20"/>
        </w:trPr>
        <w:tc>
          <w:tcPr>
            <w:tcW w:w="2880" w:type="dxa"/>
            <w:tcBorders>
              <w:top w:val="nil"/>
              <w:left w:val="single" w:sz="4" w:space="0" w:color="auto"/>
              <w:bottom w:val="single" w:sz="4" w:space="0" w:color="auto"/>
              <w:right w:val="nil"/>
            </w:tcBorders>
            <w:shd w:val="clear" w:color="auto" w:fill="auto"/>
            <w:vAlign w:val="bottom"/>
            <w:hideMark/>
          </w:tcPr>
          <w:p w14:paraId="461DEE08"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760" w:type="dxa"/>
            <w:tcBorders>
              <w:top w:val="nil"/>
              <w:left w:val="nil"/>
              <w:bottom w:val="single" w:sz="4" w:space="0" w:color="auto"/>
              <w:right w:val="nil"/>
            </w:tcBorders>
            <w:shd w:val="clear" w:color="auto" w:fill="auto"/>
            <w:noWrap/>
            <w:vAlign w:val="bottom"/>
            <w:hideMark/>
          </w:tcPr>
          <w:p w14:paraId="054170C4"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360" w:type="dxa"/>
            <w:tcBorders>
              <w:top w:val="nil"/>
              <w:left w:val="nil"/>
              <w:bottom w:val="single" w:sz="4" w:space="0" w:color="auto"/>
              <w:right w:val="nil"/>
            </w:tcBorders>
            <w:shd w:val="clear" w:color="auto" w:fill="auto"/>
            <w:noWrap/>
            <w:vAlign w:val="bottom"/>
            <w:hideMark/>
          </w:tcPr>
          <w:p w14:paraId="3A8FCA19"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720" w:type="dxa"/>
            <w:tcBorders>
              <w:top w:val="nil"/>
              <w:left w:val="nil"/>
              <w:bottom w:val="single" w:sz="4" w:space="0" w:color="auto"/>
              <w:right w:val="nil"/>
            </w:tcBorders>
            <w:shd w:val="clear" w:color="auto" w:fill="auto"/>
            <w:noWrap/>
            <w:vAlign w:val="bottom"/>
            <w:hideMark/>
          </w:tcPr>
          <w:p w14:paraId="3948F215"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c>
          <w:tcPr>
            <w:tcW w:w="1640" w:type="dxa"/>
            <w:tcBorders>
              <w:top w:val="nil"/>
              <w:left w:val="nil"/>
              <w:bottom w:val="single" w:sz="4" w:space="0" w:color="auto"/>
              <w:right w:val="single" w:sz="4" w:space="0" w:color="auto"/>
            </w:tcBorders>
            <w:shd w:val="clear" w:color="auto" w:fill="auto"/>
            <w:noWrap/>
            <w:vAlign w:val="bottom"/>
            <w:hideMark/>
          </w:tcPr>
          <w:p w14:paraId="3E7BD0AB" w14:textId="77777777" w:rsidR="00B44686" w:rsidRPr="00B44686" w:rsidRDefault="00B44686" w:rsidP="00B44686">
            <w:pPr>
              <w:jc w:val="left"/>
              <w:rPr>
                <w:rFonts w:eastAsia="Times New Roman" w:cs="Arial"/>
                <w:color w:val="000000"/>
                <w:sz w:val="12"/>
                <w:szCs w:val="12"/>
                <w:lang w:eastAsia="es-MX"/>
              </w:rPr>
            </w:pPr>
            <w:r w:rsidRPr="00B44686">
              <w:rPr>
                <w:rFonts w:eastAsia="Times New Roman" w:cs="Arial"/>
                <w:color w:val="000000"/>
                <w:sz w:val="12"/>
                <w:szCs w:val="12"/>
                <w:lang w:eastAsia="es-MX"/>
              </w:rPr>
              <w:t> </w:t>
            </w:r>
          </w:p>
        </w:tc>
      </w:tr>
      <w:tr w:rsidR="00B44686" w:rsidRPr="00B44686" w14:paraId="1DE1C6B4" w14:textId="77777777" w:rsidTr="00950074">
        <w:trPr>
          <w:trHeight w:val="20"/>
        </w:trPr>
        <w:tc>
          <w:tcPr>
            <w:tcW w:w="2880" w:type="dxa"/>
            <w:tcBorders>
              <w:top w:val="nil"/>
              <w:left w:val="nil"/>
              <w:bottom w:val="nil"/>
              <w:right w:val="nil"/>
            </w:tcBorders>
            <w:shd w:val="clear" w:color="auto" w:fill="auto"/>
            <w:vAlign w:val="bottom"/>
            <w:hideMark/>
          </w:tcPr>
          <w:p w14:paraId="53F98A48" w14:textId="77777777" w:rsidR="00B44686" w:rsidRPr="00B44686" w:rsidRDefault="00B44686" w:rsidP="00B44686">
            <w:pPr>
              <w:jc w:val="left"/>
              <w:rPr>
                <w:rFonts w:eastAsia="Times New Roman" w:cs="Arial"/>
                <w:color w:val="000000"/>
                <w:sz w:val="12"/>
                <w:szCs w:val="12"/>
                <w:lang w:eastAsia="es-MX"/>
              </w:rPr>
            </w:pPr>
          </w:p>
        </w:tc>
        <w:tc>
          <w:tcPr>
            <w:tcW w:w="1760" w:type="dxa"/>
            <w:tcBorders>
              <w:top w:val="nil"/>
              <w:left w:val="nil"/>
              <w:bottom w:val="nil"/>
              <w:right w:val="nil"/>
            </w:tcBorders>
            <w:shd w:val="clear" w:color="auto" w:fill="auto"/>
            <w:noWrap/>
            <w:vAlign w:val="bottom"/>
            <w:hideMark/>
          </w:tcPr>
          <w:p w14:paraId="273AD7D4" w14:textId="77777777" w:rsidR="00B44686" w:rsidRPr="00B44686" w:rsidRDefault="00B44686" w:rsidP="00B44686">
            <w:pPr>
              <w:jc w:val="left"/>
              <w:rPr>
                <w:rFonts w:eastAsia="Times New Roman" w:cs="Arial"/>
                <w:sz w:val="12"/>
                <w:szCs w:val="12"/>
                <w:lang w:eastAsia="es-MX"/>
              </w:rPr>
            </w:pPr>
          </w:p>
        </w:tc>
        <w:tc>
          <w:tcPr>
            <w:tcW w:w="1360" w:type="dxa"/>
            <w:tcBorders>
              <w:top w:val="nil"/>
              <w:left w:val="nil"/>
              <w:bottom w:val="nil"/>
              <w:right w:val="nil"/>
            </w:tcBorders>
            <w:shd w:val="clear" w:color="auto" w:fill="auto"/>
            <w:noWrap/>
            <w:vAlign w:val="bottom"/>
            <w:hideMark/>
          </w:tcPr>
          <w:p w14:paraId="1776BA88" w14:textId="77777777" w:rsidR="00B44686" w:rsidRPr="00B44686" w:rsidRDefault="00B44686" w:rsidP="00B44686">
            <w:pPr>
              <w:jc w:val="left"/>
              <w:rPr>
                <w:rFonts w:eastAsia="Times New Roman" w:cs="Arial"/>
                <w:sz w:val="12"/>
                <w:szCs w:val="12"/>
                <w:lang w:eastAsia="es-MX"/>
              </w:rPr>
            </w:pPr>
          </w:p>
        </w:tc>
        <w:tc>
          <w:tcPr>
            <w:tcW w:w="1720" w:type="dxa"/>
            <w:tcBorders>
              <w:top w:val="nil"/>
              <w:left w:val="nil"/>
              <w:bottom w:val="nil"/>
              <w:right w:val="nil"/>
            </w:tcBorders>
            <w:shd w:val="clear" w:color="auto" w:fill="auto"/>
            <w:noWrap/>
            <w:vAlign w:val="bottom"/>
            <w:hideMark/>
          </w:tcPr>
          <w:p w14:paraId="40DEB711" w14:textId="77777777" w:rsidR="00B44686" w:rsidRPr="00B44686" w:rsidRDefault="00B44686" w:rsidP="00B44686">
            <w:pPr>
              <w:jc w:val="left"/>
              <w:rPr>
                <w:rFonts w:eastAsia="Times New Roman" w:cs="Arial"/>
                <w:sz w:val="12"/>
                <w:szCs w:val="12"/>
                <w:lang w:eastAsia="es-MX"/>
              </w:rPr>
            </w:pPr>
          </w:p>
        </w:tc>
        <w:tc>
          <w:tcPr>
            <w:tcW w:w="1640" w:type="dxa"/>
            <w:tcBorders>
              <w:top w:val="nil"/>
              <w:left w:val="nil"/>
              <w:bottom w:val="nil"/>
              <w:right w:val="nil"/>
            </w:tcBorders>
            <w:shd w:val="clear" w:color="auto" w:fill="auto"/>
            <w:noWrap/>
            <w:vAlign w:val="bottom"/>
            <w:hideMark/>
          </w:tcPr>
          <w:p w14:paraId="3B21E1D7" w14:textId="77777777" w:rsidR="00B44686" w:rsidRPr="00B44686" w:rsidRDefault="00B44686" w:rsidP="00B44686">
            <w:pPr>
              <w:jc w:val="left"/>
              <w:rPr>
                <w:rFonts w:ascii="Times New Roman" w:eastAsia="Times New Roman" w:hAnsi="Times New Roman"/>
                <w:sz w:val="20"/>
                <w:szCs w:val="20"/>
                <w:lang w:eastAsia="es-MX"/>
              </w:rPr>
            </w:pPr>
          </w:p>
        </w:tc>
      </w:tr>
      <w:tr w:rsidR="00B44686" w:rsidRPr="00B44686" w14:paraId="0B209D18" w14:textId="77777777" w:rsidTr="00950074">
        <w:trPr>
          <w:trHeight w:val="20"/>
        </w:trPr>
        <w:tc>
          <w:tcPr>
            <w:tcW w:w="2880" w:type="dxa"/>
            <w:tcBorders>
              <w:top w:val="nil"/>
              <w:left w:val="nil"/>
              <w:bottom w:val="nil"/>
              <w:right w:val="nil"/>
            </w:tcBorders>
            <w:shd w:val="clear" w:color="auto" w:fill="auto"/>
            <w:vAlign w:val="bottom"/>
            <w:hideMark/>
          </w:tcPr>
          <w:p w14:paraId="7990B9CF" w14:textId="77777777" w:rsidR="00B44686" w:rsidRPr="00B44686" w:rsidRDefault="00B44686" w:rsidP="00B44686">
            <w:pPr>
              <w:jc w:val="left"/>
              <w:rPr>
                <w:rFonts w:eastAsia="Times New Roman" w:cs="Arial"/>
                <w:sz w:val="12"/>
                <w:szCs w:val="12"/>
                <w:lang w:eastAsia="es-MX"/>
              </w:rPr>
            </w:pPr>
          </w:p>
        </w:tc>
        <w:tc>
          <w:tcPr>
            <w:tcW w:w="1760" w:type="dxa"/>
            <w:tcBorders>
              <w:top w:val="nil"/>
              <w:left w:val="nil"/>
              <w:bottom w:val="nil"/>
              <w:right w:val="nil"/>
            </w:tcBorders>
            <w:shd w:val="clear" w:color="auto" w:fill="auto"/>
            <w:noWrap/>
            <w:vAlign w:val="bottom"/>
            <w:hideMark/>
          </w:tcPr>
          <w:p w14:paraId="403532E9" w14:textId="77777777" w:rsidR="00B44686" w:rsidRPr="00B44686" w:rsidRDefault="00B44686" w:rsidP="00B44686">
            <w:pPr>
              <w:jc w:val="left"/>
              <w:rPr>
                <w:rFonts w:eastAsia="Times New Roman" w:cs="Arial"/>
                <w:sz w:val="12"/>
                <w:szCs w:val="12"/>
                <w:lang w:eastAsia="es-MX"/>
              </w:rPr>
            </w:pPr>
          </w:p>
        </w:tc>
        <w:tc>
          <w:tcPr>
            <w:tcW w:w="1360" w:type="dxa"/>
            <w:tcBorders>
              <w:top w:val="nil"/>
              <w:left w:val="nil"/>
              <w:bottom w:val="nil"/>
              <w:right w:val="nil"/>
            </w:tcBorders>
            <w:shd w:val="clear" w:color="auto" w:fill="auto"/>
            <w:noWrap/>
            <w:vAlign w:val="bottom"/>
            <w:hideMark/>
          </w:tcPr>
          <w:p w14:paraId="53EEE019" w14:textId="77777777" w:rsidR="00B44686" w:rsidRPr="00B44686" w:rsidRDefault="00B44686" w:rsidP="00B44686">
            <w:pPr>
              <w:jc w:val="left"/>
              <w:rPr>
                <w:rFonts w:eastAsia="Times New Roman" w:cs="Arial"/>
                <w:sz w:val="12"/>
                <w:szCs w:val="12"/>
                <w:lang w:eastAsia="es-MX"/>
              </w:rPr>
            </w:pPr>
          </w:p>
        </w:tc>
        <w:tc>
          <w:tcPr>
            <w:tcW w:w="1720" w:type="dxa"/>
            <w:tcBorders>
              <w:top w:val="nil"/>
              <w:left w:val="nil"/>
              <w:bottom w:val="nil"/>
              <w:right w:val="nil"/>
            </w:tcBorders>
            <w:shd w:val="clear" w:color="auto" w:fill="auto"/>
            <w:noWrap/>
            <w:vAlign w:val="bottom"/>
            <w:hideMark/>
          </w:tcPr>
          <w:p w14:paraId="0E17F58D" w14:textId="77777777" w:rsidR="00B44686" w:rsidRPr="00B44686" w:rsidRDefault="00B44686" w:rsidP="00B44686">
            <w:pPr>
              <w:jc w:val="left"/>
              <w:rPr>
                <w:rFonts w:eastAsia="Times New Roman" w:cs="Arial"/>
                <w:sz w:val="12"/>
                <w:szCs w:val="12"/>
                <w:lang w:eastAsia="es-MX"/>
              </w:rPr>
            </w:pPr>
          </w:p>
        </w:tc>
        <w:tc>
          <w:tcPr>
            <w:tcW w:w="1640" w:type="dxa"/>
            <w:tcBorders>
              <w:top w:val="nil"/>
              <w:left w:val="nil"/>
              <w:bottom w:val="nil"/>
              <w:right w:val="nil"/>
            </w:tcBorders>
            <w:shd w:val="clear" w:color="auto" w:fill="auto"/>
            <w:noWrap/>
            <w:vAlign w:val="bottom"/>
            <w:hideMark/>
          </w:tcPr>
          <w:p w14:paraId="4833ED3A" w14:textId="77777777" w:rsidR="00B44686" w:rsidRPr="00B44686" w:rsidRDefault="00B44686" w:rsidP="00B44686">
            <w:pPr>
              <w:jc w:val="left"/>
              <w:rPr>
                <w:rFonts w:ascii="Times New Roman" w:eastAsia="Times New Roman" w:hAnsi="Times New Roman"/>
                <w:sz w:val="20"/>
                <w:szCs w:val="20"/>
                <w:lang w:eastAsia="es-MX"/>
              </w:rPr>
            </w:pPr>
          </w:p>
        </w:tc>
      </w:tr>
      <w:tr w:rsidR="00916E34" w:rsidRPr="00B44686" w14:paraId="6175AC59" w14:textId="77777777" w:rsidTr="00950074">
        <w:trPr>
          <w:trHeight w:val="20"/>
        </w:trPr>
        <w:tc>
          <w:tcPr>
            <w:tcW w:w="9360" w:type="dxa"/>
            <w:gridSpan w:val="5"/>
            <w:tcBorders>
              <w:top w:val="nil"/>
              <w:left w:val="nil"/>
              <w:bottom w:val="nil"/>
              <w:right w:val="nil"/>
            </w:tcBorders>
            <w:shd w:val="clear" w:color="auto" w:fill="auto"/>
            <w:vAlign w:val="bottom"/>
          </w:tcPr>
          <w:p w14:paraId="5483DB02" w14:textId="55B95EB6" w:rsidR="00916E34" w:rsidRPr="00B44686" w:rsidRDefault="00916E34" w:rsidP="00B44686">
            <w:pPr>
              <w:jc w:val="left"/>
              <w:rPr>
                <w:rFonts w:eastAsia="Times New Roman" w:cs="Arial"/>
                <w:sz w:val="10"/>
                <w:szCs w:val="10"/>
                <w:lang w:eastAsia="es-MX"/>
              </w:rPr>
            </w:pPr>
            <w:r w:rsidRPr="0036638F">
              <w:rPr>
                <w:rFonts w:eastAsia="Times New Roman" w:cs="Arial"/>
                <w:sz w:val="12"/>
                <w:szCs w:val="12"/>
                <w:lang w:eastAsia="es-MX"/>
              </w:rPr>
              <w:t>Bajo protesta de decir verdad declaramos que los Estados Financieros y sus Notas son razonablemente correctos y responsabilidad del emisor.</w:t>
            </w:r>
            <w:r w:rsidRPr="0036638F">
              <w:rPr>
                <w:rFonts w:eastAsia="Times New Roman" w:cs="Arial"/>
                <w:sz w:val="10"/>
                <w:szCs w:val="10"/>
                <w:lang w:eastAsia="es-MX"/>
              </w:rPr>
              <w:tab/>
            </w:r>
            <w:r w:rsidRPr="0036638F">
              <w:rPr>
                <w:rFonts w:eastAsia="Times New Roman" w:cs="Arial"/>
                <w:sz w:val="10"/>
                <w:szCs w:val="10"/>
                <w:lang w:eastAsia="es-MX"/>
              </w:rPr>
              <w:tab/>
            </w:r>
            <w:r w:rsidRPr="0036638F">
              <w:rPr>
                <w:rFonts w:eastAsia="Times New Roman" w:cs="Arial"/>
                <w:sz w:val="10"/>
                <w:szCs w:val="10"/>
                <w:lang w:eastAsia="es-MX"/>
              </w:rPr>
              <w:tab/>
            </w:r>
            <w:r w:rsidRPr="0036638F">
              <w:rPr>
                <w:rFonts w:eastAsia="Times New Roman" w:cs="Arial"/>
                <w:sz w:val="10"/>
                <w:szCs w:val="10"/>
                <w:lang w:eastAsia="es-MX"/>
              </w:rPr>
              <w:tab/>
            </w:r>
          </w:p>
        </w:tc>
      </w:tr>
    </w:tbl>
    <w:p w14:paraId="7E2C2C21" w14:textId="33B60D61" w:rsidR="00FA49E9" w:rsidRDefault="009C1791" w:rsidP="00950074">
      <w:pPr>
        <w:ind w:left="708"/>
      </w:pPr>
      <w:r>
        <w:br w:type="page"/>
      </w:r>
    </w:p>
    <w:p w14:paraId="7E2C2C22" w14:textId="77777777" w:rsidR="00FA49E9" w:rsidRDefault="009C1791" w:rsidP="00950074">
      <w:pPr>
        <w:pStyle w:val="Ttulo3"/>
        <w:ind w:left="708"/>
      </w:pPr>
      <w:bookmarkStart w:id="74" w:name="Xad66df7c1e9966921a1c62712f5f2bf28a78285"/>
      <w:bookmarkEnd w:id="73"/>
      <w:r>
        <w:t>ANEXO 16.9. INFORME ANALÍTICO DE OBLIGACIONES DIFERENTES DE FINANCIAMIENTOS</w:t>
      </w:r>
    </w:p>
    <w:p w14:paraId="7E2C2C23"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1046"/>
        <w:gridCol w:w="741"/>
        <w:gridCol w:w="849"/>
        <w:gridCol w:w="841"/>
        <w:gridCol w:w="1150"/>
        <w:gridCol w:w="767"/>
        <w:gridCol w:w="1114"/>
        <w:gridCol w:w="1114"/>
        <w:gridCol w:w="1150"/>
        <w:gridCol w:w="1150"/>
        <w:gridCol w:w="1134"/>
      </w:tblGrid>
      <w:tr w:rsidR="008762ED" w:rsidRPr="008762ED" w14:paraId="531E3D60" w14:textId="77777777" w:rsidTr="00950074">
        <w:trPr>
          <w:trHeight w:val="144"/>
        </w:trPr>
        <w:tc>
          <w:tcPr>
            <w:tcW w:w="5000" w:type="pct"/>
            <w:gridSpan w:val="11"/>
            <w:tcBorders>
              <w:bottom w:val="nil"/>
            </w:tcBorders>
            <w:shd w:val="clear" w:color="auto" w:fill="auto"/>
            <w:noWrap/>
            <w:vAlign w:val="bottom"/>
            <w:hideMark/>
          </w:tcPr>
          <w:p w14:paraId="5C8E1DE8"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ENTE PÚBLICO: PODER EJECUTIVO</w:t>
            </w:r>
          </w:p>
        </w:tc>
      </w:tr>
      <w:tr w:rsidR="008762ED" w:rsidRPr="008762ED" w14:paraId="163500BE" w14:textId="77777777" w:rsidTr="00950074">
        <w:trPr>
          <w:trHeight w:val="20"/>
        </w:trPr>
        <w:tc>
          <w:tcPr>
            <w:tcW w:w="5000" w:type="pct"/>
            <w:gridSpan w:val="11"/>
            <w:tcBorders>
              <w:top w:val="nil"/>
              <w:bottom w:val="nil"/>
            </w:tcBorders>
            <w:shd w:val="clear" w:color="auto" w:fill="auto"/>
            <w:noWrap/>
            <w:vAlign w:val="bottom"/>
            <w:hideMark/>
          </w:tcPr>
          <w:p w14:paraId="4A255B86"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Informe Analítico de Obligaciones Diferentes de Financiamientos - LDF</w:t>
            </w:r>
          </w:p>
        </w:tc>
      </w:tr>
      <w:tr w:rsidR="008762ED" w:rsidRPr="008762ED" w14:paraId="29A9949A" w14:textId="77777777" w:rsidTr="00950074">
        <w:trPr>
          <w:trHeight w:val="20"/>
        </w:trPr>
        <w:tc>
          <w:tcPr>
            <w:tcW w:w="5000" w:type="pct"/>
            <w:gridSpan w:val="11"/>
            <w:tcBorders>
              <w:top w:val="nil"/>
            </w:tcBorders>
            <w:shd w:val="clear" w:color="auto" w:fill="auto"/>
            <w:noWrap/>
            <w:vAlign w:val="bottom"/>
            <w:hideMark/>
          </w:tcPr>
          <w:p w14:paraId="0A6A436E"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Del 1 de enero al 31 de diciembre de 2023</w:t>
            </w:r>
          </w:p>
        </w:tc>
      </w:tr>
      <w:tr w:rsidR="008762ED" w:rsidRPr="008762ED" w14:paraId="1BBBF826" w14:textId="77777777" w:rsidTr="00950074">
        <w:trPr>
          <w:trHeight w:val="20"/>
        </w:trPr>
        <w:tc>
          <w:tcPr>
            <w:tcW w:w="5000" w:type="pct"/>
            <w:gridSpan w:val="11"/>
            <w:tcBorders>
              <w:top w:val="nil"/>
              <w:bottom w:val="nil"/>
            </w:tcBorders>
            <w:shd w:val="clear" w:color="auto" w:fill="auto"/>
            <w:noWrap/>
            <w:vAlign w:val="bottom"/>
            <w:hideMark/>
          </w:tcPr>
          <w:p w14:paraId="69B68FEA"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(PESOS)</w:t>
            </w:r>
          </w:p>
        </w:tc>
      </w:tr>
      <w:tr w:rsidR="008762ED" w:rsidRPr="008762ED" w14:paraId="439120E0" w14:textId="77777777" w:rsidTr="00950074">
        <w:trPr>
          <w:trHeight w:val="20"/>
        </w:trPr>
        <w:tc>
          <w:tcPr>
            <w:tcW w:w="5000" w:type="pct"/>
            <w:gridSpan w:val="11"/>
            <w:tcBorders>
              <w:top w:val="nil"/>
            </w:tcBorders>
            <w:shd w:val="clear" w:color="auto" w:fill="auto"/>
            <w:noWrap/>
            <w:vAlign w:val="bottom"/>
            <w:hideMark/>
          </w:tcPr>
          <w:p w14:paraId="152B921D" w14:textId="77777777" w:rsidR="008762ED" w:rsidRPr="008762ED" w:rsidRDefault="008762ED" w:rsidP="008762ED">
            <w:pPr>
              <w:jc w:val="center"/>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r>
      <w:tr w:rsidR="00FF1DBB" w:rsidRPr="008762ED" w14:paraId="27C05168" w14:textId="77777777" w:rsidTr="00950074">
        <w:trPr>
          <w:trHeight w:val="20"/>
        </w:trPr>
        <w:tc>
          <w:tcPr>
            <w:tcW w:w="473" w:type="pct"/>
            <w:tcBorders>
              <w:left w:val="single" w:sz="4" w:space="0" w:color="auto"/>
              <w:bottom w:val="single" w:sz="4" w:space="0" w:color="auto"/>
              <w:right w:val="nil"/>
            </w:tcBorders>
            <w:shd w:val="clear" w:color="auto" w:fill="808080" w:themeFill="background1" w:themeFillShade="80"/>
            <w:vAlign w:val="center"/>
            <w:hideMark/>
          </w:tcPr>
          <w:p w14:paraId="31A71003"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Denominación de las Obligaciones Diferentes de Financiamiento (c)</w:t>
            </w:r>
          </w:p>
        </w:tc>
        <w:tc>
          <w:tcPr>
            <w:tcW w:w="335" w:type="pct"/>
            <w:tcBorders>
              <w:left w:val="nil"/>
              <w:bottom w:val="single" w:sz="4" w:space="0" w:color="auto"/>
              <w:right w:val="nil"/>
            </w:tcBorders>
            <w:shd w:val="clear" w:color="auto" w:fill="808080" w:themeFill="background1" w:themeFillShade="80"/>
            <w:vAlign w:val="center"/>
            <w:hideMark/>
          </w:tcPr>
          <w:p w14:paraId="711E065F"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Fecha del Contrato (d)</w:t>
            </w:r>
          </w:p>
        </w:tc>
        <w:tc>
          <w:tcPr>
            <w:tcW w:w="384" w:type="pct"/>
            <w:tcBorders>
              <w:left w:val="nil"/>
              <w:bottom w:val="single" w:sz="4" w:space="0" w:color="auto"/>
              <w:right w:val="nil"/>
            </w:tcBorders>
            <w:shd w:val="clear" w:color="auto" w:fill="808080" w:themeFill="background1" w:themeFillShade="80"/>
            <w:vAlign w:val="center"/>
            <w:hideMark/>
          </w:tcPr>
          <w:p w14:paraId="27E76F10"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Fecha de inicio de operación del proyecto (e)</w:t>
            </w:r>
          </w:p>
        </w:tc>
        <w:tc>
          <w:tcPr>
            <w:tcW w:w="380" w:type="pct"/>
            <w:tcBorders>
              <w:left w:val="nil"/>
              <w:bottom w:val="single" w:sz="4" w:space="0" w:color="auto"/>
              <w:right w:val="nil"/>
            </w:tcBorders>
            <w:shd w:val="clear" w:color="auto" w:fill="808080" w:themeFill="background1" w:themeFillShade="80"/>
            <w:vAlign w:val="center"/>
            <w:hideMark/>
          </w:tcPr>
          <w:p w14:paraId="749C78B9"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Fecha de vencimiento (f)</w:t>
            </w:r>
          </w:p>
        </w:tc>
        <w:tc>
          <w:tcPr>
            <w:tcW w:w="520" w:type="pct"/>
            <w:tcBorders>
              <w:left w:val="nil"/>
              <w:bottom w:val="single" w:sz="4" w:space="0" w:color="auto"/>
              <w:right w:val="nil"/>
            </w:tcBorders>
            <w:shd w:val="clear" w:color="auto" w:fill="808080" w:themeFill="background1" w:themeFillShade="80"/>
            <w:vAlign w:val="center"/>
            <w:hideMark/>
          </w:tcPr>
          <w:p w14:paraId="31D04F16"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de la inversión pactado (g)</w:t>
            </w:r>
          </w:p>
        </w:tc>
        <w:tc>
          <w:tcPr>
            <w:tcW w:w="347" w:type="pct"/>
            <w:tcBorders>
              <w:left w:val="nil"/>
              <w:bottom w:val="single" w:sz="4" w:space="0" w:color="auto"/>
              <w:right w:val="nil"/>
            </w:tcBorders>
            <w:shd w:val="clear" w:color="auto" w:fill="808080" w:themeFill="background1" w:themeFillShade="80"/>
            <w:vAlign w:val="center"/>
            <w:hideMark/>
          </w:tcPr>
          <w:p w14:paraId="1F76DED4"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Plazo pactado (h)</w:t>
            </w:r>
          </w:p>
        </w:tc>
        <w:tc>
          <w:tcPr>
            <w:tcW w:w="504" w:type="pct"/>
            <w:tcBorders>
              <w:left w:val="nil"/>
              <w:bottom w:val="single" w:sz="4" w:space="0" w:color="auto"/>
              <w:right w:val="nil"/>
            </w:tcBorders>
            <w:shd w:val="clear" w:color="auto" w:fill="808080" w:themeFill="background1" w:themeFillShade="80"/>
            <w:vAlign w:val="center"/>
            <w:hideMark/>
          </w:tcPr>
          <w:p w14:paraId="2E4F2AB5"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promedio mensual del pago de la contraprestación (i)</w:t>
            </w:r>
          </w:p>
        </w:tc>
        <w:tc>
          <w:tcPr>
            <w:tcW w:w="504" w:type="pct"/>
            <w:tcBorders>
              <w:left w:val="nil"/>
              <w:bottom w:val="single" w:sz="4" w:space="0" w:color="auto"/>
              <w:right w:val="nil"/>
            </w:tcBorders>
            <w:shd w:val="clear" w:color="auto" w:fill="808080" w:themeFill="background1" w:themeFillShade="80"/>
            <w:vAlign w:val="center"/>
            <w:hideMark/>
          </w:tcPr>
          <w:p w14:paraId="2E26245E"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promedio mensual del pago de la contraprestación correspondiente al pago de inversión (j)</w:t>
            </w:r>
          </w:p>
        </w:tc>
        <w:tc>
          <w:tcPr>
            <w:tcW w:w="520" w:type="pct"/>
            <w:tcBorders>
              <w:left w:val="nil"/>
              <w:bottom w:val="single" w:sz="4" w:space="0" w:color="auto"/>
              <w:right w:val="nil"/>
            </w:tcBorders>
            <w:shd w:val="clear" w:color="auto" w:fill="808080" w:themeFill="background1" w:themeFillShade="80"/>
            <w:vAlign w:val="center"/>
            <w:hideMark/>
          </w:tcPr>
          <w:p w14:paraId="084DEFFC"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pagado de la inversión al 31 de diciembre de 2023 (k)</w:t>
            </w:r>
          </w:p>
        </w:tc>
        <w:tc>
          <w:tcPr>
            <w:tcW w:w="520" w:type="pct"/>
            <w:tcBorders>
              <w:left w:val="nil"/>
              <w:bottom w:val="single" w:sz="4" w:space="0" w:color="auto"/>
              <w:right w:val="nil"/>
            </w:tcBorders>
            <w:shd w:val="clear" w:color="auto" w:fill="808080" w:themeFill="background1" w:themeFillShade="80"/>
            <w:vAlign w:val="center"/>
            <w:hideMark/>
          </w:tcPr>
          <w:p w14:paraId="30FC551D"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Monto pagado de la inversión actualizado al 31 de diciembre de 2023 (l)</w:t>
            </w:r>
          </w:p>
        </w:tc>
        <w:tc>
          <w:tcPr>
            <w:tcW w:w="513" w:type="pct"/>
            <w:tcBorders>
              <w:left w:val="nil"/>
              <w:bottom w:val="single" w:sz="4" w:space="0" w:color="auto"/>
              <w:right w:val="single" w:sz="4" w:space="0" w:color="auto"/>
            </w:tcBorders>
            <w:shd w:val="clear" w:color="auto" w:fill="808080" w:themeFill="background1" w:themeFillShade="80"/>
            <w:vAlign w:val="center"/>
            <w:hideMark/>
          </w:tcPr>
          <w:p w14:paraId="5B5A06B6" w14:textId="77777777" w:rsidR="008762ED" w:rsidRPr="008762ED" w:rsidRDefault="008762ED" w:rsidP="008762ED">
            <w:pPr>
              <w:jc w:val="center"/>
              <w:rPr>
                <w:rFonts w:eastAsia="Times New Roman" w:cs="Arial"/>
                <w:b/>
                <w:bCs/>
                <w:color w:val="FFFFFF"/>
                <w:sz w:val="12"/>
                <w:szCs w:val="12"/>
                <w:lang w:eastAsia="es-MX"/>
              </w:rPr>
            </w:pPr>
            <w:r w:rsidRPr="008762ED">
              <w:rPr>
                <w:rFonts w:eastAsia="Times New Roman" w:cs="Arial"/>
                <w:b/>
                <w:bCs/>
                <w:color w:val="FFFFFF"/>
                <w:sz w:val="12"/>
                <w:szCs w:val="12"/>
                <w:lang w:eastAsia="es-MX"/>
              </w:rPr>
              <w:t xml:space="preserve">Saldo pendiente por pagar de la inversión al 31 de diciembre de 2023 </w:t>
            </w:r>
            <w:r w:rsidRPr="008762ED">
              <w:rPr>
                <w:rFonts w:eastAsia="Times New Roman" w:cs="Arial"/>
                <w:b/>
                <w:bCs/>
                <w:color w:val="FFFFFF"/>
                <w:sz w:val="12"/>
                <w:szCs w:val="12"/>
                <w:lang w:eastAsia="es-MX"/>
              </w:rPr>
              <w:br/>
              <w:t>(m = g - l)</w:t>
            </w:r>
          </w:p>
        </w:tc>
      </w:tr>
      <w:tr w:rsidR="008762ED" w:rsidRPr="008762ED" w14:paraId="77A5610C"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17FFBBBB"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A. Asociaciones Público Privadas (APP’s) (A=a+b+c+d)</w:t>
            </w:r>
          </w:p>
        </w:tc>
        <w:tc>
          <w:tcPr>
            <w:tcW w:w="335" w:type="pct"/>
            <w:tcBorders>
              <w:top w:val="nil"/>
              <w:left w:val="nil"/>
              <w:bottom w:val="nil"/>
              <w:right w:val="nil"/>
            </w:tcBorders>
            <w:shd w:val="clear" w:color="auto" w:fill="auto"/>
            <w:vAlign w:val="bottom"/>
            <w:hideMark/>
          </w:tcPr>
          <w:p w14:paraId="48D1AA35"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4" w:type="pct"/>
            <w:tcBorders>
              <w:top w:val="nil"/>
              <w:left w:val="nil"/>
              <w:bottom w:val="nil"/>
              <w:right w:val="nil"/>
            </w:tcBorders>
            <w:shd w:val="clear" w:color="auto" w:fill="auto"/>
            <w:vAlign w:val="bottom"/>
            <w:hideMark/>
          </w:tcPr>
          <w:p w14:paraId="2E7B92B7"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0" w:type="pct"/>
            <w:tcBorders>
              <w:top w:val="nil"/>
              <w:left w:val="nil"/>
              <w:bottom w:val="nil"/>
              <w:right w:val="nil"/>
            </w:tcBorders>
            <w:shd w:val="clear" w:color="auto" w:fill="auto"/>
            <w:vAlign w:val="bottom"/>
            <w:hideMark/>
          </w:tcPr>
          <w:p w14:paraId="55B839B1"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520" w:type="pct"/>
            <w:tcBorders>
              <w:top w:val="nil"/>
              <w:left w:val="nil"/>
              <w:bottom w:val="nil"/>
              <w:right w:val="nil"/>
            </w:tcBorders>
            <w:shd w:val="clear" w:color="auto" w:fill="auto"/>
            <w:vAlign w:val="bottom"/>
            <w:hideMark/>
          </w:tcPr>
          <w:p w14:paraId="178A128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$4,678,936,333.25</w:t>
            </w:r>
          </w:p>
        </w:tc>
        <w:tc>
          <w:tcPr>
            <w:tcW w:w="347" w:type="pct"/>
            <w:tcBorders>
              <w:top w:val="nil"/>
              <w:left w:val="nil"/>
              <w:bottom w:val="nil"/>
              <w:right w:val="nil"/>
            </w:tcBorders>
            <w:shd w:val="clear" w:color="auto" w:fill="auto"/>
            <w:vAlign w:val="bottom"/>
            <w:hideMark/>
          </w:tcPr>
          <w:p w14:paraId="26F53C47"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504" w:type="pct"/>
            <w:tcBorders>
              <w:top w:val="nil"/>
              <w:left w:val="nil"/>
              <w:bottom w:val="nil"/>
              <w:right w:val="nil"/>
            </w:tcBorders>
            <w:shd w:val="clear" w:color="auto" w:fill="auto"/>
            <w:vAlign w:val="bottom"/>
            <w:hideMark/>
          </w:tcPr>
          <w:p w14:paraId="29163FF8"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$18,192,182.56</w:t>
            </w:r>
          </w:p>
        </w:tc>
        <w:tc>
          <w:tcPr>
            <w:tcW w:w="504" w:type="pct"/>
            <w:tcBorders>
              <w:top w:val="nil"/>
              <w:left w:val="nil"/>
              <w:bottom w:val="nil"/>
              <w:right w:val="nil"/>
            </w:tcBorders>
            <w:shd w:val="clear" w:color="auto" w:fill="auto"/>
            <w:vAlign w:val="bottom"/>
            <w:hideMark/>
          </w:tcPr>
          <w:p w14:paraId="55A0CE3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$5,539,683.44</w:t>
            </w:r>
          </w:p>
        </w:tc>
        <w:tc>
          <w:tcPr>
            <w:tcW w:w="520" w:type="pct"/>
            <w:tcBorders>
              <w:top w:val="nil"/>
              <w:left w:val="nil"/>
              <w:bottom w:val="nil"/>
              <w:right w:val="nil"/>
            </w:tcBorders>
            <w:shd w:val="clear" w:color="auto" w:fill="auto"/>
            <w:vAlign w:val="bottom"/>
            <w:hideMark/>
          </w:tcPr>
          <w:p w14:paraId="15139B2D"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$1,565,464,390.30</w:t>
            </w:r>
          </w:p>
        </w:tc>
        <w:tc>
          <w:tcPr>
            <w:tcW w:w="520" w:type="pct"/>
            <w:tcBorders>
              <w:top w:val="nil"/>
              <w:left w:val="nil"/>
              <w:bottom w:val="nil"/>
              <w:right w:val="nil"/>
            </w:tcBorders>
            <w:shd w:val="clear" w:color="auto" w:fill="auto"/>
            <w:vAlign w:val="bottom"/>
            <w:hideMark/>
          </w:tcPr>
          <w:p w14:paraId="2C34D19C"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$3,910,585,335.74</w:t>
            </w:r>
          </w:p>
        </w:tc>
        <w:tc>
          <w:tcPr>
            <w:tcW w:w="513" w:type="pct"/>
            <w:tcBorders>
              <w:top w:val="nil"/>
              <w:left w:val="nil"/>
              <w:bottom w:val="nil"/>
              <w:right w:val="single" w:sz="4" w:space="0" w:color="auto"/>
            </w:tcBorders>
            <w:shd w:val="clear" w:color="auto" w:fill="auto"/>
            <w:vAlign w:val="bottom"/>
            <w:hideMark/>
          </w:tcPr>
          <w:p w14:paraId="015A135C"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$768,350,997.51</w:t>
            </w:r>
          </w:p>
        </w:tc>
      </w:tr>
      <w:tr w:rsidR="008762ED" w:rsidRPr="008762ED" w14:paraId="3858F264"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1E890525"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a) Gran Museo del Mundo Maya de Mérida</w:t>
            </w:r>
          </w:p>
        </w:tc>
        <w:tc>
          <w:tcPr>
            <w:tcW w:w="335" w:type="pct"/>
            <w:tcBorders>
              <w:top w:val="nil"/>
              <w:left w:val="nil"/>
              <w:bottom w:val="nil"/>
              <w:right w:val="nil"/>
            </w:tcBorders>
            <w:shd w:val="clear" w:color="auto" w:fill="auto"/>
            <w:vAlign w:val="bottom"/>
            <w:hideMark/>
          </w:tcPr>
          <w:p w14:paraId="09971E2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14/06/2011</w:t>
            </w:r>
          </w:p>
        </w:tc>
        <w:tc>
          <w:tcPr>
            <w:tcW w:w="384" w:type="pct"/>
            <w:tcBorders>
              <w:top w:val="nil"/>
              <w:left w:val="nil"/>
              <w:bottom w:val="nil"/>
              <w:right w:val="nil"/>
            </w:tcBorders>
            <w:shd w:val="clear" w:color="auto" w:fill="auto"/>
            <w:vAlign w:val="bottom"/>
            <w:hideMark/>
          </w:tcPr>
          <w:p w14:paraId="056CA37A"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01/10/2012</w:t>
            </w:r>
          </w:p>
        </w:tc>
        <w:tc>
          <w:tcPr>
            <w:tcW w:w="380" w:type="pct"/>
            <w:tcBorders>
              <w:top w:val="nil"/>
              <w:left w:val="nil"/>
              <w:bottom w:val="nil"/>
              <w:right w:val="nil"/>
            </w:tcBorders>
            <w:shd w:val="clear" w:color="auto" w:fill="auto"/>
            <w:vAlign w:val="bottom"/>
            <w:hideMark/>
          </w:tcPr>
          <w:p w14:paraId="33C8229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14/06/2032</w:t>
            </w:r>
          </w:p>
        </w:tc>
        <w:tc>
          <w:tcPr>
            <w:tcW w:w="520" w:type="pct"/>
            <w:tcBorders>
              <w:top w:val="nil"/>
              <w:left w:val="nil"/>
              <w:bottom w:val="nil"/>
              <w:right w:val="nil"/>
            </w:tcBorders>
            <w:shd w:val="clear" w:color="auto" w:fill="auto"/>
            <w:vAlign w:val="bottom"/>
            <w:hideMark/>
          </w:tcPr>
          <w:p w14:paraId="1FE4A9B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$4,678,936,333.25</w:t>
            </w:r>
          </w:p>
        </w:tc>
        <w:tc>
          <w:tcPr>
            <w:tcW w:w="347" w:type="pct"/>
            <w:tcBorders>
              <w:top w:val="nil"/>
              <w:left w:val="nil"/>
              <w:bottom w:val="nil"/>
              <w:right w:val="nil"/>
            </w:tcBorders>
            <w:shd w:val="clear" w:color="auto" w:fill="auto"/>
            <w:vAlign w:val="bottom"/>
            <w:hideMark/>
          </w:tcPr>
          <w:p w14:paraId="224FB2AA"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237 meses</w:t>
            </w:r>
          </w:p>
        </w:tc>
        <w:tc>
          <w:tcPr>
            <w:tcW w:w="504" w:type="pct"/>
            <w:tcBorders>
              <w:top w:val="nil"/>
              <w:left w:val="nil"/>
              <w:bottom w:val="nil"/>
              <w:right w:val="nil"/>
            </w:tcBorders>
            <w:shd w:val="clear" w:color="auto" w:fill="auto"/>
            <w:vAlign w:val="bottom"/>
            <w:hideMark/>
          </w:tcPr>
          <w:p w14:paraId="6685EDC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$18,192,182.56</w:t>
            </w:r>
          </w:p>
        </w:tc>
        <w:tc>
          <w:tcPr>
            <w:tcW w:w="504" w:type="pct"/>
            <w:tcBorders>
              <w:top w:val="nil"/>
              <w:left w:val="nil"/>
              <w:bottom w:val="nil"/>
              <w:right w:val="nil"/>
            </w:tcBorders>
            <w:shd w:val="clear" w:color="auto" w:fill="auto"/>
            <w:vAlign w:val="bottom"/>
            <w:hideMark/>
          </w:tcPr>
          <w:p w14:paraId="3B00238B"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$5,539,683.44</w:t>
            </w:r>
          </w:p>
        </w:tc>
        <w:tc>
          <w:tcPr>
            <w:tcW w:w="520" w:type="pct"/>
            <w:tcBorders>
              <w:top w:val="nil"/>
              <w:left w:val="nil"/>
              <w:bottom w:val="nil"/>
              <w:right w:val="nil"/>
            </w:tcBorders>
            <w:shd w:val="clear" w:color="auto" w:fill="auto"/>
            <w:vAlign w:val="bottom"/>
            <w:hideMark/>
          </w:tcPr>
          <w:p w14:paraId="0F60581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$1,565,464,390.30</w:t>
            </w:r>
          </w:p>
        </w:tc>
        <w:tc>
          <w:tcPr>
            <w:tcW w:w="520" w:type="pct"/>
            <w:tcBorders>
              <w:top w:val="nil"/>
              <w:left w:val="nil"/>
              <w:bottom w:val="nil"/>
              <w:right w:val="nil"/>
            </w:tcBorders>
            <w:shd w:val="clear" w:color="auto" w:fill="auto"/>
            <w:vAlign w:val="bottom"/>
            <w:hideMark/>
          </w:tcPr>
          <w:p w14:paraId="7E1F9CC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$3,910,585,335.74</w:t>
            </w:r>
          </w:p>
        </w:tc>
        <w:tc>
          <w:tcPr>
            <w:tcW w:w="513" w:type="pct"/>
            <w:tcBorders>
              <w:top w:val="nil"/>
              <w:left w:val="nil"/>
              <w:bottom w:val="nil"/>
              <w:right w:val="single" w:sz="4" w:space="0" w:color="auto"/>
            </w:tcBorders>
            <w:shd w:val="clear" w:color="auto" w:fill="auto"/>
            <w:vAlign w:val="bottom"/>
            <w:hideMark/>
          </w:tcPr>
          <w:p w14:paraId="1DCF64C1"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$768,350,997.51</w:t>
            </w:r>
          </w:p>
        </w:tc>
      </w:tr>
      <w:tr w:rsidR="008762ED" w:rsidRPr="008762ED" w14:paraId="75847A36"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4757BB99"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b) APP 2</w:t>
            </w:r>
          </w:p>
        </w:tc>
        <w:tc>
          <w:tcPr>
            <w:tcW w:w="335" w:type="pct"/>
            <w:tcBorders>
              <w:top w:val="nil"/>
              <w:left w:val="nil"/>
              <w:bottom w:val="nil"/>
              <w:right w:val="nil"/>
            </w:tcBorders>
            <w:shd w:val="clear" w:color="auto" w:fill="auto"/>
            <w:vAlign w:val="bottom"/>
            <w:hideMark/>
          </w:tcPr>
          <w:p w14:paraId="0BC4AB2F"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12E7F24F"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67477812"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3BD62D4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22947F8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35ECF30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5E34019F"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0C2F25CE"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07C9F8A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6A55B81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20841C16"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76514F5E"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c) APP 3</w:t>
            </w:r>
          </w:p>
        </w:tc>
        <w:tc>
          <w:tcPr>
            <w:tcW w:w="335" w:type="pct"/>
            <w:tcBorders>
              <w:top w:val="nil"/>
              <w:left w:val="nil"/>
              <w:bottom w:val="nil"/>
              <w:right w:val="nil"/>
            </w:tcBorders>
            <w:shd w:val="clear" w:color="auto" w:fill="auto"/>
            <w:vAlign w:val="bottom"/>
            <w:hideMark/>
          </w:tcPr>
          <w:p w14:paraId="285EBCC4"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557C692B"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20DB78C8"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1EB54230"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2AB8E16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11AB646A"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7737FAF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39A4BCD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7FEE34F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7073AB6B"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7ADE7C3A"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07364758"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d) APP XX</w:t>
            </w:r>
          </w:p>
        </w:tc>
        <w:tc>
          <w:tcPr>
            <w:tcW w:w="335" w:type="pct"/>
            <w:tcBorders>
              <w:top w:val="nil"/>
              <w:left w:val="nil"/>
              <w:bottom w:val="nil"/>
              <w:right w:val="nil"/>
            </w:tcBorders>
            <w:shd w:val="clear" w:color="auto" w:fill="auto"/>
            <w:vAlign w:val="bottom"/>
            <w:hideMark/>
          </w:tcPr>
          <w:p w14:paraId="485BBC28"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024E256C"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0AFE6060"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5BC408EF"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0A97A34B"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76601CB4"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603A28E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323F8447"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49C25C47"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405AEA6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01285F85"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4450B9FA"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B. Otros Instrumentos (B=a+b+c+d)</w:t>
            </w:r>
          </w:p>
        </w:tc>
        <w:tc>
          <w:tcPr>
            <w:tcW w:w="335" w:type="pct"/>
            <w:tcBorders>
              <w:top w:val="nil"/>
              <w:left w:val="nil"/>
              <w:bottom w:val="nil"/>
              <w:right w:val="nil"/>
            </w:tcBorders>
            <w:shd w:val="clear" w:color="auto" w:fill="auto"/>
            <w:vAlign w:val="bottom"/>
            <w:hideMark/>
          </w:tcPr>
          <w:p w14:paraId="67FB7DDD" w14:textId="77777777" w:rsidR="008762ED" w:rsidRPr="008762ED" w:rsidRDefault="008762ED" w:rsidP="008762ED">
            <w:pPr>
              <w:jc w:val="left"/>
              <w:rPr>
                <w:rFonts w:eastAsia="Times New Roman" w:cs="Arial"/>
                <w:b/>
                <w:bCs/>
                <w:color w:val="000000"/>
                <w:sz w:val="12"/>
                <w:szCs w:val="12"/>
                <w:lang w:eastAsia="es-MX"/>
              </w:rPr>
            </w:pPr>
          </w:p>
        </w:tc>
        <w:tc>
          <w:tcPr>
            <w:tcW w:w="384" w:type="pct"/>
            <w:tcBorders>
              <w:top w:val="nil"/>
              <w:left w:val="nil"/>
              <w:bottom w:val="nil"/>
              <w:right w:val="nil"/>
            </w:tcBorders>
            <w:shd w:val="clear" w:color="auto" w:fill="auto"/>
            <w:vAlign w:val="bottom"/>
            <w:hideMark/>
          </w:tcPr>
          <w:p w14:paraId="36188384"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657A3EEF"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1DCD4AD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347" w:type="pct"/>
            <w:tcBorders>
              <w:top w:val="nil"/>
              <w:left w:val="nil"/>
              <w:bottom w:val="nil"/>
              <w:right w:val="nil"/>
            </w:tcBorders>
            <w:shd w:val="clear" w:color="auto" w:fill="auto"/>
            <w:vAlign w:val="bottom"/>
            <w:hideMark/>
          </w:tcPr>
          <w:p w14:paraId="67BBEE4B"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04" w:type="pct"/>
            <w:tcBorders>
              <w:top w:val="nil"/>
              <w:left w:val="nil"/>
              <w:bottom w:val="nil"/>
              <w:right w:val="nil"/>
            </w:tcBorders>
            <w:shd w:val="clear" w:color="auto" w:fill="auto"/>
            <w:vAlign w:val="bottom"/>
            <w:hideMark/>
          </w:tcPr>
          <w:p w14:paraId="2FB1A03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C5B55AF"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20" w:type="pct"/>
            <w:tcBorders>
              <w:top w:val="nil"/>
              <w:left w:val="nil"/>
              <w:bottom w:val="nil"/>
              <w:right w:val="nil"/>
            </w:tcBorders>
            <w:shd w:val="clear" w:color="auto" w:fill="auto"/>
            <w:vAlign w:val="bottom"/>
            <w:hideMark/>
          </w:tcPr>
          <w:p w14:paraId="66F30B44"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20" w:type="pct"/>
            <w:tcBorders>
              <w:top w:val="nil"/>
              <w:left w:val="nil"/>
              <w:bottom w:val="nil"/>
              <w:right w:val="nil"/>
            </w:tcBorders>
            <w:shd w:val="clear" w:color="auto" w:fill="auto"/>
            <w:vAlign w:val="bottom"/>
            <w:hideMark/>
          </w:tcPr>
          <w:p w14:paraId="150410BD"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5802DEC0"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r>
      <w:tr w:rsidR="008762ED" w:rsidRPr="008762ED" w14:paraId="62FEC55E"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04E516C9"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a) Otro Instrumento 1</w:t>
            </w:r>
          </w:p>
        </w:tc>
        <w:tc>
          <w:tcPr>
            <w:tcW w:w="335" w:type="pct"/>
            <w:tcBorders>
              <w:top w:val="nil"/>
              <w:left w:val="nil"/>
              <w:bottom w:val="nil"/>
              <w:right w:val="nil"/>
            </w:tcBorders>
            <w:shd w:val="clear" w:color="auto" w:fill="auto"/>
            <w:vAlign w:val="bottom"/>
            <w:hideMark/>
          </w:tcPr>
          <w:p w14:paraId="63A7C99A"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36EE0134"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63B103D3"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18ECB0F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4B4E8CA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1F7621EF"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120083B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38C9348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19F027D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2D34F09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0D5729CB"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62E6924B"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b) Otro Instrumento 2</w:t>
            </w:r>
          </w:p>
        </w:tc>
        <w:tc>
          <w:tcPr>
            <w:tcW w:w="335" w:type="pct"/>
            <w:tcBorders>
              <w:top w:val="nil"/>
              <w:left w:val="nil"/>
              <w:bottom w:val="nil"/>
              <w:right w:val="nil"/>
            </w:tcBorders>
            <w:shd w:val="clear" w:color="auto" w:fill="auto"/>
            <w:vAlign w:val="bottom"/>
            <w:hideMark/>
          </w:tcPr>
          <w:p w14:paraId="42873DB5"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59572943"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7FD6C761"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6DABBE7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70B78AC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C535473"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33DB9220"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0981A10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4D0A72DD"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24E5576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46109640"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63EB11A2"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c) Otro Instrumento 3</w:t>
            </w:r>
          </w:p>
        </w:tc>
        <w:tc>
          <w:tcPr>
            <w:tcW w:w="335" w:type="pct"/>
            <w:tcBorders>
              <w:top w:val="nil"/>
              <w:left w:val="nil"/>
              <w:bottom w:val="nil"/>
              <w:right w:val="nil"/>
            </w:tcBorders>
            <w:shd w:val="clear" w:color="auto" w:fill="auto"/>
            <w:vAlign w:val="bottom"/>
            <w:hideMark/>
          </w:tcPr>
          <w:p w14:paraId="4C10593B"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2A3BFD0F"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5A67ED02"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5FFC4748"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6C478206"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0E541D77"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BFB0651"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782E321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1F44359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16C95D64"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55CF8064" w14:textId="77777777" w:rsidTr="00950074">
        <w:trPr>
          <w:trHeight w:val="20"/>
        </w:trPr>
        <w:tc>
          <w:tcPr>
            <w:tcW w:w="473" w:type="pct"/>
            <w:tcBorders>
              <w:top w:val="nil"/>
              <w:left w:val="single" w:sz="4" w:space="0" w:color="auto"/>
              <w:bottom w:val="nil"/>
              <w:right w:val="nil"/>
            </w:tcBorders>
            <w:shd w:val="clear" w:color="auto" w:fill="auto"/>
            <w:vAlign w:val="bottom"/>
            <w:hideMark/>
          </w:tcPr>
          <w:p w14:paraId="0560F5B0"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 xml:space="preserve">        d) Otro Instrumento XX</w:t>
            </w:r>
          </w:p>
        </w:tc>
        <w:tc>
          <w:tcPr>
            <w:tcW w:w="335" w:type="pct"/>
            <w:tcBorders>
              <w:top w:val="nil"/>
              <w:left w:val="nil"/>
              <w:bottom w:val="nil"/>
              <w:right w:val="nil"/>
            </w:tcBorders>
            <w:shd w:val="clear" w:color="auto" w:fill="auto"/>
            <w:vAlign w:val="bottom"/>
            <w:hideMark/>
          </w:tcPr>
          <w:p w14:paraId="73BE0BA5" w14:textId="77777777" w:rsidR="008762ED" w:rsidRPr="008762ED" w:rsidRDefault="008762ED" w:rsidP="008762ED">
            <w:pPr>
              <w:jc w:val="left"/>
              <w:rPr>
                <w:rFonts w:eastAsia="Times New Roman" w:cs="Arial"/>
                <w:color w:val="000000"/>
                <w:sz w:val="12"/>
                <w:szCs w:val="12"/>
                <w:lang w:eastAsia="es-MX"/>
              </w:rPr>
            </w:pPr>
          </w:p>
        </w:tc>
        <w:tc>
          <w:tcPr>
            <w:tcW w:w="384" w:type="pct"/>
            <w:tcBorders>
              <w:top w:val="nil"/>
              <w:left w:val="nil"/>
              <w:bottom w:val="nil"/>
              <w:right w:val="nil"/>
            </w:tcBorders>
            <w:shd w:val="clear" w:color="auto" w:fill="auto"/>
            <w:vAlign w:val="bottom"/>
            <w:hideMark/>
          </w:tcPr>
          <w:p w14:paraId="5CD1A74F" w14:textId="77777777" w:rsidR="008762ED" w:rsidRPr="008762ED" w:rsidRDefault="008762ED" w:rsidP="008762ED">
            <w:pPr>
              <w:jc w:val="left"/>
              <w:rPr>
                <w:rFonts w:eastAsia="Times New Roman" w:cs="Arial"/>
                <w:sz w:val="12"/>
                <w:szCs w:val="12"/>
                <w:lang w:eastAsia="es-MX"/>
              </w:rPr>
            </w:pPr>
          </w:p>
        </w:tc>
        <w:tc>
          <w:tcPr>
            <w:tcW w:w="380" w:type="pct"/>
            <w:tcBorders>
              <w:top w:val="nil"/>
              <w:left w:val="nil"/>
              <w:bottom w:val="nil"/>
              <w:right w:val="nil"/>
            </w:tcBorders>
            <w:shd w:val="clear" w:color="auto" w:fill="auto"/>
            <w:vAlign w:val="bottom"/>
            <w:hideMark/>
          </w:tcPr>
          <w:p w14:paraId="720C70F7" w14:textId="77777777" w:rsidR="008762ED" w:rsidRPr="008762ED" w:rsidRDefault="008762ED" w:rsidP="008762ED">
            <w:pPr>
              <w:jc w:val="left"/>
              <w:rPr>
                <w:rFonts w:eastAsia="Times New Roman" w:cs="Arial"/>
                <w:sz w:val="12"/>
                <w:szCs w:val="12"/>
                <w:lang w:eastAsia="es-MX"/>
              </w:rPr>
            </w:pPr>
          </w:p>
        </w:tc>
        <w:tc>
          <w:tcPr>
            <w:tcW w:w="520" w:type="pct"/>
            <w:tcBorders>
              <w:top w:val="nil"/>
              <w:left w:val="nil"/>
              <w:bottom w:val="nil"/>
              <w:right w:val="nil"/>
            </w:tcBorders>
            <w:shd w:val="clear" w:color="auto" w:fill="auto"/>
            <w:vAlign w:val="bottom"/>
            <w:hideMark/>
          </w:tcPr>
          <w:p w14:paraId="6256A9D1"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347" w:type="pct"/>
            <w:tcBorders>
              <w:top w:val="nil"/>
              <w:left w:val="nil"/>
              <w:bottom w:val="nil"/>
              <w:right w:val="nil"/>
            </w:tcBorders>
            <w:shd w:val="clear" w:color="auto" w:fill="auto"/>
            <w:vAlign w:val="bottom"/>
            <w:hideMark/>
          </w:tcPr>
          <w:p w14:paraId="31BD9AF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51EE6F49"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04" w:type="pct"/>
            <w:tcBorders>
              <w:top w:val="nil"/>
              <w:left w:val="nil"/>
              <w:bottom w:val="nil"/>
              <w:right w:val="nil"/>
            </w:tcBorders>
            <w:shd w:val="clear" w:color="auto" w:fill="auto"/>
            <w:vAlign w:val="bottom"/>
            <w:hideMark/>
          </w:tcPr>
          <w:p w14:paraId="43302BE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2A10CB02"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20" w:type="pct"/>
            <w:tcBorders>
              <w:top w:val="nil"/>
              <w:left w:val="nil"/>
              <w:bottom w:val="nil"/>
              <w:right w:val="nil"/>
            </w:tcBorders>
            <w:shd w:val="clear" w:color="auto" w:fill="auto"/>
            <w:vAlign w:val="bottom"/>
            <w:hideMark/>
          </w:tcPr>
          <w:p w14:paraId="6148C4E5"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c>
          <w:tcPr>
            <w:tcW w:w="513" w:type="pct"/>
            <w:tcBorders>
              <w:top w:val="nil"/>
              <w:left w:val="nil"/>
              <w:bottom w:val="nil"/>
              <w:right w:val="single" w:sz="4" w:space="0" w:color="auto"/>
            </w:tcBorders>
            <w:shd w:val="clear" w:color="auto" w:fill="auto"/>
            <w:vAlign w:val="bottom"/>
            <w:hideMark/>
          </w:tcPr>
          <w:p w14:paraId="3FB675BC" w14:textId="77777777" w:rsidR="008762ED" w:rsidRPr="008762ED" w:rsidRDefault="008762ED" w:rsidP="008762ED">
            <w:pPr>
              <w:jc w:val="right"/>
              <w:rPr>
                <w:rFonts w:eastAsia="Times New Roman" w:cs="Arial"/>
                <w:color w:val="000000"/>
                <w:sz w:val="12"/>
                <w:szCs w:val="12"/>
                <w:lang w:eastAsia="es-MX"/>
              </w:rPr>
            </w:pPr>
            <w:r w:rsidRPr="008762ED">
              <w:rPr>
                <w:rFonts w:eastAsia="Times New Roman" w:cs="Arial"/>
                <w:color w:val="000000"/>
                <w:sz w:val="12"/>
                <w:szCs w:val="12"/>
                <w:lang w:eastAsia="es-MX"/>
              </w:rPr>
              <w:t>$0.00</w:t>
            </w:r>
          </w:p>
        </w:tc>
      </w:tr>
      <w:tr w:rsidR="008762ED" w:rsidRPr="008762ED" w14:paraId="49902D7F" w14:textId="77777777" w:rsidTr="00950074">
        <w:trPr>
          <w:trHeight w:val="20"/>
        </w:trPr>
        <w:tc>
          <w:tcPr>
            <w:tcW w:w="473" w:type="pct"/>
            <w:tcBorders>
              <w:top w:val="nil"/>
              <w:left w:val="single" w:sz="4" w:space="0" w:color="auto"/>
              <w:bottom w:val="single" w:sz="4" w:space="0" w:color="auto"/>
              <w:right w:val="nil"/>
            </w:tcBorders>
            <w:shd w:val="clear" w:color="auto" w:fill="auto"/>
            <w:vAlign w:val="bottom"/>
            <w:hideMark/>
          </w:tcPr>
          <w:p w14:paraId="147D6707"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C. Total de Obligaciones Diferentes de Financiamiento (C=A+B)</w:t>
            </w:r>
          </w:p>
        </w:tc>
        <w:tc>
          <w:tcPr>
            <w:tcW w:w="335" w:type="pct"/>
            <w:tcBorders>
              <w:top w:val="nil"/>
              <w:left w:val="nil"/>
              <w:bottom w:val="single" w:sz="4" w:space="0" w:color="auto"/>
              <w:right w:val="nil"/>
            </w:tcBorders>
            <w:shd w:val="clear" w:color="auto" w:fill="auto"/>
            <w:vAlign w:val="bottom"/>
            <w:hideMark/>
          </w:tcPr>
          <w:p w14:paraId="29E64432"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4" w:type="pct"/>
            <w:tcBorders>
              <w:top w:val="nil"/>
              <w:left w:val="nil"/>
              <w:bottom w:val="single" w:sz="4" w:space="0" w:color="auto"/>
              <w:right w:val="nil"/>
            </w:tcBorders>
            <w:shd w:val="clear" w:color="auto" w:fill="auto"/>
            <w:vAlign w:val="bottom"/>
            <w:hideMark/>
          </w:tcPr>
          <w:p w14:paraId="01D3050A"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380" w:type="pct"/>
            <w:tcBorders>
              <w:top w:val="nil"/>
              <w:left w:val="nil"/>
              <w:bottom w:val="single" w:sz="4" w:space="0" w:color="auto"/>
              <w:right w:val="nil"/>
            </w:tcBorders>
            <w:shd w:val="clear" w:color="auto" w:fill="auto"/>
            <w:vAlign w:val="bottom"/>
            <w:hideMark/>
          </w:tcPr>
          <w:p w14:paraId="17750011" w14:textId="77777777" w:rsidR="008762ED" w:rsidRPr="008762ED" w:rsidRDefault="008762ED" w:rsidP="008762ED">
            <w:pPr>
              <w:jc w:val="left"/>
              <w:rPr>
                <w:rFonts w:eastAsia="Times New Roman" w:cs="Arial"/>
                <w:b/>
                <w:bCs/>
                <w:color w:val="000000"/>
                <w:sz w:val="12"/>
                <w:szCs w:val="12"/>
                <w:lang w:eastAsia="es-MX"/>
              </w:rPr>
            </w:pPr>
            <w:r w:rsidRPr="008762ED">
              <w:rPr>
                <w:rFonts w:eastAsia="Times New Roman" w:cs="Arial"/>
                <w:b/>
                <w:bCs/>
                <w:color w:val="000000"/>
                <w:sz w:val="12"/>
                <w:szCs w:val="12"/>
                <w:lang w:eastAsia="es-MX"/>
              </w:rPr>
              <w:t> </w:t>
            </w:r>
          </w:p>
        </w:tc>
        <w:tc>
          <w:tcPr>
            <w:tcW w:w="520" w:type="pct"/>
            <w:tcBorders>
              <w:top w:val="nil"/>
              <w:left w:val="nil"/>
              <w:bottom w:val="single" w:sz="4" w:space="0" w:color="auto"/>
              <w:right w:val="nil"/>
            </w:tcBorders>
            <w:shd w:val="clear" w:color="auto" w:fill="auto"/>
            <w:vAlign w:val="bottom"/>
            <w:hideMark/>
          </w:tcPr>
          <w:p w14:paraId="7E903ED3"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$4,678,936,333.25</w:t>
            </w:r>
          </w:p>
        </w:tc>
        <w:tc>
          <w:tcPr>
            <w:tcW w:w="347" w:type="pct"/>
            <w:tcBorders>
              <w:top w:val="nil"/>
              <w:left w:val="nil"/>
              <w:bottom w:val="single" w:sz="4" w:space="0" w:color="auto"/>
              <w:right w:val="nil"/>
            </w:tcBorders>
            <w:shd w:val="clear" w:color="auto" w:fill="auto"/>
            <w:vAlign w:val="bottom"/>
            <w:hideMark/>
          </w:tcPr>
          <w:p w14:paraId="7EC733C3"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$0.00</w:t>
            </w:r>
          </w:p>
        </w:tc>
        <w:tc>
          <w:tcPr>
            <w:tcW w:w="504" w:type="pct"/>
            <w:tcBorders>
              <w:top w:val="nil"/>
              <w:left w:val="nil"/>
              <w:bottom w:val="single" w:sz="4" w:space="0" w:color="auto"/>
              <w:right w:val="nil"/>
            </w:tcBorders>
            <w:shd w:val="clear" w:color="auto" w:fill="auto"/>
            <w:vAlign w:val="bottom"/>
            <w:hideMark/>
          </w:tcPr>
          <w:p w14:paraId="3B19BDA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$18,192,182.56</w:t>
            </w:r>
          </w:p>
        </w:tc>
        <w:tc>
          <w:tcPr>
            <w:tcW w:w="504" w:type="pct"/>
            <w:tcBorders>
              <w:top w:val="nil"/>
              <w:left w:val="nil"/>
              <w:bottom w:val="single" w:sz="4" w:space="0" w:color="auto"/>
              <w:right w:val="nil"/>
            </w:tcBorders>
            <w:shd w:val="clear" w:color="auto" w:fill="auto"/>
            <w:vAlign w:val="bottom"/>
            <w:hideMark/>
          </w:tcPr>
          <w:p w14:paraId="658D3BE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$5,539,683.44</w:t>
            </w:r>
          </w:p>
        </w:tc>
        <w:tc>
          <w:tcPr>
            <w:tcW w:w="520" w:type="pct"/>
            <w:tcBorders>
              <w:top w:val="nil"/>
              <w:left w:val="nil"/>
              <w:bottom w:val="single" w:sz="4" w:space="0" w:color="auto"/>
              <w:right w:val="nil"/>
            </w:tcBorders>
            <w:shd w:val="clear" w:color="auto" w:fill="auto"/>
            <w:vAlign w:val="bottom"/>
            <w:hideMark/>
          </w:tcPr>
          <w:p w14:paraId="763F17E1"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$1,565,464,390.30</w:t>
            </w:r>
          </w:p>
        </w:tc>
        <w:tc>
          <w:tcPr>
            <w:tcW w:w="520" w:type="pct"/>
            <w:tcBorders>
              <w:top w:val="nil"/>
              <w:left w:val="nil"/>
              <w:bottom w:val="single" w:sz="4" w:space="0" w:color="auto"/>
              <w:right w:val="nil"/>
            </w:tcBorders>
            <w:shd w:val="clear" w:color="auto" w:fill="auto"/>
            <w:vAlign w:val="bottom"/>
            <w:hideMark/>
          </w:tcPr>
          <w:p w14:paraId="6D83F737"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$3,910,585,335.74</w:t>
            </w:r>
          </w:p>
        </w:tc>
        <w:tc>
          <w:tcPr>
            <w:tcW w:w="513" w:type="pct"/>
            <w:tcBorders>
              <w:top w:val="nil"/>
              <w:left w:val="nil"/>
              <w:bottom w:val="single" w:sz="4" w:space="0" w:color="auto"/>
              <w:right w:val="single" w:sz="4" w:space="0" w:color="auto"/>
            </w:tcBorders>
            <w:shd w:val="clear" w:color="auto" w:fill="auto"/>
            <w:vAlign w:val="bottom"/>
            <w:hideMark/>
          </w:tcPr>
          <w:p w14:paraId="7AAFE925" w14:textId="77777777" w:rsidR="008762ED" w:rsidRPr="008762ED" w:rsidRDefault="008762ED" w:rsidP="008762ED">
            <w:pPr>
              <w:jc w:val="right"/>
              <w:rPr>
                <w:rFonts w:eastAsia="Times New Roman" w:cs="Arial"/>
                <w:b/>
                <w:bCs/>
                <w:color w:val="000000"/>
                <w:sz w:val="12"/>
                <w:szCs w:val="12"/>
                <w:lang w:eastAsia="es-MX"/>
              </w:rPr>
            </w:pPr>
            <w:r w:rsidRPr="008762ED">
              <w:rPr>
                <w:rFonts w:eastAsia="Times New Roman" w:cs="Arial"/>
                <w:b/>
                <w:bCs/>
                <w:color w:val="000000"/>
                <w:sz w:val="12"/>
                <w:szCs w:val="12"/>
                <w:lang w:eastAsia="es-MX"/>
              </w:rPr>
              <w:t>$768,350,997.51</w:t>
            </w:r>
          </w:p>
        </w:tc>
      </w:tr>
      <w:tr w:rsidR="008762ED" w:rsidRPr="008762ED" w14:paraId="78850FE2" w14:textId="77777777" w:rsidTr="00950074">
        <w:trPr>
          <w:trHeight w:val="20"/>
        </w:trPr>
        <w:tc>
          <w:tcPr>
            <w:tcW w:w="5000" w:type="pct"/>
            <w:gridSpan w:val="11"/>
            <w:tcBorders>
              <w:top w:val="nil"/>
              <w:left w:val="nil"/>
              <w:bottom w:val="nil"/>
              <w:right w:val="nil"/>
            </w:tcBorders>
            <w:shd w:val="clear" w:color="auto" w:fill="auto"/>
            <w:hideMark/>
          </w:tcPr>
          <w:p w14:paraId="3B2E411F"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Nota:</w:t>
            </w:r>
            <w:r w:rsidRPr="008762ED">
              <w:rPr>
                <w:rFonts w:eastAsia="Times New Roman" w:cs="Arial"/>
                <w:color w:val="000000"/>
                <w:sz w:val="12"/>
                <w:szCs w:val="12"/>
                <w:lang w:eastAsia="es-MX"/>
              </w:rPr>
              <w:br/>
              <w:t>Cifras estimadas del valor presente de la inversión pactada en el Contrato de Prestación de Servicios del Gran Museo del Mundo Maya suscrito en junio de 2011 y sus modificaciones de julio de 2012, junio de 2013 y diciembre de 2020, así como los Convenios celebrados en diciembre de 2020, de conformidad con lo establecido en el artículo 7, fracción IX, del Reglamento del Sistema de Alertas, publicado en el Diario Oficial de la Federación (DOF) el 31 de marzo de 2017 y del Anexo 2, apartado “Formato 3 Informe Analítico de Obligaciones Diferentes de Financiamientos - LDF”, fracción (g), de los Criterios para la elaboración y presentación homogénea de la información financiera y de los formatos a que hace referencia la Ley de Disciplina Financiera de las Entidades Federativas y los Municipios, publicados en el DOF el 11 de octubre de 2016 y reformados por última ocasión el 28 de julio de 2021</w:t>
            </w:r>
          </w:p>
        </w:tc>
      </w:tr>
      <w:tr w:rsidR="008762ED" w:rsidRPr="008762ED" w14:paraId="7EA7632E" w14:textId="77777777" w:rsidTr="00950074">
        <w:trPr>
          <w:trHeight w:val="20"/>
        </w:trPr>
        <w:tc>
          <w:tcPr>
            <w:tcW w:w="5000" w:type="pct"/>
            <w:gridSpan w:val="11"/>
            <w:tcBorders>
              <w:top w:val="nil"/>
              <w:left w:val="nil"/>
              <w:bottom w:val="nil"/>
              <w:right w:val="nil"/>
            </w:tcBorders>
            <w:shd w:val="clear" w:color="auto" w:fill="auto"/>
            <w:noWrap/>
            <w:vAlign w:val="bottom"/>
            <w:hideMark/>
          </w:tcPr>
          <w:p w14:paraId="23BF5833" w14:textId="77777777" w:rsidR="008762ED" w:rsidRPr="008762ED" w:rsidRDefault="008762ED" w:rsidP="008762ED">
            <w:pPr>
              <w:jc w:val="left"/>
              <w:rPr>
                <w:rFonts w:eastAsia="Times New Roman" w:cs="Arial"/>
                <w:color w:val="000000"/>
                <w:sz w:val="12"/>
                <w:szCs w:val="12"/>
                <w:lang w:eastAsia="es-MX"/>
              </w:rPr>
            </w:pPr>
            <w:r w:rsidRPr="008762ED">
              <w:rPr>
                <w:rFonts w:eastAsia="Times New Roman" w:cs="Arial"/>
                <w:color w:val="000000"/>
                <w:sz w:val="12"/>
                <w:szCs w:val="12"/>
                <w:lang w:eastAsia="es-MX"/>
              </w:rPr>
              <w:t>Bajo protesta de decir verdad declaramos que los Estados Financieros y sus Notas son razonablemente correctos y responsabilidad del emisor.</w:t>
            </w:r>
          </w:p>
        </w:tc>
      </w:tr>
    </w:tbl>
    <w:p w14:paraId="7E2C2CC5" w14:textId="19389AD9" w:rsidR="008762ED" w:rsidRDefault="008762ED" w:rsidP="00950074">
      <w:pPr>
        <w:ind w:left="708"/>
      </w:pPr>
    </w:p>
    <w:p w14:paraId="2B992357" w14:textId="77777777" w:rsidR="008762ED" w:rsidRDefault="008762ED" w:rsidP="00950074">
      <w:pPr>
        <w:ind w:left="708"/>
        <w:jc w:val="left"/>
      </w:pPr>
      <w:r>
        <w:br w:type="page"/>
      </w:r>
    </w:p>
    <w:p w14:paraId="7E2C2CC6" w14:textId="77777777" w:rsidR="00FA49E9" w:rsidRDefault="009C1791" w:rsidP="00950074">
      <w:pPr>
        <w:pStyle w:val="Ttulo3"/>
        <w:ind w:left="708"/>
      </w:pPr>
      <w:bookmarkStart w:id="75" w:name="X3bb6a56003382a400ada9ea2df3c93ef07c6f8d"/>
      <w:bookmarkEnd w:id="74"/>
      <w:r>
        <w:t>ANEXO 16.10. INFORME SOBRE ESTUDIOS ACTUARIALES</w:t>
      </w:r>
    </w:p>
    <w:p w14:paraId="7E2C2CC7" w14:textId="77777777" w:rsidR="006B7B6C" w:rsidRPr="006B7B6C" w:rsidRDefault="006B7B6C" w:rsidP="00950074">
      <w:pPr>
        <w:ind w:left="708"/>
      </w:pPr>
    </w:p>
    <w:p w14:paraId="7E2C2CC8" w14:textId="77777777" w:rsidR="00FA49E9" w:rsidRPr="006B7B6C" w:rsidRDefault="006B7B6C" w:rsidP="00950074">
      <w:pPr>
        <w:ind w:left="708"/>
        <w:jc w:val="center"/>
        <w:rPr>
          <w:b/>
          <w:bCs/>
        </w:rPr>
      </w:pPr>
      <w:r w:rsidRPr="006B7B6C">
        <w:rPr>
          <w:b/>
          <w:bCs/>
        </w:rPr>
        <w:t>Instituto de Seguridad Social de los Trabajadores del Estado de Yucatán</w:t>
      </w:r>
    </w:p>
    <w:p w14:paraId="7E2C2CC9" w14:textId="77777777" w:rsidR="006B7B6C" w:rsidRPr="006B7B6C" w:rsidRDefault="006B7B6C" w:rsidP="00950074">
      <w:pPr>
        <w:ind w:left="708"/>
        <w:jc w:val="center"/>
        <w:rPr>
          <w:b/>
          <w:bCs/>
        </w:rPr>
      </w:pPr>
      <w:r w:rsidRPr="006B7B6C">
        <w:rPr>
          <w:b/>
          <w:bCs/>
        </w:rPr>
        <w:t>Informe sobre Estudios Actuariales – LDF</w:t>
      </w:r>
    </w:p>
    <w:p w14:paraId="7E2C2CCA" w14:textId="77777777" w:rsidR="006B7B6C" w:rsidRDefault="006B7B6C" w:rsidP="00950074">
      <w:pPr>
        <w:ind w:left="708"/>
      </w:pPr>
    </w:p>
    <w:tbl>
      <w:tblPr>
        <w:tblW w:w="11056" w:type="dxa"/>
        <w:tblInd w:w="708" w:type="dxa"/>
        <w:tblCellMar>
          <w:left w:w="70" w:type="dxa"/>
          <w:right w:w="70" w:type="dxa"/>
        </w:tblCellMar>
        <w:tblLook w:val="04A0" w:firstRow="1" w:lastRow="0" w:firstColumn="1" w:lastColumn="0" w:noHBand="0" w:noVBand="1"/>
      </w:tblPr>
      <w:tblGrid>
        <w:gridCol w:w="2267"/>
        <w:gridCol w:w="1554"/>
        <w:gridCol w:w="1422"/>
        <w:gridCol w:w="1472"/>
        <w:gridCol w:w="1410"/>
        <w:gridCol w:w="1434"/>
        <w:gridCol w:w="1497"/>
      </w:tblGrid>
      <w:tr w:rsidR="00D67567" w:rsidRPr="00435359" w14:paraId="7E2C2CD2" w14:textId="77777777" w:rsidTr="00950074">
        <w:trPr>
          <w:trHeight w:val="660"/>
          <w:tblHeader/>
        </w:trPr>
        <w:tc>
          <w:tcPr>
            <w:tcW w:w="2267" w:type="dxa"/>
            <w:tcBorders>
              <w:top w:val="nil"/>
              <w:left w:val="nil"/>
              <w:bottom w:val="nil"/>
              <w:right w:val="nil"/>
            </w:tcBorders>
            <w:shd w:val="clear" w:color="000000" w:fill="333333"/>
            <w:vAlign w:val="center"/>
            <w:hideMark/>
          </w:tcPr>
          <w:p w14:paraId="7E2C2CCB"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 </w:t>
            </w:r>
          </w:p>
        </w:tc>
        <w:tc>
          <w:tcPr>
            <w:tcW w:w="1554" w:type="dxa"/>
            <w:tcBorders>
              <w:top w:val="nil"/>
              <w:left w:val="nil"/>
              <w:bottom w:val="nil"/>
              <w:right w:val="nil"/>
            </w:tcBorders>
            <w:shd w:val="clear" w:color="000000" w:fill="333333"/>
            <w:vAlign w:val="center"/>
            <w:hideMark/>
          </w:tcPr>
          <w:p w14:paraId="7E2C2CCC"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Pensiones y jubilaciones</w:t>
            </w:r>
          </w:p>
        </w:tc>
        <w:tc>
          <w:tcPr>
            <w:tcW w:w="1422" w:type="dxa"/>
            <w:tcBorders>
              <w:top w:val="nil"/>
              <w:left w:val="nil"/>
              <w:bottom w:val="nil"/>
              <w:right w:val="nil"/>
            </w:tcBorders>
            <w:shd w:val="clear" w:color="000000" w:fill="333333"/>
            <w:vAlign w:val="center"/>
            <w:hideMark/>
          </w:tcPr>
          <w:p w14:paraId="7E2C2CCD"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Salud</w:t>
            </w:r>
          </w:p>
        </w:tc>
        <w:tc>
          <w:tcPr>
            <w:tcW w:w="1472" w:type="dxa"/>
            <w:tcBorders>
              <w:top w:val="nil"/>
              <w:left w:val="nil"/>
              <w:bottom w:val="nil"/>
              <w:right w:val="nil"/>
            </w:tcBorders>
            <w:shd w:val="clear" w:color="000000" w:fill="333333"/>
            <w:vAlign w:val="center"/>
            <w:hideMark/>
          </w:tcPr>
          <w:p w14:paraId="7E2C2CCE"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Riesgos de trabajo</w:t>
            </w:r>
          </w:p>
        </w:tc>
        <w:tc>
          <w:tcPr>
            <w:tcW w:w="1410" w:type="dxa"/>
            <w:tcBorders>
              <w:top w:val="nil"/>
              <w:left w:val="nil"/>
              <w:bottom w:val="nil"/>
              <w:right w:val="nil"/>
            </w:tcBorders>
            <w:shd w:val="clear" w:color="000000" w:fill="333333"/>
            <w:vAlign w:val="center"/>
            <w:hideMark/>
          </w:tcPr>
          <w:p w14:paraId="7E2C2CCF"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Invalidez y vida</w:t>
            </w:r>
          </w:p>
        </w:tc>
        <w:tc>
          <w:tcPr>
            <w:tcW w:w="0" w:type="auto"/>
            <w:tcBorders>
              <w:top w:val="nil"/>
              <w:left w:val="nil"/>
              <w:bottom w:val="nil"/>
              <w:right w:val="nil"/>
            </w:tcBorders>
            <w:shd w:val="clear" w:color="000000" w:fill="333333"/>
            <w:vAlign w:val="center"/>
            <w:hideMark/>
          </w:tcPr>
          <w:p w14:paraId="7E2C2CD0"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Otras prestaciones sociales</w:t>
            </w:r>
          </w:p>
        </w:tc>
        <w:tc>
          <w:tcPr>
            <w:tcW w:w="0" w:type="auto"/>
            <w:tcBorders>
              <w:top w:val="nil"/>
              <w:left w:val="nil"/>
              <w:bottom w:val="nil"/>
              <w:right w:val="nil"/>
            </w:tcBorders>
            <w:shd w:val="clear" w:color="000000" w:fill="333333"/>
            <w:vAlign w:val="center"/>
            <w:hideMark/>
          </w:tcPr>
          <w:p w14:paraId="7E2C2CD1" w14:textId="77777777" w:rsidR="00C4200F" w:rsidRPr="00435359" w:rsidRDefault="00C4200F" w:rsidP="00C4200F">
            <w:pPr>
              <w:jc w:val="center"/>
              <w:rPr>
                <w:rFonts w:ascii="Segoe UI" w:eastAsia="Times New Roman" w:hAnsi="Segoe UI" w:cs="Segoe UI"/>
                <w:b/>
                <w:color w:val="FFFFFF"/>
                <w:sz w:val="16"/>
                <w:szCs w:val="16"/>
                <w:lang w:eastAsia="es-MX"/>
              </w:rPr>
            </w:pPr>
            <w:r w:rsidRPr="00435359">
              <w:rPr>
                <w:rFonts w:ascii="Segoe UI" w:eastAsia="Times New Roman" w:hAnsi="Segoe UI" w:cs="Segoe UI"/>
                <w:b/>
                <w:color w:val="FFFFFF"/>
                <w:sz w:val="16"/>
                <w:szCs w:val="16"/>
                <w:lang w:eastAsia="es-MX"/>
              </w:rPr>
              <w:t>Total</w:t>
            </w:r>
          </w:p>
        </w:tc>
      </w:tr>
      <w:tr w:rsidR="00D67567" w:rsidRPr="00435359" w14:paraId="7E2C2CDA" w14:textId="77777777" w:rsidTr="00950074">
        <w:trPr>
          <w:trHeight w:val="330"/>
        </w:trPr>
        <w:tc>
          <w:tcPr>
            <w:tcW w:w="2267" w:type="dxa"/>
            <w:tcBorders>
              <w:top w:val="nil"/>
              <w:left w:val="nil"/>
              <w:bottom w:val="nil"/>
              <w:right w:val="nil"/>
            </w:tcBorders>
            <w:shd w:val="clear" w:color="auto" w:fill="auto"/>
            <w:noWrap/>
            <w:vAlign w:val="bottom"/>
            <w:hideMark/>
          </w:tcPr>
          <w:p w14:paraId="7E2C2CD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Tipo de Sistema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CD4" w14:textId="363841AE" w:rsidR="00C4200F" w:rsidRPr="00435359" w:rsidRDefault="00C4200F" w:rsidP="00A25456">
            <w:pPr>
              <w:jc w:val="center"/>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D5" w14:textId="273C90A6" w:rsidR="00C4200F" w:rsidRPr="00435359" w:rsidRDefault="00C4200F" w:rsidP="00A25456">
            <w:pPr>
              <w:jc w:val="center"/>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D6" w14:textId="5985E67A" w:rsidR="00C4200F" w:rsidRPr="00435359" w:rsidRDefault="00C4200F" w:rsidP="00A25456">
            <w:pPr>
              <w:jc w:val="center"/>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D7" w14:textId="00E7BCAD"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D8" w14:textId="553DF0F8"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D9" w14:textId="445235CF" w:rsidR="00C4200F" w:rsidRPr="00435359" w:rsidRDefault="00C4200F" w:rsidP="00A25456">
            <w:pPr>
              <w:jc w:val="center"/>
              <w:rPr>
                <w:rFonts w:ascii="Segoe UI" w:eastAsia="Times New Roman" w:hAnsi="Segoe UI" w:cs="Segoe UI"/>
                <w:b/>
                <w:color w:val="000000"/>
                <w:sz w:val="16"/>
                <w:szCs w:val="16"/>
                <w:lang w:eastAsia="es-MX"/>
              </w:rPr>
            </w:pPr>
          </w:p>
        </w:tc>
      </w:tr>
      <w:tr w:rsidR="00D67567" w:rsidRPr="00435359" w14:paraId="7E2C2CE2" w14:textId="77777777" w:rsidTr="00950074">
        <w:trPr>
          <w:trHeight w:val="330"/>
        </w:trPr>
        <w:tc>
          <w:tcPr>
            <w:tcW w:w="2267" w:type="dxa"/>
            <w:tcBorders>
              <w:top w:val="nil"/>
              <w:left w:val="nil"/>
              <w:bottom w:val="nil"/>
              <w:right w:val="nil"/>
            </w:tcBorders>
            <w:shd w:val="clear" w:color="auto" w:fill="auto"/>
            <w:noWrap/>
            <w:vAlign w:val="bottom"/>
            <w:hideMark/>
          </w:tcPr>
          <w:p w14:paraId="7E2C2CD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Prestación laboral o Fondo general para trabajadores del estado o municipio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CDC"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1422" w:type="dxa"/>
            <w:tcBorders>
              <w:top w:val="nil"/>
              <w:left w:val="nil"/>
              <w:bottom w:val="nil"/>
              <w:right w:val="single" w:sz="4" w:space="0" w:color="969696"/>
            </w:tcBorders>
            <w:shd w:val="clear" w:color="auto" w:fill="auto"/>
            <w:noWrap/>
            <w:vAlign w:val="bottom"/>
            <w:hideMark/>
          </w:tcPr>
          <w:p w14:paraId="7E2C2CDD"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1472" w:type="dxa"/>
            <w:tcBorders>
              <w:top w:val="nil"/>
              <w:left w:val="nil"/>
              <w:bottom w:val="nil"/>
              <w:right w:val="single" w:sz="4" w:space="0" w:color="969696"/>
            </w:tcBorders>
            <w:shd w:val="clear" w:color="auto" w:fill="auto"/>
            <w:noWrap/>
            <w:vAlign w:val="bottom"/>
            <w:hideMark/>
          </w:tcPr>
          <w:p w14:paraId="7E2C2CDE"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1410" w:type="dxa"/>
            <w:tcBorders>
              <w:top w:val="nil"/>
              <w:left w:val="nil"/>
              <w:bottom w:val="nil"/>
              <w:right w:val="single" w:sz="4" w:space="0" w:color="969696"/>
            </w:tcBorders>
            <w:shd w:val="clear" w:color="auto" w:fill="auto"/>
            <w:noWrap/>
            <w:vAlign w:val="bottom"/>
            <w:hideMark/>
          </w:tcPr>
          <w:p w14:paraId="7E2C2CDF"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0" w:type="auto"/>
            <w:tcBorders>
              <w:top w:val="nil"/>
              <w:left w:val="nil"/>
              <w:bottom w:val="nil"/>
              <w:right w:val="single" w:sz="4" w:space="0" w:color="969696"/>
            </w:tcBorders>
            <w:shd w:val="clear" w:color="auto" w:fill="auto"/>
            <w:noWrap/>
            <w:vAlign w:val="bottom"/>
            <w:hideMark/>
          </w:tcPr>
          <w:p w14:paraId="7E2C2CE0"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c>
          <w:tcPr>
            <w:tcW w:w="0" w:type="auto"/>
            <w:tcBorders>
              <w:top w:val="nil"/>
              <w:left w:val="nil"/>
              <w:bottom w:val="nil"/>
              <w:right w:val="single" w:sz="4" w:space="0" w:color="969696"/>
            </w:tcBorders>
            <w:shd w:val="clear" w:color="auto" w:fill="auto"/>
            <w:noWrap/>
            <w:vAlign w:val="bottom"/>
            <w:hideMark/>
          </w:tcPr>
          <w:p w14:paraId="7E2C2CE1"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Prestación Laboral</w:t>
            </w:r>
          </w:p>
        </w:tc>
      </w:tr>
      <w:tr w:rsidR="00D67567" w:rsidRPr="00435359" w14:paraId="7E2C2CEA" w14:textId="77777777" w:rsidTr="00950074">
        <w:trPr>
          <w:trHeight w:val="330"/>
        </w:trPr>
        <w:tc>
          <w:tcPr>
            <w:tcW w:w="2267" w:type="dxa"/>
            <w:tcBorders>
              <w:top w:val="nil"/>
              <w:left w:val="nil"/>
              <w:bottom w:val="nil"/>
              <w:right w:val="nil"/>
            </w:tcBorders>
            <w:shd w:val="clear" w:color="auto" w:fill="auto"/>
            <w:noWrap/>
            <w:vAlign w:val="bottom"/>
            <w:hideMark/>
          </w:tcPr>
          <w:p w14:paraId="7E2C2CE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Beneficio definido, Contribución definida o Mixto</w:t>
            </w:r>
          </w:p>
        </w:tc>
        <w:tc>
          <w:tcPr>
            <w:tcW w:w="1554" w:type="dxa"/>
            <w:tcBorders>
              <w:top w:val="nil"/>
              <w:left w:val="single" w:sz="4" w:space="0" w:color="969696"/>
              <w:bottom w:val="nil"/>
              <w:right w:val="single" w:sz="4" w:space="0" w:color="969696"/>
            </w:tcBorders>
            <w:shd w:val="clear" w:color="auto" w:fill="auto"/>
            <w:noWrap/>
            <w:vAlign w:val="bottom"/>
            <w:hideMark/>
          </w:tcPr>
          <w:p w14:paraId="7E2C2CE4"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1422" w:type="dxa"/>
            <w:tcBorders>
              <w:top w:val="nil"/>
              <w:left w:val="nil"/>
              <w:bottom w:val="nil"/>
              <w:right w:val="single" w:sz="4" w:space="0" w:color="969696"/>
            </w:tcBorders>
            <w:shd w:val="clear" w:color="auto" w:fill="auto"/>
            <w:noWrap/>
            <w:vAlign w:val="bottom"/>
            <w:hideMark/>
          </w:tcPr>
          <w:p w14:paraId="7E2C2CE5"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1472" w:type="dxa"/>
            <w:tcBorders>
              <w:top w:val="nil"/>
              <w:left w:val="nil"/>
              <w:bottom w:val="nil"/>
              <w:right w:val="single" w:sz="4" w:space="0" w:color="969696"/>
            </w:tcBorders>
            <w:shd w:val="clear" w:color="auto" w:fill="auto"/>
            <w:noWrap/>
            <w:vAlign w:val="bottom"/>
            <w:hideMark/>
          </w:tcPr>
          <w:p w14:paraId="7E2C2CE6"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1410" w:type="dxa"/>
            <w:tcBorders>
              <w:top w:val="nil"/>
              <w:left w:val="nil"/>
              <w:bottom w:val="nil"/>
              <w:right w:val="single" w:sz="4" w:space="0" w:color="969696"/>
            </w:tcBorders>
            <w:shd w:val="clear" w:color="auto" w:fill="auto"/>
            <w:noWrap/>
            <w:vAlign w:val="bottom"/>
            <w:hideMark/>
          </w:tcPr>
          <w:p w14:paraId="7E2C2CE7"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0" w:type="auto"/>
            <w:tcBorders>
              <w:top w:val="nil"/>
              <w:left w:val="nil"/>
              <w:bottom w:val="nil"/>
              <w:right w:val="single" w:sz="4" w:space="0" w:color="969696"/>
            </w:tcBorders>
            <w:shd w:val="clear" w:color="auto" w:fill="auto"/>
            <w:noWrap/>
            <w:vAlign w:val="bottom"/>
            <w:hideMark/>
          </w:tcPr>
          <w:p w14:paraId="7E2C2CE8"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c>
          <w:tcPr>
            <w:tcW w:w="0" w:type="auto"/>
            <w:tcBorders>
              <w:top w:val="nil"/>
              <w:left w:val="nil"/>
              <w:bottom w:val="nil"/>
              <w:right w:val="single" w:sz="4" w:space="0" w:color="969696"/>
            </w:tcBorders>
            <w:shd w:val="clear" w:color="auto" w:fill="auto"/>
            <w:noWrap/>
            <w:vAlign w:val="bottom"/>
            <w:hideMark/>
          </w:tcPr>
          <w:p w14:paraId="7E2C2CE9"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Beneficio Definido</w:t>
            </w:r>
          </w:p>
        </w:tc>
      </w:tr>
      <w:tr w:rsidR="00D67567" w:rsidRPr="00435359" w14:paraId="7E2C2CF2" w14:textId="77777777" w:rsidTr="00950074">
        <w:trPr>
          <w:trHeight w:val="330"/>
        </w:trPr>
        <w:tc>
          <w:tcPr>
            <w:tcW w:w="2267" w:type="dxa"/>
            <w:tcBorders>
              <w:top w:val="nil"/>
              <w:left w:val="nil"/>
              <w:bottom w:val="nil"/>
              <w:right w:val="nil"/>
            </w:tcBorders>
            <w:shd w:val="clear" w:color="auto" w:fill="auto"/>
            <w:noWrap/>
            <w:vAlign w:val="bottom"/>
            <w:hideMark/>
          </w:tcPr>
          <w:p w14:paraId="7E2C2CEB" w14:textId="77777777" w:rsidR="00C4200F" w:rsidRPr="00435359" w:rsidRDefault="00C4200F" w:rsidP="00C4200F">
            <w:pPr>
              <w:jc w:val="center"/>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CEC" w14:textId="20E711BB" w:rsidR="00C4200F" w:rsidRPr="00435359" w:rsidRDefault="00C4200F" w:rsidP="00A25456">
            <w:pPr>
              <w:jc w:val="center"/>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ED" w14:textId="5B9FEA01" w:rsidR="00C4200F" w:rsidRPr="00435359" w:rsidRDefault="00C4200F" w:rsidP="00A25456">
            <w:pPr>
              <w:jc w:val="center"/>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EE" w14:textId="20E1159C" w:rsidR="00C4200F" w:rsidRPr="00435359" w:rsidRDefault="00C4200F" w:rsidP="00A25456">
            <w:pPr>
              <w:jc w:val="center"/>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EF" w14:textId="7606D510"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0" w14:textId="7F28CD61"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1" w14:textId="5B5C0B22" w:rsidR="00C4200F" w:rsidRPr="00435359" w:rsidRDefault="00C4200F" w:rsidP="00A25456">
            <w:pPr>
              <w:jc w:val="center"/>
              <w:rPr>
                <w:rFonts w:ascii="Segoe UI" w:eastAsia="Times New Roman" w:hAnsi="Segoe UI" w:cs="Segoe UI"/>
                <w:color w:val="000000"/>
                <w:sz w:val="16"/>
                <w:szCs w:val="16"/>
                <w:lang w:eastAsia="es-MX"/>
              </w:rPr>
            </w:pPr>
          </w:p>
        </w:tc>
      </w:tr>
      <w:tr w:rsidR="00D67567" w:rsidRPr="00435359" w14:paraId="7E2C2CFA" w14:textId="77777777" w:rsidTr="00950074">
        <w:trPr>
          <w:trHeight w:val="330"/>
        </w:trPr>
        <w:tc>
          <w:tcPr>
            <w:tcW w:w="2267" w:type="dxa"/>
            <w:tcBorders>
              <w:top w:val="nil"/>
              <w:left w:val="nil"/>
              <w:bottom w:val="nil"/>
              <w:right w:val="nil"/>
            </w:tcBorders>
            <w:shd w:val="clear" w:color="auto" w:fill="auto"/>
            <w:noWrap/>
            <w:vAlign w:val="bottom"/>
            <w:hideMark/>
          </w:tcPr>
          <w:p w14:paraId="7E2C2CF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Población afiliada</w:t>
            </w:r>
          </w:p>
        </w:tc>
        <w:tc>
          <w:tcPr>
            <w:tcW w:w="1554" w:type="dxa"/>
            <w:tcBorders>
              <w:top w:val="nil"/>
              <w:left w:val="single" w:sz="4" w:space="0" w:color="969696"/>
              <w:bottom w:val="nil"/>
              <w:right w:val="single" w:sz="4" w:space="0" w:color="969696"/>
            </w:tcBorders>
            <w:shd w:val="clear" w:color="auto" w:fill="auto"/>
            <w:noWrap/>
            <w:vAlign w:val="bottom"/>
            <w:hideMark/>
          </w:tcPr>
          <w:p w14:paraId="7E2C2CF4" w14:textId="7523EBCB"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F5" w14:textId="7E19BFC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F6" w14:textId="3CDF515E"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F7" w14:textId="5E416AC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8" w14:textId="0EAA0FC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CF9" w14:textId="2D2C7467"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02" w14:textId="77777777" w:rsidTr="00950074">
        <w:trPr>
          <w:trHeight w:val="330"/>
        </w:trPr>
        <w:tc>
          <w:tcPr>
            <w:tcW w:w="2267" w:type="dxa"/>
            <w:tcBorders>
              <w:top w:val="nil"/>
              <w:left w:val="nil"/>
              <w:bottom w:val="nil"/>
              <w:right w:val="nil"/>
            </w:tcBorders>
            <w:shd w:val="clear" w:color="auto" w:fill="auto"/>
            <w:noWrap/>
            <w:vAlign w:val="bottom"/>
            <w:hideMark/>
          </w:tcPr>
          <w:p w14:paraId="7E2C2CF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Activos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CFC" w14:textId="1D7A59DA"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CFD" w14:textId="79D5D024"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CFE" w14:textId="1A9EEE04"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CFF" w14:textId="5E1DC98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0" w14:textId="37C8EAC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1" w14:textId="31E2B61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30,718</w:t>
            </w:r>
          </w:p>
        </w:tc>
      </w:tr>
      <w:tr w:rsidR="00D67567" w:rsidRPr="00435359" w14:paraId="7E2C2D0A" w14:textId="77777777" w:rsidTr="00950074">
        <w:trPr>
          <w:trHeight w:val="330"/>
        </w:trPr>
        <w:tc>
          <w:tcPr>
            <w:tcW w:w="2267" w:type="dxa"/>
            <w:tcBorders>
              <w:top w:val="nil"/>
              <w:left w:val="nil"/>
              <w:bottom w:val="nil"/>
              <w:right w:val="nil"/>
            </w:tcBorders>
            <w:shd w:val="clear" w:color="auto" w:fill="auto"/>
            <w:noWrap/>
            <w:vAlign w:val="bottom"/>
            <w:hideMark/>
          </w:tcPr>
          <w:p w14:paraId="7E2C2D0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máxima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04" w14:textId="61718C17"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05" w14:textId="5C183D7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06" w14:textId="28FB331C"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07" w14:textId="47E47F1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8" w14:textId="23EC0E2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09" w14:textId="31E82A5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92.00</w:t>
            </w:r>
          </w:p>
        </w:tc>
      </w:tr>
      <w:tr w:rsidR="00D67567" w:rsidRPr="00435359" w14:paraId="7E2C2D12" w14:textId="77777777" w:rsidTr="00950074">
        <w:trPr>
          <w:trHeight w:val="330"/>
        </w:trPr>
        <w:tc>
          <w:tcPr>
            <w:tcW w:w="2267" w:type="dxa"/>
            <w:tcBorders>
              <w:top w:val="nil"/>
              <w:left w:val="nil"/>
              <w:bottom w:val="nil"/>
              <w:right w:val="nil"/>
            </w:tcBorders>
            <w:shd w:val="clear" w:color="auto" w:fill="auto"/>
            <w:noWrap/>
            <w:vAlign w:val="bottom"/>
            <w:hideMark/>
          </w:tcPr>
          <w:p w14:paraId="7E2C2D0B"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mínima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0C" w14:textId="32AC1CB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0D" w14:textId="0FD6C0FF"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0E" w14:textId="3CB6BDAB"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0F" w14:textId="49972A7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0" w14:textId="47447C1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1" w14:textId="2959FB1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18.00</w:t>
            </w:r>
          </w:p>
        </w:tc>
      </w:tr>
      <w:tr w:rsidR="00D67567" w:rsidRPr="00435359" w14:paraId="7E2C2D1A" w14:textId="77777777" w:rsidTr="00950074">
        <w:trPr>
          <w:trHeight w:val="330"/>
        </w:trPr>
        <w:tc>
          <w:tcPr>
            <w:tcW w:w="2267" w:type="dxa"/>
            <w:tcBorders>
              <w:top w:val="nil"/>
              <w:left w:val="nil"/>
              <w:bottom w:val="nil"/>
              <w:right w:val="nil"/>
            </w:tcBorders>
            <w:shd w:val="clear" w:color="auto" w:fill="auto"/>
            <w:noWrap/>
            <w:vAlign w:val="bottom"/>
            <w:hideMark/>
          </w:tcPr>
          <w:p w14:paraId="7E2C2D1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promedio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14" w14:textId="7C026EAE"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15" w14:textId="045CF470"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16" w14:textId="7D1A1D76"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17" w14:textId="6DE9419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8" w14:textId="2885EBF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19" w14:textId="34B924F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43.69</w:t>
            </w:r>
          </w:p>
        </w:tc>
      </w:tr>
      <w:tr w:rsidR="00D67567" w:rsidRPr="00435359" w14:paraId="7E2C2D22" w14:textId="77777777" w:rsidTr="00950074">
        <w:trPr>
          <w:trHeight w:val="330"/>
        </w:trPr>
        <w:tc>
          <w:tcPr>
            <w:tcW w:w="2267" w:type="dxa"/>
            <w:tcBorders>
              <w:top w:val="nil"/>
              <w:left w:val="nil"/>
              <w:bottom w:val="nil"/>
              <w:right w:val="nil"/>
            </w:tcBorders>
            <w:shd w:val="clear" w:color="auto" w:fill="auto"/>
            <w:noWrap/>
            <w:vAlign w:val="bottom"/>
            <w:hideMark/>
          </w:tcPr>
          <w:p w14:paraId="7E2C2D1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Pensionados y Jubilados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1C" w14:textId="3DCAE15B"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5,848</w:t>
            </w:r>
          </w:p>
        </w:tc>
        <w:tc>
          <w:tcPr>
            <w:tcW w:w="1422" w:type="dxa"/>
            <w:tcBorders>
              <w:top w:val="nil"/>
              <w:left w:val="nil"/>
              <w:bottom w:val="nil"/>
              <w:right w:val="single" w:sz="4" w:space="0" w:color="969696"/>
            </w:tcBorders>
            <w:shd w:val="clear" w:color="auto" w:fill="auto"/>
            <w:noWrap/>
            <w:vAlign w:val="bottom"/>
            <w:hideMark/>
          </w:tcPr>
          <w:p w14:paraId="7E2C2D1D" w14:textId="2B34358E"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1E" w14:textId="0CF745BB"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372</w:t>
            </w:r>
          </w:p>
        </w:tc>
        <w:tc>
          <w:tcPr>
            <w:tcW w:w="1410" w:type="dxa"/>
            <w:tcBorders>
              <w:top w:val="nil"/>
              <w:left w:val="nil"/>
              <w:bottom w:val="nil"/>
              <w:right w:val="single" w:sz="4" w:space="0" w:color="969696"/>
            </w:tcBorders>
            <w:shd w:val="clear" w:color="auto" w:fill="auto"/>
            <w:noWrap/>
            <w:vAlign w:val="bottom"/>
            <w:hideMark/>
          </w:tcPr>
          <w:p w14:paraId="7E2C2D1F" w14:textId="053AD2C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w:t>
            </w:r>
          </w:p>
        </w:tc>
        <w:tc>
          <w:tcPr>
            <w:tcW w:w="0" w:type="auto"/>
            <w:tcBorders>
              <w:top w:val="nil"/>
              <w:left w:val="nil"/>
              <w:bottom w:val="nil"/>
              <w:right w:val="single" w:sz="4" w:space="0" w:color="969696"/>
            </w:tcBorders>
            <w:shd w:val="clear" w:color="auto" w:fill="auto"/>
            <w:noWrap/>
            <w:vAlign w:val="bottom"/>
            <w:hideMark/>
          </w:tcPr>
          <w:p w14:paraId="7E2C2D20" w14:textId="3CB5E15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21" w14:textId="2892521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7,120</w:t>
            </w:r>
          </w:p>
        </w:tc>
      </w:tr>
      <w:tr w:rsidR="00D67567" w:rsidRPr="00435359" w14:paraId="7E2C2D2A" w14:textId="77777777" w:rsidTr="00950074">
        <w:trPr>
          <w:trHeight w:val="330"/>
        </w:trPr>
        <w:tc>
          <w:tcPr>
            <w:tcW w:w="2267" w:type="dxa"/>
            <w:tcBorders>
              <w:top w:val="nil"/>
              <w:left w:val="nil"/>
              <w:bottom w:val="nil"/>
              <w:right w:val="nil"/>
            </w:tcBorders>
            <w:shd w:val="clear" w:color="auto" w:fill="auto"/>
            <w:noWrap/>
            <w:vAlign w:val="bottom"/>
            <w:hideMark/>
          </w:tcPr>
          <w:p w14:paraId="7E2C2D2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máxima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24" w14:textId="10634E5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c>
          <w:tcPr>
            <w:tcW w:w="1422" w:type="dxa"/>
            <w:tcBorders>
              <w:top w:val="nil"/>
              <w:left w:val="nil"/>
              <w:bottom w:val="nil"/>
              <w:right w:val="single" w:sz="4" w:space="0" w:color="969696"/>
            </w:tcBorders>
            <w:shd w:val="clear" w:color="auto" w:fill="auto"/>
            <w:noWrap/>
            <w:vAlign w:val="bottom"/>
            <w:hideMark/>
          </w:tcPr>
          <w:p w14:paraId="7E2C2D25" w14:textId="4CC206BF"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26" w14:textId="4A89B9B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c>
          <w:tcPr>
            <w:tcW w:w="1410" w:type="dxa"/>
            <w:tcBorders>
              <w:top w:val="nil"/>
              <w:left w:val="nil"/>
              <w:bottom w:val="nil"/>
              <w:right w:val="single" w:sz="4" w:space="0" w:color="969696"/>
            </w:tcBorders>
            <w:shd w:val="clear" w:color="auto" w:fill="auto"/>
            <w:noWrap/>
            <w:vAlign w:val="bottom"/>
            <w:hideMark/>
          </w:tcPr>
          <w:p w14:paraId="7E2C2D27" w14:textId="20A72DC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c>
          <w:tcPr>
            <w:tcW w:w="0" w:type="auto"/>
            <w:tcBorders>
              <w:top w:val="nil"/>
              <w:left w:val="nil"/>
              <w:bottom w:val="nil"/>
              <w:right w:val="single" w:sz="4" w:space="0" w:color="969696"/>
            </w:tcBorders>
            <w:shd w:val="clear" w:color="auto" w:fill="auto"/>
            <w:noWrap/>
            <w:vAlign w:val="bottom"/>
            <w:hideMark/>
          </w:tcPr>
          <w:p w14:paraId="7E2C2D28" w14:textId="4894D66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29" w14:textId="10F231D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90.00</w:t>
            </w:r>
          </w:p>
        </w:tc>
      </w:tr>
      <w:tr w:rsidR="00D67567" w:rsidRPr="00435359" w14:paraId="7E2C2D32" w14:textId="77777777" w:rsidTr="00950074">
        <w:trPr>
          <w:trHeight w:val="330"/>
        </w:trPr>
        <w:tc>
          <w:tcPr>
            <w:tcW w:w="2267" w:type="dxa"/>
            <w:tcBorders>
              <w:top w:val="nil"/>
              <w:left w:val="nil"/>
              <w:bottom w:val="nil"/>
              <w:right w:val="nil"/>
            </w:tcBorders>
            <w:shd w:val="clear" w:color="auto" w:fill="auto"/>
            <w:noWrap/>
            <w:vAlign w:val="bottom"/>
            <w:hideMark/>
          </w:tcPr>
          <w:p w14:paraId="7E2C2D2B"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mínima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2C" w14:textId="366DF73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48.00</w:t>
            </w:r>
          </w:p>
        </w:tc>
        <w:tc>
          <w:tcPr>
            <w:tcW w:w="1422" w:type="dxa"/>
            <w:tcBorders>
              <w:top w:val="nil"/>
              <w:left w:val="nil"/>
              <w:bottom w:val="nil"/>
              <w:right w:val="single" w:sz="4" w:space="0" w:color="969696"/>
            </w:tcBorders>
            <w:shd w:val="clear" w:color="auto" w:fill="auto"/>
            <w:noWrap/>
            <w:vAlign w:val="bottom"/>
            <w:hideMark/>
          </w:tcPr>
          <w:p w14:paraId="7E2C2D2D" w14:textId="33B0EB9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2E" w14:textId="254AE31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18.00</w:t>
            </w:r>
          </w:p>
        </w:tc>
        <w:tc>
          <w:tcPr>
            <w:tcW w:w="1410" w:type="dxa"/>
            <w:tcBorders>
              <w:top w:val="nil"/>
              <w:left w:val="nil"/>
              <w:bottom w:val="nil"/>
              <w:right w:val="single" w:sz="4" w:space="0" w:color="969696"/>
            </w:tcBorders>
            <w:shd w:val="clear" w:color="auto" w:fill="auto"/>
            <w:noWrap/>
            <w:vAlign w:val="bottom"/>
            <w:hideMark/>
          </w:tcPr>
          <w:p w14:paraId="7E2C2D2F" w14:textId="44F5A32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29.00</w:t>
            </w:r>
          </w:p>
        </w:tc>
        <w:tc>
          <w:tcPr>
            <w:tcW w:w="0" w:type="auto"/>
            <w:tcBorders>
              <w:top w:val="nil"/>
              <w:left w:val="nil"/>
              <w:bottom w:val="nil"/>
              <w:right w:val="single" w:sz="4" w:space="0" w:color="969696"/>
            </w:tcBorders>
            <w:shd w:val="clear" w:color="auto" w:fill="auto"/>
            <w:noWrap/>
            <w:vAlign w:val="bottom"/>
            <w:hideMark/>
          </w:tcPr>
          <w:p w14:paraId="7E2C2D30" w14:textId="1E8197F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31" w14:textId="6CAFB56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18.00</w:t>
            </w:r>
          </w:p>
        </w:tc>
      </w:tr>
      <w:tr w:rsidR="00D67567" w:rsidRPr="00435359" w14:paraId="7E2C2D3A" w14:textId="77777777" w:rsidTr="00950074">
        <w:trPr>
          <w:trHeight w:val="330"/>
        </w:trPr>
        <w:tc>
          <w:tcPr>
            <w:tcW w:w="2267" w:type="dxa"/>
            <w:tcBorders>
              <w:top w:val="nil"/>
              <w:left w:val="nil"/>
              <w:bottom w:val="nil"/>
              <w:right w:val="nil"/>
            </w:tcBorders>
            <w:shd w:val="clear" w:color="auto" w:fill="auto"/>
            <w:noWrap/>
            <w:vAlign w:val="bottom"/>
            <w:hideMark/>
          </w:tcPr>
          <w:p w14:paraId="7E2C2D33" w14:textId="77777777" w:rsidR="00C4200F" w:rsidRPr="00435359" w:rsidRDefault="00C4200F" w:rsidP="00C4200F">
            <w:pPr>
              <w:ind w:firstLineChars="100" w:firstLine="160"/>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promedio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34" w14:textId="2BCFD02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64.55</w:t>
            </w:r>
          </w:p>
        </w:tc>
        <w:tc>
          <w:tcPr>
            <w:tcW w:w="1422" w:type="dxa"/>
            <w:tcBorders>
              <w:top w:val="nil"/>
              <w:left w:val="nil"/>
              <w:bottom w:val="nil"/>
              <w:right w:val="single" w:sz="4" w:space="0" w:color="969696"/>
            </w:tcBorders>
            <w:shd w:val="clear" w:color="auto" w:fill="auto"/>
            <w:noWrap/>
            <w:vAlign w:val="bottom"/>
            <w:hideMark/>
          </w:tcPr>
          <w:p w14:paraId="7E2C2D35" w14:textId="5E70E21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36" w14:textId="2B9EBDF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54.72</w:t>
            </w:r>
          </w:p>
        </w:tc>
        <w:tc>
          <w:tcPr>
            <w:tcW w:w="1410" w:type="dxa"/>
            <w:tcBorders>
              <w:top w:val="nil"/>
              <w:left w:val="nil"/>
              <w:bottom w:val="nil"/>
              <w:right w:val="single" w:sz="4" w:space="0" w:color="969696"/>
            </w:tcBorders>
            <w:shd w:val="clear" w:color="auto" w:fill="auto"/>
            <w:noWrap/>
            <w:vAlign w:val="bottom"/>
            <w:hideMark/>
          </w:tcPr>
          <w:p w14:paraId="7E2C2D37" w14:textId="03E9666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66.10</w:t>
            </w:r>
          </w:p>
        </w:tc>
        <w:tc>
          <w:tcPr>
            <w:tcW w:w="0" w:type="auto"/>
            <w:tcBorders>
              <w:top w:val="nil"/>
              <w:left w:val="nil"/>
              <w:bottom w:val="nil"/>
              <w:right w:val="single" w:sz="4" w:space="0" w:color="969696"/>
            </w:tcBorders>
            <w:shd w:val="clear" w:color="auto" w:fill="auto"/>
            <w:noWrap/>
            <w:vAlign w:val="bottom"/>
            <w:hideMark/>
          </w:tcPr>
          <w:p w14:paraId="7E2C2D38" w14:textId="2C0A121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39" w14:textId="1965280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64.23</w:t>
            </w:r>
          </w:p>
        </w:tc>
      </w:tr>
      <w:tr w:rsidR="00D67567" w:rsidRPr="00435359" w14:paraId="7E2C2D42" w14:textId="77777777" w:rsidTr="00950074">
        <w:trPr>
          <w:trHeight w:val="330"/>
        </w:trPr>
        <w:tc>
          <w:tcPr>
            <w:tcW w:w="2267" w:type="dxa"/>
            <w:tcBorders>
              <w:top w:val="nil"/>
              <w:left w:val="nil"/>
              <w:bottom w:val="nil"/>
              <w:right w:val="nil"/>
            </w:tcBorders>
            <w:shd w:val="clear" w:color="auto" w:fill="auto"/>
            <w:noWrap/>
            <w:vAlign w:val="bottom"/>
            <w:hideMark/>
          </w:tcPr>
          <w:p w14:paraId="7E2C2D3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Beneficiarios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3C" w14:textId="58BD009C"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3D" w14:textId="65CD54B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3E" w14:textId="11389800"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3F" w14:textId="432BFA7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0" w14:textId="09345F2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1" w14:textId="39323BC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0</w:t>
            </w:r>
          </w:p>
        </w:tc>
      </w:tr>
      <w:tr w:rsidR="00D67567" w:rsidRPr="00435359" w14:paraId="7E2C2D4A" w14:textId="77777777" w:rsidTr="00950074">
        <w:trPr>
          <w:trHeight w:val="330"/>
        </w:trPr>
        <w:tc>
          <w:tcPr>
            <w:tcW w:w="2267" w:type="dxa"/>
            <w:tcBorders>
              <w:top w:val="nil"/>
              <w:left w:val="nil"/>
              <w:bottom w:val="nil"/>
              <w:right w:val="nil"/>
            </w:tcBorders>
            <w:shd w:val="clear" w:color="auto" w:fill="auto"/>
            <w:noWrap/>
            <w:vAlign w:val="bottom"/>
            <w:hideMark/>
          </w:tcPr>
          <w:p w14:paraId="7E2C2D4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Promedio de años de servicio (trabajadores activos)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44" w14:textId="572CCD8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45" w14:textId="6CD5E51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46" w14:textId="64C2D23C"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47" w14:textId="2108463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8" w14:textId="5579FCC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49" w14:textId="43E3277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12.86</w:t>
            </w:r>
          </w:p>
        </w:tc>
      </w:tr>
      <w:tr w:rsidR="00D67567" w:rsidRPr="00435359" w14:paraId="7E2C2D52" w14:textId="77777777" w:rsidTr="00950074">
        <w:trPr>
          <w:trHeight w:val="330"/>
        </w:trPr>
        <w:tc>
          <w:tcPr>
            <w:tcW w:w="2267" w:type="dxa"/>
            <w:tcBorders>
              <w:top w:val="nil"/>
              <w:left w:val="nil"/>
              <w:bottom w:val="nil"/>
              <w:right w:val="nil"/>
            </w:tcBorders>
            <w:shd w:val="clear" w:color="auto" w:fill="auto"/>
            <w:noWrap/>
            <w:vAlign w:val="center"/>
            <w:hideMark/>
          </w:tcPr>
          <w:p w14:paraId="7E2C2D4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Aportación individual al plan de pensión como % del salario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4C" w14:textId="7C6F1EBB"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4D" w14:textId="4DFAE5D7"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4E" w14:textId="2D505754"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4F" w14:textId="7E32EC6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0" w14:textId="02A44925"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6.00%</w:t>
            </w:r>
          </w:p>
        </w:tc>
      </w:tr>
      <w:tr w:rsidR="00D67567" w:rsidRPr="00435359" w14:paraId="7E2C2D5A" w14:textId="77777777" w:rsidTr="00950074">
        <w:trPr>
          <w:trHeight w:val="330"/>
        </w:trPr>
        <w:tc>
          <w:tcPr>
            <w:tcW w:w="2267" w:type="dxa"/>
            <w:tcBorders>
              <w:top w:val="nil"/>
              <w:left w:val="nil"/>
              <w:bottom w:val="nil"/>
              <w:right w:val="nil"/>
            </w:tcBorders>
            <w:shd w:val="clear" w:color="auto" w:fill="auto"/>
            <w:noWrap/>
            <w:vAlign w:val="bottom"/>
            <w:hideMark/>
          </w:tcPr>
          <w:p w14:paraId="7E2C2D5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Aportación del ente público al plan de pensión como % del salario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54" w14:textId="7396D18D"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55" w14:textId="7BF20881"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56" w14:textId="0F3D3E91"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57" w14:textId="3B96045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8" w14:textId="053131E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59"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7.75%</w:t>
            </w:r>
          </w:p>
        </w:tc>
      </w:tr>
      <w:tr w:rsidR="00D67567" w:rsidRPr="00435359" w14:paraId="7E2C2D62" w14:textId="77777777" w:rsidTr="00950074">
        <w:trPr>
          <w:trHeight w:val="330"/>
        </w:trPr>
        <w:tc>
          <w:tcPr>
            <w:tcW w:w="2267" w:type="dxa"/>
            <w:tcBorders>
              <w:top w:val="nil"/>
              <w:left w:val="nil"/>
              <w:bottom w:val="nil"/>
              <w:right w:val="nil"/>
            </w:tcBorders>
            <w:shd w:val="clear" w:color="auto" w:fill="auto"/>
            <w:noWrap/>
            <w:vAlign w:val="bottom"/>
            <w:hideMark/>
          </w:tcPr>
          <w:p w14:paraId="7E2C2D5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Crecimiento esperado de los pensionados y jubilados (como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5C" w14:textId="4B5462E1"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5D" w14:textId="7F62242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5E" w14:textId="73120B3D"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5F" w14:textId="164614F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0" w14:textId="199F915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15.28%</w:t>
            </w:r>
          </w:p>
        </w:tc>
      </w:tr>
      <w:tr w:rsidR="00D67567" w:rsidRPr="00435359" w14:paraId="7E2C2D6A" w14:textId="77777777" w:rsidTr="00950074">
        <w:trPr>
          <w:trHeight w:val="330"/>
        </w:trPr>
        <w:tc>
          <w:tcPr>
            <w:tcW w:w="2267" w:type="dxa"/>
            <w:tcBorders>
              <w:top w:val="nil"/>
              <w:left w:val="nil"/>
              <w:bottom w:val="nil"/>
              <w:right w:val="nil"/>
            </w:tcBorders>
            <w:shd w:val="clear" w:color="auto" w:fill="auto"/>
            <w:noWrap/>
            <w:vAlign w:val="bottom"/>
            <w:hideMark/>
          </w:tcPr>
          <w:p w14:paraId="7E2C2D6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Crecimiento esperado de los activos (como %)</w:t>
            </w:r>
          </w:p>
        </w:tc>
        <w:tc>
          <w:tcPr>
            <w:tcW w:w="1554" w:type="dxa"/>
            <w:tcBorders>
              <w:top w:val="nil"/>
              <w:left w:val="single" w:sz="4" w:space="0" w:color="969696"/>
              <w:bottom w:val="nil"/>
              <w:right w:val="single" w:sz="4" w:space="0" w:color="969696"/>
            </w:tcBorders>
            <w:shd w:val="clear" w:color="auto" w:fill="auto"/>
            <w:noWrap/>
            <w:vAlign w:val="bottom"/>
            <w:hideMark/>
          </w:tcPr>
          <w:p w14:paraId="7E2C2D64" w14:textId="19986EC2"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65" w14:textId="07DDD761"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66" w14:textId="649C61F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67" w14:textId="5E67A76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8" w14:textId="498F319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69"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1.05%</w:t>
            </w:r>
          </w:p>
        </w:tc>
      </w:tr>
      <w:tr w:rsidR="00D67567" w:rsidRPr="00435359" w14:paraId="7E2C2D72" w14:textId="77777777" w:rsidTr="00950074">
        <w:trPr>
          <w:trHeight w:val="330"/>
        </w:trPr>
        <w:tc>
          <w:tcPr>
            <w:tcW w:w="2267" w:type="dxa"/>
            <w:tcBorders>
              <w:top w:val="nil"/>
              <w:left w:val="nil"/>
              <w:bottom w:val="nil"/>
              <w:right w:val="nil"/>
            </w:tcBorders>
            <w:shd w:val="clear" w:color="auto" w:fill="auto"/>
            <w:noWrap/>
            <w:vAlign w:val="bottom"/>
            <w:hideMark/>
          </w:tcPr>
          <w:p w14:paraId="7E2C2D6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Edad de Jubilación o Pensión</w:t>
            </w:r>
          </w:p>
        </w:tc>
        <w:tc>
          <w:tcPr>
            <w:tcW w:w="1554" w:type="dxa"/>
            <w:tcBorders>
              <w:top w:val="nil"/>
              <w:left w:val="single" w:sz="4" w:space="0" w:color="969696"/>
              <w:bottom w:val="nil"/>
              <w:right w:val="single" w:sz="4" w:space="0" w:color="969696"/>
            </w:tcBorders>
            <w:shd w:val="clear" w:color="auto" w:fill="auto"/>
            <w:noWrap/>
            <w:vAlign w:val="bottom"/>
            <w:hideMark/>
          </w:tcPr>
          <w:p w14:paraId="7E2C2D6C" w14:textId="156DD5F5"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6D" w14:textId="31B5CDA7"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6E" w14:textId="269F5B9B"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6F" w14:textId="4A8A1E4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0" w14:textId="2FB862E2"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1" w14:textId="4FB650D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58.60</w:t>
            </w:r>
          </w:p>
        </w:tc>
      </w:tr>
      <w:tr w:rsidR="00D67567" w:rsidRPr="00435359" w14:paraId="7E2C2D7A" w14:textId="77777777" w:rsidTr="00950074">
        <w:trPr>
          <w:trHeight w:val="330"/>
        </w:trPr>
        <w:tc>
          <w:tcPr>
            <w:tcW w:w="2267" w:type="dxa"/>
            <w:tcBorders>
              <w:top w:val="nil"/>
              <w:left w:val="nil"/>
              <w:bottom w:val="nil"/>
              <w:right w:val="nil"/>
            </w:tcBorders>
            <w:shd w:val="clear" w:color="auto" w:fill="auto"/>
            <w:noWrap/>
            <w:vAlign w:val="bottom"/>
            <w:hideMark/>
          </w:tcPr>
          <w:p w14:paraId="7E2C2D7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Esperanza de vida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74" w14:textId="20473E2A"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75" w14:textId="68289BB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76" w14:textId="78EB6A43"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77" w14:textId="7A588CE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8" w14:textId="3222E18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79" w14:textId="7F32968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22.89</w:t>
            </w:r>
          </w:p>
        </w:tc>
      </w:tr>
      <w:tr w:rsidR="00D67567" w:rsidRPr="00435359" w14:paraId="7E2C2D82" w14:textId="77777777" w:rsidTr="00950074">
        <w:trPr>
          <w:trHeight w:val="330"/>
        </w:trPr>
        <w:tc>
          <w:tcPr>
            <w:tcW w:w="2267" w:type="dxa"/>
            <w:tcBorders>
              <w:top w:val="nil"/>
              <w:left w:val="nil"/>
              <w:bottom w:val="nil"/>
              <w:right w:val="nil"/>
            </w:tcBorders>
            <w:shd w:val="clear" w:color="auto" w:fill="auto"/>
            <w:noWrap/>
            <w:vAlign w:val="bottom"/>
            <w:hideMark/>
          </w:tcPr>
          <w:p w14:paraId="7E2C2D7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7C" w14:textId="52C60333" w:rsidR="00C4200F" w:rsidRPr="00435359" w:rsidRDefault="00C4200F" w:rsidP="00A25456">
            <w:pPr>
              <w:jc w:val="center"/>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7D" w14:textId="11759811" w:rsidR="00C4200F" w:rsidRPr="00435359" w:rsidRDefault="00C4200F" w:rsidP="00A25456">
            <w:pPr>
              <w:jc w:val="center"/>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7E" w14:textId="6757842A" w:rsidR="00C4200F" w:rsidRPr="00435359" w:rsidRDefault="00C4200F" w:rsidP="00A25456">
            <w:pPr>
              <w:jc w:val="center"/>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7F" w14:textId="23761DBF"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0" w14:textId="055FDDBD" w:rsidR="00C4200F" w:rsidRPr="00435359" w:rsidRDefault="00C4200F" w:rsidP="00A25456">
            <w:pPr>
              <w:jc w:val="center"/>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1" w14:textId="49CA5BB9" w:rsidR="00C4200F" w:rsidRPr="00435359" w:rsidRDefault="00C4200F" w:rsidP="00A25456">
            <w:pPr>
              <w:jc w:val="center"/>
              <w:rPr>
                <w:rFonts w:ascii="Segoe UI" w:eastAsia="Times New Roman" w:hAnsi="Segoe UI" w:cs="Segoe UI"/>
                <w:b/>
                <w:color w:val="000000"/>
                <w:sz w:val="16"/>
                <w:szCs w:val="16"/>
                <w:lang w:eastAsia="es-MX"/>
              </w:rPr>
            </w:pPr>
          </w:p>
        </w:tc>
      </w:tr>
      <w:tr w:rsidR="00D67567" w:rsidRPr="00435359" w14:paraId="7E2C2D8A" w14:textId="77777777" w:rsidTr="00950074">
        <w:trPr>
          <w:trHeight w:val="330"/>
        </w:trPr>
        <w:tc>
          <w:tcPr>
            <w:tcW w:w="2267" w:type="dxa"/>
            <w:tcBorders>
              <w:top w:val="nil"/>
              <w:left w:val="nil"/>
              <w:bottom w:val="nil"/>
              <w:right w:val="nil"/>
            </w:tcBorders>
            <w:shd w:val="clear" w:color="auto" w:fill="auto"/>
            <w:noWrap/>
            <w:vAlign w:val="bottom"/>
            <w:hideMark/>
          </w:tcPr>
          <w:p w14:paraId="7E2C2D83" w14:textId="77777777" w:rsidR="00C4200F" w:rsidRPr="00435359" w:rsidRDefault="00C4200F" w:rsidP="00C4200F">
            <w:pPr>
              <w:jc w:val="left"/>
              <w:rPr>
                <w:rFonts w:ascii="Segoe UI" w:eastAsia="Times New Roman" w:hAnsi="Segoe UI" w:cs="Segoe UI"/>
                <w:b/>
                <w:sz w:val="16"/>
                <w:szCs w:val="16"/>
                <w:lang w:eastAsia="es-MX"/>
              </w:rPr>
            </w:pPr>
            <w:r w:rsidRPr="00435359">
              <w:rPr>
                <w:rFonts w:ascii="Segoe UI" w:eastAsia="Times New Roman" w:hAnsi="Segoe UI" w:cs="Segoe UI"/>
                <w:b/>
                <w:sz w:val="16"/>
                <w:szCs w:val="16"/>
                <w:lang w:eastAsia="es-MX"/>
              </w:rPr>
              <w:t>Ingresos del Fondo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84" w14:textId="732DADA8" w:rsidR="00C4200F" w:rsidRPr="00435359" w:rsidRDefault="00C4200F" w:rsidP="00A25456">
            <w:pPr>
              <w:jc w:val="center"/>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85" w14:textId="3A6C03FD" w:rsidR="00C4200F" w:rsidRPr="00435359" w:rsidRDefault="00C4200F" w:rsidP="00A25456">
            <w:pPr>
              <w:jc w:val="center"/>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86" w14:textId="5CE1C16C" w:rsidR="00C4200F" w:rsidRPr="00435359" w:rsidRDefault="00C4200F" w:rsidP="00A25456">
            <w:pPr>
              <w:jc w:val="center"/>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87" w14:textId="5BC63522"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8" w14:textId="5DF13E94"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89" w14:textId="0AFA9CD2" w:rsidR="00C4200F" w:rsidRPr="00435359" w:rsidRDefault="00C4200F" w:rsidP="00A25456">
            <w:pPr>
              <w:jc w:val="center"/>
              <w:rPr>
                <w:rFonts w:ascii="Segoe UI" w:eastAsia="Times New Roman" w:hAnsi="Segoe UI" w:cs="Segoe UI"/>
                <w:color w:val="000000"/>
                <w:sz w:val="16"/>
                <w:szCs w:val="16"/>
                <w:lang w:eastAsia="es-MX"/>
              </w:rPr>
            </w:pPr>
          </w:p>
        </w:tc>
      </w:tr>
      <w:tr w:rsidR="00D67567" w:rsidRPr="00435359" w14:paraId="7E2C2D92" w14:textId="77777777" w:rsidTr="00950074">
        <w:trPr>
          <w:trHeight w:val="330"/>
        </w:trPr>
        <w:tc>
          <w:tcPr>
            <w:tcW w:w="2267" w:type="dxa"/>
            <w:tcBorders>
              <w:top w:val="nil"/>
              <w:left w:val="nil"/>
              <w:bottom w:val="nil"/>
              <w:right w:val="nil"/>
            </w:tcBorders>
            <w:shd w:val="clear" w:color="auto" w:fill="auto"/>
            <w:noWrap/>
            <w:vAlign w:val="bottom"/>
            <w:hideMark/>
          </w:tcPr>
          <w:p w14:paraId="7E2C2D8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Ingresos Anuales al Fondo de Pensiones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8C" w14:textId="4B5ECABA"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8D" w14:textId="0E942262"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8E" w14:textId="63F7B0C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8F" w14:textId="30460F2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0" w14:textId="0ABFEF83"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1" w14:textId="00542BB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640,832,156.39</w:t>
            </w:r>
          </w:p>
        </w:tc>
      </w:tr>
      <w:tr w:rsidR="00D67567" w:rsidRPr="00435359" w14:paraId="7E2C2D9A" w14:textId="77777777" w:rsidTr="00950074">
        <w:trPr>
          <w:trHeight w:val="330"/>
        </w:trPr>
        <w:tc>
          <w:tcPr>
            <w:tcW w:w="2267" w:type="dxa"/>
            <w:tcBorders>
              <w:top w:val="nil"/>
              <w:left w:val="nil"/>
              <w:bottom w:val="nil"/>
              <w:right w:val="nil"/>
            </w:tcBorders>
            <w:shd w:val="clear" w:color="auto" w:fill="auto"/>
            <w:noWrap/>
            <w:vAlign w:val="bottom"/>
            <w:hideMark/>
          </w:tcPr>
          <w:p w14:paraId="7E2C2D93"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94" w14:textId="381EBF83"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95" w14:textId="0EA5D3DE"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96" w14:textId="0ABDB442"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97" w14:textId="2AB8FBD4"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8" w14:textId="15A1C22B"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99" w14:textId="79A2B067"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DA2" w14:textId="77777777" w:rsidTr="00950074">
        <w:trPr>
          <w:trHeight w:val="330"/>
        </w:trPr>
        <w:tc>
          <w:tcPr>
            <w:tcW w:w="2267" w:type="dxa"/>
            <w:tcBorders>
              <w:top w:val="nil"/>
              <w:left w:val="nil"/>
              <w:bottom w:val="nil"/>
              <w:right w:val="nil"/>
            </w:tcBorders>
            <w:shd w:val="clear" w:color="auto" w:fill="auto"/>
            <w:noWrap/>
            <w:vAlign w:val="bottom"/>
            <w:hideMark/>
          </w:tcPr>
          <w:p w14:paraId="7E2C2D9B" w14:textId="77777777" w:rsidR="00C4200F" w:rsidRPr="00435359" w:rsidRDefault="00C4200F" w:rsidP="00C4200F">
            <w:pPr>
              <w:jc w:val="left"/>
              <w:rPr>
                <w:rFonts w:ascii="Segoe UI" w:eastAsia="Times New Roman" w:hAnsi="Segoe UI" w:cs="Segoe UI"/>
                <w:b/>
                <w:sz w:val="16"/>
                <w:szCs w:val="16"/>
                <w:lang w:eastAsia="es-MX"/>
              </w:rPr>
            </w:pPr>
            <w:r w:rsidRPr="00435359">
              <w:rPr>
                <w:rFonts w:ascii="Segoe UI" w:eastAsia="Times New Roman" w:hAnsi="Segoe UI" w:cs="Segoe UI"/>
                <w:b/>
                <w:sz w:val="16"/>
                <w:szCs w:val="16"/>
                <w:lang w:eastAsia="es-MX"/>
              </w:rPr>
              <w:t>Nómina anual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D9C" w14:textId="715655E0"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9D" w14:textId="1829795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9E" w14:textId="0A201DE0"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9F" w14:textId="0D26E11C"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0" w14:textId="2796B4A2"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1" w14:textId="5B9C6CF0"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AA" w14:textId="77777777" w:rsidTr="00950074">
        <w:trPr>
          <w:trHeight w:val="330"/>
        </w:trPr>
        <w:tc>
          <w:tcPr>
            <w:tcW w:w="2267" w:type="dxa"/>
            <w:tcBorders>
              <w:top w:val="nil"/>
              <w:left w:val="nil"/>
              <w:bottom w:val="nil"/>
              <w:right w:val="nil"/>
            </w:tcBorders>
            <w:shd w:val="clear" w:color="auto" w:fill="auto"/>
            <w:noWrap/>
            <w:vAlign w:val="bottom"/>
            <w:hideMark/>
          </w:tcPr>
          <w:p w14:paraId="7E2C2DA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Activos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A4" w14:textId="1B0C14F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A5" w14:textId="398D4982"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A6" w14:textId="7C49CAC7"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A7" w14:textId="35F52A3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8" w14:textId="1961EFAE"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A9" w14:textId="5D349C4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4,800,750,018.72</w:t>
            </w:r>
          </w:p>
        </w:tc>
      </w:tr>
      <w:tr w:rsidR="00D67567" w:rsidRPr="00435359" w14:paraId="7E2C2DB2" w14:textId="77777777" w:rsidTr="00950074">
        <w:trPr>
          <w:trHeight w:val="330"/>
        </w:trPr>
        <w:tc>
          <w:tcPr>
            <w:tcW w:w="2267" w:type="dxa"/>
            <w:tcBorders>
              <w:top w:val="nil"/>
              <w:left w:val="nil"/>
              <w:bottom w:val="nil"/>
              <w:right w:val="nil"/>
            </w:tcBorders>
            <w:shd w:val="clear" w:color="auto" w:fill="auto"/>
            <w:noWrap/>
            <w:vAlign w:val="bottom"/>
            <w:hideMark/>
          </w:tcPr>
          <w:p w14:paraId="7E2C2DA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Pensionados y Jubilados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AC" w14:textId="465D621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867,394,407.60</w:t>
            </w:r>
          </w:p>
        </w:tc>
        <w:tc>
          <w:tcPr>
            <w:tcW w:w="1422" w:type="dxa"/>
            <w:tcBorders>
              <w:top w:val="nil"/>
              <w:left w:val="nil"/>
              <w:bottom w:val="nil"/>
              <w:right w:val="single" w:sz="4" w:space="0" w:color="969696"/>
            </w:tcBorders>
            <w:shd w:val="clear" w:color="auto" w:fill="auto"/>
            <w:noWrap/>
            <w:vAlign w:val="bottom"/>
            <w:hideMark/>
          </w:tcPr>
          <w:p w14:paraId="7E2C2DAD" w14:textId="0788A23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AE" w14:textId="1FC4B32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36,249,141.60</w:t>
            </w:r>
          </w:p>
        </w:tc>
        <w:tc>
          <w:tcPr>
            <w:tcW w:w="1410" w:type="dxa"/>
            <w:tcBorders>
              <w:top w:val="nil"/>
              <w:left w:val="nil"/>
              <w:bottom w:val="nil"/>
              <w:right w:val="single" w:sz="4" w:space="0" w:color="969696"/>
            </w:tcBorders>
            <w:shd w:val="clear" w:color="auto" w:fill="auto"/>
            <w:noWrap/>
            <w:vAlign w:val="bottom"/>
            <w:hideMark/>
          </w:tcPr>
          <w:p w14:paraId="7E2C2DAF" w14:textId="5819094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75,377,044.80</w:t>
            </w:r>
          </w:p>
        </w:tc>
        <w:tc>
          <w:tcPr>
            <w:tcW w:w="0" w:type="auto"/>
            <w:tcBorders>
              <w:top w:val="nil"/>
              <w:left w:val="nil"/>
              <w:bottom w:val="nil"/>
              <w:right w:val="single" w:sz="4" w:space="0" w:color="969696"/>
            </w:tcBorders>
            <w:shd w:val="clear" w:color="auto" w:fill="auto"/>
            <w:noWrap/>
            <w:vAlign w:val="bottom"/>
            <w:hideMark/>
          </w:tcPr>
          <w:p w14:paraId="7E2C2DB0" w14:textId="5386A2A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B1" w14:textId="6F1B4FD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979,020,594.00</w:t>
            </w:r>
          </w:p>
        </w:tc>
      </w:tr>
      <w:tr w:rsidR="00D67567" w:rsidRPr="00435359" w14:paraId="7E2C2DBA" w14:textId="77777777" w:rsidTr="00950074">
        <w:trPr>
          <w:trHeight w:val="330"/>
        </w:trPr>
        <w:tc>
          <w:tcPr>
            <w:tcW w:w="2267" w:type="dxa"/>
            <w:tcBorders>
              <w:top w:val="nil"/>
              <w:left w:val="nil"/>
              <w:bottom w:val="nil"/>
              <w:right w:val="nil"/>
            </w:tcBorders>
            <w:shd w:val="clear" w:color="auto" w:fill="auto"/>
            <w:noWrap/>
            <w:vAlign w:val="bottom"/>
            <w:hideMark/>
          </w:tcPr>
          <w:p w14:paraId="7E2C2DB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Beneficiarios de Pensionados y Jubilados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B4" w14:textId="05D2BD28"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B5" w14:textId="00AF571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B6" w14:textId="61ADB41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B7" w14:textId="5FE3F92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B8" w14:textId="47D9538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B9" w14:textId="7767765A"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C2" w14:textId="77777777" w:rsidTr="00950074">
        <w:trPr>
          <w:trHeight w:val="330"/>
        </w:trPr>
        <w:tc>
          <w:tcPr>
            <w:tcW w:w="2267" w:type="dxa"/>
            <w:tcBorders>
              <w:top w:val="nil"/>
              <w:left w:val="nil"/>
              <w:bottom w:val="nil"/>
              <w:right w:val="nil"/>
            </w:tcBorders>
            <w:shd w:val="clear" w:color="auto" w:fill="auto"/>
            <w:noWrap/>
            <w:vAlign w:val="bottom"/>
            <w:hideMark/>
          </w:tcPr>
          <w:p w14:paraId="7E2C2DBB" w14:textId="77777777" w:rsidR="00C4200F" w:rsidRPr="00435359" w:rsidRDefault="00C4200F" w:rsidP="00C4200F">
            <w:pPr>
              <w:jc w:val="lef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BC" w14:textId="57345FFE"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BD" w14:textId="0F537283"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BE" w14:textId="0F5CB9E6"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BF" w14:textId="735469C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0" w14:textId="086A93C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1" w14:textId="7BB3A0F0"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DCA" w14:textId="77777777" w:rsidTr="00950074">
        <w:trPr>
          <w:trHeight w:val="330"/>
        </w:trPr>
        <w:tc>
          <w:tcPr>
            <w:tcW w:w="2267" w:type="dxa"/>
            <w:tcBorders>
              <w:top w:val="nil"/>
              <w:left w:val="nil"/>
              <w:bottom w:val="nil"/>
              <w:right w:val="nil"/>
            </w:tcBorders>
            <w:shd w:val="clear" w:color="auto" w:fill="auto"/>
            <w:noWrap/>
            <w:vAlign w:val="bottom"/>
            <w:hideMark/>
          </w:tcPr>
          <w:p w14:paraId="7E2C2DC3" w14:textId="77777777" w:rsidR="00C4200F" w:rsidRPr="00435359" w:rsidRDefault="00C4200F" w:rsidP="00C4200F">
            <w:pPr>
              <w:jc w:val="left"/>
              <w:rPr>
                <w:rFonts w:ascii="Segoe UI" w:eastAsia="Times New Roman" w:hAnsi="Segoe UI" w:cs="Segoe UI"/>
                <w:b/>
                <w:sz w:val="16"/>
                <w:szCs w:val="16"/>
                <w:lang w:eastAsia="es-MX"/>
              </w:rPr>
            </w:pPr>
            <w:r w:rsidRPr="00435359">
              <w:rPr>
                <w:rFonts w:ascii="Segoe UI" w:eastAsia="Times New Roman" w:hAnsi="Segoe UI" w:cs="Segoe UI"/>
                <w:b/>
                <w:sz w:val="16"/>
                <w:szCs w:val="16"/>
                <w:lang w:eastAsia="es-MX"/>
              </w:rPr>
              <w:t>Monto mensual por pensión</w:t>
            </w:r>
          </w:p>
        </w:tc>
        <w:tc>
          <w:tcPr>
            <w:tcW w:w="1554" w:type="dxa"/>
            <w:tcBorders>
              <w:top w:val="nil"/>
              <w:left w:val="single" w:sz="4" w:space="0" w:color="969696"/>
              <w:bottom w:val="nil"/>
              <w:right w:val="single" w:sz="4" w:space="0" w:color="969696"/>
            </w:tcBorders>
            <w:shd w:val="clear" w:color="auto" w:fill="auto"/>
            <w:noWrap/>
            <w:vAlign w:val="bottom"/>
            <w:hideMark/>
          </w:tcPr>
          <w:p w14:paraId="7E2C2DC4" w14:textId="3532161E"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C5" w14:textId="5D874B5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C6" w14:textId="2A6275FE"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C7" w14:textId="1E5550E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8" w14:textId="4A0CF67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C9" w14:textId="6E5849E9"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DD2" w14:textId="77777777" w:rsidTr="00950074">
        <w:trPr>
          <w:trHeight w:val="330"/>
        </w:trPr>
        <w:tc>
          <w:tcPr>
            <w:tcW w:w="2267" w:type="dxa"/>
            <w:tcBorders>
              <w:top w:val="nil"/>
              <w:left w:val="nil"/>
              <w:bottom w:val="nil"/>
              <w:right w:val="nil"/>
            </w:tcBorders>
            <w:shd w:val="clear" w:color="auto" w:fill="auto"/>
            <w:noWrap/>
            <w:vAlign w:val="bottom"/>
            <w:hideMark/>
          </w:tcPr>
          <w:p w14:paraId="7E2C2DC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Máximo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CC" w14:textId="4C18543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34,008.00</w:t>
            </w:r>
          </w:p>
        </w:tc>
        <w:tc>
          <w:tcPr>
            <w:tcW w:w="1422" w:type="dxa"/>
            <w:tcBorders>
              <w:top w:val="nil"/>
              <w:left w:val="nil"/>
              <w:bottom w:val="nil"/>
              <w:right w:val="single" w:sz="4" w:space="0" w:color="969696"/>
            </w:tcBorders>
            <w:shd w:val="clear" w:color="auto" w:fill="auto"/>
            <w:noWrap/>
            <w:vAlign w:val="bottom"/>
            <w:hideMark/>
          </w:tcPr>
          <w:p w14:paraId="7E2C2DCD" w14:textId="5C62F960"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CE" w14:textId="5C05B15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34,008.00</w:t>
            </w:r>
          </w:p>
        </w:tc>
        <w:tc>
          <w:tcPr>
            <w:tcW w:w="1410" w:type="dxa"/>
            <w:tcBorders>
              <w:top w:val="nil"/>
              <w:left w:val="nil"/>
              <w:bottom w:val="nil"/>
              <w:right w:val="single" w:sz="4" w:space="0" w:color="969696"/>
            </w:tcBorders>
            <w:shd w:val="clear" w:color="auto" w:fill="auto"/>
            <w:noWrap/>
            <w:vAlign w:val="bottom"/>
            <w:hideMark/>
          </w:tcPr>
          <w:p w14:paraId="7E2C2DCF" w14:textId="61712BC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29,132.70</w:t>
            </w:r>
          </w:p>
        </w:tc>
        <w:tc>
          <w:tcPr>
            <w:tcW w:w="0" w:type="auto"/>
            <w:tcBorders>
              <w:top w:val="nil"/>
              <w:left w:val="nil"/>
              <w:bottom w:val="nil"/>
              <w:right w:val="single" w:sz="4" w:space="0" w:color="969696"/>
            </w:tcBorders>
            <w:shd w:val="clear" w:color="auto" w:fill="auto"/>
            <w:noWrap/>
            <w:vAlign w:val="bottom"/>
            <w:hideMark/>
          </w:tcPr>
          <w:p w14:paraId="7E2C2DD0" w14:textId="4DAA1F1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D1" w14:textId="12781B2A"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34,008.00</w:t>
            </w:r>
          </w:p>
        </w:tc>
      </w:tr>
      <w:tr w:rsidR="00D67567" w:rsidRPr="00435359" w14:paraId="7E2C2DDA" w14:textId="77777777" w:rsidTr="00950074">
        <w:trPr>
          <w:trHeight w:val="330"/>
        </w:trPr>
        <w:tc>
          <w:tcPr>
            <w:tcW w:w="2267" w:type="dxa"/>
            <w:tcBorders>
              <w:top w:val="nil"/>
              <w:left w:val="nil"/>
              <w:bottom w:val="nil"/>
              <w:right w:val="nil"/>
            </w:tcBorders>
            <w:shd w:val="clear" w:color="auto" w:fill="auto"/>
            <w:noWrap/>
            <w:vAlign w:val="bottom"/>
            <w:hideMark/>
          </w:tcPr>
          <w:p w14:paraId="7E2C2DD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Mínimo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D4" w14:textId="24B6D14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1,331.40</w:t>
            </w:r>
          </w:p>
        </w:tc>
        <w:tc>
          <w:tcPr>
            <w:tcW w:w="1422" w:type="dxa"/>
            <w:tcBorders>
              <w:top w:val="nil"/>
              <w:left w:val="nil"/>
              <w:bottom w:val="nil"/>
              <w:right w:val="single" w:sz="4" w:space="0" w:color="969696"/>
            </w:tcBorders>
            <w:shd w:val="clear" w:color="auto" w:fill="auto"/>
            <w:noWrap/>
            <w:vAlign w:val="bottom"/>
            <w:hideMark/>
          </w:tcPr>
          <w:p w14:paraId="7E2C2DD5" w14:textId="148690E5"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D6" w14:textId="0971525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913.50</w:t>
            </w:r>
          </w:p>
        </w:tc>
        <w:tc>
          <w:tcPr>
            <w:tcW w:w="1410" w:type="dxa"/>
            <w:tcBorders>
              <w:top w:val="nil"/>
              <w:left w:val="nil"/>
              <w:bottom w:val="nil"/>
              <w:right w:val="single" w:sz="4" w:space="0" w:color="969696"/>
            </w:tcBorders>
            <w:shd w:val="clear" w:color="auto" w:fill="auto"/>
            <w:noWrap/>
            <w:vAlign w:val="bottom"/>
            <w:hideMark/>
          </w:tcPr>
          <w:p w14:paraId="7E2C2DD7" w14:textId="5B70D9C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487.20</w:t>
            </w:r>
          </w:p>
        </w:tc>
        <w:tc>
          <w:tcPr>
            <w:tcW w:w="0" w:type="auto"/>
            <w:tcBorders>
              <w:top w:val="nil"/>
              <w:left w:val="nil"/>
              <w:bottom w:val="nil"/>
              <w:right w:val="single" w:sz="4" w:space="0" w:color="969696"/>
            </w:tcBorders>
            <w:shd w:val="clear" w:color="auto" w:fill="auto"/>
            <w:noWrap/>
            <w:vAlign w:val="bottom"/>
            <w:hideMark/>
          </w:tcPr>
          <w:p w14:paraId="7E2C2DD8" w14:textId="1360738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D9" w14:textId="763CC4A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487.20</w:t>
            </w:r>
          </w:p>
        </w:tc>
      </w:tr>
      <w:tr w:rsidR="00D67567" w:rsidRPr="00435359" w14:paraId="7E2C2DE2" w14:textId="77777777" w:rsidTr="00950074">
        <w:trPr>
          <w:trHeight w:val="330"/>
        </w:trPr>
        <w:tc>
          <w:tcPr>
            <w:tcW w:w="2267" w:type="dxa"/>
            <w:tcBorders>
              <w:top w:val="nil"/>
              <w:left w:val="nil"/>
              <w:bottom w:val="nil"/>
              <w:right w:val="nil"/>
            </w:tcBorders>
            <w:shd w:val="clear" w:color="auto" w:fill="auto"/>
            <w:noWrap/>
            <w:vAlign w:val="bottom"/>
            <w:hideMark/>
          </w:tcPr>
          <w:p w14:paraId="7E2C2DD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Promedio</w:t>
            </w:r>
          </w:p>
        </w:tc>
        <w:tc>
          <w:tcPr>
            <w:tcW w:w="1554" w:type="dxa"/>
            <w:tcBorders>
              <w:top w:val="nil"/>
              <w:left w:val="single" w:sz="4" w:space="0" w:color="969696"/>
              <w:bottom w:val="nil"/>
              <w:right w:val="single" w:sz="4" w:space="0" w:color="969696"/>
            </w:tcBorders>
            <w:shd w:val="clear" w:color="auto" w:fill="auto"/>
            <w:noWrap/>
            <w:vAlign w:val="bottom"/>
            <w:hideMark/>
          </w:tcPr>
          <w:p w14:paraId="7E2C2DDC" w14:textId="145126D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12,360.27</w:t>
            </w:r>
          </w:p>
        </w:tc>
        <w:tc>
          <w:tcPr>
            <w:tcW w:w="1422" w:type="dxa"/>
            <w:tcBorders>
              <w:top w:val="nil"/>
              <w:left w:val="nil"/>
              <w:bottom w:val="nil"/>
              <w:right w:val="single" w:sz="4" w:space="0" w:color="969696"/>
            </w:tcBorders>
            <w:shd w:val="clear" w:color="auto" w:fill="auto"/>
            <w:noWrap/>
            <w:vAlign w:val="bottom"/>
            <w:hideMark/>
          </w:tcPr>
          <w:p w14:paraId="7E2C2DDD" w14:textId="084CD138"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DE" w14:textId="0602F82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8,120.33</w:t>
            </w:r>
          </w:p>
        </w:tc>
        <w:tc>
          <w:tcPr>
            <w:tcW w:w="1410" w:type="dxa"/>
            <w:tcBorders>
              <w:top w:val="nil"/>
              <w:left w:val="nil"/>
              <w:bottom w:val="nil"/>
              <w:right w:val="single" w:sz="4" w:space="0" w:color="969696"/>
            </w:tcBorders>
            <w:shd w:val="clear" w:color="auto" w:fill="auto"/>
            <w:noWrap/>
            <w:vAlign w:val="bottom"/>
            <w:hideMark/>
          </w:tcPr>
          <w:p w14:paraId="7E2C2DDF" w14:textId="3AF6F3D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6,979.36</w:t>
            </w:r>
          </w:p>
        </w:tc>
        <w:tc>
          <w:tcPr>
            <w:tcW w:w="0" w:type="auto"/>
            <w:tcBorders>
              <w:top w:val="nil"/>
              <w:left w:val="nil"/>
              <w:bottom w:val="nil"/>
              <w:right w:val="single" w:sz="4" w:space="0" w:color="969696"/>
            </w:tcBorders>
            <w:shd w:val="clear" w:color="auto" w:fill="auto"/>
            <w:noWrap/>
            <w:vAlign w:val="bottom"/>
            <w:hideMark/>
          </w:tcPr>
          <w:p w14:paraId="7E2C2DE0" w14:textId="2EF4783C"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E1" w14:textId="73B5716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11,458.57</w:t>
            </w:r>
          </w:p>
        </w:tc>
      </w:tr>
      <w:tr w:rsidR="00D67567" w:rsidRPr="00435359" w14:paraId="7E2C2DEA" w14:textId="77777777" w:rsidTr="00950074">
        <w:trPr>
          <w:trHeight w:val="330"/>
        </w:trPr>
        <w:tc>
          <w:tcPr>
            <w:tcW w:w="2267" w:type="dxa"/>
            <w:tcBorders>
              <w:top w:val="nil"/>
              <w:left w:val="nil"/>
              <w:bottom w:val="nil"/>
              <w:right w:val="nil"/>
            </w:tcBorders>
            <w:shd w:val="clear" w:color="auto" w:fill="auto"/>
            <w:noWrap/>
            <w:vAlign w:val="bottom"/>
            <w:hideMark/>
          </w:tcPr>
          <w:p w14:paraId="7E2C2DE3"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E4" w14:textId="12CD8EC9"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E5" w14:textId="72EB7861"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E6" w14:textId="4E760664"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E7" w14:textId="20E00C90"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E8" w14:textId="4E4EA8CF"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E9" w14:textId="3AAEE564"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DF2" w14:textId="77777777" w:rsidTr="00950074">
        <w:trPr>
          <w:trHeight w:val="330"/>
        </w:trPr>
        <w:tc>
          <w:tcPr>
            <w:tcW w:w="2267" w:type="dxa"/>
            <w:tcBorders>
              <w:top w:val="nil"/>
              <w:left w:val="nil"/>
              <w:bottom w:val="nil"/>
              <w:right w:val="nil"/>
            </w:tcBorders>
            <w:shd w:val="clear" w:color="auto" w:fill="auto"/>
            <w:noWrap/>
            <w:vAlign w:val="bottom"/>
            <w:hideMark/>
          </w:tcPr>
          <w:p w14:paraId="7E2C2DEB"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Monto de la reserva</w:t>
            </w:r>
          </w:p>
        </w:tc>
        <w:tc>
          <w:tcPr>
            <w:tcW w:w="1554" w:type="dxa"/>
            <w:tcBorders>
              <w:top w:val="nil"/>
              <w:left w:val="single" w:sz="4" w:space="0" w:color="969696"/>
              <w:bottom w:val="nil"/>
              <w:right w:val="single" w:sz="4" w:space="0" w:color="969696"/>
            </w:tcBorders>
            <w:shd w:val="clear" w:color="auto" w:fill="auto"/>
            <w:noWrap/>
            <w:vAlign w:val="bottom"/>
            <w:hideMark/>
          </w:tcPr>
          <w:p w14:paraId="7E2C2DEC" w14:textId="62A2FF26"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ED" w14:textId="22233C22"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EE" w14:textId="3CC6AA56"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EF" w14:textId="2C8171B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0" w14:textId="7CF57151"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1" w14:textId="6F0934D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81,759,101.30</w:t>
            </w:r>
          </w:p>
        </w:tc>
      </w:tr>
      <w:tr w:rsidR="00D67567" w:rsidRPr="00435359" w14:paraId="7E2C2DFA" w14:textId="77777777" w:rsidTr="00950074">
        <w:trPr>
          <w:trHeight w:val="330"/>
        </w:trPr>
        <w:tc>
          <w:tcPr>
            <w:tcW w:w="2267" w:type="dxa"/>
            <w:tcBorders>
              <w:top w:val="nil"/>
              <w:left w:val="nil"/>
              <w:bottom w:val="nil"/>
              <w:right w:val="nil"/>
            </w:tcBorders>
            <w:shd w:val="clear" w:color="auto" w:fill="auto"/>
            <w:noWrap/>
            <w:vAlign w:val="bottom"/>
            <w:hideMark/>
          </w:tcPr>
          <w:p w14:paraId="7E2C2DF3"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DF4" w14:textId="4F3C5AFE"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F5" w14:textId="597BA21B"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F6" w14:textId="7706CBDC"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F7" w14:textId="5AC79FE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8" w14:textId="374E0077"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DF9" w14:textId="46749AC4"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02" w14:textId="77777777" w:rsidTr="00950074">
        <w:trPr>
          <w:trHeight w:val="330"/>
        </w:trPr>
        <w:tc>
          <w:tcPr>
            <w:tcW w:w="2267" w:type="dxa"/>
            <w:tcBorders>
              <w:top w:val="nil"/>
              <w:left w:val="nil"/>
              <w:bottom w:val="nil"/>
              <w:right w:val="nil"/>
            </w:tcBorders>
            <w:shd w:val="clear" w:color="auto" w:fill="auto"/>
            <w:noWrap/>
            <w:vAlign w:val="bottom"/>
            <w:hideMark/>
          </w:tcPr>
          <w:p w14:paraId="7E2C2DFB"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Valor presente de las obligaciones</w:t>
            </w:r>
          </w:p>
        </w:tc>
        <w:tc>
          <w:tcPr>
            <w:tcW w:w="1554" w:type="dxa"/>
            <w:tcBorders>
              <w:top w:val="nil"/>
              <w:left w:val="single" w:sz="4" w:space="0" w:color="969696"/>
              <w:bottom w:val="nil"/>
              <w:right w:val="single" w:sz="4" w:space="0" w:color="969696"/>
            </w:tcBorders>
            <w:shd w:val="clear" w:color="auto" w:fill="auto"/>
            <w:noWrap/>
            <w:vAlign w:val="bottom"/>
            <w:hideMark/>
          </w:tcPr>
          <w:p w14:paraId="7E2C2DFC" w14:textId="02621A43" w:rsidR="00C4200F" w:rsidRPr="00435359" w:rsidRDefault="00C4200F" w:rsidP="00A25456">
            <w:pPr>
              <w:jc w:val="right"/>
              <w:rPr>
                <w:rFonts w:ascii="Segoe UI" w:eastAsia="Times New Roman" w:hAnsi="Segoe UI" w:cs="Segoe UI"/>
                <w:b/>
                <w:color w:val="963634"/>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DFD" w14:textId="089633A4" w:rsidR="00C4200F" w:rsidRPr="00435359" w:rsidRDefault="00C4200F" w:rsidP="00A25456">
            <w:pPr>
              <w:jc w:val="right"/>
              <w:rPr>
                <w:rFonts w:ascii="Segoe UI" w:eastAsia="Times New Roman" w:hAnsi="Segoe UI" w:cs="Segoe UI"/>
                <w:b/>
                <w:color w:val="963634"/>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DFE" w14:textId="0547D002" w:rsidR="00C4200F" w:rsidRPr="00435359" w:rsidRDefault="00C4200F" w:rsidP="00A25456">
            <w:pPr>
              <w:jc w:val="right"/>
              <w:rPr>
                <w:rFonts w:ascii="Segoe UI" w:eastAsia="Times New Roman" w:hAnsi="Segoe UI" w:cs="Segoe UI"/>
                <w:b/>
                <w:color w:val="963634"/>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DFF" w14:textId="2F039464" w:rsidR="00C4200F" w:rsidRPr="00435359" w:rsidRDefault="00C4200F" w:rsidP="00A25456">
            <w:pPr>
              <w:jc w:val="right"/>
              <w:rPr>
                <w:rFonts w:ascii="Segoe UI" w:eastAsia="Times New Roman" w:hAnsi="Segoe UI" w:cs="Segoe UI"/>
                <w:b/>
                <w:color w:val="963634"/>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00" w14:textId="37608956" w:rsidR="00C4200F" w:rsidRPr="00435359" w:rsidRDefault="00C4200F" w:rsidP="00A25456">
            <w:pPr>
              <w:jc w:val="right"/>
              <w:rPr>
                <w:rFonts w:ascii="Segoe UI" w:eastAsia="Times New Roman" w:hAnsi="Segoe UI" w:cs="Segoe UI"/>
                <w:b/>
                <w:color w:val="963634"/>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01" w14:textId="0D81865B"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0A" w14:textId="77777777" w:rsidTr="00950074">
        <w:trPr>
          <w:trHeight w:val="330"/>
        </w:trPr>
        <w:tc>
          <w:tcPr>
            <w:tcW w:w="2267" w:type="dxa"/>
            <w:tcBorders>
              <w:top w:val="nil"/>
              <w:left w:val="nil"/>
              <w:bottom w:val="nil"/>
              <w:right w:val="nil"/>
            </w:tcBorders>
            <w:shd w:val="clear" w:color="auto" w:fill="auto"/>
            <w:noWrap/>
            <w:vAlign w:val="bottom"/>
            <w:hideMark/>
          </w:tcPr>
          <w:p w14:paraId="7E2C2E0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Pensiones y Jubilaciones en curso de pago</w:t>
            </w:r>
          </w:p>
        </w:tc>
        <w:tc>
          <w:tcPr>
            <w:tcW w:w="1554" w:type="dxa"/>
            <w:tcBorders>
              <w:top w:val="nil"/>
              <w:left w:val="single" w:sz="4" w:space="0" w:color="969696"/>
              <w:bottom w:val="nil"/>
              <w:right w:val="single" w:sz="4" w:space="0" w:color="969696"/>
            </w:tcBorders>
            <w:shd w:val="clear" w:color="auto" w:fill="auto"/>
            <w:noWrap/>
            <w:vAlign w:val="bottom"/>
            <w:hideMark/>
          </w:tcPr>
          <w:p w14:paraId="7E2C2E04" w14:textId="3D0C09E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15,417,618,549.26</w:t>
            </w:r>
          </w:p>
        </w:tc>
        <w:tc>
          <w:tcPr>
            <w:tcW w:w="1422" w:type="dxa"/>
            <w:tcBorders>
              <w:top w:val="nil"/>
              <w:left w:val="nil"/>
              <w:bottom w:val="nil"/>
              <w:right w:val="single" w:sz="4" w:space="0" w:color="969696"/>
            </w:tcBorders>
            <w:shd w:val="clear" w:color="auto" w:fill="auto"/>
            <w:noWrap/>
            <w:vAlign w:val="bottom"/>
            <w:hideMark/>
          </w:tcPr>
          <w:p w14:paraId="7E2C2E05" w14:textId="11E5C42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1,274,491,218.27</w:t>
            </w:r>
          </w:p>
        </w:tc>
        <w:tc>
          <w:tcPr>
            <w:tcW w:w="1472" w:type="dxa"/>
            <w:tcBorders>
              <w:top w:val="nil"/>
              <w:left w:val="nil"/>
              <w:bottom w:val="nil"/>
              <w:right w:val="single" w:sz="4" w:space="0" w:color="969696"/>
            </w:tcBorders>
            <w:shd w:val="clear" w:color="auto" w:fill="auto"/>
            <w:noWrap/>
            <w:vAlign w:val="bottom"/>
            <w:hideMark/>
          </w:tcPr>
          <w:p w14:paraId="7E2C2E06" w14:textId="36A20992"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718,838,062.98</w:t>
            </w:r>
          </w:p>
        </w:tc>
        <w:tc>
          <w:tcPr>
            <w:tcW w:w="1410" w:type="dxa"/>
            <w:tcBorders>
              <w:top w:val="nil"/>
              <w:left w:val="nil"/>
              <w:bottom w:val="nil"/>
              <w:right w:val="single" w:sz="4" w:space="0" w:color="969696"/>
            </w:tcBorders>
            <w:shd w:val="clear" w:color="auto" w:fill="auto"/>
            <w:noWrap/>
            <w:vAlign w:val="bottom"/>
            <w:hideMark/>
          </w:tcPr>
          <w:p w14:paraId="7E2C2E07" w14:textId="0155E8E1"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1,226,947,116.50</w:t>
            </w:r>
          </w:p>
        </w:tc>
        <w:tc>
          <w:tcPr>
            <w:tcW w:w="0" w:type="auto"/>
            <w:tcBorders>
              <w:top w:val="nil"/>
              <w:left w:val="nil"/>
              <w:bottom w:val="nil"/>
              <w:right w:val="single" w:sz="4" w:space="0" w:color="969696"/>
            </w:tcBorders>
            <w:shd w:val="clear" w:color="auto" w:fill="auto"/>
            <w:noWrap/>
            <w:vAlign w:val="bottom"/>
            <w:hideMark/>
          </w:tcPr>
          <w:p w14:paraId="7E2C2E08" w14:textId="57D3B41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140,483,729.27</w:t>
            </w:r>
          </w:p>
        </w:tc>
        <w:tc>
          <w:tcPr>
            <w:tcW w:w="0" w:type="auto"/>
            <w:tcBorders>
              <w:top w:val="nil"/>
              <w:left w:val="nil"/>
              <w:bottom w:val="nil"/>
              <w:right w:val="single" w:sz="4" w:space="0" w:color="969696"/>
            </w:tcBorders>
            <w:shd w:val="clear" w:color="auto" w:fill="auto"/>
            <w:noWrap/>
            <w:vAlign w:val="bottom"/>
            <w:hideMark/>
          </w:tcPr>
          <w:p w14:paraId="7E2C2E09" w14:textId="6FB19519"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18,778,378,676.29</w:t>
            </w:r>
          </w:p>
        </w:tc>
      </w:tr>
      <w:tr w:rsidR="00D67567" w:rsidRPr="00435359" w14:paraId="7E2C2E12" w14:textId="77777777" w:rsidTr="00950074">
        <w:trPr>
          <w:trHeight w:val="330"/>
        </w:trPr>
        <w:tc>
          <w:tcPr>
            <w:tcW w:w="2267" w:type="dxa"/>
            <w:tcBorders>
              <w:top w:val="nil"/>
              <w:left w:val="nil"/>
              <w:bottom w:val="nil"/>
              <w:right w:val="nil"/>
            </w:tcBorders>
            <w:shd w:val="clear" w:color="auto" w:fill="auto"/>
            <w:noWrap/>
            <w:vAlign w:val="bottom"/>
            <w:hideMark/>
          </w:tcPr>
          <w:p w14:paraId="7E2C2E0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0C" w14:textId="0AB1E03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47,093,627,832.45</w:t>
            </w:r>
          </w:p>
        </w:tc>
        <w:tc>
          <w:tcPr>
            <w:tcW w:w="1422" w:type="dxa"/>
            <w:tcBorders>
              <w:top w:val="nil"/>
              <w:left w:val="nil"/>
              <w:bottom w:val="nil"/>
              <w:right w:val="single" w:sz="4" w:space="0" w:color="969696"/>
            </w:tcBorders>
            <w:shd w:val="clear" w:color="auto" w:fill="auto"/>
            <w:noWrap/>
            <w:vAlign w:val="bottom"/>
            <w:hideMark/>
          </w:tcPr>
          <w:p w14:paraId="7E2C2E0D" w14:textId="64F34278"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7,333,827,487.21</w:t>
            </w:r>
          </w:p>
        </w:tc>
        <w:tc>
          <w:tcPr>
            <w:tcW w:w="1472" w:type="dxa"/>
            <w:tcBorders>
              <w:top w:val="nil"/>
              <w:left w:val="nil"/>
              <w:bottom w:val="nil"/>
              <w:right w:val="single" w:sz="4" w:space="0" w:color="969696"/>
            </w:tcBorders>
            <w:shd w:val="clear" w:color="auto" w:fill="auto"/>
            <w:noWrap/>
            <w:vAlign w:val="bottom"/>
            <w:hideMark/>
          </w:tcPr>
          <w:p w14:paraId="7E2C2E0E" w14:textId="6349E10A"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1,425,744,083.22</w:t>
            </w:r>
          </w:p>
        </w:tc>
        <w:tc>
          <w:tcPr>
            <w:tcW w:w="1410" w:type="dxa"/>
            <w:tcBorders>
              <w:top w:val="nil"/>
              <w:left w:val="nil"/>
              <w:bottom w:val="nil"/>
              <w:right w:val="single" w:sz="4" w:space="0" w:color="969696"/>
            </w:tcBorders>
            <w:shd w:val="clear" w:color="auto" w:fill="auto"/>
            <w:noWrap/>
            <w:vAlign w:val="bottom"/>
            <w:hideMark/>
          </w:tcPr>
          <w:p w14:paraId="7E2C2E0F" w14:textId="244B289B"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3,095,480,707.01</w:t>
            </w:r>
          </w:p>
        </w:tc>
        <w:tc>
          <w:tcPr>
            <w:tcW w:w="0" w:type="auto"/>
            <w:tcBorders>
              <w:top w:val="nil"/>
              <w:left w:val="nil"/>
              <w:bottom w:val="nil"/>
              <w:right w:val="single" w:sz="4" w:space="0" w:color="969696"/>
            </w:tcBorders>
            <w:shd w:val="clear" w:color="auto" w:fill="auto"/>
            <w:noWrap/>
            <w:vAlign w:val="bottom"/>
            <w:hideMark/>
          </w:tcPr>
          <w:p w14:paraId="7E2C2E10" w14:textId="72619254"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6,283,607,980.63</w:t>
            </w:r>
          </w:p>
        </w:tc>
        <w:tc>
          <w:tcPr>
            <w:tcW w:w="0" w:type="auto"/>
            <w:tcBorders>
              <w:top w:val="nil"/>
              <w:left w:val="nil"/>
              <w:bottom w:val="nil"/>
              <w:right w:val="single" w:sz="4" w:space="0" w:color="969696"/>
            </w:tcBorders>
            <w:shd w:val="clear" w:color="auto" w:fill="auto"/>
            <w:noWrap/>
            <w:vAlign w:val="bottom"/>
            <w:hideMark/>
          </w:tcPr>
          <w:p w14:paraId="7E2C2E11" w14:textId="2437A06C"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65,232,288,090.52</w:t>
            </w:r>
          </w:p>
        </w:tc>
      </w:tr>
      <w:tr w:rsidR="00D67567" w:rsidRPr="00435359" w14:paraId="7E2C2E1A" w14:textId="77777777" w:rsidTr="00950074">
        <w:trPr>
          <w:trHeight w:val="330"/>
        </w:trPr>
        <w:tc>
          <w:tcPr>
            <w:tcW w:w="2267" w:type="dxa"/>
            <w:tcBorders>
              <w:top w:val="nil"/>
              <w:left w:val="nil"/>
              <w:bottom w:val="nil"/>
              <w:right w:val="nil"/>
            </w:tcBorders>
            <w:shd w:val="clear" w:color="auto" w:fill="auto"/>
            <w:noWrap/>
            <w:vAlign w:val="bottom"/>
            <w:hideMark/>
          </w:tcPr>
          <w:p w14:paraId="7E2C2E1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14" w14:textId="0512051D"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29,807,464,230.62</w:t>
            </w:r>
          </w:p>
        </w:tc>
        <w:tc>
          <w:tcPr>
            <w:tcW w:w="1422" w:type="dxa"/>
            <w:tcBorders>
              <w:top w:val="nil"/>
              <w:left w:val="nil"/>
              <w:bottom w:val="nil"/>
              <w:right w:val="single" w:sz="4" w:space="0" w:color="969696"/>
            </w:tcBorders>
            <w:shd w:val="clear" w:color="auto" w:fill="auto"/>
            <w:noWrap/>
            <w:vAlign w:val="bottom"/>
            <w:hideMark/>
          </w:tcPr>
          <w:p w14:paraId="7E2C2E15" w14:textId="1F5ACDA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14,933,350,586.65</w:t>
            </w:r>
          </w:p>
        </w:tc>
        <w:tc>
          <w:tcPr>
            <w:tcW w:w="1472" w:type="dxa"/>
            <w:tcBorders>
              <w:top w:val="nil"/>
              <w:left w:val="nil"/>
              <w:bottom w:val="nil"/>
              <w:right w:val="single" w:sz="4" w:space="0" w:color="969696"/>
            </w:tcBorders>
            <w:shd w:val="clear" w:color="auto" w:fill="auto"/>
            <w:noWrap/>
            <w:vAlign w:val="bottom"/>
            <w:hideMark/>
          </w:tcPr>
          <w:p w14:paraId="7E2C2E16" w14:textId="7990484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4,933,212,883.79</w:t>
            </w:r>
          </w:p>
        </w:tc>
        <w:tc>
          <w:tcPr>
            <w:tcW w:w="1410" w:type="dxa"/>
            <w:tcBorders>
              <w:top w:val="nil"/>
              <w:left w:val="nil"/>
              <w:bottom w:val="nil"/>
              <w:right w:val="single" w:sz="4" w:space="0" w:color="969696"/>
            </w:tcBorders>
            <w:shd w:val="clear" w:color="auto" w:fill="auto"/>
            <w:noWrap/>
            <w:vAlign w:val="bottom"/>
            <w:hideMark/>
          </w:tcPr>
          <w:p w14:paraId="7E2C2E17" w14:textId="2F317FA5"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5,522,744,370.90</w:t>
            </w:r>
          </w:p>
        </w:tc>
        <w:tc>
          <w:tcPr>
            <w:tcW w:w="0" w:type="auto"/>
            <w:tcBorders>
              <w:top w:val="nil"/>
              <w:left w:val="nil"/>
              <w:bottom w:val="nil"/>
              <w:right w:val="single" w:sz="4" w:space="0" w:color="969696"/>
            </w:tcBorders>
            <w:shd w:val="clear" w:color="auto" w:fill="auto"/>
            <w:noWrap/>
            <w:vAlign w:val="bottom"/>
            <w:hideMark/>
          </w:tcPr>
          <w:p w14:paraId="7E2C2E18" w14:textId="18FAAB18"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19,801,733,369.49</w:t>
            </w:r>
          </w:p>
        </w:tc>
        <w:tc>
          <w:tcPr>
            <w:tcW w:w="0" w:type="auto"/>
            <w:tcBorders>
              <w:top w:val="nil"/>
              <w:left w:val="nil"/>
              <w:bottom w:val="nil"/>
              <w:right w:val="single" w:sz="4" w:space="0" w:color="969696"/>
            </w:tcBorders>
            <w:shd w:val="clear" w:color="auto" w:fill="auto"/>
            <w:noWrap/>
            <w:vAlign w:val="bottom"/>
            <w:hideMark/>
          </w:tcPr>
          <w:p w14:paraId="7E2C2E19" w14:textId="63827C80"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74,998,505,441.44</w:t>
            </w:r>
          </w:p>
        </w:tc>
      </w:tr>
      <w:tr w:rsidR="00D67567" w:rsidRPr="00435359" w14:paraId="7E2C2E22" w14:textId="77777777" w:rsidTr="00950074">
        <w:trPr>
          <w:trHeight w:val="330"/>
        </w:trPr>
        <w:tc>
          <w:tcPr>
            <w:tcW w:w="2267" w:type="dxa"/>
            <w:tcBorders>
              <w:top w:val="nil"/>
              <w:left w:val="nil"/>
              <w:bottom w:val="nil"/>
              <w:right w:val="nil"/>
            </w:tcBorders>
            <w:shd w:val="clear" w:color="auto" w:fill="auto"/>
            <w:noWrap/>
            <w:vAlign w:val="bottom"/>
            <w:hideMark/>
          </w:tcPr>
          <w:p w14:paraId="7E2C2E1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1C" w14:textId="1FEF30F7"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1D" w14:textId="36362DE0"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1E" w14:textId="578AC26A"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1F" w14:textId="015146C3"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0" w14:textId="261449AF"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1" w14:textId="735B83CE"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2A" w14:textId="77777777" w:rsidTr="00950074">
        <w:trPr>
          <w:trHeight w:val="660"/>
        </w:trPr>
        <w:tc>
          <w:tcPr>
            <w:tcW w:w="2267" w:type="dxa"/>
            <w:tcBorders>
              <w:top w:val="nil"/>
              <w:left w:val="nil"/>
              <w:bottom w:val="nil"/>
              <w:right w:val="nil"/>
            </w:tcBorders>
            <w:shd w:val="clear" w:color="auto" w:fill="auto"/>
            <w:vAlign w:val="bottom"/>
            <w:hideMark/>
          </w:tcPr>
          <w:p w14:paraId="7E2C2E2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Valor presente de las contribuciones asociadas a los sueldos futuros de cotización 2.00%</w:t>
            </w:r>
          </w:p>
        </w:tc>
        <w:tc>
          <w:tcPr>
            <w:tcW w:w="1554" w:type="dxa"/>
            <w:tcBorders>
              <w:top w:val="nil"/>
              <w:left w:val="single" w:sz="4" w:space="0" w:color="969696"/>
              <w:bottom w:val="nil"/>
              <w:right w:val="single" w:sz="4" w:space="0" w:color="969696"/>
            </w:tcBorders>
            <w:shd w:val="clear" w:color="auto" w:fill="auto"/>
            <w:noWrap/>
            <w:vAlign w:val="bottom"/>
            <w:hideMark/>
          </w:tcPr>
          <w:p w14:paraId="7E2C2E24" w14:textId="18DC7B40"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25" w14:textId="5D70F66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26" w14:textId="51AAABE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27" w14:textId="1B92BEB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8" w14:textId="67ABA34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29" w14:textId="3EA50150"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32" w14:textId="77777777" w:rsidTr="00950074">
        <w:trPr>
          <w:trHeight w:val="330"/>
        </w:trPr>
        <w:tc>
          <w:tcPr>
            <w:tcW w:w="2267" w:type="dxa"/>
            <w:tcBorders>
              <w:top w:val="nil"/>
              <w:left w:val="nil"/>
              <w:bottom w:val="nil"/>
              <w:right w:val="nil"/>
            </w:tcBorders>
            <w:shd w:val="clear" w:color="auto" w:fill="auto"/>
            <w:noWrap/>
            <w:vAlign w:val="bottom"/>
            <w:hideMark/>
          </w:tcPr>
          <w:p w14:paraId="7E2C2E2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2C" w14:textId="5B303E51"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2D" w14:textId="64D3849D"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2E" w14:textId="2193570D"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2F" w14:textId="2C7F434C"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0" w14:textId="29458F94"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1" w14:textId="6CA1F9DA"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15,127,226,730.42</w:t>
            </w:r>
          </w:p>
        </w:tc>
      </w:tr>
      <w:tr w:rsidR="00D67567" w:rsidRPr="00435359" w14:paraId="7E2C2E3A" w14:textId="77777777" w:rsidTr="00950074">
        <w:trPr>
          <w:trHeight w:val="330"/>
        </w:trPr>
        <w:tc>
          <w:tcPr>
            <w:tcW w:w="2267" w:type="dxa"/>
            <w:tcBorders>
              <w:top w:val="nil"/>
              <w:left w:val="nil"/>
              <w:bottom w:val="nil"/>
              <w:right w:val="nil"/>
            </w:tcBorders>
            <w:shd w:val="clear" w:color="auto" w:fill="auto"/>
            <w:noWrap/>
            <w:vAlign w:val="bottom"/>
            <w:hideMark/>
          </w:tcPr>
          <w:p w14:paraId="7E2C2E3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34" w14:textId="1CFB1F47"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35" w14:textId="68EB9CAA"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36" w14:textId="31E6169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37" w14:textId="62FDDA8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8" w14:textId="3FB62D7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39" w14:textId="4AF9EFD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58,242,540,071.66</w:t>
            </w:r>
          </w:p>
        </w:tc>
      </w:tr>
      <w:tr w:rsidR="00D67567" w:rsidRPr="00435359" w14:paraId="7E2C2E42" w14:textId="77777777" w:rsidTr="00950074">
        <w:trPr>
          <w:trHeight w:val="330"/>
        </w:trPr>
        <w:tc>
          <w:tcPr>
            <w:tcW w:w="2267" w:type="dxa"/>
            <w:tcBorders>
              <w:top w:val="nil"/>
              <w:left w:val="nil"/>
              <w:bottom w:val="nil"/>
              <w:right w:val="nil"/>
            </w:tcBorders>
            <w:shd w:val="clear" w:color="auto" w:fill="auto"/>
            <w:noWrap/>
            <w:vAlign w:val="bottom"/>
            <w:hideMark/>
          </w:tcPr>
          <w:p w14:paraId="7E2C2E3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3C" w14:textId="7172CFE3"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3D" w14:textId="5C9E2DED"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3E" w14:textId="3B54BDAE"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3F" w14:textId="3CFD9B38"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0" w14:textId="68389978"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1" w14:textId="5E648089"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4A" w14:textId="77777777" w:rsidTr="00950074">
        <w:trPr>
          <w:trHeight w:val="330"/>
        </w:trPr>
        <w:tc>
          <w:tcPr>
            <w:tcW w:w="2267" w:type="dxa"/>
            <w:tcBorders>
              <w:top w:val="nil"/>
              <w:left w:val="nil"/>
              <w:bottom w:val="nil"/>
              <w:right w:val="nil"/>
            </w:tcBorders>
            <w:shd w:val="clear" w:color="auto" w:fill="auto"/>
            <w:noWrap/>
            <w:vAlign w:val="bottom"/>
            <w:hideMark/>
          </w:tcPr>
          <w:p w14:paraId="7E2C2E4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Valor presente de aportaciones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44" w14:textId="50A3EFD8"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45" w14:textId="3C3516C6"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46" w14:textId="5BB77395"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47" w14:textId="27DA0A2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8" w14:textId="72C51B2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49" w14:textId="0EB00AA7"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52" w14:textId="77777777" w:rsidTr="00950074">
        <w:trPr>
          <w:trHeight w:val="330"/>
        </w:trPr>
        <w:tc>
          <w:tcPr>
            <w:tcW w:w="2267" w:type="dxa"/>
            <w:tcBorders>
              <w:top w:val="nil"/>
              <w:left w:val="nil"/>
              <w:bottom w:val="nil"/>
              <w:right w:val="nil"/>
            </w:tcBorders>
            <w:shd w:val="clear" w:color="auto" w:fill="auto"/>
            <w:noWrap/>
            <w:vAlign w:val="bottom"/>
            <w:hideMark/>
          </w:tcPr>
          <w:p w14:paraId="7E2C2E4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4C" w14:textId="12956DD4"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4D" w14:textId="09A32A99"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4E" w14:textId="53A5D51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4F" w14:textId="1BEDE02E"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0" w14:textId="0FBDF6FE"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1" w14:textId="05B91D2F"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11,634,768,523.83</w:t>
            </w:r>
          </w:p>
        </w:tc>
      </w:tr>
      <w:tr w:rsidR="00D67567" w:rsidRPr="00435359" w14:paraId="7E2C2E5A" w14:textId="77777777" w:rsidTr="00950074">
        <w:trPr>
          <w:trHeight w:val="330"/>
        </w:trPr>
        <w:tc>
          <w:tcPr>
            <w:tcW w:w="2267" w:type="dxa"/>
            <w:tcBorders>
              <w:top w:val="nil"/>
              <w:left w:val="nil"/>
              <w:bottom w:val="nil"/>
              <w:right w:val="nil"/>
            </w:tcBorders>
            <w:shd w:val="clear" w:color="auto" w:fill="auto"/>
            <w:noWrap/>
            <w:vAlign w:val="bottom"/>
            <w:hideMark/>
          </w:tcPr>
          <w:p w14:paraId="7E2C2E5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54" w14:textId="29A13C50"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55" w14:textId="2993914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56" w14:textId="1D39C7FC"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57" w14:textId="4CB9CAF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8" w14:textId="0EAB427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59" w14:textId="5B218A9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21,724,154,885.07</w:t>
            </w:r>
          </w:p>
        </w:tc>
      </w:tr>
      <w:tr w:rsidR="00D67567" w:rsidRPr="00435359" w14:paraId="7E2C2E62" w14:textId="77777777" w:rsidTr="00950074">
        <w:trPr>
          <w:trHeight w:val="330"/>
        </w:trPr>
        <w:tc>
          <w:tcPr>
            <w:tcW w:w="2267" w:type="dxa"/>
            <w:tcBorders>
              <w:top w:val="nil"/>
              <w:left w:val="nil"/>
              <w:bottom w:val="nil"/>
              <w:right w:val="nil"/>
            </w:tcBorders>
            <w:shd w:val="clear" w:color="auto" w:fill="auto"/>
            <w:noWrap/>
            <w:vAlign w:val="bottom"/>
            <w:hideMark/>
          </w:tcPr>
          <w:p w14:paraId="7E2C2E5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Otros Ingresos GA</w:t>
            </w:r>
          </w:p>
        </w:tc>
        <w:tc>
          <w:tcPr>
            <w:tcW w:w="1554" w:type="dxa"/>
            <w:tcBorders>
              <w:top w:val="nil"/>
              <w:left w:val="single" w:sz="4" w:space="0" w:color="969696"/>
              <w:bottom w:val="nil"/>
              <w:right w:val="single" w:sz="4" w:space="0" w:color="969696"/>
            </w:tcBorders>
            <w:shd w:val="clear" w:color="auto" w:fill="auto"/>
            <w:noWrap/>
            <w:vAlign w:val="bottom"/>
            <w:hideMark/>
          </w:tcPr>
          <w:p w14:paraId="7E2C2E5C" w14:textId="30CDFDD9"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5D" w14:textId="69903C81"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5E" w14:textId="5D6E166D"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5F" w14:textId="635F2D3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0" w14:textId="555653B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1" w14:textId="6BD7AC23"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5,924,432,343.58</w:t>
            </w:r>
          </w:p>
        </w:tc>
      </w:tr>
      <w:tr w:rsidR="00D67567" w:rsidRPr="00435359" w14:paraId="7E2C2E6A" w14:textId="77777777" w:rsidTr="00950074">
        <w:trPr>
          <w:trHeight w:val="330"/>
        </w:trPr>
        <w:tc>
          <w:tcPr>
            <w:tcW w:w="2267" w:type="dxa"/>
            <w:tcBorders>
              <w:top w:val="nil"/>
              <w:left w:val="nil"/>
              <w:bottom w:val="nil"/>
              <w:right w:val="nil"/>
            </w:tcBorders>
            <w:shd w:val="clear" w:color="auto" w:fill="auto"/>
            <w:noWrap/>
            <w:vAlign w:val="bottom"/>
            <w:hideMark/>
          </w:tcPr>
          <w:p w14:paraId="7E2C2E6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Otros Ingresos NG</w:t>
            </w:r>
          </w:p>
        </w:tc>
        <w:tc>
          <w:tcPr>
            <w:tcW w:w="1554" w:type="dxa"/>
            <w:tcBorders>
              <w:top w:val="nil"/>
              <w:left w:val="single" w:sz="4" w:space="0" w:color="969696"/>
              <w:bottom w:val="nil"/>
              <w:right w:val="single" w:sz="4" w:space="0" w:color="969696"/>
            </w:tcBorders>
            <w:shd w:val="clear" w:color="auto" w:fill="auto"/>
            <w:noWrap/>
            <w:vAlign w:val="bottom"/>
            <w:hideMark/>
          </w:tcPr>
          <w:p w14:paraId="7E2C2E64" w14:textId="4BF3AE2E"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65" w14:textId="5E6DF11A"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66" w14:textId="3AC75CD8"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67" w14:textId="0D41A19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8" w14:textId="29E1C10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69" w14:textId="54B6FDD6"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10,129,137,403.77</w:t>
            </w:r>
          </w:p>
        </w:tc>
      </w:tr>
      <w:tr w:rsidR="00D67567" w:rsidRPr="00435359" w14:paraId="7E2C2E72" w14:textId="77777777" w:rsidTr="00950074">
        <w:trPr>
          <w:trHeight w:val="330"/>
        </w:trPr>
        <w:tc>
          <w:tcPr>
            <w:tcW w:w="2267" w:type="dxa"/>
            <w:tcBorders>
              <w:top w:val="nil"/>
              <w:left w:val="nil"/>
              <w:bottom w:val="nil"/>
              <w:right w:val="nil"/>
            </w:tcBorders>
            <w:shd w:val="clear" w:color="auto" w:fill="auto"/>
            <w:noWrap/>
            <w:vAlign w:val="bottom"/>
            <w:hideMark/>
          </w:tcPr>
          <w:p w14:paraId="7E2C2E6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6C" w14:textId="0B34E1D9"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6D" w14:textId="06C8F2EA"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6E" w14:textId="661BAD82"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6F" w14:textId="4EDC3E66"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0" w14:textId="7252B7A7"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1" w14:textId="6A5C7162"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7A" w14:textId="77777777" w:rsidTr="00950074">
        <w:trPr>
          <w:trHeight w:val="330"/>
        </w:trPr>
        <w:tc>
          <w:tcPr>
            <w:tcW w:w="2267" w:type="dxa"/>
            <w:tcBorders>
              <w:top w:val="nil"/>
              <w:left w:val="nil"/>
              <w:bottom w:val="nil"/>
              <w:right w:val="nil"/>
            </w:tcBorders>
            <w:shd w:val="clear" w:color="auto" w:fill="auto"/>
            <w:noWrap/>
            <w:vAlign w:val="bottom"/>
            <w:hideMark/>
          </w:tcPr>
          <w:p w14:paraId="7E2C2E7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Déficit/superávit actuarial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74" w14:textId="7776B635"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75" w14:textId="203907E4"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76" w14:textId="46F07A63"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77" w14:textId="1294098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8" w14:textId="543E203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79" w14:textId="6E65A85A"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82" w14:textId="77777777" w:rsidTr="00950074">
        <w:trPr>
          <w:trHeight w:val="330"/>
        </w:trPr>
        <w:tc>
          <w:tcPr>
            <w:tcW w:w="2267" w:type="dxa"/>
            <w:tcBorders>
              <w:top w:val="nil"/>
              <w:left w:val="nil"/>
              <w:bottom w:val="nil"/>
              <w:right w:val="nil"/>
            </w:tcBorders>
            <w:shd w:val="clear" w:color="auto" w:fill="auto"/>
            <w:noWrap/>
            <w:vAlign w:val="bottom"/>
            <w:hideMark/>
          </w:tcPr>
          <w:p w14:paraId="7E2C2E7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Generación actual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7C" w14:textId="4CF87982"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7D" w14:textId="735A50F5"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7E" w14:textId="6AE0B3F3"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7F" w14:textId="49644F5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0" w14:textId="28438868"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sz w:val="16"/>
                <w:szCs w:val="16"/>
                <w:lang w:eastAsia="es-MX"/>
              </w:rPr>
              <w:t>(51,242,480,067.68)</w:t>
            </w:r>
          </w:p>
        </w:tc>
      </w:tr>
      <w:tr w:rsidR="00D67567" w:rsidRPr="00435359" w14:paraId="7E2C2E8A" w14:textId="77777777" w:rsidTr="00950074">
        <w:trPr>
          <w:trHeight w:val="330"/>
        </w:trPr>
        <w:tc>
          <w:tcPr>
            <w:tcW w:w="2267" w:type="dxa"/>
            <w:tcBorders>
              <w:top w:val="nil"/>
              <w:left w:val="nil"/>
              <w:bottom w:val="nil"/>
              <w:right w:val="nil"/>
            </w:tcBorders>
            <w:shd w:val="clear" w:color="auto" w:fill="auto"/>
            <w:noWrap/>
            <w:vAlign w:val="bottom"/>
            <w:hideMark/>
          </w:tcPr>
          <w:p w14:paraId="7E2C2E8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Generaciones futuras</w:t>
            </w:r>
          </w:p>
        </w:tc>
        <w:tc>
          <w:tcPr>
            <w:tcW w:w="1554" w:type="dxa"/>
            <w:tcBorders>
              <w:top w:val="nil"/>
              <w:left w:val="single" w:sz="4" w:space="0" w:color="969696"/>
              <w:bottom w:val="nil"/>
              <w:right w:val="single" w:sz="4" w:space="0" w:color="969696"/>
            </w:tcBorders>
            <w:shd w:val="clear" w:color="auto" w:fill="auto"/>
            <w:noWrap/>
            <w:vAlign w:val="bottom"/>
            <w:hideMark/>
          </w:tcPr>
          <w:p w14:paraId="7E2C2E84" w14:textId="41D4B72D"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85" w14:textId="1884186F"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86" w14:textId="1EAA210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87" w14:textId="7FC301E7"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8" w14:textId="772D09B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89" w14:textId="15DB2CDE"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15,097,326,919.06</w:t>
            </w:r>
          </w:p>
        </w:tc>
      </w:tr>
      <w:tr w:rsidR="00D67567" w:rsidRPr="00435359" w14:paraId="7E2C2E92" w14:textId="77777777" w:rsidTr="00950074">
        <w:trPr>
          <w:trHeight w:val="330"/>
        </w:trPr>
        <w:tc>
          <w:tcPr>
            <w:tcW w:w="2267" w:type="dxa"/>
            <w:tcBorders>
              <w:top w:val="nil"/>
              <w:left w:val="nil"/>
              <w:bottom w:val="nil"/>
              <w:right w:val="nil"/>
            </w:tcBorders>
            <w:shd w:val="clear" w:color="auto" w:fill="auto"/>
            <w:noWrap/>
            <w:vAlign w:val="bottom"/>
            <w:hideMark/>
          </w:tcPr>
          <w:p w14:paraId="7E2C2E8B" w14:textId="77777777" w:rsidR="00C4200F" w:rsidRPr="00435359" w:rsidRDefault="00C4200F" w:rsidP="00C4200F">
            <w:pPr>
              <w:jc w:val="right"/>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8C" w14:textId="145503B6"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8D" w14:textId="1C7C2666"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8E" w14:textId="61D9E341"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8F" w14:textId="7EF02A66"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0" w14:textId="5E977993"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1" w14:textId="741FD33E"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9A" w14:textId="77777777" w:rsidTr="00950074">
        <w:trPr>
          <w:trHeight w:val="330"/>
        </w:trPr>
        <w:tc>
          <w:tcPr>
            <w:tcW w:w="2267" w:type="dxa"/>
            <w:tcBorders>
              <w:top w:val="nil"/>
              <w:left w:val="nil"/>
              <w:bottom w:val="nil"/>
              <w:right w:val="nil"/>
            </w:tcBorders>
            <w:shd w:val="clear" w:color="auto" w:fill="auto"/>
            <w:noWrap/>
            <w:vAlign w:val="bottom"/>
            <w:hideMark/>
          </w:tcPr>
          <w:p w14:paraId="7E2C2E9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Periodo de suficiencia</w:t>
            </w:r>
          </w:p>
        </w:tc>
        <w:tc>
          <w:tcPr>
            <w:tcW w:w="1554" w:type="dxa"/>
            <w:tcBorders>
              <w:top w:val="nil"/>
              <w:left w:val="single" w:sz="4" w:space="0" w:color="969696"/>
              <w:bottom w:val="nil"/>
              <w:right w:val="single" w:sz="4" w:space="0" w:color="969696"/>
            </w:tcBorders>
            <w:shd w:val="clear" w:color="auto" w:fill="auto"/>
            <w:noWrap/>
            <w:vAlign w:val="bottom"/>
            <w:hideMark/>
          </w:tcPr>
          <w:p w14:paraId="7E2C2E94" w14:textId="03F7DF5F"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95" w14:textId="5740FE1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96" w14:textId="73601270"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97" w14:textId="47B05656"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8" w14:textId="52ED00A0"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99" w14:textId="693DDCBA"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A2" w14:textId="77777777" w:rsidTr="00950074">
        <w:trPr>
          <w:trHeight w:val="330"/>
        </w:trPr>
        <w:tc>
          <w:tcPr>
            <w:tcW w:w="2267" w:type="dxa"/>
            <w:tcBorders>
              <w:top w:val="nil"/>
              <w:left w:val="nil"/>
              <w:bottom w:val="nil"/>
              <w:right w:val="nil"/>
            </w:tcBorders>
            <w:shd w:val="clear" w:color="auto" w:fill="auto"/>
            <w:noWrap/>
            <w:vAlign w:val="bottom"/>
            <w:hideMark/>
          </w:tcPr>
          <w:p w14:paraId="7E2C2E9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Año de descapitalización</w:t>
            </w:r>
          </w:p>
        </w:tc>
        <w:tc>
          <w:tcPr>
            <w:tcW w:w="1554" w:type="dxa"/>
            <w:tcBorders>
              <w:top w:val="nil"/>
              <w:left w:val="single" w:sz="4" w:space="0" w:color="969696"/>
              <w:bottom w:val="nil"/>
              <w:right w:val="single" w:sz="4" w:space="0" w:color="969696"/>
            </w:tcBorders>
            <w:shd w:val="clear" w:color="auto" w:fill="auto"/>
            <w:noWrap/>
            <w:vAlign w:val="bottom"/>
            <w:hideMark/>
          </w:tcPr>
          <w:p w14:paraId="7E2C2E9C" w14:textId="0549CD46"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9D" w14:textId="7B54BA0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9E" w14:textId="7C70FF25"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9F" w14:textId="15F92A9A"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0" w14:textId="12E408A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2022</w:t>
            </w:r>
          </w:p>
        </w:tc>
      </w:tr>
      <w:tr w:rsidR="00D67567" w:rsidRPr="00435359" w14:paraId="7E2C2EAA" w14:textId="77777777" w:rsidTr="00950074">
        <w:trPr>
          <w:trHeight w:val="330"/>
        </w:trPr>
        <w:tc>
          <w:tcPr>
            <w:tcW w:w="2267" w:type="dxa"/>
            <w:tcBorders>
              <w:top w:val="nil"/>
              <w:left w:val="nil"/>
              <w:bottom w:val="nil"/>
              <w:right w:val="nil"/>
            </w:tcBorders>
            <w:shd w:val="clear" w:color="auto" w:fill="auto"/>
            <w:noWrap/>
            <w:vAlign w:val="bottom"/>
            <w:hideMark/>
          </w:tcPr>
          <w:p w14:paraId="7E2C2EA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Tasa de rendimiento</w:t>
            </w:r>
          </w:p>
        </w:tc>
        <w:tc>
          <w:tcPr>
            <w:tcW w:w="1554" w:type="dxa"/>
            <w:tcBorders>
              <w:top w:val="nil"/>
              <w:left w:val="single" w:sz="4" w:space="0" w:color="969696"/>
              <w:bottom w:val="nil"/>
              <w:right w:val="single" w:sz="4" w:space="0" w:color="969696"/>
            </w:tcBorders>
            <w:shd w:val="clear" w:color="auto" w:fill="auto"/>
            <w:noWrap/>
            <w:vAlign w:val="bottom"/>
            <w:hideMark/>
          </w:tcPr>
          <w:p w14:paraId="7E2C2EA4" w14:textId="512D8733"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A5" w14:textId="5AA88BC3"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A6" w14:textId="0F06A8AF"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A7" w14:textId="0D820A2F"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8" w14:textId="50CD60ED"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A9"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2.00%</w:t>
            </w:r>
          </w:p>
        </w:tc>
      </w:tr>
      <w:tr w:rsidR="00D67567" w:rsidRPr="00435359" w14:paraId="7E2C2EB2" w14:textId="77777777" w:rsidTr="00950074">
        <w:trPr>
          <w:trHeight w:val="330"/>
        </w:trPr>
        <w:tc>
          <w:tcPr>
            <w:tcW w:w="2267" w:type="dxa"/>
            <w:tcBorders>
              <w:top w:val="nil"/>
              <w:left w:val="nil"/>
              <w:bottom w:val="nil"/>
              <w:right w:val="nil"/>
            </w:tcBorders>
            <w:shd w:val="clear" w:color="auto" w:fill="auto"/>
            <w:noWrap/>
            <w:vAlign w:val="bottom"/>
            <w:hideMark/>
          </w:tcPr>
          <w:p w14:paraId="7E2C2EAB" w14:textId="77777777" w:rsidR="00C4200F" w:rsidRPr="00435359" w:rsidRDefault="00C4200F" w:rsidP="00C4200F">
            <w:pPr>
              <w:jc w:val="center"/>
              <w:rPr>
                <w:rFonts w:ascii="Segoe UI" w:eastAsia="Times New Roman" w:hAnsi="Segoe UI" w:cs="Segoe UI"/>
                <w:color w:val="000000"/>
                <w:sz w:val="16"/>
                <w:szCs w:val="16"/>
                <w:lang w:eastAsia="es-MX"/>
              </w:rPr>
            </w:pPr>
          </w:p>
        </w:tc>
        <w:tc>
          <w:tcPr>
            <w:tcW w:w="1554" w:type="dxa"/>
            <w:tcBorders>
              <w:top w:val="nil"/>
              <w:left w:val="single" w:sz="4" w:space="0" w:color="969696"/>
              <w:bottom w:val="nil"/>
              <w:right w:val="single" w:sz="4" w:space="0" w:color="969696"/>
            </w:tcBorders>
            <w:shd w:val="clear" w:color="auto" w:fill="auto"/>
            <w:noWrap/>
            <w:vAlign w:val="bottom"/>
            <w:hideMark/>
          </w:tcPr>
          <w:p w14:paraId="7E2C2EAC" w14:textId="720C323F" w:rsidR="00C4200F" w:rsidRPr="00435359" w:rsidRDefault="00C4200F" w:rsidP="00A25456">
            <w:pPr>
              <w:jc w:val="right"/>
              <w:rPr>
                <w:rFonts w:ascii="Segoe UI" w:eastAsia="Times New Roman" w:hAnsi="Segoe UI" w:cs="Segoe UI"/>
                <w:b/>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AD" w14:textId="58F08608" w:rsidR="00C4200F" w:rsidRPr="00435359" w:rsidRDefault="00C4200F" w:rsidP="00A25456">
            <w:pPr>
              <w:jc w:val="right"/>
              <w:rPr>
                <w:rFonts w:ascii="Segoe UI" w:eastAsia="Times New Roman" w:hAnsi="Segoe UI" w:cs="Segoe UI"/>
                <w:b/>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AE" w14:textId="1E52D785" w:rsidR="00C4200F" w:rsidRPr="00435359" w:rsidRDefault="00C4200F" w:rsidP="00A25456">
            <w:pPr>
              <w:jc w:val="right"/>
              <w:rPr>
                <w:rFonts w:ascii="Segoe UI" w:eastAsia="Times New Roman" w:hAnsi="Segoe UI" w:cs="Segoe UI"/>
                <w:b/>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AF" w14:textId="6B22D165"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0" w14:textId="31C805DB" w:rsidR="00C4200F" w:rsidRPr="00435359" w:rsidRDefault="00C4200F" w:rsidP="00A25456">
            <w:pPr>
              <w:jc w:val="right"/>
              <w:rPr>
                <w:rFonts w:ascii="Segoe UI" w:eastAsia="Times New Roman" w:hAnsi="Segoe UI" w:cs="Segoe UI"/>
                <w:b/>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1" w14:textId="61956744" w:rsidR="00C4200F" w:rsidRPr="00435359" w:rsidRDefault="00C4200F" w:rsidP="00A25456">
            <w:pPr>
              <w:jc w:val="right"/>
              <w:rPr>
                <w:rFonts w:ascii="Segoe UI" w:eastAsia="Times New Roman" w:hAnsi="Segoe UI" w:cs="Segoe UI"/>
                <w:b/>
                <w:color w:val="000000"/>
                <w:sz w:val="16"/>
                <w:szCs w:val="16"/>
                <w:lang w:eastAsia="es-MX"/>
              </w:rPr>
            </w:pPr>
          </w:p>
        </w:tc>
      </w:tr>
      <w:tr w:rsidR="00D67567" w:rsidRPr="00435359" w14:paraId="7E2C2EBA" w14:textId="77777777" w:rsidTr="00950074">
        <w:trPr>
          <w:trHeight w:val="330"/>
        </w:trPr>
        <w:tc>
          <w:tcPr>
            <w:tcW w:w="2267" w:type="dxa"/>
            <w:tcBorders>
              <w:top w:val="nil"/>
              <w:left w:val="nil"/>
              <w:bottom w:val="nil"/>
              <w:right w:val="nil"/>
            </w:tcBorders>
            <w:shd w:val="clear" w:color="auto" w:fill="auto"/>
            <w:noWrap/>
            <w:vAlign w:val="bottom"/>
            <w:hideMark/>
          </w:tcPr>
          <w:p w14:paraId="7E2C2EB3" w14:textId="77777777" w:rsidR="00C4200F" w:rsidRPr="00435359" w:rsidRDefault="00C4200F" w:rsidP="00C4200F">
            <w:pPr>
              <w:jc w:val="left"/>
              <w:rPr>
                <w:rFonts w:ascii="Segoe UI" w:eastAsia="Times New Roman" w:hAnsi="Segoe UI" w:cs="Segoe UI"/>
                <w:b/>
                <w:color w:val="000000"/>
                <w:sz w:val="16"/>
                <w:szCs w:val="16"/>
                <w:lang w:eastAsia="es-MX"/>
              </w:rPr>
            </w:pPr>
            <w:r w:rsidRPr="00435359">
              <w:rPr>
                <w:rFonts w:ascii="Segoe UI" w:eastAsia="Times New Roman" w:hAnsi="Segoe UI" w:cs="Segoe UI"/>
                <w:b/>
                <w:color w:val="000000"/>
                <w:sz w:val="16"/>
                <w:szCs w:val="16"/>
                <w:lang w:eastAsia="es-MX"/>
              </w:rPr>
              <w:t>Estudio actuarial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B4" w14:textId="3BA78B32"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B5" w14:textId="2593E1CB"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B6" w14:textId="354A006A"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B7" w14:textId="72FEA9E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8" w14:textId="2EC953D2"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B9" w14:textId="7CA162A5" w:rsidR="00C4200F" w:rsidRPr="00435359" w:rsidRDefault="00C4200F" w:rsidP="00A25456">
            <w:pPr>
              <w:jc w:val="right"/>
              <w:rPr>
                <w:rFonts w:ascii="Segoe UI" w:eastAsia="Times New Roman" w:hAnsi="Segoe UI" w:cs="Segoe UI"/>
                <w:color w:val="000000"/>
                <w:sz w:val="16"/>
                <w:szCs w:val="16"/>
                <w:lang w:eastAsia="es-MX"/>
              </w:rPr>
            </w:pPr>
          </w:p>
        </w:tc>
      </w:tr>
      <w:tr w:rsidR="00D67567" w:rsidRPr="00435359" w14:paraId="7E2C2EC2" w14:textId="77777777" w:rsidTr="00950074">
        <w:trPr>
          <w:trHeight w:val="330"/>
        </w:trPr>
        <w:tc>
          <w:tcPr>
            <w:tcW w:w="2267" w:type="dxa"/>
            <w:tcBorders>
              <w:top w:val="nil"/>
              <w:left w:val="nil"/>
              <w:bottom w:val="nil"/>
              <w:right w:val="nil"/>
            </w:tcBorders>
            <w:shd w:val="clear" w:color="auto" w:fill="auto"/>
            <w:noWrap/>
            <w:vAlign w:val="bottom"/>
            <w:hideMark/>
          </w:tcPr>
          <w:p w14:paraId="7E2C2EBB"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Año de elaboración del estudio actuarial</w:t>
            </w:r>
          </w:p>
        </w:tc>
        <w:tc>
          <w:tcPr>
            <w:tcW w:w="1554" w:type="dxa"/>
            <w:tcBorders>
              <w:top w:val="nil"/>
              <w:left w:val="single" w:sz="4" w:space="0" w:color="969696"/>
              <w:bottom w:val="nil"/>
              <w:right w:val="single" w:sz="4" w:space="0" w:color="969696"/>
            </w:tcBorders>
            <w:shd w:val="clear" w:color="auto" w:fill="auto"/>
            <w:noWrap/>
            <w:vAlign w:val="bottom"/>
            <w:hideMark/>
          </w:tcPr>
          <w:p w14:paraId="7E2C2EBC" w14:textId="56525F75" w:rsidR="00C4200F" w:rsidRPr="00435359" w:rsidRDefault="00C4200F" w:rsidP="00A25456">
            <w:pPr>
              <w:jc w:val="right"/>
              <w:rPr>
                <w:rFonts w:ascii="Segoe UI" w:eastAsia="Times New Roman" w:hAnsi="Segoe UI" w:cs="Segoe UI"/>
                <w:color w:val="000000"/>
                <w:sz w:val="16"/>
                <w:szCs w:val="16"/>
                <w:lang w:eastAsia="es-MX"/>
              </w:rPr>
            </w:pPr>
          </w:p>
        </w:tc>
        <w:tc>
          <w:tcPr>
            <w:tcW w:w="1422" w:type="dxa"/>
            <w:tcBorders>
              <w:top w:val="nil"/>
              <w:left w:val="nil"/>
              <w:bottom w:val="nil"/>
              <w:right w:val="single" w:sz="4" w:space="0" w:color="969696"/>
            </w:tcBorders>
            <w:shd w:val="clear" w:color="auto" w:fill="auto"/>
            <w:noWrap/>
            <w:vAlign w:val="bottom"/>
            <w:hideMark/>
          </w:tcPr>
          <w:p w14:paraId="7E2C2EBD" w14:textId="3124EDBC" w:rsidR="00C4200F" w:rsidRPr="00435359" w:rsidRDefault="00C4200F" w:rsidP="00A25456">
            <w:pPr>
              <w:jc w:val="right"/>
              <w:rPr>
                <w:rFonts w:ascii="Segoe UI" w:eastAsia="Times New Roman" w:hAnsi="Segoe UI" w:cs="Segoe UI"/>
                <w:color w:val="000000"/>
                <w:sz w:val="16"/>
                <w:szCs w:val="16"/>
                <w:lang w:eastAsia="es-MX"/>
              </w:rPr>
            </w:pPr>
          </w:p>
        </w:tc>
        <w:tc>
          <w:tcPr>
            <w:tcW w:w="1472" w:type="dxa"/>
            <w:tcBorders>
              <w:top w:val="nil"/>
              <w:left w:val="nil"/>
              <w:bottom w:val="nil"/>
              <w:right w:val="single" w:sz="4" w:space="0" w:color="969696"/>
            </w:tcBorders>
            <w:shd w:val="clear" w:color="auto" w:fill="auto"/>
            <w:noWrap/>
            <w:vAlign w:val="bottom"/>
            <w:hideMark/>
          </w:tcPr>
          <w:p w14:paraId="7E2C2EBE" w14:textId="70C12427" w:rsidR="00C4200F" w:rsidRPr="00435359" w:rsidRDefault="00C4200F" w:rsidP="00A25456">
            <w:pPr>
              <w:jc w:val="right"/>
              <w:rPr>
                <w:rFonts w:ascii="Segoe UI" w:eastAsia="Times New Roman" w:hAnsi="Segoe UI" w:cs="Segoe UI"/>
                <w:color w:val="000000"/>
                <w:sz w:val="16"/>
                <w:szCs w:val="16"/>
                <w:lang w:eastAsia="es-MX"/>
              </w:rPr>
            </w:pPr>
          </w:p>
        </w:tc>
        <w:tc>
          <w:tcPr>
            <w:tcW w:w="1410" w:type="dxa"/>
            <w:tcBorders>
              <w:top w:val="nil"/>
              <w:left w:val="nil"/>
              <w:bottom w:val="nil"/>
              <w:right w:val="single" w:sz="4" w:space="0" w:color="969696"/>
            </w:tcBorders>
            <w:shd w:val="clear" w:color="auto" w:fill="auto"/>
            <w:noWrap/>
            <w:vAlign w:val="bottom"/>
            <w:hideMark/>
          </w:tcPr>
          <w:p w14:paraId="7E2C2EBF" w14:textId="3C94EAB9"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C0" w14:textId="37FD8D1B" w:rsidR="00C4200F" w:rsidRPr="00435359" w:rsidRDefault="00C4200F" w:rsidP="00A25456">
            <w:pPr>
              <w:jc w:val="right"/>
              <w:rPr>
                <w:rFonts w:ascii="Segoe UI" w:eastAsia="Times New Roman" w:hAnsi="Segoe UI" w:cs="Segoe UI"/>
                <w:color w:val="000000"/>
                <w:sz w:val="16"/>
                <w:szCs w:val="16"/>
                <w:lang w:eastAsia="es-MX"/>
              </w:rPr>
            </w:pPr>
          </w:p>
        </w:tc>
        <w:tc>
          <w:tcPr>
            <w:tcW w:w="0" w:type="auto"/>
            <w:tcBorders>
              <w:top w:val="nil"/>
              <w:left w:val="nil"/>
              <w:bottom w:val="nil"/>
              <w:right w:val="single" w:sz="4" w:space="0" w:color="969696"/>
            </w:tcBorders>
            <w:shd w:val="clear" w:color="auto" w:fill="auto"/>
            <w:noWrap/>
            <w:vAlign w:val="bottom"/>
            <w:hideMark/>
          </w:tcPr>
          <w:p w14:paraId="7E2C2EC1" w14:textId="77777777" w:rsidR="00C4200F" w:rsidRPr="00435359" w:rsidRDefault="00C4200F" w:rsidP="00A25456">
            <w:pPr>
              <w:jc w:val="right"/>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2022</w:t>
            </w:r>
          </w:p>
        </w:tc>
      </w:tr>
      <w:tr w:rsidR="00D67567" w:rsidRPr="00435359" w14:paraId="7E2C2ECA" w14:textId="77777777" w:rsidTr="00950074">
        <w:trPr>
          <w:trHeight w:val="990"/>
        </w:trPr>
        <w:tc>
          <w:tcPr>
            <w:tcW w:w="2267" w:type="dxa"/>
            <w:tcBorders>
              <w:top w:val="nil"/>
              <w:left w:val="nil"/>
              <w:bottom w:val="single" w:sz="4" w:space="0" w:color="auto"/>
              <w:right w:val="nil"/>
            </w:tcBorders>
            <w:shd w:val="clear" w:color="auto" w:fill="auto"/>
            <w:noWrap/>
            <w:vAlign w:val="center"/>
            <w:hideMark/>
          </w:tcPr>
          <w:p w14:paraId="7E2C2EC3" w14:textId="77777777" w:rsidR="00C4200F" w:rsidRPr="00435359" w:rsidRDefault="00C4200F" w:rsidP="00C4200F">
            <w:pPr>
              <w:jc w:val="left"/>
              <w:rPr>
                <w:rFonts w:ascii="Segoe UI" w:eastAsia="Times New Roman" w:hAnsi="Segoe UI" w:cs="Segoe UI"/>
                <w:sz w:val="16"/>
                <w:szCs w:val="16"/>
                <w:lang w:eastAsia="es-MX"/>
              </w:rPr>
            </w:pPr>
            <w:r w:rsidRPr="00435359">
              <w:rPr>
                <w:rFonts w:ascii="Segoe UI" w:eastAsia="Times New Roman" w:hAnsi="Segoe UI" w:cs="Segoe UI"/>
                <w:sz w:val="16"/>
                <w:szCs w:val="16"/>
                <w:lang w:eastAsia="es-MX"/>
              </w:rPr>
              <w:t>Empresa que elaboró el estudio actuarial</w:t>
            </w:r>
          </w:p>
        </w:tc>
        <w:tc>
          <w:tcPr>
            <w:tcW w:w="1554" w:type="dxa"/>
            <w:tcBorders>
              <w:top w:val="nil"/>
              <w:left w:val="single" w:sz="4" w:space="0" w:color="969696"/>
              <w:bottom w:val="single" w:sz="4" w:space="0" w:color="auto"/>
              <w:right w:val="single" w:sz="4" w:space="0" w:color="969696"/>
            </w:tcBorders>
            <w:shd w:val="clear" w:color="auto" w:fill="auto"/>
            <w:vAlign w:val="center"/>
            <w:hideMark/>
          </w:tcPr>
          <w:p w14:paraId="7E2C2EC4" w14:textId="151B0CBE" w:rsidR="00C4200F" w:rsidRPr="00435359" w:rsidRDefault="00C4200F" w:rsidP="00A25456">
            <w:pPr>
              <w:jc w:val="center"/>
              <w:rPr>
                <w:rFonts w:ascii="Segoe UI" w:eastAsia="Times New Roman" w:hAnsi="Segoe UI" w:cs="Segoe UI"/>
                <w:color w:val="000000"/>
                <w:sz w:val="16"/>
                <w:szCs w:val="16"/>
                <w:lang w:eastAsia="es-MX"/>
              </w:rPr>
            </w:pPr>
          </w:p>
        </w:tc>
        <w:tc>
          <w:tcPr>
            <w:tcW w:w="1422" w:type="dxa"/>
            <w:tcBorders>
              <w:top w:val="nil"/>
              <w:left w:val="nil"/>
              <w:bottom w:val="single" w:sz="4" w:space="0" w:color="auto"/>
              <w:right w:val="single" w:sz="4" w:space="0" w:color="969696"/>
            </w:tcBorders>
            <w:shd w:val="clear" w:color="auto" w:fill="auto"/>
            <w:vAlign w:val="center"/>
            <w:hideMark/>
          </w:tcPr>
          <w:p w14:paraId="7E2C2EC5" w14:textId="49C496E3" w:rsidR="00C4200F" w:rsidRPr="00435359" w:rsidRDefault="00C4200F" w:rsidP="00A25456">
            <w:pPr>
              <w:jc w:val="center"/>
              <w:rPr>
                <w:rFonts w:ascii="Segoe UI" w:eastAsia="Times New Roman" w:hAnsi="Segoe UI" w:cs="Segoe UI"/>
                <w:color w:val="000000"/>
                <w:sz w:val="16"/>
                <w:szCs w:val="16"/>
                <w:lang w:eastAsia="es-MX"/>
              </w:rPr>
            </w:pPr>
          </w:p>
        </w:tc>
        <w:tc>
          <w:tcPr>
            <w:tcW w:w="1472" w:type="dxa"/>
            <w:tcBorders>
              <w:top w:val="nil"/>
              <w:left w:val="nil"/>
              <w:bottom w:val="single" w:sz="4" w:space="0" w:color="auto"/>
              <w:right w:val="single" w:sz="4" w:space="0" w:color="969696"/>
            </w:tcBorders>
            <w:shd w:val="clear" w:color="auto" w:fill="auto"/>
            <w:vAlign w:val="center"/>
            <w:hideMark/>
          </w:tcPr>
          <w:p w14:paraId="7E2C2EC6" w14:textId="15DD4F58" w:rsidR="00C4200F" w:rsidRPr="00435359" w:rsidRDefault="00C4200F" w:rsidP="00A25456">
            <w:pPr>
              <w:jc w:val="center"/>
              <w:rPr>
                <w:rFonts w:ascii="Segoe UI" w:eastAsia="Times New Roman" w:hAnsi="Segoe UI" w:cs="Segoe UI"/>
                <w:color w:val="000000"/>
                <w:sz w:val="16"/>
                <w:szCs w:val="16"/>
                <w:lang w:eastAsia="es-MX"/>
              </w:rPr>
            </w:pPr>
          </w:p>
        </w:tc>
        <w:tc>
          <w:tcPr>
            <w:tcW w:w="1410" w:type="dxa"/>
            <w:tcBorders>
              <w:top w:val="nil"/>
              <w:left w:val="nil"/>
              <w:bottom w:val="single" w:sz="4" w:space="0" w:color="auto"/>
              <w:right w:val="single" w:sz="4" w:space="0" w:color="969696"/>
            </w:tcBorders>
            <w:shd w:val="clear" w:color="auto" w:fill="auto"/>
            <w:vAlign w:val="center"/>
            <w:hideMark/>
          </w:tcPr>
          <w:p w14:paraId="7E2C2EC7" w14:textId="6639A461"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single" w:sz="4" w:space="0" w:color="auto"/>
              <w:right w:val="single" w:sz="4" w:space="0" w:color="969696"/>
            </w:tcBorders>
            <w:shd w:val="clear" w:color="auto" w:fill="auto"/>
            <w:vAlign w:val="center"/>
            <w:hideMark/>
          </w:tcPr>
          <w:p w14:paraId="7E2C2EC8" w14:textId="4C640D08" w:rsidR="00C4200F" w:rsidRPr="00435359" w:rsidRDefault="00C4200F" w:rsidP="00A25456">
            <w:pPr>
              <w:jc w:val="center"/>
              <w:rPr>
                <w:rFonts w:ascii="Segoe UI" w:eastAsia="Times New Roman" w:hAnsi="Segoe UI" w:cs="Segoe UI"/>
                <w:color w:val="000000"/>
                <w:sz w:val="16"/>
                <w:szCs w:val="16"/>
                <w:lang w:eastAsia="es-MX"/>
              </w:rPr>
            </w:pPr>
          </w:p>
        </w:tc>
        <w:tc>
          <w:tcPr>
            <w:tcW w:w="0" w:type="auto"/>
            <w:tcBorders>
              <w:top w:val="nil"/>
              <w:left w:val="nil"/>
              <w:bottom w:val="single" w:sz="4" w:space="0" w:color="auto"/>
              <w:right w:val="single" w:sz="4" w:space="0" w:color="969696"/>
            </w:tcBorders>
            <w:shd w:val="clear" w:color="auto" w:fill="auto"/>
            <w:vAlign w:val="center"/>
            <w:hideMark/>
          </w:tcPr>
          <w:p w14:paraId="7E2C2EC9" w14:textId="77777777" w:rsidR="00C4200F" w:rsidRPr="00435359" w:rsidRDefault="00C4200F" w:rsidP="00A25456">
            <w:pPr>
              <w:jc w:val="center"/>
              <w:rPr>
                <w:rFonts w:ascii="Segoe UI" w:eastAsia="Times New Roman" w:hAnsi="Segoe UI" w:cs="Segoe UI"/>
                <w:color w:val="000000"/>
                <w:sz w:val="16"/>
                <w:szCs w:val="16"/>
                <w:lang w:eastAsia="es-MX"/>
              </w:rPr>
            </w:pPr>
            <w:r w:rsidRPr="00435359">
              <w:rPr>
                <w:rFonts w:ascii="Segoe UI" w:eastAsia="Times New Roman" w:hAnsi="Segoe UI" w:cs="Segoe UI"/>
                <w:color w:val="000000"/>
                <w:sz w:val="16"/>
                <w:szCs w:val="16"/>
                <w:lang w:eastAsia="es-MX"/>
              </w:rPr>
              <w:t>Valuaciones Actuariales del Norte, S. C.</w:t>
            </w:r>
          </w:p>
        </w:tc>
      </w:tr>
    </w:tbl>
    <w:p w14:paraId="7E2C2ECB" w14:textId="77777777" w:rsidR="00FA49E9" w:rsidRPr="00A25456" w:rsidRDefault="009C1791" w:rsidP="00950074">
      <w:pPr>
        <w:ind w:left="708"/>
        <w:rPr>
          <w:rFonts w:cs="Arial"/>
          <w:sz w:val="20"/>
          <w:szCs w:val="20"/>
        </w:rPr>
      </w:pPr>
      <w:r w:rsidRPr="00A25456">
        <w:rPr>
          <w:rFonts w:cs="Arial"/>
          <w:sz w:val="20"/>
          <w:szCs w:val="20"/>
        </w:rPr>
        <w:br w:type="page"/>
      </w:r>
    </w:p>
    <w:p w14:paraId="7E2C2ECC" w14:textId="77777777" w:rsidR="00FA49E9" w:rsidRDefault="009C1791" w:rsidP="00950074">
      <w:pPr>
        <w:pStyle w:val="Ttulo2"/>
        <w:ind w:left="708"/>
      </w:pPr>
      <w:bookmarkStart w:id="76" w:name="anexo-17.-cuentas-bancarias-productivas"/>
      <w:bookmarkEnd w:id="65"/>
      <w:bookmarkEnd w:id="75"/>
      <w:r>
        <w:t>ANEXO 17. CUENTAS BANCARIAS PRODUCTIVAS</w:t>
      </w:r>
    </w:p>
    <w:p w14:paraId="7E2C2ECD" w14:textId="77777777" w:rsidR="00FA49E9" w:rsidRDefault="00FA49E9" w:rsidP="00950074">
      <w:pPr>
        <w:ind w:left="708"/>
      </w:pPr>
    </w:p>
    <w:tbl>
      <w:tblPr>
        <w:tblW w:w="5000" w:type="pct"/>
        <w:tblInd w:w="708" w:type="dxa"/>
        <w:tblCellMar>
          <w:left w:w="70" w:type="dxa"/>
          <w:right w:w="70" w:type="dxa"/>
        </w:tblCellMar>
        <w:tblLook w:val="04A0" w:firstRow="1" w:lastRow="0" w:firstColumn="1" w:lastColumn="0" w:noHBand="0" w:noVBand="1"/>
      </w:tblPr>
      <w:tblGrid>
        <w:gridCol w:w="4259"/>
        <w:gridCol w:w="1952"/>
        <w:gridCol w:w="2138"/>
        <w:gridCol w:w="2707"/>
      </w:tblGrid>
      <w:tr w:rsidR="00531A66" w:rsidRPr="00531A66" w14:paraId="1E82C5C7" w14:textId="77777777" w:rsidTr="00950074">
        <w:trPr>
          <w:trHeight w:val="310"/>
        </w:trPr>
        <w:tc>
          <w:tcPr>
            <w:tcW w:w="1926" w:type="pct"/>
            <w:tcBorders>
              <w:top w:val="nil"/>
              <w:left w:val="nil"/>
              <w:bottom w:val="nil"/>
              <w:right w:val="nil"/>
            </w:tcBorders>
            <w:shd w:val="clear" w:color="000000" w:fill="808080"/>
            <w:noWrap/>
            <w:vAlign w:val="bottom"/>
            <w:hideMark/>
          </w:tcPr>
          <w:p w14:paraId="657D8B8E" w14:textId="77777777" w:rsidR="00531A66" w:rsidRPr="00A25456" w:rsidRDefault="00531A66" w:rsidP="00531A66">
            <w:pPr>
              <w:jc w:val="left"/>
              <w:rPr>
                <w:rFonts w:eastAsia="Times New Roman" w:cs="Arial"/>
                <w:color w:val="FFFFFF"/>
                <w:lang w:eastAsia="es-MX"/>
              </w:rPr>
            </w:pPr>
            <w:r w:rsidRPr="00A25456">
              <w:rPr>
                <w:rFonts w:eastAsia="Times New Roman" w:cs="Arial"/>
                <w:color w:val="FFFFFF"/>
                <w:lang w:eastAsia="es-MX"/>
              </w:rPr>
              <w:t> </w:t>
            </w:r>
          </w:p>
        </w:tc>
        <w:tc>
          <w:tcPr>
            <w:tcW w:w="3074" w:type="pct"/>
            <w:gridSpan w:val="3"/>
            <w:tcBorders>
              <w:top w:val="nil"/>
              <w:left w:val="nil"/>
              <w:bottom w:val="nil"/>
              <w:right w:val="nil"/>
            </w:tcBorders>
            <w:shd w:val="clear" w:color="000000" w:fill="808080"/>
            <w:noWrap/>
            <w:vAlign w:val="bottom"/>
            <w:hideMark/>
          </w:tcPr>
          <w:p w14:paraId="1C5FB3D5"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t>DATOS DE LAS CUENTAS BANCARIAS</w:t>
            </w:r>
          </w:p>
        </w:tc>
      </w:tr>
      <w:tr w:rsidR="00531A66" w:rsidRPr="00531A66" w14:paraId="5E21AAF8" w14:textId="77777777" w:rsidTr="00950074">
        <w:trPr>
          <w:trHeight w:val="930"/>
        </w:trPr>
        <w:tc>
          <w:tcPr>
            <w:tcW w:w="1926" w:type="pct"/>
            <w:tcBorders>
              <w:top w:val="nil"/>
              <w:left w:val="nil"/>
              <w:bottom w:val="nil"/>
              <w:right w:val="nil"/>
            </w:tcBorders>
            <w:shd w:val="clear" w:color="000000" w:fill="808080"/>
            <w:vAlign w:val="center"/>
            <w:hideMark/>
          </w:tcPr>
          <w:p w14:paraId="19EA1D24" w14:textId="77777777" w:rsidR="00531A66" w:rsidRPr="00A25456" w:rsidRDefault="00531A66" w:rsidP="00531A66">
            <w:pPr>
              <w:jc w:val="left"/>
              <w:rPr>
                <w:rFonts w:eastAsia="Times New Roman" w:cs="Arial"/>
                <w:b/>
                <w:bCs/>
                <w:color w:val="FFFFFF"/>
                <w:lang w:eastAsia="es-MX"/>
              </w:rPr>
            </w:pPr>
            <w:r w:rsidRPr="00A25456">
              <w:rPr>
                <w:rFonts w:eastAsia="Times New Roman" w:cs="Arial"/>
                <w:b/>
                <w:bCs/>
                <w:color w:val="FFFFFF"/>
                <w:lang w:eastAsia="es-MX"/>
              </w:rPr>
              <w:t>NOMBRE DEL FONDO - PROGRAMA O CONVENIO</w:t>
            </w:r>
          </w:p>
        </w:tc>
        <w:tc>
          <w:tcPr>
            <w:tcW w:w="883" w:type="pct"/>
            <w:tcBorders>
              <w:top w:val="nil"/>
              <w:left w:val="nil"/>
              <w:bottom w:val="nil"/>
              <w:right w:val="nil"/>
            </w:tcBorders>
            <w:shd w:val="clear" w:color="000000" w:fill="808080"/>
            <w:vAlign w:val="center"/>
            <w:hideMark/>
          </w:tcPr>
          <w:p w14:paraId="456CAA3F"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t>INSTITUCIÓN BANCARIA</w:t>
            </w:r>
          </w:p>
        </w:tc>
        <w:tc>
          <w:tcPr>
            <w:tcW w:w="967" w:type="pct"/>
            <w:tcBorders>
              <w:top w:val="nil"/>
              <w:left w:val="nil"/>
              <w:bottom w:val="nil"/>
              <w:right w:val="nil"/>
            </w:tcBorders>
            <w:shd w:val="clear" w:color="000000" w:fill="808080"/>
            <w:vAlign w:val="center"/>
            <w:hideMark/>
          </w:tcPr>
          <w:p w14:paraId="74CC0741"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t>No. DE CUENTA</w:t>
            </w:r>
          </w:p>
        </w:tc>
        <w:tc>
          <w:tcPr>
            <w:tcW w:w="1224" w:type="pct"/>
            <w:tcBorders>
              <w:top w:val="nil"/>
              <w:left w:val="nil"/>
              <w:bottom w:val="nil"/>
              <w:right w:val="nil"/>
            </w:tcBorders>
            <w:shd w:val="clear" w:color="000000" w:fill="808080"/>
            <w:hideMark/>
          </w:tcPr>
          <w:p w14:paraId="523F36AF" w14:textId="77777777" w:rsidR="00531A66" w:rsidRPr="00A25456" w:rsidRDefault="00531A66" w:rsidP="00531A66">
            <w:pPr>
              <w:jc w:val="center"/>
              <w:rPr>
                <w:rFonts w:eastAsia="Times New Roman" w:cs="Arial"/>
                <w:b/>
                <w:bCs/>
                <w:color w:val="FFFFFF"/>
                <w:lang w:eastAsia="es-MX"/>
              </w:rPr>
            </w:pPr>
            <w:r w:rsidRPr="00A25456">
              <w:rPr>
                <w:rFonts w:eastAsia="Times New Roman" w:cs="Arial"/>
                <w:b/>
                <w:bCs/>
                <w:color w:val="FFFFFF"/>
                <w:lang w:eastAsia="es-MX"/>
              </w:rPr>
              <w:br/>
              <w:t xml:space="preserve">CLABE  </w:t>
            </w:r>
          </w:p>
        </w:tc>
      </w:tr>
      <w:tr w:rsidR="00531A66" w:rsidRPr="00531A66" w14:paraId="6E88A92F" w14:textId="77777777" w:rsidTr="00950074">
        <w:trPr>
          <w:trHeight w:val="1240"/>
        </w:trPr>
        <w:tc>
          <w:tcPr>
            <w:tcW w:w="1926" w:type="pct"/>
            <w:tcBorders>
              <w:top w:val="nil"/>
              <w:left w:val="single" w:sz="8" w:space="0" w:color="auto"/>
              <w:bottom w:val="single" w:sz="4" w:space="0" w:color="auto"/>
              <w:right w:val="nil"/>
            </w:tcBorders>
            <w:shd w:val="clear" w:color="000000" w:fill="F2F2F2"/>
            <w:vAlign w:val="center"/>
            <w:hideMark/>
          </w:tcPr>
          <w:p w14:paraId="4CA8CC4D" w14:textId="77777777"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LA NOMINA EDUCATIVA Y GASTO OPERATIVO (FONE) OTROS DE GASTO CORRIENTE </w:t>
            </w:r>
          </w:p>
        </w:tc>
        <w:tc>
          <w:tcPr>
            <w:tcW w:w="883" w:type="pct"/>
            <w:tcBorders>
              <w:top w:val="nil"/>
              <w:left w:val="single" w:sz="4" w:space="0" w:color="auto"/>
              <w:bottom w:val="nil"/>
              <w:right w:val="single" w:sz="4" w:space="0" w:color="auto"/>
            </w:tcBorders>
            <w:shd w:val="clear" w:color="000000" w:fill="F2F2F2"/>
            <w:vAlign w:val="center"/>
            <w:hideMark/>
          </w:tcPr>
          <w:p w14:paraId="02B2888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BBVA, S.A.</w:t>
            </w:r>
          </w:p>
        </w:tc>
        <w:tc>
          <w:tcPr>
            <w:tcW w:w="967" w:type="pct"/>
            <w:tcBorders>
              <w:top w:val="nil"/>
              <w:left w:val="nil"/>
              <w:bottom w:val="nil"/>
              <w:right w:val="single" w:sz="4" w:space="0" w:color="auto"/>
            </w:tcBorders>
            <w:shd w:val="clear" w:color="000000" w:fill="F2F2F2"/>
            <w:vAlign w:val="center"/>
            <w:hideMark/>
          </w:tcPr>
          <w:p w14:paraId="162B913C"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0119395997</w:t>
            </w:r>
          </w:p>
        </w:tc>
        <w:tc>
          <w:tcPr>
            <w:tcW w:w="1224" w:type="pct"/>
            <w:tcBorders>
              <w:top w:val="nil"/>
              <w:left w:val="nil"/>
              <w:bottom w:val="nil"/>
              <w:right w:val="single" w:sz="8" w:space="0" w:color="000000"/>
            </w:tcBorders>
            <w:shd w:val="clear" w:color="000000" w:fill="F2F2F2"/>
            <w:vAlign w:val="center"/>
            <w:hideMark/>
          </w:tcPr>
          <w:p w14:paraId="206F728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012910001193959970</w:t>
            </w:r>
          </w:p>
        </w:tc>
      </w:tr>
      <w:tr w:rsidR="00531A66" w:rsidRPr="00531A66" w14:paraId="3EC7A378" w14:textId="77777777" w:rsidTr="00950074">
        <w:trPr>
          <w:trHeight w:val="1250"/>
        </w:trPr>
        <w:tc>
          <w:tcPr>
            <w:tcW w:w="1926" w:type="pct"/>
            <w:tcBorders>
              <w:top w:val="nil"/>
              <w:left w:val="single" w:sz="8" w:space="0" w:color="auto"/>
              <w:bottom w:val="single" w:sz="4" w:space="0" w:color="auto"/>
              <w:right w:val="nil"/>
            </w:tcBorders>
            <w:shd w:val="clear" w:color="auto" w:fill="auto"/>
            <w:vAlign w:val="center"/>
            <w:hideMark/>
          </w:tcPr>
          <w:p w14:paraId="0BCF669D" w14:textId="77777777"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LA NOMINA EDUCATIVA Y GASTO OPERATIVO (FONE) GASTO DE OPERACIÓN </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EA0564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BBVA,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581B837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0119395873</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328F4E9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012910001193958735</w:t>
            </w:r>
          </w:p>
        </w:tc>
      </w:tr>
      <w:tr w:rsidR="00531A66" w:rsidRPr="00531A66" w14:paraId="1357119D" w14:textId="77777777" w:rsidTr="00950074">
        <w:trPr>
          <w:trHeight w:val="124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0BD7028C" w14:textId="17048AD4"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LA NOMINA EDUCATIVA Y GASTO </w:t>
            </w:r>
            <w:r w:rsidR="006A01BF" w:rsidRPr="00A25456">
              <w:rPr>
                <w:rFonts w:eastAsia="Times New Roman" w:cs="Arial"/>
                <w:lang w:eastAsia="es-MX"/>
              </w:rPr>
              <w:t>OPERATIVO (</w:t>
            </w:r>
            <w:r w:rsidRPr="00A25456">
              <w:rPr>
                <w:rFonts w:eastAsia="Times New Roman" w:cs="Arial"/>
                <w:lang w:eastAsia="es-MX"/>
              </w:rPr>
              <w:t xml:space="preserve">FONE) FONDO DE COMPENSACION </w:t>
            </w:r>
          </w:p>
        </w:tc>
        <w:tc>
          <w:tcPr>
            <w:tcW w:w="883" w:type="pct"/>
            <w:tcBorders>
              <w:top w:val="nil"/>
              <w:left w:val="single" w:sz="4" w:space="0" w:color="auto"/>
              <w:bottom w:val="nil"/>
              <w:right w:val="single" w:sz="4" w:space="0" w:color="auto"/>
            </w:tcBorders>
            <w:shd w:val="clear" w:color="000000" w:fill="F2F2F2"/>
            <w:vAlign w:val="center"/>
            <w:hideMark/>
          </w:tcPr>
          <w:p w14:paraId="52896111"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BBVA, S.A.</w:t>
            </w:r>
          </w:p>
        </w:tc>
        <w:tc>
          <w:tcPr>
            <w:tcW w:w="967" w:type="pct"/>
            <w:tcBorders>
              <w:top w:val="nil"/>
              <w:left w:val="nil"/>
              <w:bottom w:val="nil"/>
              <w:right w:val="single" w:sz="4" w:space="0" w:color="auto"/>
            </w:tcBorders>
            <w:shd w:val="clear" w:color="000000" w:fill="F2F2F2"/>
            <w:vAlign w:val="center"/>
            <w:hideMark/>
          </w:tcPr>
          <w:p w14:paraId="7B5DA975"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0119395571</w:t>
            </w:r>
          </w:p>
        </w:tc>
        <w:tc>
          <w:tcPr>
            <w:tcW w:w="1224" w:type="pct"/>
            <w:tcBorders>
              <w:top w:val="nil"/>
              <w:left w:val="nil"/>
              <w:bottom w:val="nil"/>
              <w:right w:val="single" w:sz="8" w:space="0" w:color="000000"/>
            </w:tcBorders>
            <w:shd w:val="clear" w:color="000000" w:fill="F2F2F2"/>
            <w:vAlign w:val="center"/>
            <w:hideMark/>
          </w:tcPr>
          <w:p w14:paraId="533AD701"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012910001193955712</w:t>
            </w:r>
          </w:p>
        </w:tc>
      </w:tr>
      <w:tr w:rsidR="00531A66" w:rsidRPr="00531A66" w14:paraId="3B30EBBC" w14:textId="77777777" w:rsidTr="00950074">
        <w:trPr>
          <w:trHeight w:val="940"/>
        </w:trPr>
        <w:tc>
          <w:tcPr>
            <w:tcW w:w="1926" w:type="pct"/>
            <w:tcBorders>
              <w:top w:val="nil"/>
              <w:left w:val="single" w:sz="8" w:space="0" w:color="auto"/>
              <w:bottom w:val="single" w:sz="4" w:space="0" w:color="auto"/>
              <w:right w:val="nil"/>
            </w:tcBorders>
            <w:shd w:val="clear" w:color="auto" w:fill="auto"/>
            <w:vAlign w:val="center"/>
            <w:hideMark/>
          </w:tcPr>
          <w:p w14:paraId="0E4B7C1F" w14:textId="79FC1DBD"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LOS SERVICIOS DE </w:t>
            </w:r>
            <w:r w:rsidR="006A01BF" w:rsidRPr="00A25456">
              <w:rPr>
                <w:rFonts w:eastAsia="Times New Roman" w:cs="Arial"/>
                <w:lang w:eastAsia="es-MX"/>
              </w:rPr>
              <w:t>SALUD (</w:t>
            </w:r>
            <w:r w:rsidRPr="00A25456">
              <w:rPr>
                <w:rFonts w:eastAsia="Times New Roman" w:cs="Arial"/>
                <w:lang w:eastAsia="es-MX"/>
              </w:rPr>
              <w:t>FASSA)</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0E55AB4"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79D549A9"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1184498357</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0677C0E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072910011844983571</w:t>
            </w:r>
          </w:p>
        </w:tc>
      </w:tr>
      <w:tr w:rsidR="00531A66" w:rsidRPr="00531A66" w14:paraId="0953909F" w14:textId="77777777" w:rsidTr="00950074">
        <w:trPr>
          <w:trHeight w:val="930"/>
        </w:trPr>
        <w:tc>
          <w:tcPr>
            <w:tcW w:w="1926" w:type="pct"/>
            <w:tcBorders>
              <w:top w:val="single" w:sz="4" w:space="0" w:color="auto"/>
              <w:left w:val="single" w:sz="4" w:space="0" w:color="auto"/>
              <w:bottom w:val="single" w:sz="4" w:space="0" w:color="auto"/>
              <w:right w:val="nil"/>
            </w:tcBorders>
            <w:shd w:val="clear" w:color="000000" w:fill="F2F2F2"/>
            <w:vAlign w:val="center"/>
            <w:hideMark/>
          </w:tcPr>
          <w:p w14:paraId="5ED06882"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INFRAESTRUCTURA SOCIAL ENTIDADES (FISE)</w:t>
            </w:r>
          </w:p>
        </w:tc>
        <w:tc>
          <w:tcPr>
            <w:tcW w:w="88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7C461B9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000000" w:fill="F2F2F2"/>
            <w:vAlign w:val="center"/>
            <w:hideMark/>
          </w:tcPr>
          <w:p w14:paraId="289C697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1184498366</w:t>
            </w:r>
          </w:p>
        </w:tc>
        <w:tc>
          <w:tcPr>
            <w:tcW w:w="1224" w:type="pct"/>
            <w:tcBorders>
              <w:top w:val="single" w:sz="4" w:space="0" w:color="auto"/>
              <w:left w:val="nil"/>
              <w:bottom w:val="single" w:sz="4" w:space="0" w:color="auto"/>
              <w:right w:val="single" w:sz="4" w:space="0" w:color="auto"/>
            </w:tcBorders>
            <w:shd w:val="clear" w:color="000000" w:fill="F2F2F2"/>
            <w:vAlign w:val="center"/>
            <w:hideMark/>
          </w:tcPr>
          <w:p w14:paraId="1385A69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072910011844983665</w:t>
            </w:r>
          </w:p>
        </w:tc>
      </w:tr>
      <w:tr w:rsidR="00531A66" w:rsidRPr="00531A66" w14:paraId="7779F077" w14:textId="77777777" w:rsidTr="00950074">
        <w:trPr>
          <w:trHeight w:val="1870"/>
        </w:trPr>
        <w:tc>
          <w:tcPr>
            <w:tcW w:w="1926" w:type="pct"/>
            <w:tcBorders>
              <w:top w:val="single" w:sz="4" w:space="0" w:color="auto"/>
              <w:left w:val="single" w:sz="4" w:space="0" w:color="auto"/>
              <w:bottom w:val="single" w:sz="4" w:space="0" w:color="auto"/>
              <w:right w:val="nil"/>
            </w:tcBorders>
            <w:shd w:val="clear" w:color="auto" w:fill="auto"/>
            <w:vAlign w:val="center"/>
            <w:hideMark/>
          </w:tcPr>
          <w:p w14:paraId="65DFE0FA"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INFRAESTRUCTURA SOCIAL MUNICIPAL Y DE LAS DEMARCACIONES TERRITORIALES DEL DISTRITO FEDERAL (FISMDF)</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8C6C005" w14:textId="77777777" w:rsidR="00531A66" w:rsidRPr="00A25456" w:rsidRDefault="00531A66" w:rsidP="00531A66">
            <w:pPr>
              <w:jc w:val="center"/>
              <w:rPr>
                <w:rFonts w:eastAsia="Times New Roman" w:cs="Arial"/>
                <w:lang w:eastAsia="es-MX"/>
              </w:rPr>
            </w:pPr>
            <w:r w:rsidRPr="00A25456">
              <w:rPr>
                <w:rFonts w:eastAsia="Times New Roman" w:cs="Arial"/>
                <w:lang w:eastAsia="es-MX"/>
              </w:rPr>
              <w:t>HSBC,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5BC15A8E" w14:textId="77777777" w:rsidR="00531A66" w:rsidRPr="00A25456" w:rsidRDefault="00531A66" w:rsidP="00531A66">
            <w:pPr>
              <w:jc w:val="center"/>
              <w:rPr>
                <w:rFonts w:eastAsia="Times New Roman" w:cs="Arial"/>
                <w:lang w:eastAsia="es-MX"/>
              </w:rPr>
            </w:pPr>
            <w:r w:rsidRPr="00A25456">
              <w:rPr>
                <w:rFonts w:eastAsia="Times New Roman" w:cs="Arial"/>
                <w:lang w:eastAsia="es-MX"/>
              </w:rPr>
              <w:t>4067871475</w:t>
            </w:r>
          </w:p>
        </w:tc>
        <w:tc>
          <w:tcPr>
            <w:tcW w:w="1224" w:type="pct"/>
            <w:tcBorders>
              <w:top w:val="single" w:sz="4" w:space="0" w:color="auto"/>
              <w:left w:val="nil"/>
              <w:bottom w:val="single" w:sz="4" w:space="0" w:color="auto"/>
              <w:right w:val="single" w:sz="4" w:space="0" w:color="auto"/>
            </w:tcBorders>
            <w:shd w:val="clear" w:color="auto" w:fill="auto"/>
            <w:vAlign w:val="center"/>
            <w:hideMark/>
          </w:tcPr>
          <w:p w14:paraId="23BBD22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021910040678714750</w:t>
            </w:r>
          </w:p>
        </w:tc>
      </w:tr>
      <w:tr w:rsidR="00531A66" w:rsidRPr="00531A66" w14:paraId="4C393B01" w14:textId="77777777" w:rsidTr="00950074">
        <w:trPr>
          <w:trHeight w:val="186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1C0AFE51" w14:textId="26C6DE50"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EL FORTALECIMIENTO DE LOS MUNICIPIOS Y DE LAS DEMARCACIONES TERRITORIALES DEL DISTRITO </w:t>
            </w:r>
            <w:r w:rsidR="006A01BF" w:rsidRPr="00A25456">
              <w:rPr>
                <w:rFonts w:eastAsia="Times New Roman" w:cs="Arial"/>
                <w:lang w:eastAsia="es-MX"/>
              </w:rPr>
              <w:t>FEDERAL (</w:t>
            </w:r>
            <w:r w:rsidRPr="00A25456">
              <w:rPr>
                <w:rFonts w:eastAsia="Times New Roman" w:cs="Arial"/>
                <w:lang w:eastAsia="es-MX"/>
              </w:rPr>
              <w:t>FORTAMUN)</w:t>
            </w:r>
          </w:p>
        </w:tc>
        <w:tc>
          <w:tcPr>
            <w:tcW w:w="883" w:type="pct"/>
            <w:tcBorders>
              <w:top w:val="nil"/>
              <w:left w:val="single" w:sz="4" w:space="0" w:color="auto"/>
              <w:bottom w:val="nil"/>
              <w:right w:val="single" w:sz="4" w:space="0" w:color="auto"/>
            </w:tcBorders>
            <w:shd w:val="clear" w:color="000000" w:fill="F2F2F2"/>
            <w:vAlign w:val="center"/>
            <w:hideMark/>
          </w:tcPr>
          <w:p w14:paraId="6CCB3148"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nil"/>
              <w:left w:val="nil"/>
              <w:bottom w:val="nil"/>
              <w:right w:val="single" w:sz="4" w:space="0" w:color="auto"/>
            </w:tcBorders>
            <w:shd w:val="clear" w:color="000000" w:fill="F2F2F2"/>
            <w:vAlign w:val="center"/>
            <w:hideMark/>
          </w:tcPr>
          <w:p w14:paraId="4A2E786A"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1184498375</w:t>
            </w:r>
          </w:p>
        </w:tc>
        <w:tc>
          <w:tcPr>
            <w:tcW w:w="1224" w:type="pct"/>
            <w:tcBorders>
              <w:top w:val="nil"/>
              <w:left w:val="nil"/>
              <w:bottom w:val="nil"/>
              <w:right w:val="single" w:sz="8" w:space="0" w:color="000000"/>
            </w:tcBorders>
            <w:shd w:val="clear" w:color="000000" w:fill="F2F2F2"/>
            <w:vAlign w:val="center"/>
            <w:hideMark/>
          </w:tcPr>
          <w:p w14:paraId="73CE4BA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072910011844983759</w:t>
            </w:r>
          </w:p>
        </w:tc>
      </w:tr>
      <w:tr w:rsidR="00531A66" w:rsidRPr="00531A66" w14:paraId="259C11A1" w14:textId="77777777" w:rsidTr="00950074">
        <w:trPr>
          <w:trHeight w:val="940"/>
        </w:trPr>
        <w:tc>
          <w:tcPr>
            <w:tcW w:w="1926" w:type="pct"/>
            <w:tcBorders>
              <w:top w:val="nil"/>
              <w:left w:val="single" w:sz="8" w:space="0" w:color="auto"/>
              <w:bottom w:val="single" w:sz="4" w:space="0" w:color="auto"/>
              <w:right w:val="nil"/>
            </w:tcBorders>
            <w:shd w:val="clear" w:color="auto" w:fill="auto"/>
            <w:vAlign w:val="center"/>
            <w:hideMark/>
          </w:tcPr>
          <w:p w14:paraId="4A998096"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ASISTENCIA SOCIAL (FAM-AS)</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DE6D18E" w14:textId="77777777" w:rsidR="00531A66" w:rsidRPr="00A25456" w:rsidRDefault="00531A66" w:rsidP="00531A66">
            <w:pPr>
              <w:jc w:val="center"/>
              <w:rPr>
                <w:rFonts w:eastAsia="Times New Roman" w:cs="Arial"/>
                <w:lang w:eastAsia="es-MX"/>
              </w:rPr>
            </w:pPr>
            <w:r w:rsidRPr="00A25456">
              <w:rPr>
                <w:rFonts w:eastAsia="Times New Roman" w:cs="Arial"/>
                <w:lang w:eastAsia="es-MX"/>
              </w:rPr>
              <w:t>CITIBANAMEX,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1B02375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70168871358</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3F11B6BC"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002910701688713588</w:t>
            </w:r>
          </w:p>
        </w:tc>
      </w:tr>
      <w:tr w:rsidR="00531A66" w:rsidRPr="00531A66" w14:paraId="4E1F634C" w14:textId="77777777" w:rsidTr="00950074">
        <w:trPr>
          <w:trHeight w:val="124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6F5D2454" w14:textId="325194D3"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INFRAESTRUCTURA EDUCATIVA BÁSICA</w:t>
            </w:r>
            <w:r w:rsidR="006A01BF" w:rsidRPr="00A25456">
              <w:rPr>
                <w:rFonts w:eastAsia="Times New Roman" w:cs="Arial"/>
                <w:lang w:eastAsia="es-MX"/>
              </w:rPr>
              <w:t xml:space="preserve"> </w:t>
            </w:r>
            <w:r w:rsidRPr="00A25456">
              <w:rPr>
                <w:rFonts w:eastAsia="Times New Roman" w:cs="Arial"/>
                <w:lang w:eastAsia="es-MX"/>
              </w:rPr>
              <w:t>(FAM - IEB)</w:t>
            </w:r>
          </w:p>
        </w:tc>
        <w:tc>
          <w:tcPr>
            <w:tcW w:w="883" w:type="pct"/>
            <w:tcBorders>
              <w:top w:val="nil"/>
              <w:left w:val="single" w:sz="4" w:space="0" w:color="auto"/>
              <w:bottom w:val="nil"/>
              <w:right w:val="single" w:sz="4" w:space="0" w:color="auto"/>
            </w:tcBorders>
            <w:shd w:val="clear" w:color="000000" w:fill="F2F2F2"/>
            <w:vAlign w:val="center"/>
            <w:hideMark/>
          </w:tcPr>
          <w:p w14:paraId="6347985C" w14:textId="77777777" w:rsidR="00531A66" w:rsidRPr="00A25456" w:rsidRDefault="00531A66" w:rsidP="00531A66">
            <w:pPr>
              <w:jc w:val="center"/>
              <w:rPr>
                <w:rFonts w:eastAsia="Times New Roman" w:cs="Arial"/>
                <w:lang w:eastAsia="es-MX"/>
              </w:rPr>
            </w:pPr>
            <w:r w:rsidRPr="00A25456">
              <w:rPr>
                <w:rFonts w:eastAsia="Times New Roman" w:cs="Arial"/>
                <w:lang w:eastAsia="es-MX"/>
              </w:rPr>
              <w:t>CITIBANAMEX, S.A.</w:t>
            </w:r>
          </w:p>
        </w:tc>
        <w:tc>
          <w:tcPr>
            <w:tcW w:w="967" w:type="pct"/>
            <w:tcBorders>
              <w:top w:val="nil"/>
              <w:left w:val="nil"/>
              <w:bottom w:val="nil"/>
              <w:right w:val="single" w:sz="4" w:space="0" w:color="auto"/>
            </w:tcBorders>
            <w:shd w:val="clear" w:color="000000" w:fill="F2F2F2"/>
            <w:vAlign w:val="center"/>
            <w:hideMark/>
          </w:tcPr>
          <w:p w14:paraId="4CACE65A" w14:textId="77777777" w:rsidR="00531A66" w:rsidRPr="00A25456" w:rsidRDefault="00531A66" w:rsidP="00531A66">
            <w:pPr>
              <w:jc w:val="center"/>
              <w:rPr>
                <w:rFonts w:eastAsia="Times New Roman" w:cs="Arial"/>
                <w:lang w:eastAsia="es-MX"/>
              </w:rPr>
            </w:pPr>
            <w:r w:rsidRPr="00A25456">
              <w:rPr>
                <w:rFonts w:eastAsia="Times New Roman" w:cs="Arial"/>
                <w:lang w:eastAsia="es-MX"/>
              </w:rPr>
              <w:t>70168929623</w:t>
            </w:r>
          </w:p>
        </w:tc>
        <w:tc>
          <w:tcPr>
            <w:tcW w:w="1224" w:type="pct"/>
            <w:tcBorders>
              <w:top w:val="nil"/>
              <w:left w:val="nil"/>
              <w:bottom w:val="nil"/>
              <w:right w:val="single" w:sz="8" w:space="0" w:color="000000"/>
            </w:tcBorders>
            <w:shd w:val="clear" w:color="000000" w:fill="F2F2F2"/>
            <w:vAlign w:val="center"/>
            <w:hideMark/>
          </w:tcPr>
          <w:p w14:paraId="200DD7E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002910701689296237</w:t>
            </w:r>
          </w:p>
        </w:tc>
      </w:tr>
      <w:tr w:rsidR="00531A66" w:rsidRPr="00531A66" w14:paraId="3D5D8F43" w14:textId="77777777" w:rsidTr="00950074">
        <w:trPr>
          <w:trHeight w:val="1250"/>
        </w:trPr>
        <w:tc>
          <w:tcPr>
            <w:tcW w:w="1926" w:type="pct"/>
            <w:tcBorders>
              <w:top w:val="nil"/>
              <w:left w:val="single" w:sz="8" w:space="0" w:color="auto"/>
              <w:bottom w:val="single" w:sz="4" w:space="0" w:color="auto"/>
              <w:right w:val="nil"/>
            </w:tcBorders>
            <w:shd w:val="clear" w:color="auto" w:fill="auto"/>
            <w:vAlign w:val="center"/>
            <w:hideMark/>
          </w:tcPr>
          <w:p w14:paraId="253139EC"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INFRAESTRUCTURA EDUCATIVA MEDIA SUPERIOR (FAM-IEMS)</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C87C80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3010D43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1184498384</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10A8F8C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072910011844983843</w:t>
            </w:r>
          </w:p>
        </w:tc>
      </w:tr>
      <w:tr w:rsidR="00531A66" w:rsidRPr="00531A66" w14:paraId="705107D7" w14:textId="77777777" w:rsidTr="00950074">
        <w:trPr>
          <w:trHeight w:val="1240"/>
        </w:trPr>
        <w:tc>
          <w:tcPr>
            <w:tcW w:w="1926" w:type="pct"/>
            <w:tcBorders>
              <w:top w:val="single" w:sz="4" w:space="0" w:color="auto"/>
              <w:left w:val="single" w:sz="4" w:space="0" w:color="auto"/>
              <w:bottom w:val="single" w:sz="4" w:space="0" w:color="auto"/>
              <w:right w:val="nil"/>
            </w:tcBorders>
            <w:shd w:val="clear" w:color="000000" w:fill="F2F2F2"/>
            <w:vAlign w:val="center"/>
            <w:hideMark/>
          </w:tcPr>
          <w:p w14:paraId="494DDF6C" w14:textId="624D60B4"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MÚLTIPLES INFRAESTRUCTURA EDUCATIVA SUPERIOR</w:t>
            </w:r>
            <w:r w:rsidR="006A01BF" w:rsidRPr="00A25456">
              <w:rPr>
                <w:rFonts w:eastAsia="Times New Roman" w:cs="Arial"/>
                <w:lang w:eastAsia="es-MX"/>
              </w:rPr>
              <w:t xml:space="preserve"> </w:t>
            </w:r>
            <w:r w:rsidRPr="00A25456">
              <w:rPr>
                <w:rFonts w:eastAsia="Times New Roman" w:cs="Arial"/>
                <w:lang w:eastAsia="es-MX"/>
              </w:rPr>
              <w:t>(FAM-IES)</w:t>
            </w:r>
          </w:p>
        </w:tc>
        <w:tc>
          <w:tcPr>
            <w:tcW w:w="883" w:type="pct"/>
            <w:tcBorders>
              <w:top w:val="single" w:sz="4" w:space="0" w:color="auto"/>
              <w:left w:val="single" w:sz="4" w:space="0" w:color="auto"/>
              <w:bottom w:val="single" w:sz="4" w:space="0" w:color="auto"/>
              <w:right w:val="single" w:sz="4" w:space="0" w:color="auto"/>
            </w:tcBorders>
            <w:shd w:val="clear" w:color="000000" w:fill="F2F2F2"/>
            <w:vAlign w:val="center"/>
            <w:hideMark/>
          </w:tcPr>
          <w:p w14:paraId="4B810328"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000000" w:fill="F2F2F2"/>
            <w:vAlign w:val="center"/>
            <w:hideMark/>
          </w:tcPr>
          <w:p w14:paraId="2F62F5F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1184498405</w:t>
            </w:r>
          </w:p>
        </w:tc>
        <w:tc>
          <w:tcPr>
            <w:tcW w:w="1224" w:type="pct"/>
            <w:tcBorders>
              <w:top w:val="single" w:sz="4" w:space="0" w:color="auto"/>
              <w:left w:val="nil"/>
              <w:bottom w:val="single" w:sz="4" w:space="0" w:color="auto"/>
              <w:right w:val="single" w:sz="4" w:space="0" w:color="auto"/>
            </w:tcBorders>
            <w:shd w:val="clear" w:color="000000" w:fill="F2F2F2"/>
            <w:vAlign w:val="center"/>
            <w:hideMark/>
          </w:tcPr>
          <w:p w14:paraId="0282D5CF"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072910011844984059</w:t>
            </w:r>
          </w:p>
        </w:tc>
      </w:tr>
      <w:tr w:rsidR="00531A66" w:rsidRPr="00531A66" w14:paraId="5EE67AC6" w14:textId="77777777" w:rsidTr="00950074">
        <w:trPr>
          <w:trHeight w:val="1560"/>
        </w:trPr>
        <w:tc>
          <w:tcPr>
            <w:tcW w:w="1926" w:type="pct"/>
            <w:tcBorders>
              <w:top w:val="single" w:sz="4" w:space="0" w:color="auto"/>
              <w:left w:val="single" w:sz="8" w:space="0" w:color="auto"/>
              <w:bottom w:val="single" w:sz="4" w:space="0" w:color="auto"/>
              <w:right w:val="nil"/>
            </w:tcBorders>
            <w:shd w:val="clear" w:color="auto" w:fill="auto"/>
            <w:vAlign w:val="center"/>
            <w:hideMark/>
          </w:tcPr>
          <w:p w14:paraId="6FA6B24C"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EDUCACIÓN TECNOLÓGICA Y DE ADULTOS EDUCACIÓN TECNOLÓGICA (FAETA-CONALEP)</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91313CE" w14:textId="77777777" w:rsidR="00531A66" w:rsidRPr="00A25456" w:rsidRDefault="00531A66" w:rsidP="00531A66">
            <w:pPr>
              <w:jc w:val="center"/>
              <w:rPr>
                <w:rFonts w:eastAsia="Times New Roman" w:cs="Arial"/>
                <w:lang w:eastAsia="es-MX"/>
              </w:rPr>
            </w:pPr>
            <w:r w:rsidRPr="00A25456">
              <w:rPr>
                <w:rFonts w:eastAsia="Times New Roman" w:cs="Arial"/>
                <w:lang w:eastAsia="es-MX"/>
              </w:rPr>
              <w:t>HSBC,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1BEBABF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4067871483</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3B30EC5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021910040678714831</w:t>
            </w:r>
          </w:p>
        </w:tc>
      </w:tr>
      <w:tr w:rsidR="00531A66" w:rsidRPr="00531A66" w14:paraId="7C1B30B9" w14:textId="77777777" w:rsidTr="00950074">
        <w:trPr>
          <w:trHeight w:val="155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4B00E33B"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EDUCACIÓN TECNOLÓGICA Y DE ADULTOS EDUCACIÓN DE ADULTOS (FAETA-INEA)</w:t>
            </w:r>
          </w:p>
        </w:tc>
        <w:tc>
          <w:tcPr>
            <w:tcW w:w="883" w:type="pct"/>
            <w:tcBorders>
              <w:top w:val="nil"/>
              <w:left w:val="single" w:sz="4" w:space="0" w:color="auto"/>
              <w:bottom w:val="nil"/>
              <w:right w:val="single" w:sz="4" w:space="0" w:color="auto"/>
            </w:tcBorders>
            <w:shd w:val="clear" w:color="000000" w:fill="F2F2F2"/>
            <w:vAlign w:val="center"/>
            <w:hideMark/>
          </w:tcPr>
          <w:p w14:paraId="7C1A3E7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HSBC, S.A.</w:t>
            </w:r>
          </w:p>
        </w:tc>
        <w:tc>
          <w:tcPr>
            <w:tcW w:w="967" w:type="pct"/>
            <w:tcBorders>
              <w:top w:val="nil"/>
              <w:left w:val="nil"/>
              <w:bottom w:val="nil"/>
              <w:right w:val="single" w:sz="4" w:space="0" w:color="auto"/>
            </w:tcBorders>
            <w:shd w:val="clear" w:color="000000" w:fill="F2F2F2"/>
            <w:vAlign w:val="center"/>
            <w:hideMark/>
          </w:tcPr>
          <w:p w14:paraId="15DAB0D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4067871491</w:t>
            </w:r>
          </w:p>
        </w:tc>
        <w:tc>
          <w:tcPr>
            <w:tcW w:w="1224" w:type="pct"/>
            <w:tcBorders>
              <w:top w:val="nil"/>
              <w:left w:val="nil"/>
              <w:bottom w:val="nil"/>
              <w:right w:val="single" w:sz="8" w:space="0" w:color="000000"/>
            </w:tcBorders>
            <w:shd w:val="clear" w:color="000000" w:fill="F2F2F2"/>
            <w:vAlign w:val="center"/>
            <w:hideMark/>
          </w:tcPr>
          <w:p w14:paraId="01BE49A0"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021910040678714912</w:t>
            </w:r>
          </w:p>
        </w:tc>
      </w:tr>
      <w:tr w:rsidR="00531A66" w:rsidRPr="00531A66" w14:paraId="1CE68B2A" w14:textId="77777777" w:rsidTr="00950074">
        <w:trPr>
          <w:trHeight w:val="1250"/>
        </w:trPr>
        <w:tc>
          <w:tcPr>
            <w:tcW w:w="1926" w:type="pct"/>
            <w:tcBorders>
              <w:top w:val="nil"/>
              <w:left w:val="single" w:sz="8" w:space="0" w:color="auto"/>
              <w:bottom w:val="single" w:sz="4" w:space="0" w:color="auto"/>
              <w:right w:val="nil"/>
            </w:tcBorders>
            <w:shd w:val="clear" w:color="auto" w:fill="auto"/>
            <w:vAlign w:val="center"/>
            <w:hideMark/>
          </w:tcPr>
          <w:p w14:paraId="3A2932DA" w14:textId="77777777" w:rsidR="00531A66" w:rsidRPr="00A25456" w:rsidRDefault="00531A66" w:rsidP="00531A66">
            <w:pPr>
              <w:jc w:val="left"/>
              <w:rPr>
                <w:rFonts w:eastAsia="Times New Roman" w:cs="Arial"/>
                <w:lang w:eastAsia="es-MX"/>
              </w:rPr>
            </w:pPr>
            <w:r w:rsidRPr="00A25456">
              <w:rPr>
                <w:rFonts w:eastAsia="Times New Roman" w:cs="Arial"/>
                <w:lang w:eastAsia="es-MX"/>
              </w:rPr>
              <w:t>FONDO DE APORTACIONES PARA LA SEGURIDAD PÚBLICA DE LOS ESTADOS Y DEL DISTRITO FEDERAL (FASP)</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90B986"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BANCO AZTECA,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202A2BD7"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01720121498886</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0CE088A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127180001214988862</w:t>
            </w:r>
          </w:p>
        </w:tc>
      </w:tr>
      <w:tr w:rsidR="00531A66" w:rsidRPr="00531A66" w14:paraId="19A71CC8" w14:textId="77777777" w:rsidTr="00950074">
        <w:trPr>
          <w:trHeight w:val="1240"/>
        </w:trPr>
        <w:tc>
          <w:tcPr>
            <w:tcW w:w="1926" w:type="pct"/>
            <w:tcBorders>
              <w:top w:val="single" w:sz="8" w:space="0" w:color="auto"/>
              <w:left w:val="single" w:sz="8" w:space="0" w:color="auto"/>
              <w:bottom w:val="single" w:sz="4" w:space="0" w:color="auto"/>
              <w:right w:val="nil"/>
            </w:tcBorders>
            <w:shd w:val="clear" w:color="000000" w:fill="F2F2F2"/>
            <w:vAlign w:val="center"/>
            <w:hideMark/>
          </w:tcPr>
          <w:p w14:paraId="53759BB4" w14:textId="53A4A2E5" w:rsidR="00531A66" w:rsidRPr="00A25456" w:rsidRDefault="00531A66" w:rsidP="00531A66">
            <w:pPr>
              <w:jc w:val="left"/>
              <w:rPr>
                <w:rFonts w:eastAsia="Times New Roman" w:cs="Arial"/>
                <w:lang w:eastAsia="es-MX"/>
              </w:rPr>
            </w:pPr>
            <w:r w:rsidRPr="00A25456">
              <w:rPr>
                <w:rFonts w:eastAsia="Times New Roman" w:cs="Arial"/>
                <w:lang w:eastAsia="es-MX"/>
              </w:rPr>
              <w:t xml:space="preserve">FONDO DE APORTACIONES PARA EL FORTALECIMIENTO DE LAS ENTIDADES </w:t>
            </w:r>
            <w:r w:rsidR="006A01BF" w:rsidRPr="00A25456">
              <w:rPr>
                <w:rFonts w:eastAsia="Times New Roman" w:cs="Arial"/>
                <w:lang w:eastAsia="es-MX"/>
              </w:rPr>
              <w:t>FEDERATIVAS (</w:t>
            </w:r>
            <w:r w:rsidRPr="00A25456">
              <w:rPr>
                <w:rFonts w:eastAsia="Times New Roman" w:cs="Arial"/>
                <w:lang w:eastAsia="es-MX"/>
              </w:rPr>
              <w:t>FAFEF)</w:t>
            </w:r>
          </w:p>
        </w:tc>
        <w:tc>
          <w:tcPr>
            <w:tcW w:w="883" w:type="pct"/>
            <w:tcBorders>
              <w:top w:val="nil"/>
              <w:left w:val="single" w:sz="4" w:space="0" w:color="auto"/>
              <w:bottom w:val="nil"/>
              <w:right w:val="single" w:sz="4" w:space="0" w:color="auto"/>
            </w:tcBorders>
            <w:shd w:val="clear" w:color="000000" w:fill="F2F2F2"/>
            <w:vAlign w:val="center"/>
            <w:hideMark/>
          </w:tcPr>
          <w:p w14:paraId="61E3333D" w14:textId="77777777" w:rsidR="00531A66" w:rsidRPr="00A25456" w:rsidRDefault="00531A66" w:rsidP="00531A66">
            <w:pPr>
              <w:jc w:val="center"/>
              <w:rPr>
                <w:rFonts w:eastAsia="Times New Roman" w:cs="Arial"/>
                <w:lang w:eastAsia="es-MX"/>
              </w:rPr>
            </w:pPr>
            <w:r w:rsidRPr="00A25456">
              <w:rPr>
                <w:rFonts w:eastAsia="Times New Roman" w:cs="Arial"/>
                <w:lang w:eastAsia="es-MX"/>
              </w:rPr>
              <w:t>CITIBANAMEX, S.A.</w:t>
            </w:r>
          </w:p>
        </w:tc>
        <w:tc>
          <w:tcPr>
            <w:tcW w:w="967" w:type="pct"/>
            <w:tcBorders>
              <w:top w:val="nil"/>
              <w:left w:val="nil"/>
              <w:bottom w:val="nil"/>
              <w:right w:val="single" w:sz="4" w:space="0" w:color="auto"/>
            </w:tcBorders>
            <w:shd w:val="clear" w:color="000000" w:fill="F2F2F2"/>
            <w:vAlign w:val="center"/>
            <w:hideMark/>
          </w:tcPr>
          <w:p w14:paraId="643185BF" w14:textId="77777777" w:rsidR="00531A66" w:rsidRPr="00A25456" w:rsidRDefault="00531A66" w:rsidP="00531A66">
            <w:pPr>
              <w:jc w:val="center"/>
              <w:rPr>
                <w:rFonts w:eastAsia="Times New Roman" w:cs="Arial"/>
                <w:lang w:eastAsia="es-MX"/>
              </w:rPr>
            </w:pPr>
            <w:r w:rsidRPr="00A25456">
              <w:rPr>
                <w:rFonts w:eastAsia="Times New Roman" w:cs="Arial"/>
                <w:lang w:eastAsia="es-MX"/>
              </w:rPr>
              <w:t>70168968548</w:t>
            </w:r>
          </w:p>
        </w:tc>
        <w:tc>
          <w:tcPr>
            <w:tcW w:w="1224" w:type="pct"/>
            <w:tcBorders>
              <w:top w:val="nil"/>
              <w:left w:val="nil"/>
              <w:bottom w:val="nil"/>
              <w:right w:val="single" w:sz="8" w:space="0" w:color="000000"/>
            </w:tcBorders>
            <w:shd w:val="clear" w:color="000000" w:fill="F2F2F2"/>
            <w:vAlign w:val="center"/>
            <w:hideMark/>
          </w:tcPr>
          <w:p w14:paraId="5AE4E161"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002910701689685482</w:t>
            </w:r>
          </w:p>
        </w:tc>
      </w:tr>
      <w:tr w:rsidR="00531A66" w:rsidRPr="00531A66" w14:paraId="48A7D7A3" w14:textId="77777777" w:rsidTr="00950074">
        <w:trPr>
          <w:trHeight w:val="630"/>
        </w:trPr>
        <w:tc>
          <w:tcPr>
            <w:tcW w:w="1926" w:type="pct"/>
            <w:tcBorders>
              <w:top w:val="nil"/>
              <w:left w:val="single" w:sz="8" w:space="0" w:color="auto"/>
              <w:bottom w:val="single" w:sz="4" w:space="0" w:color="auto"/>
              <w:right w:val="nil"/>
            </w:tcBorders>
            <w:shd w:val="clear" w:color="auto" w:fill="auto"/>
            <w:vAlign w:val="center"/>
            <w:hideMark/>
          </w:tcPr>
          <w:p w14:paraId="3B07F6A1" w14:textId="77777777" w:rsidR="00531A66" w:rsidRPr="00A25456" w:rsidRDefault="00531A66" w:rsidP="00531A66">
            <w:pPr>
              <w:jc w:val="left"/>
              <w:rPr>
                <w:rFonts w:eastAsia="Times New Roman" w:cs="Arial"/>
                <w:lang w:eastAsia="es-MX"/>
              </w:rPr>
            </w:pPr>
            <w:r w:rsidRPr="00A25456">
              <w:rPr>
                <w:rFonts w:eastAsia="Times New Roman" w:cs="Arial"/>
                <w:lang w:eastAsia="es-MX"/>
              </w:rPr>
              <w:t>PARTICIPACIONES FEDERALES 2022</w:t>
            </w:r>
          </w:p>
        </w:tc>
        <w:tc>
          <w:tcPr>
            <w:tcW w:w="8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8D4D63" w14:textId="77777777" w:rsidR="00531A66" w:rsidRPr="00A25456" w:rsidRDefault="00531A66" w:rsidP="00531A66">
            <w:pPr>
              <w:jc w:val="center"/>
              <w:rPr>
                <w:rFonts w:eastAsia="Times New Roman" w:cs="Arial"/>
                <w:lang w:eastAsia="es-MX"/>
              </w:rPr>
            </w:pPr>
            <w:r w:rsidRPr="00A25456">
              <w:rPr>
                <w:rFonts w:eastAsia="Times New Roman" w:cs="Arial"/>
                <w:lang w:eastAsia="es-MX"/>
              </w:rPr>
              <w:t>BANORTE, S.A.</w:t>
            </w:r>
          </w:p>
        </w:tc>
        <w:tc>
          <w:tcPr>
            <w:tcW w:w="967" w:type="pct"/>
            <w:tcBorders>
              <w:top w:val="single" w:sz="4" w:space="0" w:color="auto"/>
              <w:left w:val="nil"/>
              <w:bottom w:val="single" w:sz="4" w:space="0" w:color="auto"/>
              <w:right w:val="single" w:sz="4" w:space="0" w:color="auto"/>
            </w:tcBorders>
            <w:shd w:val="clear" w:color="auto" w:fill="auto"/>
            <w:vAlign w:val="center"/>
            <w:hideMark/>
          </w:tcPr>
          <w:p w14:paraId="36DEB312" w14:textId="77777777" w:rsidR="00531A66" w:rsidRPr="00A25456" w:rsidRDefault="00531A66" w:rsidP="00531A66">
            <w:pPr>
              <w:jc w:val="center"/>
              <w:rPr>
                <w:rFonts w:eastAsia="Times New Roman" w:cs="Arial"/>
                <w:lang w:eastAsia="es-MX"/>
              </w:rPr>
            </w:pPr>
            <w:r w:rsidRPr="00A25456">
              <w:rPr>
                <w:rFonts w:eastAsia="Times New Roman" w:cs="Arial"/>
                <w:lang w:eastAsia="es-MX"/>
              </w:rPr>
              <w:t>1184498414</w:t>
            </w:r>
          </w:p>
        </w:tc>
        <w:tc>
          <w:tcPr>
            <w:tcW w:w="1224" w:type="pct"/>
            <w:tcBorders>
              <w:top w:val="single" w:sz="4" w:space="0" w:color="auto"/>
              <w:left w:val="nil"/>
              <w:bottom w:val="single" w:sz="4" w:space="0" w:color="auto"/>
              <w:right w:val="single" w:sz="8" w:space="0" w:color="000000"/>
            </w:tcBorders>
            <w:shd w:val="clear" w:color="auto" w:fill="auto"/>
            <w:vAlign w:val="center"/>
            <w:hideMark/>
          </w:tcPr>
          <w:p w14:paraId="188886CB" w14:textId="77777777" w:rsidR="00531A66" w:rsidRPr="00A25456" w:rsidRDefault="00531A66" w:rsidP="00531A66">
            <w:pPr>
              <w:jc w:val="center"/>
              <w:rPr>
                <w:rFonts w:eastAsia="Times New Roman" w:cs="Arial"/>
                <w:lang w:eastAsia="es-MX"/>
              </w:rPr>
            </w:pPr>
            <w:r w:rsidRPr="00A25456">
              <w:rPr>
                <w:rFonts w:eastAsia="Times New Roman" w:cs="Arial"/>
                <w:lang w:eastAsia="es-MX"/>
              </w:rPr>
              <w:t>072910011844984143</w:t>
            </w:r>
          </w:p>
        </w:tc>
      </w:tr>
    </w:tbl>
    <w:p w14:paraId="7E2C2F15" w14:textId="77777777" w:rsidR="00FA49E9" w:rsidRDefault="009C1791" w:rsidP="00950074">
      <w:pPr>
        <w:ind w:left="708"/>
      </w:pPr>
      <w:r>
        <w:br w:type="page"/>
      </w:r>
    </w:p>
    <w:p w14:paraId="7E2C2F16" w14:textId="77777777" w:rsidR="00FA49E9" w:rsidRDefault="009C1791" w:rsidP="00950074">
      <w:pPr>
        <w:pStyle w:val="Ttulo2"/>
        <w:ind w:left="708"/>
      </w:pPr>
      <w:bookmarkStart w:id="77" w:name="anexo-18.-anexos-transversales"/>
      <w:bookmarkEnd w:id="76"/>
      <w:r>
        <w:t>ANEXO 18. ANEXOS TRANSVERSALES</w:t>
      </w:r>
    </w:p>
    <w:p w14:paraId="7E2C2F17" w14:textId="77777777" w:rsidR="00FA49E9" w:rsidRDefault="00FA49E9" w:rsidP="00950074">
      <w:pPr>
        <w:ind w:left="708"/>
      </w:pPr>
    </w:p>
    <w:p w14:paraId="0A6A25B2" w14:textId="77777777" w:rsidR="00A30C11" w:rsidRDefault="00A30C11" w:rsidP="00950074">
      <w:pPr>
        <w:pStyle w:val="Ttulo3"/>
        <w:ind w:left="708"/>
        <w:rPr>
          <w:rFonts w:eastAsia="Arial" w:cs="Arial"/>
        </w:rPr>
      </w:pPr>
      <w:bookmarkStart w:id="78" w:name="X1c386db7d92c62cdb39b4cd51c93b7c17c0bf14"/>
      <w:r>
        <w:t xml:space="preserve">ANEXO 18.1. </w:t>
      </w:r>
      <w:r w:rsidRPr="008C5D40">
        <w:rPr>
          <w:rFonts w:eastAsia="Arial" w:cs="Arial"/>
          <w:bCs/>
        </w:rPr>
        <w:t>ANEXO PRESUPUESTARIO TRANSVERSAL DE INVERSIÓN PARA LA INFANCIA TEMPRANA</w:t>
      </w:r>
    </w:p>
    <w:p w14:paraId="2534E705" w14:textId="77777777" w:rsidR="00A30C11" w:rsidRPr="008C5D40" w:rsidRDefault="00A30C11" w:rsidP="00950074">
      <w:pPr>
        <w:spacing w:before="100" w:beforeAutospacing="1" w:after="100" w:afterAutospacing="1"/>
        <w:ind w:left="708"/>
        <w:rPr>
          <w:rFonts w:eastAsia="Arial" w:cs="Arial"/>
        </w:rPr>
      </w:pPr>
      <w:r w:rsidRPr="008C5D40">
        <w:rPr>
          <w:rFonts w:cs="Arial"/>
          <w:b/>
        </w:rPr>
        <w:t>Metodología</w:t>
      </w:r>
      <w:r w:rsidRPr="008C5D40">
        <w:rPr>
          <w:rFonts w:eastAsia="Arial" w:cs="Arial"/>
        </w:rPr>
        <w:t xml:space="preserve"> </w:t>
      </w:r>
    </w:p>
    <w:p w14:paraId="798F7DFC"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Para efectos de este Anexo se utiliza la metodología desarrollada de forma conjunta por Unicef y la Fundación IDEA, y se basa en la adaptación al contexto mexicano de un planteamiento metodológico ya aplicado por Unicef en otros países de Latinoamérica</w:t>
      </w:r>
      <w:r w:rsidRPr="008C5D40">
        <w:rPr>
          <w:rFonts w:eastAsia="Arial" w:cs="Arial"/>
          <w:vertAlign w:val="superscript"/>
        </w:rPr>
        <w:footnoteReference w:id="2"/>
      </w:r>
      <w:r w:rsidRPr="008C5D40">
        <w:rPr>
          <w:rFonts w:eastAsia="Arial" w:cs="Arial"/>
          <w:vertAlign w:val="superscript"/>
        </w:rPr>
        <w:t>.</w:t>
      </w:r>
    </w:p>
    <w:p w14:paraId="10E11E37"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Los pasos a seguir para la integración de este Anexo se describen a continuación:</w:t>
      </w:r>
    </w:p>
    <w:p w14:paraId="2750EC96" w14:textId="77777777" w:rsidR="00A30C11" w:rsidRPr="008C5D40" w:rsidRDefault="00A30C11" w:rsidP="00950074">
      <w:pPr>
        <w:widowControl w:val="0"/>
        <w:spacing w:before="100" w:beforeAutospacing="1" w:after="100" w:afterAutospacing="1"/>
        <w:ind w:left="348" w:firstLine="360"/>
        <w:rPr>
          <w:rFonts w:cs="Arial"/>
          <w:b/>
          <w:i/>
        </w:rPr>
      </w:pPr>
      <w:r w:rsidRPr="008C5D40">
        <w:rPr>
          <w:rFonts w:cs="Arial"/>
          <w:b/>
          <w:i/>
        </w:rPr>
        <w:t>1. Análisis de los programas, actividades institucionales, obras y acciones 2023</w:t>
      </w:r>
    </w:p>
    <w:p w14:paraId="669110B4" w14:textId="77777777" w:rsidR="00A30C11" w:rsidRPr="008C5D40" w:rsidRDefault="00A30C11" w:rsidP="00950074">
      <w:pPr>
        <w:spacing w:before="100" w:beforeAutospacing="1" w:after="100" w:afterAutospacing="1"/>
        <w:ind w:left="708"/>
        <w:rPr>
          <w:rFonts w:cs="Arial"/>
        </w:rPr>
      </w:pPr>
      <w:r w:rsidRPr="008C5D40">
        <w:rPr>
          <w:rFonts w:cs="Arial"/>
        </w:rPr>
        <w:t>Se identificaron por institución responsable los programas</w:t>
      </w:r>
      <w:r>
        <w:rPr>
          <w:rFonts w:cs="Arial"/>
        </w:rPr>
        <w:t xml:space="preserve"> de subsidios o ayudas</w:t>
      </w:r>
      <w:r w:rsidRPr="008C5D40">
        <w:rPr>
          <w:rFonts w:cs="Arial"/>
        </w:rPr>
        <w:t>, actividades institucionales, obras y acciones del Anteproyecto de Presupuesto 2023 en los que se establece para un año fiscal los objetivos, los entregables con las metas y el presupuesto destinado a proporcionar servicios, ayudas, subsidios, al desarrollo de actividades de soporte o apoyo</w:t>
      </w:r>
      <w:r>
        <w:rPr>
          <w:rFonts w:cs="Arial"/>
        </w:rPr>
        <w:t>,</w:t>
      </w:r>
      <w:r w:rsidRPr="008C5D40">
        <w:rPr>
          <w:rFonts w:cs="Arial"/>
        </w:rPr>
        <w:t xml:space="preserve"> así como a los servicios personales que destinan parcial o totalmente su presupuesto a la Inversión en Infancia temprana.</w:t>
      </w:r>
    </w:p>
    <w:p w14:paraId="663ABDE7" w14:textId="067A5675" w:rsidR="00A30C11" w:rsidRPr="008C5D40" w:rsidRDefault="00A30C11" w:rsidP="00950074">
      <w:pPr>
        <w:spacing w:before="100" w:beforeAutospacing="1" w:after="100" w:afterAutospacing="1"/>
        <w:ind w:left="708"/>
        <w:rPr>
          <w:rFonts w:cs="Arial"/>
        </w:rPr>
      </w:pPr>
      <w:r w:rsidRPr="008C5D40">
        <w:rPr>
          <w:rFonts w:cs="Arial"/>
        </w:rPr>
        <w:t xml:space="preserve">El análisis central consiste en la selección de aquellas intervenciones destinadas a financiar programas que benefician en forma directa a </w:t>
      </w:r>
      <w:r w:rsidR="00A25456">
        <w:rPr>
          <w:rFonts w:cs="Arial"/>
        </w:rPr>
        <w:t>niñas y niños</w:t>
      </w:r>
      <w:r w:rsidRPr="008C5D40">
        <w:rPr>
          <w:rFonts w:cs="Arial"/>
        </w:rPr>
        <w:t xml:space="preserve"> (población de 0 a 6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considera la inversión en infraestructura diseñada considerando las necesidades de los </w:t>
      </w:r>
      <w:r w:rsidR="00A25456">
        <w:rPr>
          <w:rFonts w:cs="Arial"/>
        </w:rPr>
        <w:t>niñas y niños</w:t>
      </w:r>
      <w:r w:rsidRPr="008C5D40">
        <w:rPr>
          <w:rFonts w:cs="Arial"/>
        </w:rPr>
        <w:t xml:space="preserve"> de 0 a 6 años.</w:t>
      </w:r>
    </w:p>
    <w:p w14:paraId="76943210" w14:textId="05A90AC5" w:rsidR="00A30C11" w:rsidRPr="008C5D40" w:rsidRDefault="00A30C11" w:rsidP="00950074">
      <w:pPr>
        <w:spacing w:before="100" w:beforeAutospacing="1" w:after="100" w:afterAutospacing="1"/>
        <w:ind w:left="708"/>
        <w:rPr>
          <w:rFonts w:eastAsia="Arial" w:cs="Arial"/>
        </w:rPr>
      </w:pPr>
      <w:r w:rsidRPr="008C5D40">
        <w:rPr>
          <w:rFonts w:eastAsia="Arial" w:cs="Arial"/>
        </w:rPr>
        <w:t xml:space="preserve">Este ejercicio no considera las </w:t>
      </w:r>
      <w:r w:rsidRPr="008C5D40">
        <w:rPr>
          <w:rFonts w:cs="Arial"/>
        </w:rPr>
        <w:t>intervenciones</w:t>
      </w:r>
      <w:r w:rsidRPr="008C5D40">
        <w:rPr>
          <w:rFonts w:eastAsia="Arial" w:cs="Arial"/>
        </w:rPr>
        <w:t xml:space="preserve"> con gastos generales de las oficinas tales como suministro de servicios básicos, arrendamientos entre otros, ya que no tienen impacto en la atención a los </w:t>
      </w:r>
      <w:r w:rsidR="00A25456">
        <w:rPr>
          <w:rFonts w:eastAsia="Arial" w:cs="Arial"/>
        </w:rPr>
        <w:t>niñas y niños</w:t>
      </w:r>
      <w:r w:rsidRPr="008C5D40">
        <w:rPr>
          <w:rFonts w:eastAsia="Arial" w:cs="Arial"/>
        </w:rPr>
        <w:t xml:space="preserve"> de 0 a 6 años de edad.  </w:t>
      </w:r>
    </w:p>
    <w:p w14:paraId="2E518647" w14:textId="77777777" w:rsidR="00A30C11" w:rsidRPr="008C5D40" w:rsidRDefault="00A30C11" w:rsidP="00950074">
      <w:pPr>
        <w:spacing w:before="100" w:beforeAutospacing="1" w:after="100" w:afterAutospacing="1"/>
        <w:ind w:left="708"/>
        <w:rPr>
          <w:rFonts w:cs="Arial"/>
        </w:rPr>
      </w:pPr>
      <w:r w:rsidRPr="008C5D40">
        <w:rPr>
          <w:rFonts w:eastAsia="Arial" w:cs="Arial"/>
        </w:rPr>
        <w:t xml:space="preserve">Una vez identificadas las </w:t>
      </w:r>
      <w:r w:rsidRPr="008C5D40">
        <w:rPr>
          <w:rFonts w:cs="Arial"/>
        </w:rPr>
        <w:t>intervenciones</w:t>
      </w:r>
      <w:r w:rsidRPr="008C5D40">
        <w:rPr>
          <w:rFonts w:eastAsia="Arial" w:cs="Arial"/>
        </w:rPr>
        <w:t>, deben clasificarse considerando su población objetivo de acuerdo con las categorías siguientes</w:t>
      </w:r>
      <w:r w:rsidRPr="008C5D40">
        <w:rPr>
          <w:rFonts w:cs="Arial"/>
        </w:rPr>
        <w:t>:</w:t>
      </w:r>
    </w:p>
    <w:p w14:paraId="08990C04" w14:textId="77777777" w:rsidR="00A30C11" w:rsidRPr="000915FA" w:rsidRDefault="00A30C11" w:rsidP="00950074">
      <w:pPr>
        <w:pStyle w:val="Prrafodelista"/>
        <w:numPr>
          <w:ilvl w:val="0"/>
          <w:numId w:val="13"/>
        </w:numPr>
        <w:spacing w:before="100" w:beforeAutospacing="1" w:after="100" w:afterAutospacing="1" w:line="240" w:lineRule="auto"/>
        <w:ind w:left="2136"/>
        <w:rPr>
          <w:rFonts w:ascii="Arial" w:eastAsia="Arial" w:hAnsi="Arial" w:cs="Arial"/>
          <w:szCs w:val="24"/>
        </w:rPr>
      </w:pPr>
      <w:r w:rsidRPr="000915FA">
        <w:rPr>
          <w:rFonts w:ascii="Arial" w:eastAsia="Arial" w:hAnsi="Arial" w:cs="Arial"/>
          <w:szCs w:val="24"/>
        </w:rPr>
        <w:t>Categoría 1. Población de 0 a 6 años.</w:t>
      </w:r>
    </w:p>
    <w:p w14:paraId="726EAE19" w14:textId="77777777" w:rsidR="00A30C11" w:rsidRPr="000915FA" w:rsidRDefault="00A30C11" w:rsidP="00950074">
      <w:pPr>
        <w:pStyle w:val="Prrafodelista"/>
        <w:numPr>
          <w:ilvl w:val="0"/>
          <w:numId w:val="13"/>
        </w:numPr>
        <w:spacing w:before="100" w:beforeAutospacing="1" w:after="100" w:afterAutospacing="1" w:line="240" w:lineRule="auto"/>
        <w:ind w:left="2136"/>
        <w:rPr>
          <w:rFonts w:ascii="Arial" w:eastAsia="Arial" w:hAnsi="Arial" w:cs="Arial"/>
          <w:szCs w:val="24"/>
        </w:rPr>
      </w:pPr>
      <w:r w:rsidRPr="000915FA">
        <w:rPr>
          <w:rFonts w:ascii="Arial" w:eastAsia="Arial" w:hAnsi="Arial" w:cs="Arial"/>
          <w:szCs w:val="24"/>
        </w:rPr>
        <w:t>Categoría 2. Población de 0 a menores de 18 años.</w:t>
      </w:r>
    </w:p>
    <w:p w14:paraId="1B19DB36" w14:textId="77777777" w:rsidR="00A30C11" w:rsidRPr="000915FA" w:rsidRDefault="00A30C11" w:rsidP="00950074">
      <w:pPr>
        <w:pStyle w:val="Prrafodelista"/>
        <w:numPr>
          <w:ilvl w:val="0"/>
          <w:numId w:val="13"/>
        </w:numPr>
        <w:spacing w:before="100" w:beforeAutospacing="1" w:after="100" w:afterAutospacing="1" w:line="240" w:lineRule="auto"/>
        <w:ind w:left="2136"/>
        <w:rPr>
          <w:rFonts w:ascii="Arial" w:eastAsia="Arial" w:hAnsi="Arial" w:cs="Arial"/>
          <w:szCs w:val="24"/>
        </w:rPr>
      </w:pPr>
      <w:r w:rsidRPr="000915FA">
        <w:rPr>
          <w:rFonts w:ascii="Arial" w:eastAsia="Arial" w:hAnsi="Arial" w:cs="Arial"/>
          <w:szCs w:val="24"/>
        </w:rPr>
        <w:t>Categoría 3. Población de 7 a menores de 18 años.</w:t>
      </w:r>
    </w:p>
    <w:p w14:paraId="49FB7045" w14:textId="77777777" w:rsidR="00A30C11" w:rsidRPr="000915FA" w:rsidRDefault="00A30C11" w:rsidP="00950074">
      <w:pPr>
        <w:pStyle w:val="Prrafodelista"/>
        <w:numPr>
          <w:ilvl w:val="0"/>
          <w:numId w:val="13"/>
        </w:numPr>
        <w:spacing w:before="100" w:beforeAutospacing="1" w:after="100" w:afterAutospacing="1" w:line="240" w:lineRule="auto"/>
        <w:ind w:left="2136"/>
        <w:rPr>
          <w:rFonts w:ascii="Arial" w:eastAsia="Arial" w:hAnsi="Arial" w:cs="Arial"/>
          <w:szCs w:val="24"/>
        </w:rPr>
      </w:pPr>
      <w:r w:rsidRPr="000915FA">
        <w:rPr>
          <w:rFonts w:ascii="Arial" w:eastAsia="Arial" w:hAnsi="Arial" w:cs="Arial"/>
          <w:szCs w:val="24"/>
        </w:rPr>
        <w:t>Categoría 4. Población de 0 y más años</w:t>
      </w:r>
      <w:r w:rsidRPr="008C5D40">
        <w:rPr>
          <w:rFonts w:ascii="Arial" w:hAnsi="Arial" w:cs="Arial"/>
          <w:szCs w:val="24"/>
          <w:vertAlign w:val="superscript"/>
        </w:rPr>
        <w:footnoteReference w:id="3"/>
      </w:r>
      <w:r w:rsidRPr="000915FA">
        <w:rPr>
          <w:rFonts w:ascii="Arial" w:eastAsia="Arial" w:hAnsi="Arial" w:cs="Arial"/>
          <w:szCs w:val="24"/>
        </w:rPr>
        <w:t xml:space="preserve">. </w:t>
      </w:r>
    </w:p>
    <w:p w14:paraId="4E0EF61C" w14:textId="77777777" w:rsidR="00A30C11" w:rsidRPr="008C5D40" w:rsidRDefault="00A30C11" w:rsidP="00950074">
      <w:pPr>
        <w:pStyle w:val="Prrafodelista"/>
        <w:spacing w:before="100" w:beforeAutospacing="1" w:after="100" w:afterAutospacing="1" w:line="240" w:lineRule="auto"/>
        <w:ind w:left="708"/>
        <w:rPr>
          <w:rFonts w:ascii="Arial" w:hAnsi="Arial" w:cs="Arial"/>
          <w:b/>
          <w:bCs/>
          <w:szCs w:val="24"/>
        </w:rPr>
      </w:pPr>
    </w:p>
    <w:p w14:paraId="2F04715B" w14:textId="77777777" w:rsidR="00A30C11" w:rsidRPr="008C5D40" w:rsidRDefault="00A30C11" w:rsidP="00950074">
      <w:pPr>
        <w:pStyle w:val="Prrafodelista"/>
        <w:spacing w:before="100" w:beforeAutospacing="1" w:after="100" w:afterAutospacing="1" w:line="240" w:lineRule="auto"/>
        <w:ind w:left="708"/>
        <w:rPr>
          <w:rFonts w:ascii="Arial" w:eastAsia="Arial" w:hAnsi="Arial" w:cs="Arial"/>
          <w:szCs w:val="24"/>
          <w:lang w:val="es-ES_tradnl" w:eastAsia="es-ES"/>
        </w:rPr>
      </w:pPr>
      <w:r w:rsidRPr="008C5D40">
        <w:rPr>
          <w:rFonts w:ascii="Arial" w:eastAsia="Arial" w:hAnsi="Arial" w:cs="Arial"/>
          <w:szCs w:val="24"/>
          <w:lang w:val="es-ES_tradnl" w:eastAsia="es-ES"/>
        </w:rPr>
        <w:t>La importancia de la categoría 1 radica en que ahí se encuentran las intervenciones directas para la infancia temprana.</w:t>
      </w:r>
    </w:p>
    <w:p w14:paraId="587D7A16"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 xml:space="preserve">Las categorías 2 y 4, se consideran como inversión que debe ser ponderada, ya que atiende a grupos de población más amplios que los considerados para el rubro de infancia temprana. </w:t>
      </w:r>
    </w:p>
    <w:p w14:paraId="60C18983"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 xml:space="preserve">Las </w:t>
      </w:r>
      <w:r w:rsidRPr="008C5D40">
        <w:rPr>
          <w:rFonts w:cs="Arial"/>
        </w:rPr>
        <w:t>intervenciones</w:t>
      </w:r>
      <w:r w:rsidRPr="008C5D40">
        <w:rPr>
          <w:rFonts w:eastAsia="Arial" w:cs="Arial"/>
        </w:rPr>
        <w:t xml:space="preserve"> que se clasifiquen en la categoría 3 “Población de 7 a menores de 18 años” no se consideran en el análisis debido a que no atienden directa o indirectamente a población de 0 a 6 años. </w:t>
      </w:r>
    </w:p>
    <w:p w14:paraId="7BC55987" w14:textId="77777777" w:rsidR="00A30C11" w:rsidRPr="008C5D40" w:rsidRDefault="00A30C11" w:rsidP="00950074">
      <w:pPr>
        <w:spacing w:before="100" w:beforeAutospacing="1" w:after="100" w:afterAutospacing="1"/>
        <w:ind w:left="708"/>
        <w:jc w:val="center"/>
        <w:rPr>
          <w:rFonts w:eastAsia="Arial" w:cs="Arial"/>
          <w:b/>
          <w:bCs/>
          <w:w w:val="103"/>
        </w:rPr>
      </w:pPr>
    </w:p>
    <w:p w14:paraId="5D08824F" w14:textId="77777777" w:rsidR="00A30C11" w:rsidRPr="008C5D40" w:rsidRDefault="00A30C11" w:rsidP="00950074">
      <w:pPr>
        <w:spacing w:before="100" w:beforeAutospacing="1" w:after="100" w:afterAutospacing="1"/>
        <w:ind w:left="708"/>
        <w:jc w:val="center"/>
        <w:rPr>
          <w:rFonts w:eastAsia="Arial" w:cs="Arial"/>
          <w:b/>
          <w:bCs/>
          <w:w w:val="103"/>
        </w:rPr>
      </w:pPr>
    </w:p>
    <w:p w14:paraId="0F3B31F2" w14:textId="77777777"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t>Gráfico 1. Categorías para identificar la inversión en infancia temprana</w:t>
      </w:r>
    </w:p>
    <w:p w14:paraId="6CF7C3B7" w14:textId="77777777"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noProof/>
          <w:w w:val="103"/>
          <w:lang w:eastAsia="es-MX"/>
        </w:rPr>
        <w:drawing>
          <wp:inline distT="0" distB="0" distL="0" distR="0" wp14:anchorId="69B53022" wp14:editId="67046749">
            <wp:extent cx="5923722" cy="2813767"/>
            <wp:effectExtent l="0" t="0" r="1270" b="571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BEBA8EAE-BF5A-486C-A8C5-ECC9F3942E4B}">
                          <a14:imgProps xmlns:a14="http://schemas.microsoft.com/office/drawing/2010/main">
                            <a14:imgLayer r:embed="rId9">
                              <a14:imgEffect>
                                <a14:saturation sat="0"/>
                              </a14:imgEffect>
                            </a14:imgLayer>
                          </a14:imgProps>
                        </a:ext>
                      </a:extLst>
                    </a:blip>
                    <a:stretch>
                      <a:fillRect/>
                    </a:stretch>
                  </pic:blipFill>
                  <pic:spPr>
                    <a:xfrm>
                      <a:off x="0" y="0"/>
                      <a:ext cx="5935773" cy="2819491"/>
                    </a:xfrm>
                    <a:prstGeom prst="rect">
                      <a:avLst/>
                    </a:prstGeom>
                  </pic:spPr>
                </pic:pic>
              </a:graphicData>
            </a:graphic>
          </wp:inline>
        </w:drawing>
      </w:r>
    </w:p>
    <w:p w14:paraId="781C2329" w14:textId="77777777" w:rsidR="00A30C11" w:rsidRPr="000915FA" w:rsidRDefault="00A30C11" w:rsidP="00950074">
      <w:pPr>
        <w:pStyle w:val="Prrafodelista"/>
        <w:spacing w:after="100" w:afterAutospacing="1" w:line="240" w:lineRule="auto"/>
        <w:ind w:left="708"/>
        <w:jc w:val="center"/>
        <w:rPr>
          <w:rFonts w:ascii="Arial" w:hAnsi="Arial" w:cs="Arial"/>
          <w:szCs w:val="24"/>
        </w:rPr>
      </w:pPr>
      <w:r w:rsidRPr="000915FA">
        <w:rPr>
          <w:rFonts w:ascii="Arial" w:eastAsia="Arial" w:hAnsi="Arial" w:cs="Arial"/>
          <w:szCs w:val="24"/>
        </w:rPr>
        <w:t>Fuente:</w:t>
      </w:r>
      <w:r>
        <w:rPr>
          <w:rFonts w:ascii="Arial" w:eastAsia="Arial" w:hAnsi="Arial" w:cs="Arial"/>
          <w:szCs w:val="24"/>
        </w:rPr>
        <w:t xml:space="preserve"> Elaboración propia basada </w:t>
      </w:r>
      <w:r w:rsidRPr="000915FA">
        <w:rPr>
          <w:rFonts w:ascii="Arial" w:eastAsia="Arial" w:hAnsi="Arial" w:cs="Arial"/>
          <w:szCs w:val="24"/>
        </w:rPr>
        <w:t>en metodología de Unicef.</w:t>
      </w:r>
    </w:p>
    <w:p w14:paraId="6A7DDA72" w14:textId="77777777" w:rsidR="00A30C11" w:rsidRPr="008C5D40" w:rsidRDefault="00A30C11" w:rsidP="00950074">
      <w:pPr>
        <w:spacing w:before="100" w:beforeAutospacing="1" w:after="100" w:afterAutospacing="1"/>
        <w:ind w:left="708"/>
        <w:rPr>
          <w:rFonts w:eastAsia="Arial" w:cs="Arial"/>
          <w:b/>
          <w:i/>
        </w:rPr>
      </w:pPr>
    </w:p>
    <w:p w14:paraId="79323FAC"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b/>
          <w:i/>
        </w:rPr>
        <w:t>2. A</w:t>
      </w:r>
      <w:r w:rsidRPr="008C5D40">
        <w:rPr>
          <w:rFonts w:cs="Arial"/>
          <w:b/>
          <w:i/>
        </w:rPr>
        <w:t>nálisis basado en los derechos que reconoce la Convención de los Derechos del Niño (CDN)</w:t>
      </w:r>
    </w:p>
    <w:p w14:paraId="05A56369" w14:textId="71977601" w:rsidR="00A30C11" w:rsidRDefault="00A30C11" w:rsidP="0027214A">
      <w:pPr>
        <w:spacing w:before="100" w:beforeAutospacing="1" w:after="100" w:afterAutospacing="1"/>
        <w:ind w:left="708"/>
        <w:rPr>
          <w:rFonts w:eastAsia="Arial" w:cs="Arial"/>
          <w:b/>
          <w:bCs/>
          <w:w w:val="103"/>
        </w:rPr>
      </w:pPr>
      <w:r w:rsidRPr="008C5D40">
        <w:rPr>
          <w:rFonts w:eastAsia="Arial" w:cs="Arial"/>
        </w:rPr>
        <w:t>El siguiente paso es el estudio de los derechos de la niñez en las intervenciones, éstas se clasifican de acuerdo con los derechos estipulados en la Convención de los Derechos del Niño (CDN), y desglosa éstos en temas específicos (Tabla1):</w:t>
      </w:r>
      <w:r>
        <w:rPr>
          <w:rFonts w:eastAsia="Arial" w:cs="Arial"/>
          <w:b/>
          <w:bCs/>
          <w:w w:val="103"/>
        </w:rPr>
        <w:br w:type="page"/>
      </w:r>
    </w:p>
    <w:p w14:paraId="78E89584" w14:textId="50B688A8"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t>Tabla 1. Derechos de la Niñez</w:t>
      </w:r>
    </w:p>
    <w:tbl>
      <w:tblPr>
        <w:tblStyle w:val="Listaclara-nfasis1"/>
        <w:tblW w:w="110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4"/>
        <w:gridCol w:w="6213"/>
        <w:gridCol w:w="2909"/>
      </w:tblGrid>
      <w:tr w:rsidR="00A30C11" w:rsidRPr="008C5D40" w14:paraId="5EF7AA15" w14:textId="77777777" w:rsidTr="00950074">
        <w:trPr>
          <w:cnfStyle w:val="100000000000" w:firstRow="1" w:lastRow="0" w:firstColumn="0" w:lastColumn="0" w:oddVBand="0" w:evenVBand="0" w:oddHBand="0" w:evenHBand="0" w:firstRowFirstColumn="0" w:firstRowLastColumn="0" w:lastRowFirstColumn="0" w:lastRowLastColumn="0"/>
          <w:trHeight w:val="647"/>
          <w:tblHeader/>
          <w:jc w:val="center"/>
        </w:trPr>
        <w:tc>
          <w:tcPr>
            <w:cnfStyle w:val="001000000000" w:firstRow="0" w:lastRow="0" w:firstColumn="1" w:lastColumn="0" w:oddVBand="0" w:evenVBand="0" w:oddHBand="0" w:evenHBand="0" w:firstRowFirstColumn="0" w:firstRowLastColumn="0" w:lastRowFirstColumn="0" w:lastRowLastColumn="0"/>
            <w:tcW w:w="1924" w:type="dxa"/>
            <w:shd w:val="clear" w:color="auto" w:fill="000000" w:themeFill="text1"/>
            <w:vAlign w:val="center"/>
          </w:tcPr>
          <w:p w14:paraId="0DBCDC32" w14:textId="77777777" w:rsidR="00A30C11" w:rsidRPr="008C5D40" w:rsidRDefault="00A30C11" w:rsidP="0067181D">
            <w:pPr>
              <w:spacing w:before="100" w:beforeAutospacing="1" w:after="100" w:afterAutospacing="1"/>
              <w:jc w:val="center"/>
              <w:rPr>
                <w:rFonts w:cs="Arial"/>
              </w:rPr>
            </w:pPr>
            <w:r w:rsidRPr="008C5D40">
              <w:rPr>
                <w:rFonts w:cs="Arial"/>
              </w:rPr>
              <w:t>Derecho</w:t>
            </w:r>
          </w:p>
        </w:tc>
        <w:tc>
          <w:tcPr>
            <w:tcW w:w="6213" w:type="dxa"/>
            <w:shd w:val="clear" w:color="auto" w:fill="000000" w:themeFill="text1"/>
            <w:vAlign w:val="center"/>
          </w:tcPr>
          <w:p w14:paraId="21582BBB" w14:textId="77777777" w:rsidR="00A30C11" w:rsidRPr="008C5D40"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Arial"/>
              </w:rPr>
            </w:pPr>
            <w:r w:rsidRPr="008C5D40">
              <w:rPr>
                <w:rFonts w:cs="Arial"/>
              </w:rPr>
              <w:t>Conceptualización</w:t>
            </w:r>
          </w:p>
        </w:tc>
        <w:tc>
          <w:tcPr>
            <w:tcW w:w="2909" w:type="dxa"/>
            <w:shd w:val="clear" w:color="auto" w:fill="000000" w:themeFill="text1"/>
            <w:vAlign w:val="center"/>
          </w:tcPr>
          <w:p w14:paraId="4E9255F0" w14:textId="77777777" w:rsidR="00A30C11" w:rsidRPr="008C5D40"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cs="Arial"/>
              </w:rPr>
            </w:pPr>
            <w:r w:rsidRPr="008C5D40">
              <w:rPr>
                <w:rFonts w:cs="Arial"/>
              </w:rPr>
              <w:t>Tema Específico</w:t>
            </w:r>
          </w:p>
        </w:tc>
      </w:tr>
      <w:tr w:rsidR="00A30C11" w:rsidRPr="008C5D40" w14:paraId="22345735" w14:textId="77777777" w:rsidTr="00950074">
        <w:trPr>
          <w:cnfStyle w:val="000000100000" w:firstRow="0" w:lastRow="0" w:firstColumn="0" w:lastColumn="0" w:oddVBand="0" w:evenVBand="0" w:oddHBand="1" w:evenHBand="0" w:firstRowFirstColumn="0" w:firstRowLastColumn="0" w:lastRowFirstColumn="0" w:lastRowLastColumn="0"/>
          <w:trHeight w:val="1474"/>
          <w:jc w:val="center"/>
        </w:trPr>
        <w:tc>
          <w:tcPr>
            <w:cnfStyle w:val="001000000000" w:firstRow="0" w:lastRow="0" w:firstColumn="1" w:lastColumn="0" w:oddVBand="0" w:evenVBand="0" w:oddHBand="0" w:evenHBand="0" w:firstRowFirstColumn="0" w:firstRowLastColumn="0" w:lastRowFirstColumn="0" w:lastRowLastColumn="0"/>
            <w:tcW w:w="1924" w:type="dxa"/>
            <w:tcBorders>
              <w:top w:val="none" w:sz="0" w:space="0" w:color="auto"/>
              <w:left w:val="none" w:sz="0" w:space="0" w:color="auto"/>
              <w:bottom w:val="none" w:sz="0" w:space="0" w:color="auto"/>
            </w:tcBorders>
            <w:shd w:val="clear" w:color="auto" w:fill="auto"/>
            <w:vAlign w:val="center"/>
          </w:tcPr>
          <w:p w14:paraId="5E44D5EC" w14:textId="77777777" w:rsidR="00A30C11" w:rsidRPr="008C5D40" w:rsidRDefault="00A30C11" w:rsidP="0067181D">
            <w:pPr>
              <w:spacing w:before="100" w:beforeAutospacing="1" w:after="100" w:afterAutospacing="1"/>
              <w:jc w:val="center"/>
              <w:rPr>
                <w:rFonts w:cs="Arial"/>
              </w:rPr>
            </w:pPr>
            <w:r w:rsidRPr="008C5D40">
              <w:rPr>
                <w:rFonts w:cs="Arial"/>
              </w:rPr>
              <w:t>Derecho a la Supervivencia</w:t>
            </w:r>
          </w:p>
        </w:tc>
        <w:tc>
          <w:tcPr>
            <w:tcW w:w="6213" w:type="dxa"/>
            <w:tcBorders>
              <w:top w:val="none" w:sz="0" w:space="0" w:color="auto"/>
              <w:bottom w:val="none" w:sz="0" w:space="0" w:color="auto"/>
            </w:tcBorders>
            <w:shd w:val="clear" w:color="auto" w:fill="auto"/>
            <w:vAlign w:val="center"/>
          </w:tcPr>
          <w:p w14:paraId="11CFA6F6" w14:textId="77777777" w:rsidR="00A30C11" w:rsidRPr="008C5D40" w:rsidRDefault="00A30C11" w:rsidP="0067181D">
            <w:pPr>
              <w:autoSpaceDE w:val="0"/>
              <w:autoSpaceDN w:val="0"/>
              <w:adjustRightInd w:val="0"/>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cs="Arial"/>
              </w:rPr>
            </w:pPr>
            <w:r w:rsidRPr="008C5D40">
              <w:rPr>
                <w:rFonts w:cs="Arial"/>
              </w:rPr>
              <w:t>Se refiere al derecho a l</w:t>
            </w:r>
            <w:r>
              <w:rPr>
                <w:rFonts w:cs="Arial"/>
              </w:rPr>
              <w:t>a vida y a tener cubiertas las necesidades fundamentales</w:t>
            </w:r>
            <w:r w:rsidRPr="008C5D40">
              <w:rPr>
                <w:rFonts w:cs="Arial"/>
              </w:rPr>
              <w:t xml:space="preserve"> del niño</w:t>
            </w:r>
            <w:r>
              <w:rPr>
                <w:rFonts w:cs="Arial"/>
              </w:rPr>
              <w:t>; derecho a la salud y a la supervivencia, y el derecho a una vida digna.</w:t>
            </w:r>
            <w:r w:rsidRPr="008C5D40">
              <w:rPr>
                <w:rFonts w:cs="Arial"/>
              </w:rPr>
              <w:t xml:space="preserve"> </w:t>
            </w:r>
          </w:p>
        </w:tc>
        <w:tc>
          <w:tcPr>
            <w:tcW w:w="2909" w:type="dxa"/>
            <w:tcBorders>
              <w:top w:val="none" w:sz="0" w:space="0" w:color="auto"/>
              <w:bottom w:val="none" w:sz="0" w:space="0" w:color="auto"/>
              <w:right w:val="none" w:sz="0" w:space="0" w:color="auto"/>
            </w:tcBorders>
            <w:shd w:val="clear" w:color="auto" w:fill="auto"/>
            <w:vAlign w:val="center"/>
          </w:tcPr>
          <w:p w14:paraId="6644F83E"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Salud</w:t>
            </w:r>
          </w:p>
          <w:p w14:paraId="7EF44A4C"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Vivienda y su infraestructura</w:t>
            </w:r>
          </w:p>
          <w:p w14:paraId="7CD33566"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Alimentación y Nutrición</w:t>
            </w:r>
          </w:p>
          <w:p w14:paraId="4DB48A8E"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eastAsiaTheme="minorEastAsia" w:hAnsi="Arial" w:cs="Arial"/>
                <w:szCs w:val="24"/>
                <w:lang w:val="es-ES_tradnl" w:eastAsia="es-ES"/>
              </w:rPr>
            </w:pPr>
            <w:r w:rsidRPr="008C5D40">
              <w:rPr>
                <w:rFonts w:ascii="Arial" w:eastAsiaTheme="minorEastAsia" w:hAnsi="Arial" w:cs="Arial"/>
                <w:szCs w:val="24"/>
                <w:lang w:val="es-ES_tradnl" w:eastAsia="es-ES"/>
              </w:rPr>
              <w:t>Asistencia social</w:t>
            </w:r>
          </w:p>
        </w:tc>
      </w:tr>
      <w:tr w:rsidR="00A30C11" w:rsidRPr="008C5D40" w14:paraId="4AC03689" w14:textId="77777777" w:rsidTr="00950074">
        <w:trPr>
          <w:trHeight w:val="1480"/>
          <w:jc w:val="center"/>
        </w:trPr>
        <w:tc>
          <w:tcPr>
            <w:cnfStyle w:val="001000000000" w:firstRow="0" w:lastRow="0" w:firstColumn="1" w:lastColumn="0" w:oddVBand="0" w:evenVBand="0" w:oddHBand="0" w:evenHBand="0" w:firstRowFirstColumn="0" w:firstRowLastColumn="0" w:lastRowFirstColumn="0" w:lastRowLastColumn="0"/>
            <w:tcW w:w="1924" w:type="dxa"/>
            <w:shd w:val="clear" w:color="auto" w:fill="F2F2F2" w:themeFill="background1" w:themeFillShade="F2"/>
            <w:vAlign w:val="center"/>
          </w:tcPr>
          <w:p w14:paraId="4D025C21" w14:textId="77777777" w:rsidR="00A30C11" w:rsidRPr="008C5D40" w:rsidRDefault="00A30C11" w:rsidP="0067181D">
            <w:pPr>
              <w:spacing w:before="100" w:beforeAutospacing="1" w:after="100" w:afterAutospacing="1"/>
              <w:jc w:val="center"/>
              <w:rPr>
                <w:rFonts w:cs="Arial"/>
              </w:rPr>
            </w:pPr>
            <w:r w:rsidRPr="008C5D40">
              <w:rPr>
                <w:rFonts w:cs="Arial"/>
              </w:rPr>
              <w:t>Derecho al Desarrollo</w:t>
            </w:r>
          </w:p>
        </w:tc>
        <w:tc>
          <w:tcPr>
            <w:tcW w:w="6213" w:type="dxa"/>
            <w:shd w:val="clear" w:color="auto" w:fill="F2F2F2" w:themeFill="background1" w:themeFillShade="F2"/>
            <w:vAlign w:val="center"/>
          </w:tcPr>
          <w:p w14:paraId="6E952997" w14:textId="77777777" w:rsidR="00A30C11" w:rsidRPr="008C5D40" w:rsidRDefault="00A30C11" w:rsidP="0067181D">
            <w:pPr>
              <w:autoSpaceDE w:val="0"/>
              <w:autoSpaceDN w:val="0"/>
              <w:adjustRightInd w:val="0"/>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cs="Arial"/>
              </w:rPr>
            </w:pPr>
            <w:r w:rsidRPr="008C5D40">
              <w:rPr>
                <w:rFonts w:cs="Arial"/>
              </w:rPr>
              <w:t xml:space="preserve">Consiste </w:t>
            </w:r>
            <w:r w:rsidRPr="00F90F99">
              <w:rPr>
                <w:rFonts w:cs="Arial"/>
              </w:rPr>
              <w:t>en el derecho a los recursos, las aptitudes y las contribuciones necesarias para el pleno desenvolvimiento del niño. Estos derechos exigen no solamente que existan los medios para lograr que se cumplan, sino también el acceso a ellos</w:t>
            </w:r>
            <w:r w:rsidRPr="008C5D40">
              <w:rPr>
                <w:rFonts w:cs="Arial"/>
              </w:rPr>
              <w:t>.</w:t>
            </w:r>
          </w:p>
        </w:tc>
        <w:tc>
          <w:tcPr>
            <w:tcW w:w="2909" w:type="dxa"/>
            <w:shd w:val="clear" w:color="auto" w:fill="F2F2F2" w:themeFill="background1" w:themeFillShade="F2"/>
            <w:vAlign w:val="center"/>
          </w:tcPr>
          <w:p w14:paraId="6B696A42"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Educación</w:t>
            </w:r>
          </w:p>
          <w:p w14:paraId="461E4F1A"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Deportes, recreación y cultura</w:t>
            </w:r>
          </w:p>
          <w:p w14:paraId="13CD6C4B"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Urbanización y desarrollo regional</w:t>
            </w:r>
          </w:p>
        </w:tc>
      </w:tr>
      <w:tr w:rsidR="00A30C11" w:rsidRPr="008C5D40" w14:paraId="40A90A8C" w14:textId="77777777" w:rsidTr="00950074">
        <w:trPr>
          <w:cnfStyle w:val="000000100000" w:firstRow="0" w:lastRow="0" w:firstColumn="0" w:lastColumn="0" w:oddVBand="0" w:evenVBand="0" w:oddHBand="1" w:evenHBand="0" w:firstRowFirstColumn="0" w:firstRowLastColumn="0" w:lastRowFirstColumn="0" w:lastRowLastColumn="0"/>
          <w:trHeight w:val="794"/>
          <w:jc w:val="center"/>
        </w:trPr>
        <w:tc>
          <w:tcPr>
            <w:cnfStyle w:val="001000000000" w:firstRow="0" w:lastRow="0" w:firstColumn="1" w:lastColumn="0" w:oddVBand="0" w:evenVBand="0" w:oddHBand="0" w:evenHBand="0" w:firstRowFirstColumn="0" w:firstRowLastColumn="0" w:lastRowFirstColumn="0" w:lastRowLastColumn="0"/>
            <w:tcW w:w="1924" w:type="dxa"/>
            <w:tcBorders>
              <w:top w:val="none" w:sz="0" w:space="0" w:color="auto"/>
              <w:left w:val="none" w:sz="0" w:space="0" w:color="auto"/>
              <w:bottom w:val="none" w:sz="0" w:space="0" w:color="auto"/>
            </w:tcBorders>
            <w:shd w:val="clear" w:color="auto" w:fill="auto"/>
            <w:vAlign w:val="center"/>
          </w:tcPr>
          <w:p w14:paraId="4AF915F0" w14:textId="77777777" w:rsidR="00A30C11" w:rsidRPr="008C5D40" w:rsidRDefault="00A30C11" w:rsidP="0067181D">
            <w:pPr>
              <w:spacing w:before="100" w:beforeAutospacing="1" w:after="100" w:afterAutospacing="1"/>
              <w:jc w:val="center"/>
              <w:rPr>
                <w:rFonts w:cs="Arial"/>
              </w:rPr>
            </w:pPr>
            <w:r w:rsidRPr="008C5D40">
              <w:rPr>
                <w:rFonts w:cs="Arial"/>
              </w:rPr>
              <w:t>Derecho a la Participación</w:t>
            </w:r>
          </w:p>
        </w:tc>
        <w:tc>
          <w:tcPr>
            <w:tcW w:w="6213" w:type="dxa"/>
            <w:tcBorders>
              <w:top w:val="none" w:sz="0" w:space="0" w:color="auto"/>
              <w:bottom w:val="none" w:sz="0" w:space="0" w:color="auto"/>
            </w:tcBorders>
            <w:shd w:val="clear" w:color="auto" w:fill="auto"/>
            <w:vAlign w:val="center"/>
          </w:tcPr>
          <w:p w14:paraId="50CB6ECE" w14:textId="72D07CD6" w:rsidR="00A30C11" w:rsidRPr="008C5D40" w:rsidRDefault="00A30C11" w:rsidP="0067181D">
            <w:pPr>
              <w:autoSpaceDE w:val="0"/>
              <w:autoSpaceDN w:val="0"/>
              <w:adjustRightInd w:val="0"/>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cs="Arial"/>
              </w:rPr>
            </w:pPr>
            <w:r w:rsidRPr="008C5D40">
              <w:rPr>
                <w:rFonts w:cs="Arial"/>
              </w:rPr>
              <w:t xml:space="preserve">Los </w:t>
            </w:r>
            <w:r w:rsidR="00A25456">
              <w:rPr>
                <w:rFonts w:cs="Arial"/>
              </w:rPr>
              <w:t>niñas y niños</w:t>
            </w:r>
            <w:r w:rsidRPr="008C5D40">
              <w:rPr>
                <w:rFonts w:cs="Arial"/>
              </w:rPr>
              <w:t xml:space="preserve">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tc>
        <w:tc>
          <w:tcPr>
            <w:tcW w:w="2909" w:type="dxa"/>
            <w:tcBorders>
              <w:top w:val="none" w:sz="0" w:space="0" w:color="auto"/>
              <w:bottom w:val="none" w:sz="0" w:space="0" w:color="auto"/>
              <w:right w:val="none" w:sz="0" w:space="0" w:color="auto"/>
            </w:tcBorders>
            <w:shd w:val="clear" w:color="auto" w:fill="auto"/>
            <w:vAlign w:val="center"/>
          </w:tcPr>
          <w:p w14:paraId="2766ADC7"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Información</w:t>
            </w:r>
          </w:p>
          <w:p w14:paraId="29257613"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Medios masivos de comunicación</w:t>
            </w:r>
          </w:p>
          <w:p w14:paraId="1D2F7505"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100000" w:firstRow="0" w:lastRow="0" w:firstColumn="0" w:lastColumn="0" w:oddVBand="0" w:evenVBand="0" w:oddHBand="1" w:evenHBand="0" w:firstRowFirstColumn="0" w:firstRowLastColumn="0" w:lastRowFirstColumn="0" w:lastRowLastColumn="0"/>
              <w:rPr>
                <w:rFonts w:ascii="Arial" w:hAnsi="Arial" w:cs="Arial"/>
                <w:szCs w:val="24"/>
              </w:rPr>
            </w:pPr>
            <w:r w:rsidRPr="008C5D40">
              <w:rPr>
                <w:rFonts w:ascii="Arial" w:hAnsi="Arial" w:cs="Arial"/>
                <w:szCs w:val="24"/>
                <w:lang w:val="es-ES_tradnl"/>
              </w:rPr>
              <w:t>Participación ciudadana</w:t>
            </w:r>
          </w:p>
        </w:tc>
      </w:tr>
      <w:tr w:rsidR="00A30C11" w:rsidRPr="008C5D40" w14:paraId="61CADD1D" w14:textId="77777777" w:rsidTr="00950074">
        <w:trPr>
          <w:trHeight w:val="1146"/>
          <w:jc w:val="center"/>
        </w:trPr>
        <w:tc>
          <w:tcPr>
            <w:cnfStyle w:val="001000000000" w:firstRow="0" w:lastRow="0" w:firstColumn="1" w:lastColumn="0" w:oddVBand="0" w:evenVBand="0" w:oddHBand="0" w:evenHBand="0" w:firstRowFirstColumn="0" w:firstRowLastColumn="0" w:lastRowFirstColumn="0" w:lastRowLastColumn="0"/>
            <w:tcW w:w="1924" w:type="dxa"/>
            <w:shd w:val="clear" w:color="auto" w:fill="F2F2F2" w:themeFill="background1" w:themeFillShade="F2"/>
            <w:vAlign w:val="center"/>
          </w:tcPr>
          <w:p w14:paraId="30066C82" w14:textId="77777777" w:rsidR="00A30C11" w:rsidRPr="008C5D40" w:rsidRDefault="00A30C11" w:rsidP="0067181D">
            <w:pPr>
              <w:spacing w:before="100" w:beforeAutospacing="1" w:after="100" w:afterAutospacing="1"/>
              <w:jc w:val="center"/>
              <w:rPr>
                <w:rFonts w:cs="Arial"/>
              </w:rPr>
            </w:pPr>
            <w:r w:rsidRPr="008C5D40">
              <w:rPr>
                <w:rFonts w:cs="Arial"/>
              </w:rPr>
              <w:t>Derecho a la Protección</w:t>
            </w:r>
          </w:p>
        </w:tc>
        <w:tc>
          <w:tcPr>
            <w:tcW w:w="6213" w:type="dxa"/>
            <w:shd w:val="clear" w:color="auto" w:fill="F2F2F2" w:themeFill="background1" w:themeFillShade="F2"/>
            <w:vAlign w:val="center"/>
          </w:tcPr>
          <w:p w14:paraId="017D944B" w14:textId="77777777" w:rsidR="00A30C11" w:rsidRPr="008C5D40" w:rsidRDefault="00A30C11" w:rsidP="0067181D">
            <w:pPr>
              <w:autoSpaceDE w:val="0"/>
              <w:autoSpaceDN w:val="0"/>
              <w:adjustRightInd w:val="0"/>
              <w:spacing w:before="100" w:beforeAutospacing="1" w:after="100" w:afterAutospacing="1"/>
              <w:jc w:val="center"/>
              <w:cnfStyle w:val="000000000000" w:firstRow="0" w:lastRow="0" w:firstColumn="0" w:lastColumn="0" w:oddVBand="0" w:evenVBand="0" w:oddHBand="0" w:evenHBand="0" w:firstRowFirstColumn="0" w:firstRowLastColumn="0" w:lastRowFirstColumn="0" w:lastRowLastColumn="0"/>
              <w:rPr>
                <w:rFonts w:cs="Arial"/>
              </w:rPr>
            </w:pPr>
            <w:r w:rsidRPr="008C5D40">
              <w:rPr>
                <w:rFonts w:cs="Arial"/>
              </w:rPr>
              <w:t>Estos derechos incluyen la protección contra todo tipo de malos tratos, abandono, explotación y crueldad, e incluso el derecho a una protección especial en tiempos de guerra y protección contra los abusos del sistema de justicia criminal.</w:t>
            </w:r>
          </w:p>
        </w:tc>
        <w:tc>
          <w:tcPr>
            <w:tcW w:w="2909" w:type="dxa"/>
            <w:shd w:val="clear" w:color="auto" w:fill="F2F2F2" w:themeFill="background1" w:themeFillShade="F2"/>
            <w:vAlign w:val="center"/>
          </w:tcPr>
          <w:p w14:paraId="49AEA549"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Seguridad Legal</w:t>
            </w:r>
          </w:p>
          <w:p w14:paraId="4C07C985" w14:textId="77777777" w:rsidR="00A30C11" w:rsidRPr="008C5D40" w:rsidRDefault="00A30C11" w:rsidP="0067181D">
            <w:pPr>
              <w:pStyle w:val="Prrafodelista"/>
              <w:numPr>
                <w:ilvl w:val="0"/>
                <w:numId w:val="14"/>
              </w:numPr>
              <w:autoSpaceDE w:val="0"/>
              <w:autoSpaceDN w:val="0"/>
              <w:adjustRightInd w:val="0"/>
              <w:spacing w:before="100" w:beforeAutospacing="1" w:after="100" w:afterAutospacing="1" w:line="240" w:lineRule="auto"/>
              <w:ind w:left="318" w:hanging="284"/>
              <w:jc w:val="left"/>
              <w:cnfStyle w:val="000000000000" w:firstRow="0" w:lastRow="0" w:firstColumn="0" w:lastColumn="0" w:oddVBand="0" w:evenVBand="0" w:oddHBand="0" w:evenHBand="0" w:firstRowFirstColumn="0" w:firstRowLastColumn="0" w:lastRowFirstColumn="0" w:lastRowLastColumn="0"/>
              <w:rPr>
                <w:rFonts w:ascii="Arial" w:hAnsi="Arial" w:cs="Arial"/>
                <w:szCs w:val="24"/>
                <w:lang w:val="es-ES_tradnl"/>
              </w:rPr>
            </w:pPr>
            <w:r w:rsidRPr="008C5D40">
              <w:rPr>
                <w:rFonts w:ascii="Arial" w:hAnsi="Arial" w:cs="Arial"/>
                <w:szCs w:val="24"/>
                <w:lang w:val="es-ES_tradnl"/>
              </w:rPr>
              <w:t>Discriminación</w:t>
            </w:r>
          </w:p>
        </w:tc>
      </w:tr>
    </w:tbl>
    <w:p w14:paraId="3E918DA8" w14:textId="77777777" w:rsidR="00A30C11" w:rsidRPr="008C5D40" w:rsidRDefault="00A30C11" w:rsidP="00950074">
      <w:pPr>
        <w:spacing w:after="100" w:afterAutospacing="1"/>
        <w:ind w:left="708"/>
        <w:jc w:val="center"/>
        <w:rPr>
          <w:rFonts w:eastAsia="Arial" w:cs="Arial"/>
        </w:rPr>
      </w:pPr>
      <w:r w:rsidRPr="008C5D40">
        <w:rPr>
          <w:rFonts w:eastAsia="Arial" w:cs="Arial"/>
        </w:rPr>
        <w:t>Fuente: Elaboración propia basada en Inversión Pública en la Infancia y la Adolescencia en México (Unicef, 2011).</w:t>
      </w:r>
    </w:p>
    <w:p w14:paraId="65E13892" w14:textId="77777777" w:rsidR="00A30C11" w:rsidRPr="008C5D40" w:rsidRDefault="00A30C11" w:rsidP="00950074">
      <w:pPr>
        <w:widowControl w:val="0"/>
        <w:spacing w:before="100" w:beforeAutospacing="1" w:after="100" w:afterAutospacing="1"/>
        <w:ind w:left="708"/>
        <w:rPr>
          <w:rFonts w:cs="Arial"/>
          <w:b/>
          <w:i/>
        </w:rPr>
      </w:pPr>
      <w:r w:rsidRPr="008C5D40">
        <w:rPr>
          <w:rFonts w:cs="Arial"/>
          <w:b/>
          <w:i/>
        </w:rPr>
        <w:t>3. Anál</w:t>
      </w:r>
      <w:r w:rsidRPr="008C5D40">
        <w:rPr>
          <w:rFonts w:cs="Arial"/>
          <w:b/>
          <w:i/>
          <w:spacing w:val="-2"/>
        </w:rPr>
        <w:t>i</w:t>
      </w:r>
      <w:r w:rsidRPr="008C5D40">
        <w:rPr>
          <w:rFonts w:cs="Arial"/>
          <w:b/>
          <w:i/>
          <w:spacing w:val="1"/>
        </w:rPr>
        <w:t>s</w:t>
      </w:r>
      <w:r w:rsidRPr="008C5D40">
        <w:rPr>
          <w:rFonts w:cs="Arial"/>
          <w:b/>
          <w:i/>
        </w:rPr>
        <w:t>is</w:t>
      </w:r>
      <w:r w:rsidRPr="008C5D40">
        <w:rPr>
          <w:rFonts w:cs="Arial"/>
          <w:b/>
          <w:i/>
          <w:spacing w:val="3"/>
        </w:rPr>
        <w:t xml:space="preserve"> </w:t>
      </w:r>
      <w:r w:rsidRPr="008C5D40">
        <w:rPr>
          <w:rFonts w:cs="Arial"/>
          <w:b/>
          <w:i/>
        </w:rPr>
        <w:t>de</w:t>
      </w:r>
      <w:r w:rsidRPr="008C5D40">
        <w:rPr>
          <w:rFonts w:cs="Arial"/>
          <w:b/>
          <w:i/>
          <w:spacing w:val="44"/>
        </w:rPr>
        <w:t xml:space="preserve"> </w:t>
      </w:r>
      <w:r w:rsidRPr="008C5D40">
        <w:rPr>
          <w:rFonts w:cs="Arial"/>
          <w:b/>
          <w:i/>
        </w:rPr>
        <w:t>acuerdo</w:t>
      </w:r>
      <w:r w:rsidRPr="008C5D40">
        <w:rPr>
          <w:rFonts w:cs="Arial"/>
          <w:b/>
          <w:i/>
          <w:spacing w:val="4"/>
        </w:rPr>
        <w:t xml:space="preserve"> </w:t>
      </w:r>
      <w:r w:rsidRPr="008C5D40">
        <w:rPr>
          <w:rFonts w:cs="Arial"/>
          <w:b/>
          <w:i/>
        </w:rPr>
        <w:t>con la e</w:t>
      </w:r>
      <w:r w:rsidRPr="008C5D40">
        <w:rPr>
          <w:rFonts w:cs="Arial"/>
          <w:b/>
          <w:i/>
          <w:spacing w:val="-1"/>
        </w:rPr>
        <w:t>s</w:t>
      </w:r>
      <w:r w:rsidRPr="008C5D40">
        <w:rPr>
          <w:rFonts w:cs="Arial"/>
          <w:b/>
          <w:i/>
        </w:rPr>
        <w:t>pec</w:t>
      </w:r>
      <w:r w:rsidRPr="008C5D40">
        <w:rPr>
          <w:rFonts w:cs="Arial"/>
          <w:b/>
          <w:i/>
          <w:spacing w:val="-2"/>
        </w:rPr>
        <w:t>i</w:t>
      </w:r>
      <w:r w:rsidRPr="008C5D40">
        <w:rPr>
          <w:rFonts w:cs="Arial"/>
          <w:b/>
          <w:i/>
          <w:spacing w:val="1"/>
        </w:rPr>
        <w:t>f</w:t>
      </w:r>
      <w:r w:rsidRPr="008C5D40">
        <w:rPr>
          <w:rFonts w:cs="Arial"/>
          <w:b/>
          <w:i/>
        </w:rPr>
        <w:t>ic</w:t>
      </w:r>
      <w:r w:rsidRPr="008C5D40">
        <w:rPr>
          <w:rFonts w:cs="Arial"/>
          <w:b/>
          <w:i/>
          <w:spacing w:val="-2"/>
        </w:rPr>
        <w:t>i</w:t>
      </w:r>
      <w:r w:rsidRPr="008C5D40">
        <w:rPr>
          <w:rFonts w:cs="Arial"/>
          <w:b/>
          <w:i/>
          <w:spacing w:val="1"/>
        </w:rPr>
        <w:t>d</w:t>
      </w:r>
      <w:r w:rsidRPr="008C5D40">
        <w:rPr>
          <w:rFonts w:cs="Arial"/>
          <w:b/>
          <w:i/>
        </w:rPr>
        <w:t>ad de la inversión.</w:t>
      </w:r>
    </w:p>
    <w:p w14:paraId="0C441607" w14:textId="77777777" w:rsidR="00A30C11" w:rsidRPr="008C5D40" w:rsidRDefault="00A30C11" w:rsidP="00950074">
      <w:pPr>
        <w:spacing w:before="100" w:beforeAutospacing="1" w:after="100" w:afterAutospacing="1"/>
        <w:ind w:left="708"/>
        <w:rPr>
          <w:rFonts w:cs="Arial"/>
          <w:color w:val="000000" w:themeColor="text1"/>
          <w:spacing w:val="1"/>
          <w:w w:val="103"/>
        </w:rPr>
      </w:pPr>
      <w:r w:rsidRPr="008C5D40">
        <w:rPr>
          <w:rFonts w:cs="Arial"/>
          <w:color w:val="000000" w:themeColor="text1"/>
        </w:rPr>
        <w:t>Pa</w:t>
      </w:r>
      <w:r w:rsidRPr="008C5D40">
        <w:rPr>
          <w:rFonts w:cs="Arial"/>
          <w:color w:val="000000" w:themeColor="text1"/>
          <w:spacing w:val="2"/>
        </w:rPr>
        <w:t>r</w:t>
      </w:r>
      <w:r w:rsidRPr="008C5D40">
        <w:rPr>
          <w:rFonts w:cs="Arial"/>
          <w:color w:val="000000" w:themeColor="text1"/>
        </w:rPr>
        <w:t xml:space="preserve">a conocer que tan específica es la inversión en infancia temprana, es decir, cuánto, cómo y en qué se invierte en alguna de las cuatro categorías de especificidad, se adopta y utiliza la metodología propuesta por </w:t>
      </w:r>
      <w:r w:rsidRPr="008C5D40">
        <w:rPr>
          <w:rFonts w:cs="Arial"/>
          <w:color w:val="000000" w:themeColor="text1"/>
          <w:w w:val="103"/>
        </w:rPr>
        <w:t>Unice</w:t>
      </w:r>
      <w:r w:rsidRPr="008C5D40">
        <w:rPr>
          <w:rFonts w:cs="Arial"/>
          <w:color w:val="000000" w:themeColor="text1"/>
          <w:spacing w:val="1"/>
          <w:w w:val="103"/>
        </w:rPr>
        <w:t>f</w:t>
      </w:r>
      <w:r w:rsidRPr="008C5D40">
        <w:rPr>
          <w:rStyle w:val="Refdenotaalpie"/>
          <w:rFonts w:cs="Arial"/>
          <w:color w:val="000000" w:themeColor="text1"/>
          <w:spacing w:val="1"/>
          <w:w w:val="103"/>
        </w:rPr>
        <w:footnoteReference w:id="4"/>
      </w:r>
      <w:r w:rsidRPr="008C5D40">
        <w:rPr>
          <w:rFonts w:cs="Arial"/>
          <w:color w:val="000000" w:themeColor="text1"/>
          <w:spacing w:val="1"/>
          <w:w w:val="103"/>
        </w:rPr>
        <w:t xml:space="preserve">, que a continuación se presenta: </w:t>
      </w:r>
    </w:p>
    <w:p w14:paraId="2B0DCDFB" w14:textId="77777777"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t>Tabla 2. Especificidad de la inversión</w:t>
      </w:r>
    </w:p>
    <w:tbl>
      <w:tblPr>
        <w:tblStyle w:val="Sombreadoclaro-nfasis2"/>
        <w:tblW w:w="5000" w:type="pct"/>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9491"/>
      </w:tblGrid>
      <w:tr w:rsidR="00FF1DBB" w:rsidRPr="008C5D40" w14:paraId="028394E4" w14:textId="77777777" w:rsidTr="00950074">
        <w:trPr>
          <w:cnfStyle w:val="100000000000" w:firstRow="1" w:lastRow="0" w:firstColumn="0" w:lastColumn="0" w:oddVBand="0" w:evenVBand="0" w:oddHBand="0" w:evenHBand="0" w:firstRowFirstColumn="0" w:firstRowLastColumn="0" w:lastRowFirstColumn="0" w:lastRowLastColumn="0"/>
          <w:trHeight w:val="338"/>
          <w:tblHeader/>
        </w:trPr>
        <w:tc>
          <w:tcPr>
            <w:cnfStyle w:val="001000000000" w:firstRow="0" w:lastRow="0" w:firstColumn="1" w:lastColumn="0" w:oddVBand="0" w:evenVBand="0" w:oddHBand="0" w:evenHBand="0" w:firstRowFirstColumn="0" w:firstRowLastColumn="0" w:lastRowFirstColumn="0" w:lastRowLastColumn="0"/>
            <w:tcW w:w="704" w:type="pct"/>
            <w:tcBorders>
              <w:top w:val="none" w:sz="0" w:space="0" w:color="auto"/>
              <w:left w:val="none" w:sz="0" w:space="0" w:color="auto"/>
              <w:bottom w:val="none" w:sz="0" w:space="0" w:color="auto"/>
              <w:right w:val="none" w:sz="0" w:space="0" w:color="auto"/>
            </w:tcBorders>
            <w:shd w:val="clear" w:color="auto" w:fill="000000" w:themeFill="text1"/>
          </w:tcPr>
          <w:p w14:paraId="4BA3DBF1"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Tipo de Inversión</w:t>
            </w:r>
          </w:p>
        </w:tc>
        <w:tc>
          <w:tcPr>
            <w:tcW w:w="4296"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68398A82" w14:textId="77777777" w:rsidR="00A30C11" w:rsidRPr="008C5D40"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Definición</w:t>
            </w:r>
          </w:p>
        </w:tc>
      </w:tr>
      <w:tr w:rsidR="00A30C11" w:rsidRPr="008C5D40" w14:paraId="276B9EA1" w14:textId="77777777" w:rsidTr="00950074">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704" w:type="pct"/>
            <w:tcBorders>
              <w:left w:val="none" w:sz="0" w:space="0" w:color="auto"/>
              <w:right w:val="none" w:sz="0" w:space="0" w:color="auto"/>
            </w:tcBorders>
            <w:shd w:val="clear" w:color="auto" w:fill="auto"/>
            <w:vAlign w:val="center"/>
            <w:hideMark/>
          </w:tcPr>
          <w:p w14:paraId="0CF3A561"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Inversión  Específica</w:t>
            </w:r>
          </w:p>
        </w:tc>
        <w:tc>
          <w:tcPr>
            <w:tcW w:w="4296" w:type="pct"/>
            <w:tcBorders>
              <w:left w:val="none" w:sz="0" w:space="0" w:color="auto"/>
              <w:right w:val="none" w:sz="0" w:space="0" w:color="auto"/>
            </w:tcBorders>
            <w:shd w:val="clear" w:color="auto" w:fill="auto"/>
            <w:vAlign w:val="center"/>
            <w:hideMark/>
          </w:tcPr>
          <w:p w14:paraId="7A1C36B4" w14:textId="3F50EA4D" w:rsidR="00A30C11" w:rsidRPr="008C5D40"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Arial" w:cs="Arial"/>
                <w:color w:val="auto"/>
              </w:rPr>
            </w:pPr>
            <w:r w:rsidRPr="008C5D40">
              <w:rPr>
                <w:rFonts w:eastAsia="Arial" w:cs="Arial"/>
                <w:color w:val="auto"/>
              </w:rPr>
              <w:t xml:space="preserve">Es la inversión destinada a financiar las </w:t>
            </w:r>
            <w:r w:rsidRPr="008C5D40">
              <w:rPr>
                <w:rFonts w:cs="Arial"/>
                <w:color w:val="auto"/>
              </w:rPr>
              <w:t>intervenciones</w:t>
            </w:r>
            <w:r w:rsidRPr="008C5D40">
              <w:rPr>
                <w:rFonts w:eastAsia="Arial" w:cs="Arial"/>
                <w:color w:val="auto"/>
              </w:rPr>
              <w:t xml:space="preserve"> que entregan beneficios directamente a los </w:t>
            </w:r>
            <w:r w:rsidR="00A25456">
              <w:rPr>
                <w:rFonts w:eastAsia="Arial" w:cs="Arial"/>
                <w:color w:val="auto"/>
              </w:rPr>
              <w:t>niñas y niños</w:t>
            </w:r>
            <w:r w:rsidRPr="008C5D40">
              <w:rPr>
                <w:rFonts w:eastAsia="Arial" w:cs="Arial"/>
                <w:color w:val="auto"/>
              </w:rPr>
              <w:t xml:space="preserve"> para asegurar el cumplimiento de sus derechos.</w:t>
            </w:r>
          </w:p>
        </w:tc>
      </w:tr>
      <w:tr w:rsidR="004D463F" w:rsidRPr="008C5D40" w14:paraId="6685DCC9" w14:textId="77777777" w:rsidTr="00950074">
        <w:trPr>
          <w:trHeight w:val="810"/>
        </w:trPr>
        <w:tc>
          <w:tcPr>
            <w:cnfStyle w:val="001000000000" w:firstRow="0" w:lastRow="0" w:firstColumn="1" w:lastColumn="0" w:oddVBand="0" w:evenVBand="0" w:oddHBand="0" w:evenHBand="0" w:firstRowFirstColumn="0" w:firstRowLastColumn="0" w:lastRowFirstColumn="0" w:lastRowLastColumn="0"/>
            <w:tcW w:w="704" w:type="pct"/>
            <w:shd w:val="clear" w:color="auto" w:fill="F2F2F2" w:themeFill="background1" w:themeFillShade="F2"/>
            <w:vAlign w:val="center"/>
            <w:hideMark/>
          </w:tcPr>
          <w:p w14:paraId="66B14BCB"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Inversión Agéntica</w:t>
            </w:r>
          </w:p>
        </w:tc>
        <w:tc>
          <w:tcPr>
            <w:tcW w:w="4296" w:type="pct"/>
            <w:shd w:val="clear" w:color="auto" w:fill="F2F2F2" w:themeFill="background1" w:themeFillShade="F2"/>
            <w:vAlign w:val="center"/>
            <w:hideMark/>
          </w:tcPr>
          <w:p w14:paraId="3AB5ABA0" w14:textId="77777777" w:rsidR="00A30C11" w:rsidRPr="008C5D40" w:rsidRDefault="00A30C11" w:rsidP="0067181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sidRPr="008C5D40">
              <w:rPr>
                <w:rFonts w:eastAsia="Times New Roman" w:cs="Arial"/>
                <w:color w:val="auto"/>
                <w:lang w:eastAsia="es-MX"/>
                <w14:textOutline w14:w="9525" w14:cap="rnd" w14:cmpd="sng" w14:algn="ctr">
                  <w14:noFill/>
                  <w14:prstDash w14:val="solid"/>
                  <w14:bevel/>
                </w14:textOutline>
              </w:rPr>
              <w:t xml:space="preserve">Es la inversión destinada </w:t>
            </w:r>
            <w:r w:rsidRPr="008C5D40">
              <w:rPr>
                <w:rFonts w:eastAsia="Arial" w:cs="Arial"/>
                <w:color w:val="auto"/>
              </w:rPr>
              <w:t xml:space="preserve">a financiar las </w:t>
            </w:r>
            <w:r w:rsidRPr="008C5D40">
              <w:rPr>
                <w:rFonts w:cs="Arial"/>
                <w:color w:val="auto"/>
              </w:rPr>
              <w:t>intervenciones</w:t>
            </w:r>
            <w:r w:rsidRPr="008C5D40">
              <w:rPr>
                <w:rFonts w:eastAsia="Arial" w:cs="Arial"/>
                <w:color w:val="auto"/>
              </w:rPr>
              <w:t xml:space="preserve"> que promuevan el fortalecimiento de los agentes que actúan a favor de la niñez –padres, tutores y profesionales enfocados en forma exclusiva a la atención de los menores de 6 años –, como agentes del bienestar de la infancia.</w:t>
            </w:r>
          </w:p>
        </w:tc>
      </w:tr>
      <w:tr w:rsidR="00A30C11" w:rsidRPr="008C5D40" w14:paraId="01F43669" w14:textId="77777777" w:rsidTr="00950074">
        <w:trPr>
          <w:cnfStyle w:val="000000100000" w:firstRow="0" w:lastRow="0" w:firstColumn="0" w:lastColumn="0" w:oddVBand="0" w:evenVBand="0" w:oddHBand="1" w:evenHBand="0" w:firstRowFirstColumn="0" w:firstRowLastColumn="0" w:lastRowFirstColumn="0" w:lastRowLastColumn="0"/>
          <w:trHeight w:val="871"/>
        </w:trPr>
        <w:tc>
          <w:tcPr>
            <w:cnfStyle w:val="001000000000" w:firstRow="0" w:lastRow="0" w:firstColumn="1" w:lastColumn="0" w:oddVBand="0" w:evenVBand="0" w:oddHBand="0" w:evenHBand="0" w:firstRowFirstColumn="0" w:firstRowLastColumn="0" w:lastRowFirstColumn="0" w:lastRowLastColumn="0"/>
            <w:tcW w:w="704" w:type="pct"/>
            <w:tcBorders>
              <w:left w:val="none" w:sz="0" w:space="0" w:color="auto"/>
              <w:right w:val="none" w:sz="0" w:space="0" w:color="auto"/>
            </w:tcBorders>
            <w:shd w:val="clear" w:color="auto" w:fill="auto"/>
            <w:vAlign w:val="center"/>
            <w:hideMark/>
          </w:tcPr>
          <w:p w14:paraId="3873E5AF"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Inversión en Bienes Públicos</w:t>
            </w:r>
          </w:p>
        </w:tc>
        <w:tc>
          <w:tcPr>
            <w:tcW w:w="4296" w:type="pct"/>
            <w:tcBorders>
              <w:left w:val="none" w:sz="0" w:space="0" w:color="auto"/>
              <w:right w:val="none" w:sz="0" w:space="0" w:color="auto"/>
            </w:tcBorders>
            <w:shd w:val="clear" w:color="auto" w:fill="auto"/>
            <w:vAlign w:val="center"/>
            <w:hideMark/>
          </w:tcPr>
          <w:p w14:paraId="513F3C2C" w14:textId="1A1518F9" w:rsidR="00A30C11" w:rsidRPr="008C5D40"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sidRPr="008C5D40">
              <w:rPr>
                <w:rFonts w:eastAsia="Arial" w:cs="Arial"/>
                <w:color w:val="auto"/>
              </w:rPr>
              <w:t xml:space="preserve">Es la inversión destinada a financiar las </w:t>
            </w:r>
            <w:r w:rsidRPr="008C5D40">
              <w:rPr>
                <w:rFonts w:cs="Arial"/>
                <w:color w:val="auto"/>
              </w:rPr>
              <w:t>intervenciones</w:t>
            </w:r>
            <w:r w:rsidRPr="008C5D40">
              <w:rPr>
                <w:rFonts w:eastAsia="Arial" w:cs="Arial"/>
                <w:color w:val="auto"/>
              </w:rPr>
              <w:t xml:space="preserve"> que proveen servicios prestados de forma abierta a la sociedad y que hayan estado al menos parcialmente diseñados para atender necesidades específicas de los </w:t>
            </w:r>
            <w:r w:rsidR="00A25456">
              <w:rPr>
                <w:rFonts w:eastAsia="Arial" w:cs="Arial"/>
                <w:color w:val="auto"/>
              </w:rPr>
              <w:t>niñas y niños</w:t>
            </w:r>
            <w:r w:rsidRPr="008C5D40">
              <w:rPr>
                <w:rFonts w:eastAsia="Arial" w:cs="Arial"/>
                <w:color w:val="auto"/>
              </w:rPr>
              <w:t xml:space="preserve"> menores de 6 años.</w:t>
            </w:r>
          </w:p>
        </w:tc>
      </w:tr>
      <w:tr w:rsidR="00A30C11" w:rsidRPr="008C5D40" w14:paraId="42A55BA7" w14:textId="77777777" w:rsidTr="00950074">
        <w:trPr>
          <w:trHeight w:val="817"/>
        </w:trPr>
        <w:tc>
          <w:tcPr>
            <w:cnfStyle w:val="001000000000" w:firstRow="0" w:lastRow="0" w:firstColumn="1" w:lastColumn="0" w:oddVBand="0" w:evenVBand="0" w:oddHBand="0" w:evenHBand="0" w:firstRowFirstColumn="0" w:firstRowLastColumn="0" w:lastRowFirstColumn="0" w:lastRowLastColumn="0"/>
            <w:tcW w:w="704" w:type="pct"/>
            <w:shd w:val="clear" w:color="auto" w:fill="auto"/>
            <w:vAlign w:val="center"/>
            <w:hideMark/>
          </w:tcPr>
          <w:p w14:paraId="10D80621" w14:textId="77777777" w:rsidR="00A30C11" w:rsidRPr="008C5D40" w:rsidRDefault="00A30C11" w:rsidP="0067181D">
            <w:pPr>
              <w:spacing w:before="100" w:beforeAutospacing="1" w:after="100" w:afterAutospacing="1"/>
              <w:jc w:val="center"/>
              <w:rPr>
                <w:rFonts w:eastAsia="Times New Roman" w:cs="Arial"/>
                <w:bCs w:val="0"/>
                <w:color w:val="auto"/>
                <w:lang w:eastAsia="es-MX"/>
                <w14:textOutline w14:w="9525" w14:cap="rnd" w14:cmpd="sng" w14:algn="ctr">
                  <w14:noFill/>
                  <w14:prstDash w14:val="solid"/>
                  <w14:bevel/>
                </w14:textOutline>
              </w:rPr>
            </w:pPr>
            <w:r w:rsidRPr="008C5D40">
              <w:rPr>
                <w:rFonts w:eastAsia="Times New Roman" w:cs="Arial"/>
                <w:bCs w:val="0"/>
                <w:color w:val="auto"/>
                <w:lang w:eastAsia="es-MX"/>
                <w14:textOutline w14:w="9525" w14:cap="rnd" w14:cmpd="sng" w14:algn="ctr">
                  <w14:noFill/>
                  <w14:prstDash w14:val="solid"/>
                  <w14:bevel/>
                </w14:textOutline>
              </w:rPr>
              <w:t>Inversión Ampliada</w:t>
            </w:r>
          </w:p>
        </w:tc>
        <w:tc>
          <w:tcPr>
            <w:tcW w:w="4296" w:type="pct"/>
            <w:shd w:val="clear" w:color="auto" w:fill="auto"/>
            <w:vAlign w:val="center"/>
            <w:hideMark/>
          </w:tcPr>
          <w:p w14:paraId="4A6FEB5E" w14:textId="77777777" w:rsidR="00A30C11" w:rsidRPr="008C5D40" w:rsidRDefault="00A30C11" w:rsidP="0067181D">
            <w:pPr>
              <w:spacing w:before="100" w:beforeAutospacing="1" w:after="100" w:afterAutospacing="1"/>
              <w:cnfStyle w:val="000000000000" w:firstRow="0" w:lastRow="0" w:firstColumn="0" w:lastColumn="0" w:oddVBand="0" w:evenVBand="0" w:oddHBand="0" w:evenHBand="0" w:firstRowFirstColumn="0" w:firstRowLastColumn="0" w:lastRowFirstColumn="0" w:lastRowLastColumn="0"/>
              <w:rPr>
                <w:rFonts w:eastAsia="Times New Roman"/>
                <w:color w:val="auto"/>
                <w:lang w:eastAsia="es-MX"/>
                <w14:textOutline w14:w="9525" w14:cap="rnd" w14:cmpd="sng" w14:algn="ctr">
                  <w14:noFill/>
                  <w14:prstDash w14:val="solid"/>
                  <w14:bevel/>
                </w14:textOutline>
              </w:rPr>
            </w:pPr>
            <w:r w:rsidRPr="008C5D40">
              <w:rPr>
                <w:rFonts w:eastAsia="Times New Roman" w:cs="Arial"/>
                <w:color w:val="auto"/>
                <w:lang w:eastAsia="es-MX"/>
                <w14:textOutline w14:w="9525" w14:cap="rnd" w14:cmpd="sng" w14:algn="ctr">
                  <w14:noFill/>
                  <w14:prstDash w14:val="solid"/>
                  <w14:bevel/>
                </w14:textOutline>
              </w:rPr>
              <w:t xml:space="preserve">Es la inversión destinada a financiar </w:t>
            </w:r>
            <w:r w:rsidRPr="008C5D40">
              <w:rPr>
                <w:rFonts w:eastAsia="Arial" w:cs="Arial"/>
                <w:color w:val="auto"/>
              </w:rPr>
              <w:t xml:space="preserve">las </w:t>
            </w:r>
            <w:r w:rsidRPr="008C5D40">
              <w:rPr>
                <w:rFonts w:cs="Arial"/>
                <w:color w:val="auto"/>
              </w:rPr>
              <w:t>intervenciones</w:t>
            </w:r>
            <w:r w:rsidRPr="008C5D40">
              <w:rPr>
                <w:rFonts w:eastAsia="Arial" w:cs="Arial"/>
                <w:color w:val="auto"/>
              </w:rPr>
              <w:t xml:space="preserve"> que atienden a grupos de la población vulnerable en la que los niños de este grupo de edad representan una fracción importante, y que tienen elementos que atienden a estos últimos</w:t>
            </w:r>
            <w:r w:rsidRPr="008C5D40">
              <w:rPr>
                <w:rFonts w:eastAsia="Arial" w:cs="Arial"/>
                <w:color w:val="auto"/>
                <w:vertAlign w:val="superscript"/>
              </w:rPr>
              <w:footnoteReference w:id="5"/>
            </w:r>
            <w:r w:rsidRPr="008C5D40">
              <w:rPr>
                <w:rFonts w:eastAsia="Arial" w:cs="Arial"/>
                <w:color w:val="auto"/>
              </w:rPr>
              <w:t>.</w:t>
            </w:r>
          </w:p>
        </w:tc>
      </w:tr>
    </w:tbl>
    <w:p w14:paraId="5CB9DBB9" w14:textId="77777777" w:rsidR="00A30C11" w:rsidRPr="008C5D40" w:rsidRDefault="00A30C11" w:rsidP="00950074">
      <w:pPr>
        <w:spacing w:after="100" w:afterAutospacing="1"/>
        <w:ind w:left="708"/>
        <w:jc w:val="center"/>
        <w:rPr>
          <w:rFonts w:eastAsia="Arial" w:cs="Arial"/>
        </w:rPr>
      </w:pPr>
      <w:r w:rsidRPr="008C5D40">
        <w:rPr>
          <w:rFonts w:eastAsia="Arial" w:cs="Arial"/>
        </w:rPr>
        <w:t>Fuente: Elaboración propia basada en Inversión Pública en la Infancia y la Adolescencia en México (Unicef, 2011).</w:t>
      </w:r>
    </w:p>
    <w:p w14:paraId="1A2D4731" w14:textId="77777777" w:rsidR="008475AA" w:rsidRPr="008C5D40" w:rsidRDefault="008475AA" w:rsidP="00950074">
      <w:pPr>
        <w:spacing w:after="100" w:afterAutospacing="1"/>
        <w:ind w:left="708"/>
        <w:jc w:val="center"/>
        <w:rPr>
          <w:rFonts w:eastAsia="Arial" w:cs="Arial"/>
        </w:rPr>
      </w:pPr>
    </w:p>
    <w:p w14:paraId="6D0560CF" w14:textId="77777777" w:rsidR="00A30C11" w:rsidRPr="008C5D40" w:rsidRDefault="00A30C11" w:rsidP="00950074">
      <w:pPr>
        <w:widowControl w:val="0"/>
        <w:spacing w:before="100" w:beforeAutospacing="1" w:after="100" w:afterAutospacing="1"/>
        <w:ind w:left="708"/>
        <w:rPr>
          <w:rFonts w:cs="Arial"/>
          <w:b/>
          <w:i/>
        </w:rPr>
      </w:pPr>
      <w:r w:rsidRPr="008C5D40">
        <w:rPr>
          <w:rFonts w:cs="Arial"/>
          <w:b/>
          <w:i/>
        </w:rPr>
        <w:t>4. Análisis de Programas Presupuestarios (PP)</w:t>
      </w:r>
    </w:p>
    <w:p w14:paraId="025FC39D" w14:textId="77777777" w:rsidR="00A30C11" w:rsidRPr="008C5D40" w:rsidRDefault="00A30C11" w:rsidP="00950074">
      <w:pPr>
        <w:ind w:left="708"/>
        <w:rPr>
          <w:rFonts w:cs="Arial"/>
          <w:color w:val="000000" w:themeColor="text1"/>
        </w:rPr>
      </w:pPr>
      <w:r w:rsidRPr="008C5D40">
        <w:rPr>
          <w:rFonts w:cs="Arial"/>
          <w:color w:val="000000" w:themeColor="text1"/>
        </w:rPr>
        <w:t xml:space="preserve">Para conocer </w:t>
      </w:r>
      <w:r>
        <w:rPr>
          <w:rFonts w:cs="Arial"/>
          <w:color w:val="000000" w:themeColor="text1"/>
        </w:rPr>
        <w:t>cuál es la contribución de las intervenciones gubernamentales</w:t>
      </w:r>
      <w:r w:rsidRPr="008C5D40">
        <w:rPr>
          <w:rFonts w:cs="Arial"/>
          <w:color w:val="000000" w:themeColor="text1"/>
        </w:rPr>
        <w:t xml:space="preserve"> en atención de la población objeto de este anexo, se identifican los programas presupuestarios en los que se encontraron </w:t>
      </w:r>
      <w:r w:rsidRPr="008C5D40">
        <w:rPr>
          <w:rFonts w:eastAsia="Arial" w:cs="Arial"/>
        </w:rPr>
        <w:t>los programas</w:t>
      </w:r>
      <w:r>
        <w:rPr>
          <w:rFonts w:eastAsia="Arial" w:cs="Arial"/>
        </w:rPr>
        <w:t xml:space="preserve"> de subsidios o ayudas</w:t>
      </w:r>
      <w:r w:rsidRPr="008C5D40">
        <w:rPr>
          <w:rFonts w:eastAsia="Arial" w:cs="Arial"/>
        </w:rPr>
        <w:t>, actividades institucionales, obras y acciones</w:t>
      </w:r>
      <w:r w:rsidRPr="008C5D40">
        <w:rPr>
          <w:rFonts w:cs="Arial"/>
          <w:color w:val="000000" w:themeColor="text1"/>
        </w:rPr>
        <w:t xml:space="preserve"> orientadas a atender las necesidades de la infancia temprana (pasos 1,2 y 3 de esta metodología).</w:t>
      </w:r>
    </w:p>
    <w:p w14:paraId="2EE00C6B" w14:textId="77777777" w:rsidR="00A30C11" w:rsidRPr="008C5D40" w:rsidRDefault="00A30C11" w:rsidP="00950074">
      <w:pPr>
        <w:ind w:left="708"/>
        <w:rPr>
          <w:rFonts w:cs="Arial"/>
          <w:color w:val="000000" w:themeColor="text1"/>
        </w:rPr>
      </w:pPr>
      <w:r w:rsidRPr="008C5D40">
        <w:rPr>
          <w:rFonts w:cs="Arial"/>
          <w:color w:val="000000" w:themeColor="text1"/>
        </w:rPr>
        <w:t xml:space="preserve">El importe presentado podrá ser la totalidad o una parte de los recursos del programa presupuestario, lo anterior dependerá de las intervenciones identificadas para la infancia </w:t>
      </w:r>
      <w:r>
        <w:rPr>
          <w:rFonts w:cs="Arial"/>
          <w:color w:val="000000" w:themeColor="text1"/>
        </w:rPr>
        <w:t>temprana</w:t>
      </w:r>
      <w:r w:rsidRPr="008C5D40">
        <w:rPr>
          <w:rFonts w:cs="Arial"/>
          <w:color w:val="000000" w:themeColor="text1"/>
        </w:rPr>
        <w:t>.</w:t>
      </w:r>
    </w:p>
    <w:p w14:paraId="6449290E" w14:textId="77777777" w:rsidR="00A30C11" w:rsidRPr="008C5D40" w:rsidRDefault="00A30C11" w:rsidP="00950074">
      <w:pPr>
        <w:ind w:left="708"/>
        <w:rPr>
          <w:rFonts w:cs="Arial"/>
          <w:color w:val="000000" w:themeColor="text1"/>
        </w:rPr>
      </w:pPr>
    </w:p>
    <w:p w14:paraId="65B8FA2A" w14:textId="77777777" w:rsidR="00A30C11" w:rsidRPr="008C5D40" w:rsidRDefault="00A30C11" w:rsidP="00950074">
      <w:pPr>
        <w:widowControl w:val="0"/>
        <w:spacing w:before="100" w:beforeAutospacing="1" w:after="100" w:afterAutospacing="1"/>
        <w:ind w:left="348" w:firstLine="360"/>
        <w:rPr>
          <w:rFonts w:cs="Arial"/>
          <w:b/>
          <w:i/>
        </w:rPr>
      </w:pPr>
      <w:r w:rsidRPr="008C5D40">
        <w:rPr>
          <w:rFonts w:cs="Arial"/>
          <w:b/>
          <w:i/>
        </w:rPr>
        <w:t>5. Análisis de Objetivos de Desarrollo Sostenible (ODS)</w:t>
      </w:r>
      <w:r w:rsidRPr="008C5D40">
        <w:rPr>
          <w:rStyle w:val="Refdenotaalpie"/>
          <w:rFonts w:cs="Arial"/>
        </w:rPr>
        <w:footnoteReference w:id="6"/>
      </w:r>
    </w:p>
    <w:p w14:paraId="046215AC" w14:textId="77777777" w:rsidR="00A30C11" w:rsidRPr="008C5D40" w:rsidRDefault="00A30C11" w:rsidP="00950074">
      <w:pPr>
        <w:spacing w:before="100" w:beforeAutospacing="1" w:after="100" w:afterAutospacing="1"/>
        <w:ind w:left="708"/>
        <w:rPr>
          <w:rFonts w:eastAsia="Arial" w:cs="Arial"/>
        </w:rPr>
      </w:pPr>
      <w:r w:rsidRPr="008C5D40">
        <w:rPr>
          <w:rFonts w:cs="Arial"/>
        </w:rPr>
        <w:t>Los ODS surgen en la Cumbre para el Desarrollo Sostenible, que se llevó a cabo en se</w:t>
      </w:r>
      <w:r>
        <w:rPr>
          <w:rFonts w:cs="Arial"/>
        </w:rPr>
        <w:t>ptiembre de 2015, en donde los estados m</w:t>
      </w:r>
      <w:r w:rsidRPr="008C5D40">
        <w:rPr>
          <w:rFonts w:cs="Arial"/>
        </w:rPr>
        <w:t>iembros de la ONU aprobaron la Agenda 2030 para el Desarrollo Sostenible, que incluye un conjunto de 17 objetivos para poner fin a la pobreza, luchar contra la desigualdad y la injusticia, y hacer frente al cambio climático</w:t>
      </w:r>
      <w:r w:rsidRPr="008C5D40">
        <w:rPr>
          <w:rFonts w:eastAsia="Arial" w:cs="Arial"/>
          <w:vertAlign w:val="superscript"/>
        </w:rPr>
        <w:footnoteReference w:id="7"/>
      </w:r>
      <w:r w:rsidRPr="008C5D40">
        <w:rPr>
          <w:rFonts w:eastAsia="Arial" w:cs="Arial"/>
        </w:rPr>
        <w:t>.</w:t>
      </w:r>
    </w:p>
    <w:p w14:paraId="41E616FD" w14:textId="77777777" w:rsidR="00A30C11" w:rsidRDefault="00A30C11" w:rsidP="00950074">
      <w:pPr>
        <w:spacing w:before="100" w:beforeAutospacing="1" w:after="100" w:afterAutospacing="1"/>
        <w:ind w:left="708"/>
        <w:rPr>
          <w:rFonts w:cs="Arial"/>
        </w:rPr>
      </w:pPr>
      <w:r w:rsidRPr="008C5D40">
        <w:rPr>
          <w:rFonts w:cs="Arial"/>
        </w:rPr>
        <w:t xml:space="preserve">Se analizaron las intervenciones del Anexo para identificar las asignaciones presupuestarias a los programas y acciones clasificados como inversión para la infancia temprana en el Estado que contribuyen al cumplimiento de las metas de los ODS. La inclusión de los ODS es fundamental al formar parte de los compromisos </w:t>
      </w:r>
      <w:r w:rsidRPr="00F1663E">
        <w:rPr>
          <w:rFonts w:cs="Arial"/>
        </w:rPr>
        <w:t>del Plan Estatal de Desarrollo 2018-2024.</w:t>
      </w:r>
    </w:p>
    <w:p w14:paraId="330CC7E5" w14:textId="77777777" w:rsidR="00A30C11" w:rsidRPr="008C5D40" w:rsidRDefault="00A30C11" w:rsidP="00950074">
      <w:pPr>
        <w:spacing w:before="100" w:beforeAutospacing="1" w:after="100" w:afterAutospacing="1"/>
        <w:ind w:left="708"/>
        <w:rPr>
          <w:rFonts w:eastAsia="Arial" w:cs="Arial"/>
        </w:rPr>
      </w:pPr>
      <w:r w:rsidRPr="008C5D40">
        <w:rPr>
          <w:rFonts w:cs="Arial"/>
          <w:b/>
        </w:rPr>
        <w:t xml:space="preserve"> Análisis de Resultados</w:t>
      </w:r>
    </w:p>
    <w:p w14:paraId="0C5D69D2"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 xml:space="preserve">La inversión en infancia temprana representa el 8.21% del total del presupuesto estatal y el 9.48% del gasto programable. El Presupuesto de Egresos 2023 destina una inversión para la infancia temprana que asciende a 4 mil 459 millones 978 mil 286 pesos. </w:t>
      </w:r>
    </w:p>
    <w:p w14:paraId="76B157A8" w14:textId="3F803EDE" w:rsidR="00A30C11" w:rsidRPr="008C5D40" w:rsidRDefault="00A30C11" w:rsidP="00950074">
      <w:pPr>
        <w:spacing w:before="100" w:beforeAutospacing="1" w:after="100" w:afterAutospacing="1"/>
        <w:ind w:left="708"/>
        <w:rPr>
          <w:rFonts w:eastAsia="Times New Roman" w:cs="Arial"/>
          <w:b/>
          <w:bCs/>
          <w:color w:val="000000"/>
          <w:lang w:eastAsia="es-MX"/>
        </w:rPr>
      </w:pPr>
      <w:r w:rsidRPr="008C5D40">
        <w:rPr>
          <w:rFonts w:eastAsia="Arial" w:cs="Arial"/>
        </w:rPr>
        <w:t xml:space="preserve">La primera infancia es un subgrupo importante de la población de 0 a menores de 18 años y </w:t>
      </w:r>
      <w:r w:rsidR="008475AA" w:rsidRPr="008C5D40">
        <w:rPr>
          <w:rFonts w:eastAsia="Arial" w:cs="Arial"/>
        </w:rPr>
        <w:t>está</w:t>
      </w:r>
      <w:r w:rsidRPr="008C5D40">
        <w:rPr>
          <w:rFonts w:eastAsia="Arial" w:cs="Arial"/>
        </w:rPr>
        <w:t xml:space="preserve"> representa el 34.54%, de lo que se invierte en la población de 0 a menores de 18 años (Tabla 3). </w:t>
      </w:r>
    </w:p>
    <w:p w14:paraId="1FBB81D4" w14:textId="77777777"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t>Tabla 3. Inversión en infancia y adolescencia e infancia temprana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8"/>
        <w:gridCol w:w="2128"/>
      </w:tblGrid>
      <w:tr w:rsidR="00A30C11" w:rsidRPr="008C5D40" w14:paraId="434DE856" w14:textId="77777777" w:rsidTr="00950074">
        <w:trPr>
          <w:trHeight w:val="498"/>
          <w:tblHeader/>
          <w:jc w:val="center"/>
        </w:trPr>
        <w:tc>
          <w:tcPr>
            <w:tcW w:w="0" w:type="auto"/>
            <w:shd w:val="clear" w:color="auto" w:fill="000000" w:themeFill="text1"/>
            <w:noWrap/>
            <w:vAlign w:val="center"/>
            <w:hideMark/>
          </w:tcPr>
          <w:p w14:paraId="77705470" w14:textId="77777777" w:rsidR="00A30C11" w:rsidRPr="008C5D40" w:rsidRDefault="00A30C11" w:rsidP="0067181D">
            <w:pPr>
              <w:spacing w:before="100" w:beforeAutospacing="1" w:after="100" w:afterAutospacing="1"/>
              <w:jc w:val="center"/>
              <w:rPr>
                <w:rFonts w:eastAsiaTheme="minorHAnsi" w:cs="Arial"/>
                <w:b/>
                <w:bCs/>
              </w:rPr>
            </w:pPr>
            <w:r w:rsidRPr="008C5D40">
              <w:rPr>
                <w:rFonts w:eastAsiaTheme="minorHAnsi" w:cs="Arial"/>
                <w:b/>
                <w:bCs/>
              </w:rPr>
              <w:t>Categorías</w:t>
            </w:r>
          </w:p>
        </w:tc>
        <w:tc>
          <w:tcPr>
            <w:tcW w:w="0" w:type="auto"/>
            <w:shd w:val="clear" w:color="auto" w:fill="000000" w:themeFill="text1"/>
            <w:noWrap/>
            <w:vAlign w:val="center"/>
            <w:hideMark/>
          </w:tcPr>
          <w:p w14:paraId="2B645642" w14:textId="77777777" w:rsidR="00A30C11" w:rsidRPr="008C5D40" w:rsidRDefault="00A30C11" w:rsidP="0067181D">
            <w:pPr>
              <w:spacing w:before="100" w:beforeAutospacing="1" w:after="100" w:afterAutospacing="1"/>
              <w:jc w:val="center"/>
              <w:rPr>
                <w:rFonts w:eastAsiaTheme="minorHAnsi" w:cs="Arial"/>
                <w:b/>
              </w:rPr>
            </w:pPr>
            <w:r w:rsidRPr="008C5D40">
              <w:rPr>
                <w:rFonts w:eastAsiaTheme="minorHAnsi" w:cs="Arial"/>
                <w:b/>
                <w:bCs/>
              </w:rPr>
              <w:t>Inversión (pesos)</w:t>
            </w:r>
          </w:p>
        </w:tc>
      </w:tr>
      <w:tr w:rsidR="00A30C11" w:rsidRPr="008C5D40" w14:paraId="132FF9F7" w14:textId="77777777" w:rsidTr="00950074">
        <w:trPr>
          <w:trHeight w:val="105"/>
          <w:jc w:val="center"/>
        </w:trPr>
        <w:tc>
          <w:tcPr>
            <w:tcW w:w="0" w:type="auto"/>
            <w:shd w:val="clear" w:color="auto" w:fill="auto"/>
            <w:noWrap/>
            <w:vAlign w:val="center"/>
            <w:hideMark/>
          </w:tcPr>
          <w:p w14:paraId="1ED6F43A" w14:textId="77777777" w:rsidR="00A30C11" w:rsidRPr="008C5D40" w:rsidRDefault="00A30C11" w:rsidP="0067181D">
            <w:pPr>
              <w:spacing w:before="100" w:beforeAutospacing="1" w:after="100" w:afterAutospacing="1"/>
              <w:rPr>
                <w:rFonts w:eastAsia="Times New Roman" w:cs="Arial"/>
                <w:b/>
                <w:bCs/>
                <w:lang w:eastAsia="es-MX"/>
              </w:rPr>
            </w:pPr>
            <w:r w:rsidRPr="008C5D40">
              <w:rPr>
                <w:rFonts w:eastAsia="Times New Roman" w:cs="Arial"/>
                <w:b/>
                <w:bCs/>
                <w:lang w:eastAsia="es-MX"/>
              </w:rPr>
              <w:t>Presupuesto no destinado a inversión en infancia</w:t>
            </w:r>
          </w:p>
        </w:tc>
        <w:tc>
          <w:tcPr>
            <w:tcW w:w="0" w:type="auto"/>
            <w:shd w:val="clear" w:color="auto" w:fill="auto"/>
            <w:noWrap/>
            <w:vAlign w:val="center"/>
            <w:hideMark/>
          </w:tcPr>
          <w:p w14:paraId="37640566" w14:textId="77777777" w:rsidR="00A30C11" w:rsidRPr="008C5D40" w:rsidRDefault="00A30C11" w:rsidP="0067181D">
            <w:pPr>
              <w:spacing w:before="100" w:beforeAutospacing="1" w:after="100" w:afterAutospacing="1"/>
              <w:jc w:val="right"/>
              <w:rPr>
                <w:rFonts w:eastAsia="Times New Roman" w:cs="Arial"/>
                <w:bCs/>
                <w:lang w:eastAsia="es-MX"/>
              </w:rPr>
            </w:pPr>
            <w:r w:rsidRPr="008C5D40">
              <w:rPr>
                <w:rFonts w:eastAsia="Times New Roman" w:cs="Arial"/>
                <w:bCs/>
                <w:lang w:eastAsia="es-MX"/>
              </w:rPr>
              <w:t>41,392,455,888</w:t>
            </w:r>
          </w:p>
        </w:tc>
      </w:tr>
      <w:tr w:rsidR="00A30C11" w:rsidRPr="008C5D40" w14:paraId="798C477E" w14:textId="77777777" w:rsidTr="00950074">
        <w:trPr>
          <w:trHeight w:val="105"/>
          <w:jc w:val="center"/>
        </w:trPr>
        <w:tc>
          <w:tcPr>
            <w:tcW w:w="0" w:type="auto"/>
            <w:shd w:val="clear" w:color="auto" w:fill="auto"/>
            <w:noWrap/>
            <w:vAlign w:val="center"/>
            <w:hideMark/>
          </w:tcPr>
          <w:p w14:paraId="32953F64" w14:textId="77777777" w:rsidR="00A30C11" w:rsidRPr="008C5D40" w:rsidRDefault="00A30C11" w:rsidP="0067181D">
            <w:pPr>
              <w:spacing w:before="100" w:beforeAutospacing="1" w:after="100" w:afterAutospacing="1"/>
              <w:rPr>
                <w:rFonts w:eastAsia="Times New Roman" w:cs="Arial"/>
                <w:b/>
                <w:bCs/>
                <w:lang w:eastAsia="es-MX"/>
              </w:rPr>
            </w:pPr>
            <w:r w:rsidRPr="008C5D40">
              <w:rPr>
                <w:rFonts w:eastAsia="Times New Roman" w:cs="Arial"/>
                <w:b/>
                <w:bCs/>
                <w:lang w:eastAsia="es-MX"/>
              </w:rPr>
              <w:t>Inversión en infancia</w:t>
            </w:r>
          </w:p>
        </w:tc>
        <w:tc>
          <w:tcPr>
            <w:tcW w:w="0" w:type="auto"/>
            <w:shd w:val="clear" w:color="auto" w:fill="auto"/>
            <w:noWrap/>
            <w:vAlign w:val="center"/>
            <w:hideMark/>
          </w:tcPr>
          <w:p w14:paraId="22AD9DD2" w14:textId="77777777" w:rsidR="00A30C11" w:rsidRPr="008C5D40" w:rsidRDefault="00A30C11" w:rsidP="0067181D">
            <w:pPr>
              <w:spacing w:before="100" w:beforeAutospacing="1" w:after="100" w:afterAutospacing="1"/>
              <w:jc w:val="right"/>
              <w:rPr>
                <w:rFonts w:eastAsia="Times New Roman" w:cs="Arial"/>
                <w:bCs/>
                <w:lang w:eastAsia="es-MX"/>
              </w:rPr>
            </w:pPr>
            <w:r w:rsidRPr="008C5D40">
              <w:rPr>
                <w:rFonts w:eastAsia="Times New Roman" w:cs="Arial"/>
                <w:bCs/>
                <w:lang w:eastAsia="es-MX"/>
              </w:rPr>
              <w:t>12,912,737,254</w:t>
            </w:r>
          </w:p>
        </w:tc>
      </w:tr>
      <w:tr w:rsidR="00A30C11" w:rsidRPr="008C5D40" w14:paraId="2535B61F" w14:textId="77777777" w:rsidTr="00950074">
        <w:trPr>
          <w:trHeight w:val="20"/>
          <w:jc w:val="center"/>
        </w:trPr>
        <w:tc>
          <w:tcPr>
            <w:tcW w:w="0" w:type="auto"/>
            <w:shd w:val="clear" w:color="auto" w:fill="auto"/>
            <w:noWrap/>
            <w:vAlign w:val="center"/>
            <w:hideMark/>
          </w:tcPr>
          <w:p w14:paraId="159FB48C" w14:textId="77777777" w:rsidR="00A30C11" w:rsidRPr="008C5D40" w:rsidRDefault="00A30C11" w:rsidP="0067181D">
            <w:pPr>
              <w:pStyle w:val="Prrafodelista"/>
              <w:numPr>
                <w:ilvl w:val="0"/>
                <w:numId w:val="15"/>
              </w:numPr>
              <w:spacing w:after="0" w:line="240" w:lineRule="auto"/>
              <w:jc w:val="left"/>
              <w:rPr>
                <w:rFonts w:ascii="Arial" w:eastAsia="Times New Roman" w:hAnsi="Arial" w:cs="Arial"/>
                <w:bCs/>
                <w:szCs w:val="24"/>
                <w:lang w:eastAsia="es-MX"/>
              </w:rPr>
            </w:pPr>
            <w:r w:rsidRPr="008C5D40">
              <w:rPr>
                <w:rFonts w:ascii="Arial" w:eastAsia="Times New Roman" w:hAnsi="Arial" w:cs="Arial"/>
                <w:bCs/>
                <w:szCs w:val="24"/>
                <w:lang w:eastAsia="es-MX"/>
              </w:rPr>
              <w:t>Población de 7 a menores de 18 años</w:t>
            </w:r>
          </w:p>
        </w:tc>
        <w:tc>
          <w:tcPr>
            <w:tcW w:w="0" w:type="auto"/>
            <w:shd w:val="clear" w:color="auto" w:fill="auto"/>
            <w:noWrap/>
            <w:vAlign w:val="center"/>
            <w:hideMark/>
          </w:tcPr>
          <w:p w14:paraId="2ADE176F" w14:textId="77777777" w:rsidR="00A30C11" w:rsidRPr="008C5D40" w:rsidRDefault="00A30C11" w:rsidP="0067181D">
            <w:pPr>
              <w:jc w:val="right"/>
              <w:rPr>
                <w:rFonts w:eastAsia="Times New Roman" w:cs="Arial"/>
                <w:bCs/>
                <w:lang w:eastAsia="es-MX"/>
              </w:rPr>
            </w:pPr>
            <w:r w:rsidRPr="008C5D40">
              <w:rPr>
                <w:rFonts w:eastAsia="Times New Roman" w:cs="Arial"/>
                <w:bCs/>
                <w:lang w:eastAsia="es-MX"/>
              </w:rPr>
              <w:t>8,452,758,968</w:t>
            </w:r>
          </w:p>
        </w:tc>
      </w:tr>
      <w:tr w:rsidR="00A30C11" w:rsidRPr="008C5D40" w14:paraId="417B1600" w14:textId="77777777" w:rsidTr="00950074">
        <w:trPr>
          <w:trHeight w:val="20"/>
          <w:jc w:val="center"/>
        </w:trPr>
        <w:tc>
          <w:tcPr>
            <w:tcW w:w="0" w:type="auto"/>
            <w:shd w:val="clear" w:color="auto" w:fill="auto"/>
            <w:noWrap/>
            <w:vAlign w:val="center"/>
            <w:hideMark/>
          </w:tcPr>
          <w:p w14:paraId="189890F7" w14:textId="77777777" w:rsidR="00A30C11" w:rsidRPr="008C5D40" w:rsidRDefault="00A30C11" w:rsidP="0067181D">
            <w:pPr>
              <w:pStyle w:val="Prrafodelista"/>
              <w:numPr>
                <w:ilvl w:val="0"/>
                <w:numId w:val="15"/>
              </w:numPr>
              <w:spacing w:after="0" w:line="240" w:lineRule="auto"/>
              <w:jc w:val="left"/>
              <w:rPr>
                <w:rFonts w:ascii="Arial" w:eastAsia="Times New Roman" w:hAnsi="Arial" w:cs="Arial"/>
                <w:bCs/>
                <w:szCs w:val="24"/>
                <w:lang w:eastAsia="es-MX"/>
              </w:rPr>
            </w:pPr>
            <w:r w:rsidRPr="008C5D40">
              <w:rPr>
                <w:rFonts w:ascii="Arial" w:eastAsia="Times New Roman" w:hAnsi="Arial" w:cs="Arial"/>
                <w:bCs/>
                <w:szCs w:val="24"/>
                <w:lang w:eastAsia="es-MX"/>
              </w:rPr>
              <w:t>Infancia temprana (0 a 6 años)</w:t>
            </w:r>
          </w:p>
        </w:tc>
        <w:tc>
          <w:tcPr>
            <w:tcW w:w="0" w:type="auto"/>
            <w:shd w:val="clear" w:color="auto" w:fill="auto"/>
            <w:noWrap/>
            <w:vAlign w:val="center"/>
            <w:hideMark/>
          </w:tcPr>
          <w:p w14:paraId="2FFE1512"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4,459,978,286</w:t>
            </w:r>
          </w:p>
        </w:tc>
      </w:tr>
      <w:tr w:rsidR="00A30C11" w:rsidRPr="008C5D40" w14:paraId="46FA273B" w14:textId="77777777" w:rsidTr="00950074">
        <w:trPr>
          <w:trHeight w:val="47"/>
          <w:jc w:val="center"/>
        </w:trPr>
        <w:tc>
          <w:tcPr>
            <w:tcW w:w="0" w:type="auto"/>
            <w:shd w:val="clear" w:color="auto" w:fill="000000" w:themeFill="text1"/>
            <w:noWrap/>
            <w:vAlign w:val="center"/>
            <w:hideMark/>
          </w:tcPr>
          <w:p w14:paraId="2A07DC43" w14:textId="77777777" w:rsidR="00A30C11" w:rsidRPr="008C5D40" w:rsidRDefault="00A30C11" w:rsidP="0067181D">
            <w:pPr>
              <w:spacing w:before="100" w:beforeAutospacing="1" w:after="100" w:afterAutospacing="1"/>
              <w:jc w:val="center"/>
              <w:rPr>
                <w:rFonts w:eastAsiaTheme="minorHAnsi" w:cs="Arial"/>
                <w:b/>
              </w:rPr>
            </w:pPr>
            <w:r w:rsidRPr="008C5D40">
              <w:rPr>
                <w:rFonts w:eastAsiaTheme="minorHAnsi" w:cs="Arial"/>
                <w:b/>
                <w:bCs/>
              </w:rPr>
              <w:t>Total</w:t>
            </w:r>
          </w:p>
        </w:tc>
        <w:tc>
          <w:tcPr>
            <w:tcW w:w="0" w:type="auto"/>
            <w:shd w:val="clear" w:color="auto" w:fill="000000" w:themeFill="text1"/>
            <w:noWrap/>
            <w:vAlign w:val="center"/>
            <w:hideMark/>
          </w:tcPr>
          <w:p w14:paraId="0A99BD27" w14:textId="77777777" w:rsidR="00A30C11" w:rsidRPr="008C5D40" w:rsidRDefault="00A30C11" w:rsidP="0067181D">
            <w:pPr>
              <w:spacing w:before="100" w:beforeAutospacing="1" w:after="100" w:afterAutospacing="1"/>
              <w:jc w:val="right"/>
              <w:rPr>
                <w:rFonts w:eastAsiaTheme="minorHAnsi" w:cs="Arial"/>
              </w:rPr>
            </w:pPr>
            <w:r w:rsidRPr="008C5D40">
              <w:rPr>
                <w:rFonts w:eastAsiaTheme="minorHAnsi" w:cs="Arial"/>
              </w:rPr>
              <w:t>54,305,193,142</w:t>
            </w:r>
          </w:p>
        </w:tc>
      </w:tr>
    </w:tbl>
    <w:p w14:paraId="05BFE6C4" w14:textId="77777777" w:rsidR="00A30C11" w:rsidRPr="008C5D40" w:rsidRDefault="00A30C11" w:rsidP="00950074">
      <w:pPr>
        <w:spacing w:after="100" w:afterAutospacing="1"/>
        <w:ind w:left="708"/>
        <w:jc w:val="center"/>
        <w:rPr>
          <w:rFonts w:eastAsia="Arial" w:cs="Arial"/>
        </w:rPr>
      </w:pPr>
      <w:r w:rsidRPr="008C5D40">
        <w:rPr>
          <w:rFonts w:eastAsia="Arial" w:cs="Arial"/>
        </w:rPr>
        <w:t>Fuente: Elaboración propia.</w:t>
      </w:r>
    </w:p>
    <w:p w14:paraId="2E04A8FF"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 xml:space="preserve">En cuanto a las asignaciones con enfoque por derechos, la inversión centra su atención en dos derechos: </w:t>
      </w:r>
    </w:p>
    <w:p w14:paraId="03D41688" w14:textId="77777777" w:rsidR="00A30C11" w:rsidRPr="000915FA" w:rsidRDefault="00A30C11" w:rsidP="00950074">
      <w:pPr>
        <w:pStyle w:val="Prrafodelista"/>
        <w:numPr>
          <w:ilvl w:val="0"/>
          <w:numId w:val="12"/>
        </w:numPr>
        <w:spacing w:before="100" w:beforeAutospacing="1" w:after="100" w:afterAutospacing="1" w:line="240" w:lineRule="auto"/>
        <w:ind w:left="1428"/>
        <w:rPr>
          <w:rFonts w:ascii="Arial" w:eastAsia="Arial" w:hAnsi="Arial" w:cs="Arial"/>
          <w:szCs w:val="24"/>
        </w:rPr>
      </w:pPr>
      <w:r w:rsidRPr="000915FA">
        <w:rPr>
          <w:rFonts w:ascii="Arial" w:eastAsia="Arial" w:hAnsi="Arial" w:cs="Arial"/>
          <w:szCs w:val="24"/>
        </w:rPr>
        <w:t>El “derecho al desarrollo” cuyo importe de 2,654,856,612 corresponde al 59.53% del total invertido, y se distribuye en la atención educativa, recreativa y de asistencia social de los niños de 0 a 6 años.</w:t>
      </w:r>
    </w:p>
    <w:p w14:paraId="7A71155A" w14:textId="77777777" w:rsidR="00A30C11" w:rsidRPr="000915FA" w:rsidRDefault="00A30C11" w:rsidP="00950074">
      <w:pPr>
        <w:pStyle w:val="Prrafodelista"/>
        <w:numPr>
          <w:ilvl w:val="0"/>
          <w:numId w:val="12"/>
        </w:numPr>
        <w:spacing w:before="100" w:beforeAutospacing="1" w:after="100" w:afterAutospacing="1" w:line="240" w:lineRule="auto"/>
        <w:ind w:left="1428"/>
        <w:rPr>
          <w:rFonts w:ascii="Arial" w:eastAsia="Arial" w:hAnsi="Arial" w:cs="Arial"/>
          <w:szCs w:val="24"/>
        </w:rPr>
      </w:pPr>
      <w:r w:rsidRPr="000915FA">
        <w:rPr>
          <w:rFonts w:ascii="Arial" w:eastAsia="Arial" w:hAnsi="Arial" w:cs="Arial"/>
          <w:szCs w:val="24"/>
        </w:rPr>
        <w:t>El “derecho a la supervivencia” concentra el 37.14% de los recursos totales destinados a la infancia temprana con un importe de 1,656,549,194 y contempla acciones en beneficio de la salud y nutrición de los niños de 0 a 6 años.</w:t>
      </w:r>
    </w:p>
    <w:p w14:paraId="5F4D1581"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L</w:t>
      </w:r>
      <w:r>
        <w:rPr>
          <w:rFonts w:eastAsia="Arial" w:cs="Arial"/>
        </w:rPr>
        <w:t>a</w:t>
      </w:r>
      <w:r w:rsidRPr="008C5D40">
        <w:rPr>
          <w:rFonts w:eastAsia="Arial" w:cs="Arial"/>
        </w:rPr>
        <w:t xml:space="preserve"> contribución en términos porcentuales correspondiente a los derechos “a la protección” y “a la participación” son del 3.26% y 0.07% respectivamente</w:t>
      </w:r>
      <w:r>
        <w:rPr>
          <w:rFonts w:eastAsia="Arial" w:cs="Arial"/>
        </w:rPr>
        <w:t>.</w:t>
      </w:r>
      <w:r w:rsidRPr="008C5D40">
        <w:rPr>
          <w:rFonts w:eastAsia="Arial" w:cs="Arial"/>
        </w:rPr>
        <w:t xml:space="preserve"> </w:t>
      </w:r>
    </w:p>
    <w:p w14:paraId="05733F5E" w14:textId="77777777" w:rsidR="00A30C11" w:rsidRDefault="00A30C11" w:rsidP="00950074">
      <w:pPr>
        <w:ind w:left="708"/>
        <w:jc w:val="left"/>
        <w:rPr>
          <w:rFonts w:eastAsia="Arial" w:cs="Arial"/>
          <w:b/>
          <w:bCs/>
          <w:w w:val="103"/>
        </w:rPr>
      </w:pPr>
      <w:r>
        <w:rPr>
          <w:rFonts w:eastAsia="Arial" w:cs="Arial"/>
          <w:b/>
          <w:bCs/>
          <w:w w:val="103"/>
        </w:rPr>
        <w:br w:type="page"/>
      </w:r>
    </w:p>
    <w:p w14:paraId="2B3EE0CA" w14:textId="4D31AAD3"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t>Gráfica 2. Inversión en infancia temprana por derecho</w:t>
      </w:r>
    </w:p>
    <w:p w14:paraId="26426094" w14:textId="77777777" w:rsidR="00A30C11" w:rsidRPr="008C5D40" w:rsidRDefault="00A30C11" w:rsidP="00950074">
      <w:pPr>
        <w:ind w:left="708"/>
        <w:jc w:val="center"/>
        <w:rPr>
          <w:rFonts w:eastAsia="Arial" w:cs="Arial"/>
          <w:b/>
          <w:bCs/>
          <w:w w:val="103"/>
        </w:rPr>
      </w:pPr>
      <w:r w:rsidRPr="008C5D40">
        <w:rPr>
          <w:rFonts w:cs="Arial"/>
          <w:noProof/>
          <w:lang w:eastAsia="es-MX"/>
        </w:rPr>
        <w:drawing>
          <wp:inline distT="0" distB="0" distL="0" distR="0" wp14:anchorId="2EFB3AAE" wp14:editId="6F1F5809">
            <wp:extent cx="5319395" cy="1520456"/>
            <wp:effectExtent l="0" t="0" r="0" b="3810"/>
            <wp:docPr id="3"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5B7FD446" w14:textId="77777777" w:rsidR="00A30C11" w:rsidRPr="008C5D40" w:rsidRDefault="00A30C11" w:rsidP="00950074">
      <w:pPr>
        <w:ind w:left="708"/>
        <w:jc w:val="center"/>
        <w:rPr>
          <w:rFonts w:eastAsia="Arial" w:cs="Arial"/>
          <w:sz w:val="4"/>
          <w:szCs w:val="4"/>
        </w:rPr>
      </w:pPr>
    </w:p>
    <w:p w14:paraId="51FF5859" w14:textId="77777777" w:rsidR="00A30C11" w:rsidRPr="008C5D40" w:rsidRDefault="00A30C11" w:rsidP="00950074">
      <w:pPr>
        <w:ind w:left="708"/>
        <w:jc w:val="center"/>
        <w:rPr>
          <w:rFonts w:eastAsia="Arial" w:cs="Arial"/>
          <w:b/>
          <w:bCs/>
          <w:w w:val="103"/>
        </w:rPr>
      </w:pPr>
      <w:r w:rsidRPr="008C5D40">
        <w:rPr>
          <w:rFonts w:eastAsia="Arial" w:cs="Arial"/>
        </w:rPr>
        <w:t>Fuente: Elaboración propia.</w:t>
      </w:r>
    </w:p>
    <w:p w14:paraId="3753B220" w14:textId="4947C734" w:rsidR="00DE6D37" w:rsidRDefault="00A30C11" w:rsidP="00950074">
      <w:pPr>
        <w:spacing w:before="100" w:beforeAutospacing="1" w:after="100" w:afterAutospacing="1"/>
        <w:ind w:left="708"/>
        <w:rPr>
          <w:rFonts w:eastAsia="Arial" w:cs="Arial"/>
        </w:rPr>
      </w:pPr>
      <w:r w:rsidRPr="008C5D40">
        <w:rPr>
          <w:rFonts w:eastAsia="Arial" w:cs="Arial"/>
        </w:rPr>
        <w:t xml:space="preserve">Los resultados de la especificidad de la inversión </w:t>
      </w:r>
      <w:r w:rsidR="008475AA" w:rsidRPr="008C5D40">
        <w:rPr>
          <w:rFonts w:eastAsia="Arial" w:cs="Arial"/>
        </w:rPr>
        <w:t>destacan</w:t>
      </w:r>
      <w:r w:rsidRPr="008C5D40">
        <w:rPr>
          <w:rFonts w:eastAsia="Arial" w:cs="Arial"/>
        </w:rPr>
        <w:t xml:space="preserve"> el 64.58% </w:t>
      </w:r>
      <w:r>
        <w:rPr>
          <w:rFonts w:eastAsia="Arial" w:cs="Arial"/>
        </w:rPr>
        <w:t xml:space="preserve">destinado </w:t>
      </w:r>
      <w:r w:rsidRPr="008C5D40">
        <w:rPr>
          <w:rFonts w:eastAsia="Arial" w:cs="Arial"/>
        </w:rPr>
        <w:t>a los agentes que actúan a favor de la niñez; el 21.21% a la inversión ampliada; el 11.78% atiende de manera directa a la población de 0 a 6 años y por último, el 2.43% se destina a bienes públicos.</w:t>
      </w:r>
    </w:p>
    <w:p w14:paraId="64B6B40A" w14:textId="77777777" w:rsidR="00A30C11" w:rsidRPr="008C5D40" w:rsidRDefault="00A30C11" w:rsidP="00950074">
      <w:pPr>
        <w:spacing w:before="100" w:beforeAutospacing="1" w:after="100" w:afterAutospacing="1"/>
        <w:ind w:left="708"/>
        <w:jc w:val="center"/>
        <w:rPr>
          <w:rFonts w:eastAsia="Arial" w:cs="Arial"/>
          <w:b/>
          <w:bCs/>
          <w:w w:val="103"/>
        </w:rPr>
      </w:pPr>
      <w:r w:rsidRPr="008C5D40">
        <w:rPr>
          <w:rFonts w:eastAsia="Arial" w:cs="Arial"/>
          <w:b/>
          <w:bCs/>
          <w:w w:val="103"/>
        </w:rPr>
        <w:t>Gráfico 3. Especificidad de la inversión en infancia temprana</w:t>
      </w:r>
    </w:p>
    <w:p w14:paraId="5025C5A3" w14:textId="77777777" w:rsidR="00A30C11" w:rsidRPr="008C5D40" w:rsidRDefault="00A30C11" w:rsidP="00950074">
      <w:pPr>
        <w:ind w:left="708"/>
        <w:jc w:val="center"/>
        <w:rPr>
          <w:rFonts w:eastAsia="Arial" w:cs="Arial"/>
        </w:rPr>
      </w:pPr>
      <w:r w:rsidRPr="008C5D40">
        <w:rPr>
          <w:rFonts w:cs="Arial"/>
          <w:noProof/>
          <w:lang w:eastAsia="es-MX"/>
        </w:rPr>
        <w:drawing>
          <wp:inline distT="0" distB="0" distL="0" distR="0" wp14:anchorId="60A1BC58" wp14:editId="68C8FBB6">
            <wp:extent cx="5605780" cy="2030818"/>
            <wp:effectExtent l="0" t="0" r="0" b="762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541BEE88" w14:textId="77777777" w:rsidR="00A30C11" w:rsidRPr="008C5D40" w:rsidRDefault="00A30C11" w:rsidP="00950074">
      <w:pPr>
        <w:ind w:left="708"/>
        <w:jc w:val="center"/>
        <w:rPr>
          <w:rFonts w:eastAsia="Arial" w:cs="Arial"/>
          <w:sz w:val="4"/>
          <w:szCs w:val="4"/>
        </w:rPr>
      </w:pPr>
    </w:p>
    <w:p w14:paraId="4E9ABBF6" w14:textId="77777777" w:rsidR="00A30C11" w:rsidRPr="008C5D40" w:rsidRDefault="00A30C11" w:rsidP="00950074">
      <w:pPr>
        <w:ind w:left="708"/>
        <w:jc w:val="center"/>
        <w:rPr>
          <w:rFonts w:eastAsia="Arial" w:cs="Arial"/>
        </w:rPr>
      </w:pPr>
      <w:r w:rsidRPr="008C5D40">
        <w:rPr>
          <w:rFonts w:eastAsia="Arial" w:cs="Arial"/>
        </w:rPr>
        <w:t>Fuente: Elaboración propia.</w:t>
      </w:r>
    </w:p>
    <w:p w14:paraId="21299D11" w14:textId="77777777" w:rsidR="00A30C11" w:rsidRPr="008C5D40" w:rsidRDefault="00A30C11" w:rsidP="00950074">
      <w:pPr>
        <w:autoSpaceDE w:val="0"/>
        <w:autoSpaceDN w:val="0"/>
        <w:spacing w:before="100" w:beforeAutospacing="1" w:after="100" w:afterAutospacing="1"/>
        <w:ind w:left="708"/>
        <w:rPr>
          <w:rFonts w:eastAsia="Arial" w:cs="Arial"/>
        </w:rPr>
      </w:pPr>
      <w:r w:rsidRPr="008C5D40">
        <w:rPr>
          <w:rFonts w:cs="Arial"/>
        </w:rPr>
        <w:t>La totalidad de los recursos destinados a la primera infancia en el Estado está asignada a 27 Programas Presupuestarios que serán implementados por 16 dependencias y entidades de la Administración Pública Estatal.</w:t>
      </w:r>
    </w:p>
    <w:p w14:paraId="547B60B4" w14:textId="77777777" w:rsidR="00A30C11" w:rsidRPr="008C5D40" w:rsidRDefault="00A30C11" w:rsidP="00950074">
      <w:pPr>
        <w:spacing w:before="100" w:beforeAutospacing="1" w:after="100" w:afterAutospacing="1"/>
        <w:ind w:left="708"/>
        <w:rPr>
          <w:rFonts w:eastAsia="Arial" w:cs="Arial"/>
        </w:rPr>
      </w:pPr>
      <w:r w:rsidRPr="008C5D40">
        <w:rPr>
          <w:rFonts w:eastAsia="Arial" w:cs="Arial"/>
        </w:rPr>
        <w:t>De acuerdo al importe asignado a los programas presupuestarios, en primer lugar</w:t>
      </w:r>
      <w:r>
        <w:rPr>
          <w:rFonts w:eastAsia="Arial" w:cs="Arial"/>
        </w:rPr>
        <w:t>,</w:t>
      </w:r>
      <w:r w:rsidRPr="008C5D40">
        <w:rPr>
          <w:rFonts w:eastAsia="Arial" w:cs="Arial"/>
        </w:rPr>
        <w:t xml:space="preserve"> se ubica Cobertura con Equidad en Educación Básica que incluye lo relativo a los servicios de educación básica, concentra el 56.40% de la inversión total destinada a Infancia temprana. En segundo lugar</w:t>
      </w:r>
      <w:r>
        <w:rPr>
          <w:rFonts w:eastAsia="Arial" w:cs="Arial"/>
        </w:rPr>
        <w:t>,</w:t>
      </w:r>
      <w:r w:rsidRPr="008C5D40">
        <w:rPr>
          <w:rFonts w:eastAsia="Arial" w:cs="Arial"/>
        </w:rPr>
        <w:t xml:space="preserve"> con un 10.22% está el Programa Presupuestario Prestación de Servicios de Salud, el cual es coordinado por OPD Servicios de Salud de Yucatán, y en tercer lugar con un 5.39% de la inversión se ubica el Programa de Atención Integral en Alimentación a Personas Sujetas de Asistencia Social coordinado por el Sistema para el Desarrollo Integral de la Familia en Yucatán.</w:t>
      </w:r>
    </w:p>
    <w:p w14:paraId="1C39B6D4" w14:textId="77777777" w:rsidR="00A30C11" w:rsidRPr="008C5D40" w:rsidRDefault="00A30C11" w:rsidP="00950074">
      <w:pPr>
        <w:autoSpaceDE w:val="0"/>
        <w:autoSpaceDN w:val="0"/>
        <w:adjustRightInd w:val="0"/>
        <w:spacing w:before="100" w:beforeAutospacing="1" w:after="100" w:afterAutospacing="1"/>
        <w:ind w:left="708"/>
        <w:rPr>
          <w:rFonts w:eastAsia="Arial" w:cs="Arial"/>
          <w:b/>
          <w:bCs/>
          <w:w w:val="103"/>
        </w:rPr>
      </w:pPr>
      <w:r w:rsidRPr="008C5D40">
        <w:rPr>
          <w:rFonts w:cs="Arial"/>
        </w:rPr>
        <w:t xml:space="preserve">Asimismo, se destaca la inversión de los Programas Presupuestarios Prestación de Servicios de Salud a la Infancia, Gestión Escolar, </w:t>
      </w:r>
      <w:r w:rsidRPr="008C5D40">
        <w:rPr>
          <w:rFonts w:eastAsia="Times New Roman" w:cs="Arial"/>
          <w:lang w:eastAsia="es-MX"/>
        </w:rPr>
        <w:t xml:space="preserve">Atención Integral en Alimentación a Personas Sujetas de Asistencia Social, Atención Integral a Personas con Discapacidad y Promoción y Restitución de Derechos de Niñas, Niños y Adolescentes del Estado de Yucatán que invierten la totalidad de su presupuesto en atención de la infancia temprana con un importe que asciende a 554 millones 155 mil 768 pesos </w:t>
      </w:r>
      <w:r w:rsidRPr="008C5D40">
        <w:rPr>
          <w:rFonts w:eastAsia="Arial" w:cs="Arial"/>
        </w:rPr>
        <w:t>(Tabla 4).</w:t>
      </w:r>
    </w:p>
    <w:p w14:paraId="6D27A9E5" w14:textId="77777777" w:rsidR="00A30C11" w:rsidRPr="008C5D40" w:rsidRDefault="00A30C11" w:rsidP="00F906E0">
      <w:pPr>
        <w:ind w:left="709"/>
        <w:jc w:val="center"/>
        <w:rPr>
          <w:rFonts w:eastAsia="Arial" w:cs="Arial"/>
          <w:b/>
          <w:bCs/>
          <w:w w:val="103"/>
        </w:rPr>
      </w:pPr>
      <w:r w:rsidRPr="008C5D40">
        <w:rPr>
          <w:rFonts w:eastAsia="Arial" w:cs="Arial"/>
          <w:b/>
          <w:bCs/>
          <w:w w:val="103"/>
        </w:rPr>
        <w:t>Tabla 4. Inversión por programas presupuestarios</w:t>
      </w:r>
    </w:p>
    <w:tbl>
      <w:tblPr>
        <w:tblW w:w="5000" w:type="pct"/>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523"/>
        <w:gridCol w:w="1809"/>
        <w:gridCol w:w="2216"/>
        <w:gridCol w:w="1498"/>
      </w:tblGrid>
      <w:tr w:rsidR="00A30C11" w:rsidRPr="005C346E" w14:paraId="07ECD0A1" w14:textId="77777777" w:rsidTr="00950074">
        <w:trPr>
          <w:trHeight w:val="465"/>
          <w:tblHeader/>
        </w:trPr>
        <w:tc>
          <w:tcPr>
            <w:tcW w:w="2500" w:type="pct"/>
            <w:shd w:val="clear" w:color="000000" w:fill="000000"/>
            <w:vAlign w:val="center"/>
            <w:hideMark/>
          </w:tcPr>
          <w:p w14:paraId="25ADAFF4" w14:textId="77777777" w:rsidR="00A30C11" w:rsidRPr="005C346E" w:rsidRDefault="00A30C11" w:rsidP="0067181D">
            <w:pPr>
              <w:jc w:val="center"/>
              <w:rPr>
                <w:rFonts w:eastAsia="Times New Roman" w:cs="Arial"/>
                <w:b/>
                <w:bCs/>
                <w:color w:val="FFFFFF"/>
                <w:lang w:eastAsia="es-MX"/>
              </w:rPr>
            </w:pPr>
            <w:bookmarkStart w:id="79" w:name="RANGE!K69:N97"/>
            <w:r w:rsidRPr="005C346E">
              <w:rPr>
                <w:rFonts w:eastAsia="Times New Roman" w:cs="Arial"/>
                <w:b/>
                <w:bCs/>
                <w:color w:val="FFFFFF"/>
                <w:lang w:eastAsia="es-MX"/>
              </w:rPr>
              <w:t>Programa Presupuestario</w:t>
            </w:r>
            <w:bookmarkEnd w:id="79"/>
          </w:p>
        </w:tc>
        <w:tc>
          <w:tcPr>
            <w:tcW w:w="819" w:type="pct"/>
            <w:shd w:val="clear" w:color="000000" w:fill="000000"/>
            <w:vAlign w:val="center"/>
            <w:hideMark/>
          </w:tcPr>
          <w:p w14:paraId="1343DD90"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Importe PP (pesos)</w:t>
            </w:r>
          </w:p>
        </w:tc>
        <w:tc>
          <w:tcPr>
            <w:tcW w:w="1003" w:type="pct"/>
            <w:shd w:val="clear" w:color="000000" w:fill="000000"/>
            <w:vAlign w:val="center"/>
            <w:hideMark/>
          </w:tcPr>
          <w:p w14:paraId="2D97A073"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Inversión infancia temprana (pesos)</w:t>
            </w:r>
          </w:p>
        </w:tc>
        <w:tc>
          <w:tcPr>
            <w:tcW w:w="678" w:type="pct"/>
            <w:shd w:val="clear" w:color="000000" w:fill="000000"/>
            <w:noWrap/>
            <w:vAlign w:val="center"/>
            <w:hideMark/>
          </w:tcPr>
          <w:p w14:paraId="2CF32C07"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Porcentaje</w:t>
            </w:r>
          </w:p>
        </w:tc>
      </w:tr>
      <w:tr w:rsidR="00A30C11" w:rsidRPr="005C346E" w14:paraId="63D990E7" w14:textId="77777777" w:rsidTr="00950074">
        <w:trPr>
          <w:trHeight w:val="585"/>
        </w:trPr>
        <w:tc>
          <w:tcPr>
            <w:tcW w:w="2500" w:type="pct"/>
            <w:shd w:val="clear" w:color="auto" w:fill="auto"/>
            <w:vAlign w:val="center"/>
            <w:hideMark/>
          </w:tcPr>
          <w:p w14:paraId="230C59ED"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Prestación de Servicios de Salud a la Infancia y la Adolescencia</w:t>
            </w:r>
          </w:p>
        </w:tc>
        <w:tc>
          <w:tcPr>
            <w:tcW w:w="819" w:type="pct"/>
            <w:shd w:val="clear" w:color="auto" w:fill="auto"/>
            <w:noWrap/>
            <w:vAlign w:val="center"/>
            <w:hideMark/>
          </w:tcPr>
          <w:p w14:paraId="2BE29DB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75,855,972</w:t>
            </w:r>
          </w:p>
        </w:tc>
        <w:tc>
          <w:tcPr>
            <w:tcW w:w="1003" w:type="pct"/>
            <w:shd w:val="clear" w:color="auto" w:fill="auto"/>
            <w:noWrap/>
            <w:vAlign w:val="center"/>
            <w:hideMark/>
          </w:tcPr>
          <w:p w14:paraId="2FC9F77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75,855,972</w:t>
            </w:r>
          </w:p>
        </w:tc>
        <w:tc>
          <w:tcPr>
            <w:tcW w:w="678" w:type="pct"/>
            <w:shd w:val="clear" w:color="auto" w:fill="auto"/>
            <w:noWrap/>
            <w:vAlign w:val="center"/>
            <w:hideMark/>
          </w:tcPr>
          <w:p w14:paraId="72272C40"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2BF97BD1" w14:textId="77777777" w:rsidTr="00950074">
        <w:trPr>
          <w:trHeight w:val="315"/>
        </w:trPr>
        <w:tc>
          <w:tcPr>
            <w:tcW w:w="2500" w:type="pct"/>
            <w:shd w:val="clear" w:color="000000" w:fill="F2F2F2"/>
            <w:vAlign w:val="center"/>
            <w:hideMark/>
          </w:tcPr>
          <w:p w14:paraId="2C98DF49"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Innovación Educativa y Gestión Escolar</w:t>
            </w:r>
          </w:p>
        </w:tc>
        <w:tc>
          <w:tcPr>
            <w:tcW w:w="819" w:type="pct"/>
            <w:shd w:val="clear" w:color="000000" w:fill="F2F2F2"/>
            <w:noWrap/>
            <w:vAlign w:val="center"/>
            <w:hideMark/>
          </w:tcPr>
          <w:p w14:paraId="7FBAC68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20,585,526</w:t>
            </w:r>
          </w:p>
        </w:tc>
        <w:tc>
          <w:tcPr>
            <w:tcW w:w="1003" w:type="pct"/>
            <w:shd w:val="clear" w:color="000000" w:fill="F2F2F2"/>
            <w:noWrap/>
            <w:vAlign w:val="center"/>
            <w:hideMark/>
          </w:tcPr>
          <w:p w14:paraId="3B5F7FDD"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20,585,526</w:t>
            </w:r>
          </w:p>
        </w:tc>
        <w:tc>
          <w:tcPr>
            <w:tcW w:w="678" w:type="pct"/>
            <w:shd w:val="clear" w:color="000000" w:fill="F2F2F2"/>
            <w:noWrap/>
            <w:vAlign w:val="center"/>
            <w:hideMark/>
          </w:tcPr>
          <w:p w14:paraId="59B9122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3AD69BD6" w14:textId="77777777" w:rsidTr="00950074">
        <w:trPr>
          <w:trHeight w:val="585"/>
        </w:trPr>
        <w:tc>
          <w:tcPr>
            <w:tcW w:w="2500" w:type="pct"/>
            <w:shd w:val="clear" w:color="auto" w:fill="auto"/>
            <w:vAlign w:val="center"/>
            <w:hideMark/>
          </w:tcPr>
          <w:p w14:paraId="1D0FD61F"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Integral en Alimentación a Personas Sujetas de Asistencia Social</w:t>
            </w:r>
          </w:p>
        </w:tc>
        <w:tc>
          <w:tcPr>
            <w:tcW w:w="819" w:type="pct"/>
            <w:shd w:val="clear" w:color="auto" w:fill="auto"/>
            <w:noWrap/>
            <w:vAlign w:val="center"/>
            <w:hideMark/>
          </w:tcPr>
          <w:p w14:paraId="03962AE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240,484,924</w:t>
            </w:r>
          </w:p>
        </w:tc>
        <w:tc>
          <w:tcPr>
            <w:tcW w:w="1003" w:type="pct"/>
            <w:shd w:val="clear" w:color="auto" w:fill="auto"/>
            <w:noWrap/>
            <w:vAlign w:val="center"/>
            <w:hideMark/>
          </w:tcPr>
          <w:p w14:paraId="32F85F8B"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240,484,924</w:t>
            </w:r>
          </w:p>
        </w:tc>
        <w:tc>
          <w:tcPr>
            <w:tcW w:w="678" w:type="pct"/>
            <w:shd w:val="clear" w:color="auto" w:fill="auto"/>
            <w:noWrap/>
            <w:vAlign w:val="center"/>
            <w:hideMark/>
          </w:tcPr>
          <w:p w14:paraId="7D7634DA"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3D94B825" w14:textId="77777777" w:rsidTr="00950074">
        <w:trPr>
          <w:trHeight w:val="585"/>
        </w:trPr>
        <w:tc>
          <w:tcPr>
            <w:tcW w:w="2500" w:type="pct"/>
            <w:shd w:val="clear" w:color="000000" w:fill="F2F2F2"/>
            <w:vAlign w:val="center"/>
            <w:hideMark/>
          </w:tcPr>
          <w:p w14:paraId="56253855"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Integral a Personas con Discapacidad del Estado de Yucatán</w:t>
            </w:r>
          </w:p>
        </w:tc>
        <w:tc>
          <w:tcPr>
            <w:tcW w:w="819" w:type="pct"/>
            <w:shd w:val="clear" w:color="000000" w:fill="F2F2F2"/>
            <w:noWrap/>
            <w:vAlign w:val="center"/>
            <w:hideMark/>
          </w:tcPr>
          <w:p w14:paraId="6CEEFBA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51,888,275</w:t>
            </w:r>
          </w:p>
        </w:tc>
        <w:tc>
          <w:tcPr>
            <w:tcW w:w="1003" w:type="pct"/>
            <w:shd w:val="clear" w:color="000000" w:fill="F2F2F2"/>
            <w:noWrap/>
            <w:vAlign w:val="center"/>
            <w:hideMark/>
          </w:tcPr>
          <w:p w14:paraId="273A2425"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51,888,275</w:t>
            </w:r>
          </w:p>
        </w:tc>
        <w:tc>
          <w:tcPr>
            <w:tcW w:w="678" w:type="pct"/>
            <w:shd w:val="clear" w:color="000000" w:fill="F2F2F2"/>
            <w:noWrap/>
            <w:vAlign w:val="center"/>
            <w:hideMark/>
          </w:tcPr>
          <w:p w14:paraId="7C896280"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4ECFE00F" w14:textId="77777777" w:rsidTr="00950074">
        <w:trPr>
          <w:trHeight w:val="124"/>
        </w:trPr>
        <w:tc>
          <w:tcPr>
            <w:tcW w:w="2500" w:type="pct"/>
            <w:shd w:val="clear" w:color="auto" w:fill="auto"/>
            <w:vAlign w:val="center"/>
            <w:hideMark/>
          </w:tcPr>
          <w:p w14:paraId="0D692FCC"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Promoción y Restitución de Derechos de Niñas, Niños y Adolescentes del Estado de Yucatán</w:t>
            </w:r>
          </w:p>
        </w:tc>
        <w:tc>
          <w:tcPr>
            <w:tcW w:w="819" w:type="pct"/>
            <w:shd w:val="clear" w:color="auto" w:fill="auto"/>
            <w:noWrap/>
            <w:vAlign w:val="center"/>
            <w:hideMark/>
          </w:tcPr>
          <w:p w14:paraId="175B5C1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165,341,071</w:t>
            </w:r>
          </w:p>
        </w:tc>
        <w:tc>
          <w:tcPr>
            <w:tcW w:w="1003" w:type="pct"/>
            <w:shd w:val="clear" w:color="auto" w:fill="auto"/>
            <w:noWrap/>
            <w:vAlign w:val="center"/>
            <w:hideMark/>
          </w:tcPr>
          <w:p w14:paraId="26E95E1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165,341,071</w:t>
            </w:r>
          </w:p>
        </w:tc>
        <w:tc>
          <w:tcPr>
            <w:tcW w:w="678" w:type="pct"/>
            <w:shd w:val="clear" w:color="auto" w:fill="auto"/>
            <w:noWrap/>
            <w:vAlign w:val="center"/>
            <w:hideMark/>
          </w:tcPr>
          <w:p w14:paraId="61CB498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100.00%</w:t>
            </w:r>
          </w:p>
        </w:tc>
      </w:tr>
      <w:tr w:rsidR="00A30C11" w:rsidRPr="005C346E" w14:paraId="20703B43" w14:textId="77777777" w:rsidTr="00950074">
        <w:trPr>
          <w:trHeight w:val="315"/>
        </w:trPr>
        <w:tc>
          <w:tcPr>
            <w:tcW w:w="2500" w:type="pct"/>
            <w:shd w:val="clear" w:color="000000" w:fill="F2F2F2"/>
            <w:vAlign w:val="center"/>
            <w:hideMark/>
          </w:tcPr>
          <w:p w14:paraId="17D3858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Integral a la Salud Reproductiva</w:t>
            </w:r>
          </w:p>
        </w:tc>
        <w:tc>
          <w:tcPr>
            <w:tcW w:w="819" w:type="pct"/>
            <w:shd w:val="clear" w:color="000000" w:fill="F2F2F2"/>
            <w:noWrap/>
            <w:vAlign w:val="center"/>
            <w:hideMark/>
          </w:tcPr>
          <w:p w14:paraId="28B5687A"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188,739,814</w:t>
            </w:r>
          </w:p>
        </w:tc>
        <w:tc>
          <w:tcPr>
            <w:tcW w:w="1003" w:type="pct"/>
            <w:shd w:val="clear" w:color="000000" w:fill="F2F2F2"/>
            <w:noWrap/>
            <w:vAlign w:val="center"/>
            <w:hideMark/>
          </w:tcPr>
          <w:p w14:paraId="5275D627"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182,603,921</w:t>
            </w:r>
          </w:p>
        </w:tc>
        <w:tc>
          <w:tcPr>
            <w:tcW w:w="678" w:type="pct"/>
            <w:shd w:val="clear" w:color="000000" w:fill="F2F2F2"/>
            <w:noWrap/>
            <w:vAlign w:val="center"/>
            <w:hideMark/>
          </w:tcPr>
          <w:p w14:paraId="0DA57B1A" w14:textId="77777777" w:rsidR="00A30C11" w:rsidRPr="005C346E" w:rsidRDefault="00A30C11" w:rsidP="0067181D">
            <w:pPr>
              <w:jc w:val="right"/>
              <w:rPr>
                <w:rFonts w:eastAsia="Times New Roman" w:cs="Arial"/>
                <w:b/>
                <w:bCs/>
                <w:lang w:eastAsia="es-MX"/>
              </w:rPr>
            </w:pPr>
            <w:r>
              <w:rPr>
                <w:rFonts w:eastAsia="Times New Roman" w:cs="Arial"/>
                <w:b/>
                <w:bCs/>
                <w:lang w:eastAsia="es-MX"/>
              </w:rPr>
              <w:t>96.75</w:t>
            </w:r>
            <w:r w:rsidRPr="005C346E">
              <w:rPr>
                <w:rFonts w:eastAsia="Times New Roman" w:cs="Arial"/>
                <w:b/>
                <w:bCs/>
                <w:lang w:eastAsia="es-MX"/>
              </w:rPr>
              <w:t>%</w:t>
            </w:r>
          </w:p>
        </w:tc>
      </w:tr>
      <w:tr w:rsidR="00A30C11" w:rsidRPr="005C346E" w14:paraId="5D05AF4D" w14:textId="77777777" w:rsidTr="00950074">
        <w:trPr>
          <w:trHeight w:val="77"/>
        </w:trPr>
        <w:tc>
          <w:tcPr>
            <w:tcW w:w="2500" w:type="pct"/>
            <w:shd w:val="clear" w:color="auto" w:fill="auto"/>
            <w:vAlign w:val="center"/>
            <w:hideMark/>
          </w:tcPr>
          <w:p w14:paraId="0C9E304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Promoción de Calidad y Espacios en la Vivienda</w:t>
            </w:r>
          </w:p>
        </w:tc>
        <w:tc>
          <w:tcPr>
            <w:tcW w:w="819" w:type="pct"/>
            <w:shd w:val="clear" w:color="auto" w:fill="auto"/>
            <w:noWrap/>
            <w:vAlign w:val="center"/>
            <w:hideMark/>
          </w:tcPr>
          <w:p w14:paraId="2BAE59A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220,293,686</w:t>
            </w:r>
          </w:p>
        </w:tc>
        <w:tc>
          <w:tcPr>
            <w:tcW w:w="1003" w:type="pct"/>
            <w:shd w:val="clear" w:color="auto" w:fill="auto"/>
            <w:noWrap/>
            <w:vAlign w:val="center"/>
            <w:hideMark/>
          </w:tcPr>
          <w:p w14:paraId="5AB210F1"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184,811,217</w:t>
            </w:r>
          </w:p>
        </w:tc>
        <w:tc>
          <w:tcPr>
            <w:tcW w:w="678" w:type="pct"/>
            <w:shd w:val="clear" w:color="auto" w:fill="auto"/>
            <w:noWrap/>
            <w:vAlign w:val="center"/>
            <w:hideMark/>
          </w:tcPr>
          <w:p w14:paraId="7C40CD02" w14:textId="77777777" w:rsidR="00A30C11" w:rsidRPr="005C346E" w:rsidRDefault="00A30C11" w:rsidP="0067181D">
            <w:pPr>
              <w:jc w:val="right"/>
              <w:rPr>
                <w:rFonts w:eastAsia="Times New Roman" w:cs="Arial"/>
                <w:b/>
                <w:bCs/>
                <w:lang w:eastAsia="es-MX"/>
              </w:rPr>
            </w:pPr>
            <w:r>
              <w:rPr>
                <w:rFonts w:eastAsia="Times New Roman" w:cs="Arial"/>
                <w:b/>
                <w:bCs/>
                <w:lang w:eastAsia="es-MX"/>
              </w:rPr>
              <w:t>83.89</w:t>
            </w:r>
            <w:r w:rsidRPr="005C346E">
              <w:rPr>
                <w:rFonts w:eastAsia="Times New Roman" w:cs="Arial"/>
                <w:b/>
                <w:bCs/>
                <w:lang w:eastAsia="es-MX"/>
              </w:rPr>
              <w:t>%</w:t>
            </w:r>
          </w:p>
        </w:tc>
      </w:tr>
      <w:tr w:rsidR="00A30C11" w:rsidRPr="005C346E" w14:paraId="4CD0E41D" w14:textId="77777777" w:rsidTr="00950074">
        <w:trPr>
          <w:trHeight w:val="585"/>
        </w:trPr>
        <w:tc>
          <w:tcPr>
            <w:tcW w:w="2500" w:type="pct"/>
            <w:shd w:val="clear" w:color="000000" w:fill="F2F2F2"/>
            <w:vAlign w:val="center"/>
            <w:hideMark/>
          </w:tcPr>
          <w:p w14:paraId="3E22F44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Procuración del Acceso a la Alimentación de la Población del Estado de Yucatán</w:t>
            </w:r>
          </w:p>
        </w:tc>
        <w:tc>
          <w:tcPr>
            <w:tcW w:w="819" w:type="pct"/>
            <w:shd w:val="clear" w:color="000000" w:fill="F2F2F2"/>
            <w:noWrap/>
            <w:vAlign w:val="center"/>
            <w:hideMark/>
          </w:tcPr>
          <w:p w14:paraId="5E019FA1"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134,253,305</w:t>
            </w:r>
          </w:p>
        </w:tc>
        <w:tc>
          <w:tcPr>
            <w:tcW w:w="1003" w:type="pct"/>
            <w:shd w:val="clear" w:color="000000" w:fill="F2F2F2"/>
            <w:noWrap/>
            <w:vAlign w:val="center"/>
            <w:hideMark/>
          </w:tcPr>
          <w:p w14:paraId="7F55D5E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102,153,883</w:t>
            </w:r>
          </w:p>
        </w:tc>
        <w:tc>
          <w:tcPr>
            <w:tcW w:w="678" w:type="pct"/>
            <w:shd w:val="clear" w:color="000000" w:fill="F2F2F2"/>
            <w:noWrap/>
            <w:vAlign w:val="center"/>
            <w:hideMark/>
          </w:tcPr>
          <w:p w14:paraId="1AFBE6C5"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76</w:t>
            </w:r>
            <w:r>
              <w:rPr>
                <w:rFonts w:eastAsia="Times New Roman" w:cs="Arial"/>
                <w:b/>
                <w:bCs/>
                <w:lang w:eastAsia="es-MX"/>
              </w:rPr>
              <w:t>.09</w:t>
            </w:r>
            <w:r w:rsidRPr="005C346E">
              <w:rPr>
                <w:rFonts w:eastAsia="Times New Roman" w:cs="Arial"/>
                <w:b/>
                <w:bCs/>
                <w:lang w:eastAsia="es-MX"/>
              </w:rPr>
              <w:t>%</w:t>
            </w:r>
          </w:p>
        </w:tc>
      </w:tr>
      <w:tr w:rsidR="00A30C11" w:rsidRPr="005C346E" w14:paraId="1C47B5E4" w14:textId="77777777" w:rsidTr="00950074">
        <w:trPr>
          <w:trHeight w:val="585"/>
        </w:trPr>
        <w:tc>
          <w:tcPr>
            <w:tcW w:w="2500" w:type="pct"/>
            <w:shd w:val="clear" w:color="auto" w:fill="auto"/>
            <w:vAlign w:val="center"/>
            <w:hideMark/>
          </w:tcPr>
          <w:p w14:paraId="04CC107E"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Ampliación de la Cobertura para Acceso a los Servicios Básicos de la Vivienda</w:t>
            </w:r>
          </w:p>
        </w:tc>
        <w:tc>
          <w:tcPr>
            <w:tcW w:w="819" w:type="pct"/>
            <w:shd w:val="clear" w:color="auto" w:fill="auto"/>
            <w:noWrap/>
            <w:vAlign w:val="center"/>
            <w:hideMark/>
          </w:tcPr>
          <w:p w14:paraId="23A17117"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286,616,880</w:t>
            </w:r>
          </w:p>
        </w:tc>
        <w:tc>
          <w:tcPr>
            <w:tcW w:w="1003" w:type="pct"/>
            <w:shd w:val="clear" w:color="auto" w:fill="auto"/>
            <w:noWrap/>
            <w:vAlign w:val="center"/>
            <w:hideMark/>
          </w:tcPr>
          <w:p w14:paraId="037C457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190,730,000</w:t>
            </w:r>
          </w:p>
        </w:tc>
        <w:tc>
          <w:tcPr>
            <w:tcW w:w="678" w:type="pct"/>
            <w:shd w:val="clear" w:color="auto" w:fill="auto"/>
            <w:noWrap/>
            <w:vAlign w:val="center"/>
            <w:hideMark/>
          </w:tcPr>
          <w:p w14:paraId="5182A6D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66.55%</w:t>
            </w:r>
          </w:p>
        </w:tc>
      </w:tr>
      <w:tr w:rsidR="00A30C11" w:rsidRPr="005C346E" w14:paraId="008F45BC" w14:textId="77777777" w:rsidTr="00950074">
        <w:trPr>
          <w:trHeight w:val="315"/>
        </w:trPr>
        <w:tc>
          <w:tcPr>
            <w:tcW w:w="2500" w:type="pct"/>
            <w:shd w:val="clear" w:color="000000" w:fill="F2F2F2"/>
            <w:vAlign w:val="center"/>
            <w:hideMark/>
          </w:tcPr>
          <w:p w14:paraId="0619A44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Desarrollo Profesional Docente</w:t>
            </w:r>
          </w:p>
        </w:tc>
        <w:tc>
          <w:tcPr>
            <w:tcW w:w="819" w:type="pct"/>
            <w:shd w:val="clear" w:color="000000" w:fill="F2F2F2"/>
            <w:noWrap/>
            <w:vAlign w:val="center"/>
            <w:hideMark/>
          </w:tcPr>
          <w:p w14:paraId="20BEFC7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6,544,120</w:t>
            </w:r>
          </w:p>
        </w:tc>
        <w:tc>
          <w:tcPr>
            <w:tcW w:w="1003" w:type="pct"/>
            <w:shd w:val="clear" w:color="000000" w:fill="F2F2F2"/>
            <w:noWrap/>
            <w:vAlign w:val="center"/>
            <w:hideMark/>
          </w:tcPr>
          <w:p w14:paraId="59E883E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4,320,000</w:t>
            </w:r>
          </w:p>
        </w:tc>
        <w:tc>
          <w:tcPr>
            <w:tcW w:w="678" w:type="pct"/>
            <w:shd w:val="clear" w:color="000000" w:fill="F2F2F2"/>
            <w:noWrap/>
            <w:vAlign w:val="center"/>
            <w:hideMark/>
          </w:tcPr>
          <w:p w14:paraId="4818F58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66</w:t>
            </w:r>
            <w:r>
              <w:rPr>
                <w:rFonts w:eastAsia="Times New Roman" w:cs="Arial"/>
                <w:b/>
                <w:bCs/>
                <w:lang w:eastAsia="es-MX"/>
              </w:rPr>
              <w:t>.01</w:t>
            </w:r>
            <w:r w:rsidRPr="005C346E">
              <w:rPr>
                <w:rFonts w:eastAsia="Times New Roman" w:cs="Arial"/>
                <w:b/>
                <w:bCs/>
                <w:lang w:eastAsia="es-MX"/>
              </w:rPr>
              <w:t>%</w:t>
            </w:r>
          </w:p>
        </w:tc>
      </w:tr>
      <w:tr w:rsidR="00A30C11" w:rsidRPr="005C346E" w14:paraId="6DF3336B" w14:textId="77777777" w:rsidTr="00950074">
        <w:trPr>
          <w:trHeight w:val="585"/>
        </w:trPr>
        <w:tc>
          <w:tcPr>
            <w:tcW w:w="2500" w:type="pct"/>
            <w:shd w:val="clear" w:color="auto" w:fill="auto"/>
            <w:vAlign w:val="center"/>
            <w:hideMark/>
          </w:tcPr>
          <w:p w14:paraId="1372F80B"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y Desarrollo de las Organizaciones Sociales</w:t>
            </w:r>
          </w:p>
        </w:tc>
        <w:tc>
          <w:tcPr>
            <w:tcW w:w="819" w:type="pct"/>
            <w:shd w:val="clear" w:color="auto" w:fill="auto"/>
            <w:noWrap/>
            <w:vAlign w:val="center"/>
            <w:hideMark/>
          </w:tcPr>
          <w:p w14:paraId="3CA2810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38,803,961</w:t>
            </w:r>
          </w:p>
        </w:tc>
        <w:tc>
          <w:tcPr>
            <w:tcW w:w="1003" w:type="pct"/>
            <w:shd w:val="clear" w:color="auto" w:fill="auto"/>
            <w:noWrap/>
            <w:vAlign w:val="center"/>
            <w:hideMark/>
          </w:tcPr>
          <w:p w14:paraId="413DF13B"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20,968,600</w:t>
            </w:r>
          </w:p>
        </w:tc>
        <w:tc>
          <w:tcPr>
            <w:tcW w:w="678" w:type="pct"/>
            <w:shd w:val="clear" w:color="auto" w:fill="auto"/>
            <w:noWrap/>
            <w:vAlign w:val="center"/>
            <w:hideMark/>
          </w:tcPr>
          <w:p w14:paraId="005C3F40"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54.04%</w:t>
            </w:r>
          </w:p>
        </w:tc>
      </w:tr>
      <w:tr w:rsidR="00A30C11" w:rsidRPr="005C346E" w14:paraId="0315E606" w14:textId="77777777" w:rsidTr="00950074">
        <w:trPr>
          <w:trHeight w:val="315"/>
        </w:trPr>
        <w:tc>
          <w:tcPr>
            <w:tcW w:w="2500" w:type="pct"/>
            <w:shd w:val="clear" w:color="000000" w:fill="F2F2F2"/>
            <w:vAlign w:val="center"/>
            <w:hideMark/>
          </w:tcPr>
          <w:p w14:paraId="2608806B"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Asistencia Social a Personas Vulnerables</w:t>
            </w:r>
          </w:p>
        </w:tc>
        <w:tc>
          <w:tcPr>
            <w:tcW w:w="819" w:type="pct"/>
            <w:shd w:val="clear" w:color="000000" w:fill="F2F2F2"/>
            <w:noWrap/>
            <w:vAlign w:val="center"/>
            <w:hideMark/>
          </w:tcPr>
          <w:p w14:paraId="2F3343F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281,441,599</w:t>
            </w:r>
          </w:p>
        </w:tc>
        <w:tc>
          <w:tcPr>
            <w:tcW w:w="1003" w:type="pct"/>
            <w:shd w:val="clear" w:color="000000" w:fill="F2F2F2"/>
            <w:noWrap/>
            <w:vAlign w:val="center"/>
            <w:hideMark/>
          </w:tcPr>
          <w:p w14:paraId="5CC426D0"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124,685,244</w:t>
            </w:r>
          </w:p>
        </w:tc>
        <w:tc>
          <w:tcPr>
            <w:tcW w:w="678" w:type="pct"/>
            <w:shd w:val="clear" w:color="000000" w:fill="F2F2F2"/>
            <w:noWrap/>
            <w:vAlign w:val="center"/>
            <w:hideMark/>
          </w:tcPr>
          <w:p w14:paraId="6C11D4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44</w:t>
            </w:r>
            <w:r>
              <w:rPr>
                <w:rFonts w:eastAsia="Times New Roman" w:cs="Arial"/>
                <w:b/>
                <w:bCs/>
                <w:lang w:eastAsia="es-MX"/>
              </w:rPr>
              <w:t>.30</w:t>
            </w:r>
            <w:r w:rsidRPr="005C346E">
              <w:rPr>
                <w:rFonts w:eastAsia="Times New Roman" w:cs="Arial"/>
                <w:b/>
                <w:bCs/>
                <w:lang w:eastAsia="es-MX"/>
              </w:rPr>
              <w:t>%</w:t>
            </w:r>
          </w:p>
        </w:tc>
      </w:tr>
      <w:tr w:rsidR="00A30C11" w:rsidRPr="005C346E" w14:paraId="091C74D7" w14:textId="77777777" w:rsidTr="00950074">
        <w:trPr>
          <w:trHeight w:val="585"/>
        </w:trPr>
        <w:tc>
          <w:tcPr>
            <w:tcW w:w="2500" w:type="pct"/>
            <w:shd w:val="clear" w:color="auto" w:fill="auto"/>
            <w:vAlign w:val="center"/>
            <w:hideMark/>
          </w:tcPr>
          <w:p w14:paraId="7A26322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Promoción, Prevención y Atención Nutricional desde la Primera Infancia</w:t>
            </w:r>
          </w:p>
        </w:tc>
        <w:tc>
          <w:tcPr>
            <w:tcW w:w="819" w:type="pct"/>
            <w:shd w:val="clear" w:color="auto" w:fill="auto"/>
            <w:noWrap/>
            <w:vAlign w:val="center"/>
            <w:hideMark/>
          </w:tcPr>
          <w:p w14:paraId="265E979A"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47,029,831</w:t>
            </w:r>
          </w:p>
        </w:tc>
        <w:tc>
          <w:tcPr>
            <w:tcW w:w="1003" w:type="pct"/>
            <w:shd w:val="clear" w:color="auto" w:fill="auto"/>
            <w:noWrap/>
            <w:vAlign w:val="center"/>
            <w:hideMark/>
          </w:tcPr>
          <w:p w14:paraId="15EAB78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16,786,696</w:t>
            </w:r>
          </w:p>
        </w:tc>
        <w:tc>
          <w:tcPr>
            <w:tcW w:w="678" w:type="pct"/>
            <w:shd w:val="clear" w:color="auto" w:fill="auto"/>
            <w:noWrap/>
            <w:vAlign w:val="center"/>
            <w:hideMark/>
          </w:tcPr>
          <w:p w14:paraId="6890766F"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35.69%</w:t>
            </w:r>
          </w:p>
        </w:tc>
      </w:tr>
      <w:tr w:rsidR="00A30C11" w:rsidRPr="005C346E" w14:paraId="3F935095" w14:textId="77777777" w:rsidTr="00950074">
        <w:trPr>
          <w:trHeight w:val="77"/>
        </w:trPr>
        <w:tc>
          <w:tcPr>
            <w:tcW w:w="2500" w:type="pct"/>
            <w:shd w:val="clear" w:color="000000" w:fill="F2F2F2"/>
            <w:vAlign w:val="center"/>
            <w:hideMark/>
          </w:tcPr>
          <w:p w14:paraId="23BB20E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Cobertura con Equidad en Educación Básica</w:t>
            </w:r>
          </w:p>
        </w:tc>
        <w:tc>
          <w:tcPr>
            <w:tcW w:w="819" w:type="pct"/>
            <w:shd w:val="clear" w:color="000000" w:fill="F2F2F2"/>
            <w:noWrap/>
            <w:vAlign w:val="center"/>
            <w:hideMark/>
          </w:tcPr>
          <w:p w14:paraId="5CE99AED"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9,232,535,597</w:t>
            </w:r>
          </w:p>
        </w:tc>
        <w:tc>
          <w:tcPr>
            <w:tcW w:w="1003" w:type="pct"/>
            <w:shd w:val="clear" w:color="000000" w:fill="F2F2F2"/>
            <w:noWrap/>
            <w:vAlign w:val="center"/>
            <w:hideMark/>
          </w:tcPr>
          <w:p w14:paraId="08E9569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2,515,561,618</w:t>
            </w:r>
          </w:p>
        </w:tc>
        <w:tc>
          <w:tcPr>
            <w:tcW w:w="678" w:type="pct"/>
            <w:shd w:val="clear" w:color="000000" w:fill="F2F2F2"/>
            <w:noWrap/>
            <w:vAlign w:val="center"/>
            <w:hideMark/>
          </w:tcPr>
          <w:p w14:paraId="7AAC505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27.25%</w:t>
            </w:r>
          </w:p>
        </w:tc>
      </w:tr>
      <w:tr w:rsidR="00A30C11" w:rsidRPr="005C346E" w14:paraId="227398FD" w14:textId="77777777" w:rsidTr="00950074">
        <w:trPr>
          <w:trHeight w:val="315"/>
        </w:trPr>
        <w:tc>
          <w:tcPr>
            <w:tcW w:w="2500" w:type="pct"/>
            <w:shd w:val="clear" w:color="auto" w:fill="auto"/>
            <w:vAlign w:val="center"/>
            <w:hideMark/>
          </w:tcPr>
          <w:p w14:paraId="11872D7D"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Fomento de la Cultura Física y Recreación</w:t>
            </w:r>
          </w:p>
        </w:tc>
        <w:tc>
          <w:tcPr>
            <w:tcW w:w="819" w:type="pct"/>
            <w:shd w:val="clear" w:color="auto" w:fill="auto"/>
            <w:noWrap/>
            <w:vAlign w:val="center"/>
            <w:hideMark/>
          </w:tcPr>
          <w:p w14:paraId="09E8C13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177,946,569</w:t>
            </w:r>
          </w:p>
        </w:tc>
        <w:tc>
          <w:tcPr>
            <w:tcW w:w="1003" w:type="pct"/>
            <w:shd w:val="clear" w:color="auto" w:fill="auto"/>
            <w:noWrap/>
            <w:vAlign w:val="center"/>
            <w:hideMark/>
          </w:tcPr>
          <w:p w14:paraId="41494CA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41,470,029</w:t>
            </w:r>
          </w:p>
        </w:tc>
        <w:tc>
          <w:tcPr>
            <w:tcW w:w="678" w:type="pct"/>
            <w:shd w:val="clear" w:color="auto" w:fill="auto"/>
            <w:noWrap/>
            <w:vAlign w:val="center"/>
            <w:hideMark/>
          </w:tcPr>
          <w:p w14:paraId="340E44D6"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23.30%</w:t>
            </w:r>
          </w:p>
        </w:tc>
      </w:tr>
      <w:tr w:rsidR="00A30C11" w:rsidRPr="005C346E" w14:paraId="14B71E2F" w14:textId="77777777" w:rsidTr="00950074">
        <w:trPr>
          <w:trHeight w:val="204"/>
        </w:trPr>
        <w:tc>
          <w:tcPr>
            <w:tcW w:w="2500" w:type="pct"/>
            <w:shd w:val="clear" w:color="000000" w:fill="F2F2F2"/>
            <w:vAlign w:val="center"/>
            <w:hideMark/>
          </w:tcPr>
          <w:p w14:paraId="47C0F42E"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Prevención y Promoción de la Salud en la Comunidad</w:t>
            </w:r>
          </w:p>
        </w:tc>
        <w:tc>
          <w:tcPr>
            <w:tcW w:w="819" w:type="pct"/>
            <w:shd w:val="clear" w:color="000000" w:fill="F2F2F2"/>
            <w:noWrap/>
            <w:vAlign w:val="center"/>
            <w:hideMark/>
          </w:tcPr>
          <w:p w14:paraId="5064737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15,109,123</w:t>
            </w:r>
          </w:p>
        </w:tc>
        <w:tc>
          <w:tcPr>
            <w:tcW w:w="1003" w:type="pct"/>
            <w:shd w:val="clear" w:color="000000" w:fill="F2F2F2"/>
            <w:noWrap/>
            <w:vAlign w:val="center"/>
            <w:hideMark/>
          </w:tcPr>
          <w:p w14:paraId="38AF2FAB"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2,360,856</w:t>
            </w:r>
          </w:p>
        </w:tc>
        <w:tc>
          <w:tcPr>
            <w:tcW w:w="678" w:type="pct"/>
            <w:shd w:val="clear" w:color="000000" w:fill="F2F2F2"/>
            <w:noWrap/>
            <w:vAlign w:val="center"/>
            <w:hideMark/>
          </w:tcPr>
          <w:p w14:paraId="33C481DF"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15.63%</w:t>
            </w:r>
          </w:p>
        </w:tc>
      </w:tr>
      <w:tr w:rsidR="00A30C11" w:rsidRPr="005C346E" w14:paraId="085B956A" w14:textId="77777777" w:rsidTr="00950074">
        <w:trPr>
          <w:trHeight w:val="315"/>
        </w:trPr>
        <w:tc>
          <w:tcPr>
            <w:tcW w:w="2500" w:type="pct"/>
            <w:shd w:val="clear" w:color="auto" w:fill="auto"/>
            <w:vAlign w:val="center"/>
            <w:hideMark/>
          </w:tcPr>
          <w:p w14:paraId="500DA034"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Prestación de Servicios de Salud</w:t>
            </w:r>
          </w:p>
        </w:tc>
        <w:tc>
          <w:tcPr>
            <w:tcW w:w="819" w:type="pct"/>
            <w:shd w:val="clear" w:color="auto" w:fill="auto"/>
            <w:noWrap/>
            <w:vAlign w:val="center"/>
            <w:hideMark/>
          </w:tcPr>
          <w:p w14:paraId="35C7CE65"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4,856,869,777</w:t>
            </w:r>
          </w:p>
        </w:tc>
        <w:tc>
          <w:tcPr>
            <w:tcW w:w="1003" w:type="pct"/>
            <w:shd w:val="clear" w:color="auto" w:fill="auto"/>
            <w:noWrap/>
            <w:vAlign w:val="center"/>
            <w:hideMark/>
          </w:tcPr>
          <w:p w14:paraId="4D45DAE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455,752,039</w:t>
            </w:r>
          </w:p>
        </w:tc>
        <w:tc>
          <w:tcPr>
            <w:tcW w:w="678" w:type="pct"/>
            <w:shd w:val="clear" w:color="auto" w:fill="auto"/>
            <w:noWrap/>
            <w:vAlign w:val="center"/>
            <w:hideMark/>
          </w:tcPr>
          <w:p w14:paraId="0BEC6E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9.38%</w:t>
            </w:r>
          </w:p>
        </w:tc>
      </w:tr>
      <w:tr w:rsidR="00A30C11" w:rsidRPr="005C346E" w14:paraId="1F7E1207" w14:textId="77777777" w:rsidTr="00950074">
        <w:trPr>
          <w:trHeight w:val="77"/>
        </w:trPr>
        <w:tc>
          <w:tcPr>
            <w:tcW w:w="2500" w:type="pct"/>
            <w:shd w:val="clear" w:color="000000" w:fill="F2F2F2"/>
            <w:vAlign w:val="center"/>
            <w:hideMark/>
          </w:tcPr>
          <w:p w14:paraId="3C7FAEF7"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Acceso y Permanencia en Educación Básica</w:t>
            </w:r>
          </w:p>
        </w:tc>
        <w:tc>
          <w:tcPr>
            <w:tcW w:w="819" w:type="pct"/>
            <w:shd w:val="clear" w:color="000000" w:fill="F2F2F2"/>
            <w:noWrap/>
            <w:vAlign w:val="center"/>
            <w:hideMark/>
          </w:tcPr>
          <w:p w14:paraId="0968210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194,489,511</w:t>
            </w:r>
          </w:p>
        </w:tc>
        <w:tc>
          <w:tcPr>
            <w:tcW w:w="1003" w:type="pct"/>
            <w:shd w:val="clear" w:color="000000" w:fill="F2F2F2"/>
            <w:noWrap/>
            <w:vAlign w:val="center"/>
            <w:hideMark/>
          </w:tcPr>
          <w:p w14:paraId="7AC9026E"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14,682,399</w:t>
            </w:r>
          </w:p>
        </w:tc>
        <w:tc>
          <w:tcPr>
            <w:tcW w:w="678" w:type="pct"/>
            <w:shd w:val="clear" w:color="000000" w:fill="F2F2F2"/>
            <w:noWrap/>
            <w:vAlign w:val="center"/>
            <w:hideMark/>
          </w:tcPr>
          <w:p w14:paraId="0C6F28D4"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7.55%</w:t>
            </w:r>
          </w:p>
        </w:tc>
      </w:tr>
      <w:tr w:rsidR="00A30C11" w:rsidRPr="005C346E" w14:paraId="0E7C19C3" w14:textId="77777777" w:rsidTr="00950074">
        <w:trPr>
          <w:trHeight w:val="77"/>
        </w:trPr>
        <w:tc>
          <w:tcPr>
            <w:tcW w:w="2500" w:type="pct"/>
            <w:shd w:val="clear" w:color="auto" w:fill="auto"/>
            <w:vAlign w:val="center"/>
            <w:hideMark/>
          </w:tcPr>
          <w:p w14:paraId="4286552F"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Otorgamiento de Prestaciones para la Seguridad Social de los Trabajadores del Gobierno del Estado</w:t>
            </w:r>
          </w:p>
        </w:tc>
        <w:tc>
          <w:tcPr>
            <w:tcW w:w="819" w:type="pct"/>
            <w:shd w:val="clear" w:color="auto" w:fill="auto"/>
            <w:noWrap/>
            <w:vAlign w:val="center"/>
            <w:hideMark/>
          </w:tcPr>
          <w:p w14:paraId="367EC038"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623,672,760</w:t>
            </w:r>
          </w:p>
        </w:tc>
        <w:tc>
          <w:tcPr>
            <w:tcW w:w="1003" w:type="pct"/>
            <w:shd w:val="clear" w:color="auto" w:fill="auto"/>
            <w:noWrap/>
            <w:vAlign w:val="center"/>
            <w:hideMark/>
          </w:tcPr>
          <w:p w14:paraId="37A0FD82"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33,912,823</w:t>
            </w:r>
          </w:p>
        </w:tc>
        <w:tc>
          <w:tcPr>
            <w:tcW w:w="678" w:type="pct"/>
            <w:shd w:val="clear" w:color="auto" w:fill="auto"/>
            <w:noWrap/>
            <w:vAlign w:val="center"/>
            <w:hideMark/>
          </w:tcPr>
          <w:p w14:paraId="362A43E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5.44%</w:t>
            </w:r>
          </w:p>
        </w:tc>
      </w:tr>
      <w:tr w:rsidR="00A30C11" w:rsidRPr="005C346E" w14:paraId="138873F5" w14:textId="77777777" w:rsidTr="00950074">
        <w:trPr>
          <w:trHeight w:val="315"/>
        </w:trPr>
        <w:tc>
          <w:tcPr>
            <w:tcW w:w="2500" w:type="pct"/>
            <w:shd w:val="clear" w:color="000000" w:fill="F2F2F2"/>
            <w:vAlign w:val="center"/>
            <w:hideMark/>
          </w:tcPr>
          <w:p w14:paraId="49F518B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Atención a Víctimas de Violencia</w:t>
            </w:r>
          </w:p>
        </w:tc>
        <w:tc>
          <w:tcPr>
            <w:tcW w:w="819" w:type="pct"/>
            <w:shd w:val="clear" w:color="000000" w:fill="F2F2F2"/>
            <w:noWrap/>
            <w:vAlign w:val="center"/>
            <w:hideMark/>
          </w:tcPr>
          <w:p w14:paraId="5AC129B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23,481,271</w:t>
            </w:r>
          </w:p>
        </w:tc>
        <w:tc>
          <w:tcPr>
            <w:tcW w:w="1003" w:type="pct"/>
            <w:shd w:val="clear" w:color="000000" w:fill="F2F2F2"/>
            <w:noWrap/>
            <w:vAlign w:val="center"/>
            <w:hideMark/>
          </w:tcPr>
          <w:p w14:paraId="3F6B705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1,018,000</w:t>
            </w:r>
          </w:p>
        </w:tc>
        <w:tc>
          <w:tcPr>
            <w:tcW w:w="678" w:type="pct"/>
            <w:shd w:val="clear" w:color="000000" w:fill="F2F2F2"/>
            <w:noWrap/>
            <w:vAlign w:val="center"/>
            <w:hideMark/>
          </w:tcPr>
          <w:p w14:paraId="17C24973"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4.34%</w:t>
            </w:r>
          </w:p>
        </w:tc>
      </w:tr>
      <w:tr w:rsidR="00A30C11" w:rsidRPr="005C346E" w14:paraId="79EAAF71" w14:textId="77777777" w:rsidTr="00950074">
        <w:trPr>
          <w:trHeight w:val="315"/>
        </w:trPr>
        <w:tc>
          <w:tcPr>
            <w:tcW w:w="2500" w:type="pct"/>
            <w:shd w:val="clear" w:color="auto" w:fill="auto"/>
            <w:vAlign w:val="center"/>
            <w:hideMark/>
          </w:tcPr>
          <w:p w14:paraId="74D533CD"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Impulso al Deporte en el Estado</w:t>
            </w:r>
          </w:p>
        </w:tc>
        <w:tc>
          <w:tcPr>
            <w:tcW w:w="819" w:type="pct"/>
            <w:shd w:val="clear" w:color="auto" w:fill="auto"/>
            <w:noWrap/>
            <w:vAlign w:val="center"/>
            <w:hideMark/>
          </w:tcPr>
          <w:p w14:paraId="32312959"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69,280,092</w:t>
            </w:r>
          </w:p>
        </w:tc>
        <w:tc>
          <w:tcPr>
            <w:tcW w:w="1003" w:type="pct"/>
            <w:shd w:val="clear" w:color="auto" w:fill="auto"/>
            <w:noWrap/>
            <w:vAlign w:val="center"/>
            <w:hideMark/>
          </w:tcPr>
          <w:p w14:paraId="230C082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2,600,505</w:t>
            </w:r>
          </w:p>
        </w:tc>
        <w:tc>
          <w:tcPr>
            <w:tcW w:w="678" w:type="pct"/>
            <w:shd w:val="clear" w:color="auto" w:fill="auto"/>
            <w:noWrap/>
            <w:vAlign w:val="center"/>
            <w:hideMark/>
          </w:tcPr>
          <w:p w14:paraId="1FA0E129" w14:textId="77777777" w:rsidR="00A30C11" w:rsidRPr="005C346E" w:rsidRDefault="00A30C11" w:rsidP="0067181D">
            <w:pPr>
              <w:jc w:val="right"/>
              <w:rPr>
                <w:rFonts w:eastAsia="Times New Roman" w:cs="Arial"/>
                <w:b/>
                <w:bCs/>
                <w:lang w:eastAsia="es-MX"/>
              </w:rPr>
            </w:pPr>
            <w:r>
              <w:rPr>
                <w:rFonts w:eastAsia="Times New Roman" w:cs="Arial"/>
                <w:b/>
                <w:bCs/>
                <w:lang w:eastAsia="es-MX"/>
              </w:rPr>
              <w:t>3.75</w:t>
            </w:r>
            <w:r w:rsidRPr="005C346E">
              <w:rPr>
                <w:rFonts w:eastAsia="Times New Roman" w:cs="Arial"/>
                <w:b/>
                <w:bCs/>
                <w:lang w:eastAsia="es-MX"/>
              </w:rPr>
              <w:t>%</w:t>
            </w:r>
          </w:p>
        </w:tc>
      </w:tr>
      <w:tr w:rsidR="00A30C11" w:rsidRPr="005C346E" w14:paraId="186D558B" w14:textId="77777777" w:rsidTr="00950074">
        <w:trPr>
          <w:trHeight w:val="77"/>
        </w:trPr>
        <w:tc>
          <w:tcPr>
            <w:tcW w:w="2500" w:type="pct"/>
            <w:shd w:val="clear" w:color="000000" w:fill="F2F2F2"/>
            <w:vAlign w:val="center"/>
            <w:hideMark/>
          </w:tcPr>
          <w:p w14:paraId="3B59822E"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Prevención y Atención a las Violencias contra las Mujeres</w:t>
            </w:r>
          </w:p>
        </w:tc>
        <w:tc>
          <w:tcPr>
            <w:tcW w:w="819" w:type="pct"/>
            <w:shd w:val="clear" w:color="000000" w:fill="F2F2F2"/>
            <w:noWrap/>
            <w:vAlign w:val="center"/>
            <w:hideMark/>
          </w:tcPr>
          <w:p w14:paraId="73E3E990"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148,743,415</w:t>
            </w:r>
          </w:p>
        </w:tc>
        <w:tc>
          <w:tcPr>
            <w:tcW w:w="1003" w:type="pct"/>
            <w:shd w:val="clear" w:color="000000" w:fill="F2F2F2"/>
            <w:noWrap/>
            <w:vAlign w:val="center"/>
            <w:hideMark/>
          </w:tcPr>
          <w:p w14:paraId="098424C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3,465,850</w:t>
            </w:r>
          </w:p>
        </w:tc>
        <w:tc>
          <w:tcPr>
            <w:tcW w:w="678" w:type="pct"/>
            <w:shd w:val="clear" w:color="000000" w:fill="F2F2F2"/>
            <w:noWrap/>
            <w:vAlign w:val="center"/>
            <w:hideMark/>
          </w:tcPr>
          <w:p w14:paraId="2D8312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2</w:t>
            </w:r>
            <w:r>
              <w:rPr>
                <w:rFonts w:eastAsia="Times New Roman" w:cs="Arial"/>
                <w:b/>
                <w:bCs/>
                <w:lang w:eastAsia="es-MX"/>
              </w:rPr>
              <w:t>.33</w:t>
            </w:r>
            <w:r w:rsidRPr="005C346E">
              <w:rPr>
                <w:rFonts w:eastAsia="Times New Roman" w:cs="Arial"/>
                <w:b/>
                <w:bCs/>
                <w:lang w:eastAsia="es-MX"/>
              </w:rPr>
              <w:t>%</w:t>
            </w:r>
          </w:p>
        </w:tc>
      </w:tr>
      <w:tr w:rsidR="00A30C11" w:rsidRPr="005C346E" w14:paraId="13BC05D9" w14:textId="77777777" w:rsidTr="00950074">
        <w:trPr>
          <w:trHeight w:val="77"/>
        </w:trPr>
        <w:tc>
          <w:tcPr>
            <w:tcW w:w="2500" w:type="pct"/>
            <w:shd w:val="clear" w:color="auto" w:fill="auto"/>
            <w:vAlign w:val="center"/>
            <w:hideMark/>
          </w:tcPr>
          <w:p w14:paraId="357786CB"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Prevención del Delito</w:t>
            </w:r>
          </w:p>
        </w:tc>
        <w:tc>
          <w:tcPr>
            <w:tcW w:w="819" w:type="pct"/>
            <w:shd w:val="clear" w:color="auto" w:fill="auto"/>
            <w:noWrap/>
            <w:vAlign w:val="center"/>
            <w:hideMark/>
          </w:tcPr>
          <w:p w14:paraId="457AF6A8"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57,030,241</w:t>
            </w:r>
          </w:p>
        </w:tc>
        <w:tc>
          <w:tcPr>
            <w:tcW w:w="1003" w:type="pct"/>
            <w:shd w:val="clear" w:color="auto" w:fill="auto"/>
            <w:noWrap/>
            <w:vAlign w:val="center"/>
            <w:hideMark/>
          </w:tcPr>
          <w:p w14:paraId="19556DDD"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660,000</w:t>
            </w:r>
          </w:p>
        </w:tc>
        <w:tc>
          <w:tcPr>
            <w:tcW w:w="678" w:type="pct"/>
            <w:shd w:val="clear" w:color="auto" w:fill="auto"/>
            <w:noWrap/>
            <w:vAlign w:val="center"/>
            <w:hideMark/>
          </w:tcPr>
          <w:p w14:paraId="7D64812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1.16%</w:t>
            </w:r>
          </w:p>
        </w:tc>
      </w:tr>
      <w:tr w:rsidR="00A30C11" w:rsidRPr="005C346E" w14:paraId="248C2AD8" w14:textId="77777777" w:rsidTr="00950074">
        <w:trPr>
          <w:trHeight w:val="235"/>
        </w:trPr>
        <w:tc>
          <w:tcPr>
            <w:tcW w:w="2500" w:type="pct"/>
            <w:shd w:val="clear" w:color="000000" w:fill="F2F2F2"/>
            <w:vAlign w:val="center"/>
            <w:hideMark/>
          </w:tcPr>
          <w:p w14:paraId="2F39045D" w14:textId="77777777" w:rsidR="00A30C11" w:rsidRPr="005C346E" w:rsidRDefault="00A30C11" w:rsidP="0067181D">
            <w:pPr>
              <w:rPr>
                <w:rFonts w:eastAsia="Times New Roman" w:cs="Arial"/>
                <w:color w:val="000000"/>
                <w:lang w:eastAsia="es-MX"/>
              </w:rPr>
            </w:pPr>
            <w:r>
              <w:rPr>
                <w:rFonts w:eastAsia="Times New Roman" w:cs="Arial"/>
                <w:color w:val="000000"/>
                <w:lang w:eastAsia="es-MX"/>
              </w:rPr>
              <w:t>Implementació</w:t>
            </w:r>
            <w:r w:rsidRPr="005C346E">
              <w:rPr>
                <w:rFonts w:eastAsia="Times New Roman" w:cs="Arial"/>
                <w:color w:val="000000"/>
                <w:lang w:eastAsia="es-MX"/>
              </w:rPr>
              <w:t>n de Estrategias, Políticas, Acciones y Mecanismos de Coordinación en Materia de Cambio Climático</w:t>
            </w:r>
          </w:p>
        </w:tc>
        <w:tc>
          <w:tcPr>
            <w:tcW w:w="819" w:type="pct"/>
            <w:shd w:val="clear" w:color="000000" w:fill="F2F2F2"/>
            <w:noWrap/>
            <w:vAlign w:val="center"/>
            <w:hideMark/>
          </w:tcPr>
          <w:p w14:paraId="396935E8"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8,632,465</w:t>
            </w:r>
          </w:p>
        </w:tc>
        <w:tc>
          <w:tcPr>
            <w:tcW w:w="1003" w:type="pct"/>
            <w:shd w:val="clear" w:color="000000" w:fill="F2F2F2"/>
            <w:noWrap/>
            <w:vAlign w:val="center"/>
            <w:hideMark/>
          </w:tcPr>
          <w:p w14:paraId="1445E21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90,000</w:t>
            </w:r>
          </w:p>
        </w:tc>
        <w:tc>
          <w:tcPr>
            <w:tcW w:w="678" w:type="pct"/>
            <w:shd w:val="clear" w:color="000000" w:fill="F2F2F2"/>
            <w:noWrap/>
            <w:vAlign w:val="center"/>
            <w:hideMark/>
          </w:tcPr>
          <w:p w14:paraId="580074C2"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1.04%</w:t>
            </w:r>
          </w:p>
        </w:tc>
      </w:tr>
      <w:tr w:rsidR="00A30C11" w:rsidRPr="005C346E" w14:paraId="547910DF" w14:textId="77777777" w:rsidTr="00950074">
        <w:trPr>
          <w:trHeight w:val="77"/>
        </w:trPr>
        <w:tc>
          <w:tcPr>
            <w:tcW w:w="2500" w:type="pct"/>
            <w:shd w:val="clear" w:color="auto" w:fill="auto"/>
            <w:vAlign w:val="center"/>
            <w:hideMark/>
          </w:tcPr>
          <w:p w14:paraId="30545751"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Productividad y Comercialización Empresarial</w:t>
            </w:r>
          </w:p>
        </w:tc>
        <w:tc>
          <w:tcPr>
            <w:tcW w:w="819" w:type="pct"/>
            <w:shd w:val="clear" w:color="auto" w:fill="auto"/>
            <w:noWrap/>
            <w:vAlign w:val="center"/>
            <w:hideMark/>
          </w:tcPr>
          <w:p w14:paraId="2EA696C5"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403,130,616</w:t>
            </w:r>
          </w:p>
        </w:tc>
        <w:tc>
          <w:tcPr>
            <w:tcW w:w="1003" w:type="pct"/>
            <w:shd w:val="clear" w:color="auto" w:fill="auto"/>
            <w:noWrap/>
            <w:vAlign w:val="center"/>
            <w:hideMark/>
          </w:tcPr>
          <w:p w14:paraId="47F2BCF6"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2,451,271</w:t>
            </w:r>
          </w:p>
        </w:tc>
        <w:tc>
          <w:tcPr>
            <w:tcW w:w="678" w:type="pct"/>
            <w:shd w:val="clear" w:color="auto" w:fill="auto"/>
            <w:noWrap/>
            <w:vAlign w:val="center"/>
            <w:hideMark/>
          </w:tcPr>
          <w:p w14:paraId="46480873" w14:textId="77777777" w:rsidR="00A30C11" w:rsidRPr="005C346E" w:rsidRDefault="00A30C11" w:rsidP="0067181D">
            <w:pPr>
              <w:jc w:val="right"/>
              <w:rPr>
                <w:rFonts w:eastAsia="Times New Roman" w:cs="Arial"/>
                <w:b/>
                <w:bCs/>
                <w:lang w:eastAsia="es-MX"/>
              </w:rPr>
            </w:pPr>
            <w:r>
              <w:rPr>
                <w:rFonts w:eastAsia="Times New Roman" w:cs="Arial"/>
                <w:b/>
                <w:bCs/>
                <w:lang w:eastAsia="es-MX"/>
              </w:rPr>
              <w:t>0.61</w:t>
            </w:r>
            <w:r w:rsidRPr="005C346E">
              <w:rPr>
                <w:rFonts w:eastAsia="Times New Roman" w:cs="Arial"/>
                <w:b/>
                <w:bCs/>
                <w:lang w:eastAsia="es-MX"/>
              </w:rPr>
              <w:t>%</w:t>
            </w:r>
          </w:p>
        </w:tc>
      </w:tr>
      <w:tr w:rsidR="00A30C11" w:rsidRPr="005C346E" w14:paraId="19AED31B" w14:textId="77777777" w:rsidTr="00950074">
        <w:trPr>
          <w:trHeight w:val="77"/>
        </w:trPr>
        <w:tc>
          <w:tcPr>
            <w:tcW w:w="2500" w:type="pct"/>
            <w:shd w:val="clear" w:color="000000" w:fill="F2F2F2"/>
            <w:vAlign w:val="center"/>
            <w:hideMark/>
          </w:tcPr>
          <w:p w14:paraId="438926D5"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Gestión Eficiente de las Instituciones del Sector Mejor Calidad de Vida para las Personas</w:t>
            </w:r>
          </w:p>
        </w:tc>
        <w:tc>
          <w:tcPr>
            <w:tcW w:w="819" w:type="pct"/>
            <w:shd w:val="clear" w:color="000000" w:fill="F2F2F2"/>
            <w:noWrap/>
            <w:vAlign w:val="center"/>
            <w:hideMark/>
          </w:tcPr>
          <w:p w14:paraId="7FA3A1D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3,312,569,934</w:t>
            </w:r>
          </w:p>
        </w:tc>
        <w:tc>
          <w:tcPr>
            <w:tcW w:w="1003" w:type="pct"/>
            <w:shd w:val="clear" w:color="000000" w:fill="F2F2F2"/>
            <w:noWrap/>
            <w:vAlign w:val="center"/>
            <w:hideMark/>
          </w:tcPr>
          <w:p w14:paraId="438423CC"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4,727,967</w:t>
            </w:r>
          </w:p>
        </w:tc>
        <w:tc>
          <w:tcPr>
            <w:tcW w:w="678" w:type="pct"/>
            <w:shd w:val="clear" w:color="000000" w:fill="F2F2F2"/>
            <w:noWrap/>
            <w:vAlign w:val="center"/>
            <w:hideMark/>
          </w:tcPr>
          <w:p w14:paraId="3F5E249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0.14%</w:t>
            </w:r>
          </w:p>
        </w:tc>
      </w:tr>
      <w:tr w:rsidR="00A30C11" w:rsidRPr="005C346E" w14:paraId="38716560" w14:textId="77777777" w:rsidTr="00950074">
        <w:trPr>
          <w:trHeight w:val="104"/>
        </w:trPr>
        <w:tc>
          <w:tcPr>
            <w:tcW w:w="2500" w:type="pct"/>
            <w:shd w:val="clear" w:color="auto" w:fill="auto"/>
            <w:vAlign w:val="center"/>
            <w:hideMark/>
          </w:tcPr>
          <w:p w14:paraId="62E57E42" w14:textId="77777777" w:rsidR="00A30C11" w:rsidRPr="005C346E" w:rsidRDefault="00A30C11" w:rsidP="0067181D">
            <w:pPr>
              <w:rPr>
                <w:rFonts w:eastAsia="Times New Roman" w:cs="Arial"/>
                <w:color w:val="000000"/>
                <w:lang w:eastAsia="es-MX"/>
              </w:rPr>
            </w:pPr>
            <w:r w:rsidRPr="005C346E">
              <w:rPr>
                <w:rFonts w:eastAsia="Times New Roman" w:cs="Arial"/>
                <w:color w:val="000000"/>
                <w:lang w:eastAsia="es-MX"/>
              </w:rPr>
              <w:t>Consolidación del Sistema de Seguimiento y Evaluación del Desempeño</w:t>
            </w:r>
          </w:p>
        </w:tc>
        <w:tc>
          <w:tcPr>
            <w:tcW w:w="819" w:type="pct"/>
            <w:shd w:val="clear" w:color="auto" w:fill="auto"/>
            <w:noWrap/>
            <w:vAlign w:val="center"/>
            <w:hideMark/>
          </w:tcPr>
          <w:p w14:paraId="1929A6CF"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14,420,199</w:t>
            </w:r>
          </w:p>
        </w:tc>
        <w:tc>
          <w:tcPr>
            <w:tcW w:w="1003" w:type="pct"/>
            <w:shd w:val="clear" w:color="auto" w:fill="auto"/>
            <w:noWrap/>
            <w:vAlign w:val="center"/>
            <w:hideMark/>
          </w:tcPr>
          <w:p w14:paraId="6DF11E33" w14:textId="77777777" w:rsidR="00A30C11" w:rsidRPr="005C346E" w:rsidRDefault="00A30C11" w:rsidP="0067181D">
            <w:pPr>
              <w:jc w:val="right"/>
              <w:rPr>
                <w:rFonts w:eastAsia="Times New Roman" w:cs="Arial"/>
                <w:color w:val="000000"/>
                <w:lang w:eastAsia="es-MX"/>
              </w:rPr>
            </w:pPr>
            <w:r w:rsidRPr="005C346E">
              <w:rPr>
                <w:rFonts w:eastAsia="Times New Roman" w:cs="Arial"/>
                <w:color w:val="000000"/>
                <w:lang w:eastAsia="es-MX"/>
              </w:rPr>
              <w:t>9,600</w:t>
            </w:r>
          </w:p>
        </w:tc>
        <w:tc>
          <w:tcPr>
            <w:tcW w:w="678" w:type="pct"/>
            <w:shd w:val="clear" w:color="auto" w:fill="auto"/>
            <w:noWrap/>
            <w:vAlign w:val="center"/>
            <w:hideMark/>
          </w:tcPr>
          <w:p w14:paraId="562083E9" w14:textId="77777777" w:rsidR="00A30C11" w:rsidRPr="005C346E" w:rsidRDefault="00A30C11" w:rsidP="0067181D">
            <w:pPr>
              <w:jc w:val="right"/>
              <w:rPr>
                <w:rFonts w:eastAsia="Times New Roman" w:cs="Arial"/>
                <w:b/>
                <w:bCs/>
                <w:lang w:eastAsia="es-MX"/>
              </w:rPr>
            </w:pPr>
            <w:r w:rsidRPr="005C346E">
              <w:rPr>
                <w:rFonts w:eastAsia="Times New Roman" w:cs="Arial"/>
                <w:b/>
                <w:bCs/>
                <w:lang w:eastAsia="es-MX"/>
              </w:rPr>
              <w:t>0.07%</w:t>
            </w:r>
          </w:p>
        </w:tc>
      </w:tr>
      <w:tr w:rsidR="00A30C11" w:rsidRPr="005C346E" w14:paraId="4AC5A058" w14:textId="77777777" w:rsidTr="00950074">
        <w:trPr>
          <w:trHeight w:val="315"/>
        </w:trPr>
        <w:tc>
          <w:tcPr>
            <w:tcW w:w="2500" w:type="pct"/>
            <w:shd w:val="clear" w:color="000000" w:fill="000000"/>
            <w:noWrap/>
            <w:vAlign w:val="center"/>
            <w:hideMark/>
          </w:tcPr>
          <w:p w14:paraId="714AE4A5"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Total</w:t>
            </w:r>
          </w:p>
        </w:tc>
        <w:tc>
          <w:tcPr>
            <w:tcW w:w="819" w:type="pct"/>
            <w:shd w:val="clear" w:color="000000" w:fill="000000"/>
            <w:noWrap/>
            <w:vAlign w:val="center"/>
            <w:hideMark/>
          </w:tcPr>
          <w:p w14:paraId="613286CD" w14:textId="77777777" w:rsidR="00A30C11" w:rsidRPr="005C346E" w:rsidRDefault="00A30C11" w:rsidP="0067181D">
            <w:pPr>
              <w:jc w:val="center"/>
              <w:rPr>
                <w:rFonts w:eastAsia="Times New Roman" w:cs="Arial"/>
                <w:b/>
                <w:bCs/>
                <w:color w:val="FFFFFF"/>
                <w:lang w:eastAsia="es-MX"/>
              </w:rPr>
            </w:pPr>
            <w:r w:rsidRPr="005C346E">
              <w:rPr>
                <w:rFonts w:eastAsia="Times New Roman" w:cs="Arial"/>
                <w:b/>
                <w:bCs/>
                <w:color w:val="FFFFFF"/>
                <w:lang w:eastAsia="es-MX"/>
              </w:rPr>
              <w:t>20,895,790,534</w:t>
            </w:r>
          </w:p>
        </w:tc>
        <w:tc>
          <w:tcPr>
            <w:tcW w:w="1003" w:type="pct"/>
            <w:shd w:val="clear" w:color="000000" w:fill="000000"/>
            <w:noWrap/>
            <w:vAlign w:val="center"/>
            <w:hideMark/>
          </w:tcPr>
          <w:p w14:paraId="6A6A3FDC" w14:textId="77777777" w:rsidR="00A30C11" w:rsidRPr="005C346E" w:rsidRDefault="00A30C11" w:rsidP="0067181D">
            <w:pPr>
              <w:jc w:val="right"/>
              <w:rPr>
                <w:rFonts w:eastAsia="Times New Roman" w:cs="Arial"/>
                <w:b/>
                <w:bCs/>
                <w:color w:val="FFFFFF"/>
                <w:lang w:eastAsia="es-MX"/>
              </w:rPr>
            </w:pPr>
            <w:r w:rsidRPr="005C346E">
              <w:rPr>
                <w:rFonts w:eastAsia="Times New Roman" w:cs="Arial"/>
                <w:b/>
                <w:bCs/>
                <w:color w:val="FFFFFF"/>
                <w:lang w:eastAsia="es-MX"/>
              </w:rPr>
              <w:t>4,459,978,286</w:t>
            </w:r>
          </w:p>
        </w:tc>
        <w:tc>
          <w:tcPr>
            <w:tcW w:w="678" w:type="pct"/>
            <w:shd w:val="clear" w:color="000000" w:fill="000000"/>
            <w:noWrap/>
            <w:vAlign w:val="bottom"/>
            <w:hideMark/>
          </w:tcPr>
          <w:p w14:paraId="0920CF84" w14:textId="77777777" w:rsidR="00A30C11" w:rsidRPr="005C346E" w:rsidRDefault="00A30C11" w:rsidP="0067181D">
            <w:pPr>
              <w:rPr>
                <w:rFonts w:eastAsia="Times New Roman" w:cs="Arial"/>
                <w:color w:val="FFFFFF"/>
                <w:lang w:eastAsia="es-MX"/>
              </w:rPr>
            </w:pPr>
            <w:r w:rsidRPr="005C346E">
              <w:rPr>
                <w:rFonts w:eastAsia="Times New Roman" w:cs="Arial"/>
                <w:color w:val="FFFFFF"/>
                <w:lang w:eastAsia="es-MX"/>
              </w:rPr>
              <w:t> </w:t>
            </w:r>
          </w:p>
        </w:tc>
      </w:tr>
    </w:tbl>
    <w:p w14:paraId="1AA51BF3" w14:textId="77777777" w:rsidR="00A30C11" w:rsidRPr="008C5D40" w:rsidRDefault="00A30C11" w:rsidP="00950074">
      <w:pPr>
        <w:spacing w:after="100" w:afterAutospacing="1"/>
        <w:ind w:left="708"/>
        <w:jc w:val="center"/>
        <w:rPr>
          <w:rFonts w:eastAsia="Arial" w:cs="Arial"/>
        </w:rPr>
      </w:pPr>
      <w:r w:rsidRPr="008C5D40">
        <w:rPr>
          <w:rFonts w:eastAsia="Arial" w:cs="Arial"/>
        </w:rPr>
        <w:t>Fuente: Elaboración propia</w:t>
      </w:r>
    </w:p>
    <w:p w14:paraId="21C0E563" w14:textId="77777777" w:rsidR="008475AA" w:rsidRDefault="00A30C11" w:rsidP="00950074">
      <w:pPr>
        <w:spacing w:before="100" w:beforeAutospacing="1" w:after="100" w:afterAutospacing="1"/>
        <w:ind w:left="708"/>
        <w:rPr>
          <w:rFonts w:eastAsia="Arial" w:cs="Arial"/>
          <w:b/>
          <w:bCs/>
          <w:w w:val="103"/>
        </w:rPr>
      </w:pPr>
      <w:r w:rsidRPr="008C5D40">
        <w:rPr>
          <w:rFonts w:cs="Arial"/>
        </w:rPr>
        <w:t xml:space="preserve">El Gobierno del Estado se ha sumado al compromiso de la atención a los Objetivos de Desarrollo Sostenible y sus metas, se identificaron que los programas, actividades institucionales, obras y acciones que conforman el Anexo contribuyen al cumplimiento de 7 de los 17 ODS, de los cuales el objetivo 4. Garantizar una educación inclusiva, equitativa y de calidad y promover oportunidades de aprendizaje durante toda la vida para todos representa el 57.36% de la inversión en la población de 0 a 6 años; en segundo </w:t>
      </w:r>
      <w:r w:rsidR="009661E5" w:rsidRPr="008C5D40">
        <w:rPr>
          <w:rFonts w:cs="Arial"/>
        </w:rPr>
        <w:t>lugar,</w:t>
      </w:r>
      <w:r w:rsidRPr="008C5D40">
        <w:rPr>
          <w:rFonts w:cs="Arial"/>
        </w:rPr>
        <w:t xml:space="preserve"> el Objetivo 3. Garantizar una vida sana y promover el bienestar para todos en todas las edades, con un 12.10% </w:t>
      </w:r>
      <w:r w:rsidR="009661E5" w:rsidRPr="008C5D40">
        <w:rPr>
          <w:rFonts w:cs="Arial"/>
        </w:rPr>
        <w:t>y,</w:t>
      </w:r>
      <w:r w:rsidRPr="008C5D40">
        <w:rPr>
          <w:rFonts w:cs="Arial"/>
        </w:rPr>
        <w:t xml:space="preserve"> en tercer lugar, el objetivo11. Lograr que las ciudades y los asentamientos humanos sean inclusivos, seguros, resilientes y sostenibles un 8.28%. El desglose de las asignaciones se presenta a continuación:</w:t>
      </w:r>
    </w:p>
    <w:p w14:paraId="1422166F" w14:textId="0E757DBA" w:rsidR="00A30C11" w:rsidRPr="008475AA" w:rsidRDefault="00A30C11" w:rsidP="00950074">
      <w:pPr>
        <w:spacing w:before="100" w:beforeAutospacing="1" w:after="100" w:afterAutospacing="1"/>
        <w:ind w:left="708"/>
        <w:jc w:val="center"/>
        <w:rPr>
          <w:rFonts w:cs="Arial"/>
        </w:rPr>
      </w:pPr>
      <w:r w:rsidRPr="008C5D40">
        <w:rPr>
          <w:rFonts w:eastAsia="Arial" w:cs="Arial"/>
          <w:b/>
          <w:bCs/>
          <w:w w:val="103"/>
        </w:rPr>
        <w:t>Tabla 5. Inversión por Objetivo de Desarrollo Sostenibles.</w:t>
      </w:r>
    </w:p>
    <w:tbl>
      <w:tblPr>
        <w:tblW w:w="10175" w:type="dxa"/>
        <w:jc w:val="center"/>
        <w:tblCellMar>
          <w:left w:w="70" w:type="dxa"/>
          <w:right w:w="70" w:type="dxa"/>
        </w:tblCellMar>
        <w:tblLook w:val="04A0" w:firstRow="1" w:lastRow="0" w:firstColumn="1" w:lastColumn="0" w:noHBand="0" w:noVBand="1"/>
      </w:tblPr>
      <w:tblGrid>
        <w:gridCol w:w="8500"/>
        <w:gridCol w:w="1675"/>
      </w:tblGrid>
      <w:tr w:rsidR="00A30C11" w:rsidRPr="008C5D40" w14:paraId="518F859D" w14:textId="77777777" w:rsidTr="00950074">
        <w:trPr>
          <w:trHeight w:val="630"/>
          <w:tblHeader/>
          <w:jc w:val="center"/>
        </w:trPr>
        <w:tc>
          <w:tcPr>
            <w:tcW w:w="8500" w:type="dxa"/>
            <w:tcBorders>
              <w:top w:val="single" w:sz="4" w:space="0" w:color="auto"/>
              <w:left w:val="single" w:sz="4" w:space="0" w:color="auto"/>
              <w:bottom w:val="single" w:sz="4" w:space="0" w:color="auto"/>
              <w:right w:val="single" w:sz="4" w:space="0" w:color="auto"/>
            </w:tcBorders>
            <w:shd w:val="clear" w:color="000000" w:fill="000000"/>
            <w:vAlign w:val="center"/>
            <w:hideMark/>
          </w:tcPr>
          <w:p w14:paraId="7AC353F2" w14:textId="77777777" w:rsidR="00A30C11" w:rsidRPr="008C5D40" w:rsidRDefault="00A30C11" w:rsidP="0067181D">
            <w:pPr>
              <w:jc w:val="center"/>
              <w:rPr>
                <w:rFonts w:eastAsia="Times New Roman" w:cs="Arial"/>
                <w:b/>
                <w:bCs/>
                <w:color w:val="FFFFFF"/>
                <w:lang w:eastAsia="es-MX"/>
              </w:rPr>
            </w:pPr>
            <w:r w:rsidRPr="008C5D40">
              <w:rPr>
                <w:rFonts w:eastAsia="Times New Roman" w:cs="Arial"/>
                <w:b/>
                <w:bCs/>
                <w:color w:val="FFFFFF"/>
                <w:lang w:eastAsia="es-MX"/>
              </w:rPr>
              <w:t>Objetivos de Desarrollo Sostenibles</w:t>
            </w:r>
          </w:p>
        </w:tc>
        <w:tc>
          <w:tcPr>
            <w:tcW w:w="1675" w:type="dxa"/>
            <w:tcBorders>
              <w:top w:val="single" w:sz="4" w:space="0" w:color="auto"/>
              <w:left w:val="nil"/>
              <w:bottom w:val="single" w:sz="4" w:space="0" w:color="auto"/>
              <w:right w:val="single" w:sz="4" w:space="0" w:color="auto"/>
            </w:tcBorders>
            <w:shd w:val="clear" w:color="000000" w:fill="000000"/>
            <w:vAlign w:val="center"/>
            <w:hideMark/>
          </w:tcPr>
          <w:p w14:paraId="327870E3" w14:textId="77777777" w:rsidR="00A30C11" w:rsidRPr="008C5D40" w:rsidRDefault="00A30C11" w:rsidP="0067181D">
            <w:pPr>
              <w:jc w:val="center"/>
              <w:rPr>
                <w:rFonts w:eastAsia="Times New Roman" w:cs="Arial"/>
                <w:b/>
                <w:bCs/>
                <w:color w:val="FFFFFF"/>
                <w:lang w:eastAsia="es-MX"/>
              </w:rPr>
            </w:pPr>
            <w:r w:rsidRPr="008C5D40">
              <w:rPr>
                <w:rFonts w:eastAsia="Times New Roman" w:cs="Arial"/>
                <w:b/>
                <w:bCs/>
                <w:color w:val="FFFFFF"/>
                <w:lang w:eastAsia="es-MX"/>
              </w:rPr>
              <w:t>Inversión (pesos)</w:t>
            </w:r>
          </w:p>
        </w:tc>
      </w:tr>
      <w:tr w:rsidR="00A30C11" w:rsidRPr="008C5D40" w14:paraId="08DD9B9B" w14:textId="77777777" w:rsidTr="00950074">
        <w:trPr>
          <w:trHeight w:val="493"/>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0A05A703" w14:textId="77777777" w:rsidR="00A30C11" w:rsidRPr="008C5D40" w:rsidRDefault="00A30C11" w:rsidP="0067181D">
            <w:pPr>
              <w:rPr>
                <w:rFonts w:eastAsia="Times New Roman" w:cs="Arial"/>
                <w:lang w:eastAsia="es-MX"/>
              </w:rPr>
            </w:pPr>
            <w:r w:rsidRPr="008C5D40">
              <w:rPr>
                <w:rFonts w:eastAsia="Times New Roman" w:cs="Arial"/>
                <w:lang w:eastAsia="es-MX"/>
              </w:rPr>
              <w:t>Objetivo 1. Poner fin a la pobreza en todas sus formas en todo el mundo</w:t>
            </w:r>
          </w:p>
        </w:tc>
        <w:tc>
          <w:tcPr>
            <w:tcW w:w="1675" w:type="dxa"/>
            <w:tcBorders>
              <w:top w:val="nil"/>
              <w:left w:val="nil"/>
              <w:bottom w:val="single" w:sz="4" w:space="0" w:color="auto"/>
              <w:right w:val="single" w:sz="4" w:space="0" w:color="auto"/>
            </w:tcBorders>
            <w:shd w:val="clear" w:color="auto" w:fill="auto"/>
            <w:noWrap/>
            <w:vAlign w:val="center"/>
            <w:hideMark/>
          </w:tcPr>
          <w:p w14:paraId="15E4E2CD"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15,603,054</w:t>
            </w:r>
          </w:p>
        </w:tc>
      </w:tr>
      <w:tr w:rsidR="00A30C11" w:rsidRPr="008C5D40" w14:paraId="17963BF3" w14:textId="77777777" w:rsidTr="00950074">
        <w:trPr>
          <w:trHeight w:val="600"/>
          <w:jc w:val="center"/>
        </w:trPr>
        <w:tc>
          <w:tcPr>
            <w:tcW w:w="8500" w:type="dxa"/>
            <w:tcBorders>
              <w:top w:val="nil"/>
              <w:left w:val="single" w:sz="4" w:space="0" w:color="auto"/>
              <w:bottom w:val="single" w:sz="4" w:space="0" w:color="auto"/>
              <w:right w:val="single" w:sz="4" w:space="0" w:color="auto"/>
            </w:tcBorders>
            <w:shd w:val="clear" w:color="000000" w:fill="F2F2F2"/>
            <w:vAlign w:val="center"/>
            <w:hideMark/>
          </w:tcPr>
          <w:p w14:paraId="38A74793" w14:textId="77777777" w:rsidR="00A30C11" w:rsidRPr="008C5D40" w:rsidRDefault="00A30C11" w:rsidP="0067181D">
            <w:pPr>
              <w:rPr>
                <w:rFonts w:eastAsia="Times New Roman" w:cs="Arial"/>
                <w:lang w:eastAsia="es-MX"/>
              </w:rPr>
            </w:pPr>
            <w:r w:rsidRPr="008C5D40">
              <w:rPr>
                <w:rFonts w:eastAsia="Times New Roman" w:cs="Arial"/>
                <w:lang w:eastAsia="es-MX"/>
              </w:rPr>
              <w:t>Objetivo 2. Poner fin al hambre, lograr la seguridad alimentaria y la mejora de la nutrición y promover la agricultura sostenible</w:t>
            </w:r>
          </w:p>
        </w:tc>
        <w:tc>
          <w:tcPr>
            <w:tcW w:w="1675" w:type="dxa"/>
            <w:tcBorders>
              <w:top w:val="nil"/>
              <w:left w:val="nil"/>
              <w:bottom w:val="single" w:sz="4" w:space="0" w:color="auto"/>
              <w:right w:val="single" w:sz="4" w:space="0" w:color="auto"/>
            </w:tcBorders>
            <w:shd w:val="clear" w:color="000000" w:fill="F2F2F2"/>
            <w:noWrap/>
            <w:vAlign w:val="center"/>
            <w:hideMark/>
          </w:tcPr>
          <w:p w14:paraId="0471AA13"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327,085,225</w:t>
            </w:r>
          </w:p>
        </w:tc>
      </w:tr>
      <w:tr w:rsidR="00A30C11" w:rsidRPr="008C5D40" w14:paraId="33F679B1" w14:textId="77777777" w:rsidTr="00950074">
        <w:trPr>
          <w:trHeight w:val="381"/>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798690B9" w14:textId="77777777" w:rsidR="00A30C11" w:rsidRPr="008C5D40" w:rsidRDefault="00A30C11" w:rsidP="0067181D">
            <w:pPr>
              <w:rPr>
                <w:rFonts w:eastAsia="Times New Roman" w:cs="Arial"/>
                <w:lang w:eastAsia="es-MX"/>
              </w:rPr>
            </w:pPr>
            <w:r w:rsidRPr="008C5D40">
              <w:rPr>
                <w:rFonts w:eastAsia="Times New Roman" w:cs="Arial"/>
                <w:lang w:eastAsia="es-MX"/>
              </w:rPr>
              <w:t>Objetivo 3. Garantizar una vida sana y promover el bienestar para todos en todas las edades</w:t>
            </w:r>
          </w:p>
        </w:tc>
        <w:tc>
          <w:tcPr>
            <w:tcW w:w="1675" w:type="dxa"/>
            <w:tcBorders>
              <w:top w:val="nil"/>
              <w:left w:val="nil"/>
              <w:bottom w:val="single" w:sz="4" w:space="0" w:color="auto"/>
              <w:right w:val="single" w:sz="4" w:space="0" w:color="auto"/>
            </w:tcBorders>
            <w:shd w:val="clear" w:color="auto" w:fill="auto"/>
            <w:noWrap/>
            <w:vAlign w:val="center"/>
            <w:hideMark/>
          </w:tcPr>
          <w:p w14:paraId="3A6AF2EE"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539,574,005</w:t>
            </w:r>
          </w:p>
        </w:tc>
      </w:tr>
      <w:tr w:rsidR="00A30C11" w:rsidRPr="008C5D40" w14:paraId="5AF029EC" w14:textId="77777777" w:rsidTr="00950074">
        <w:trPr>
          <w:trHeight w:val="698"/>
          <w:jc w:val="center"/>
        </w:trPr>
        <w:tc>
          <w:tcPr>
            <w:tcW w:w="8500" w:type="dxa"/>
            <w:tcBorders>
              <w:top w:val="nil"/>
              <w:left w:val="single" w:sz="4" w:space="0" w:color="auto"/>
              <w:bottom w:val="single" w:sz="4" w:space="0" w:color="auto"/>
              <w:right w:val="single" w:sz="4" w:space="0" w:color="auto"/>
            </w:tcBorders>
            <w:shd w:val="clear" w:color="000000" w:fill="F2F2F2"/>
            <w:vAlign w:val="center"/>
            <w:hideMark/>
          </w:tcPr>
          <w:p w14:paraId="11A73DFD" w14:textId="77777777" w:rsidR="00A30C11" w:rsidRPr="008C5D40" w:rsidRDefault="00A30C11" w:rsidP="0067181D">
            <w:pPr>
              <w:rPr>
                <w:rFonts w:eastAsia="Times New Roman" w:cs="Arial"/>
                <w:lang w:eastAsia="es-MX"/>
              </w:rPr>
            </w:pPr>
            <w:r w:rsidRPr="008C5D40">
              <w:rPr>
                <w:rFonts w:eastAsia="Times New Roman" w:cs="Arial"/>
                <w:lang w:eastAsia="es-MX"/>
              </w:rPr>
              <w:t>Objetivo 4. Garantizar una educación inclusiva, equitativa y de calidad y promover oportunidades de aprendizaje durante toda la vida para todos</w:t>
            </w:r>
          </w:p>
        </w:tc>
        <w:tc>
          <w:tcPr>
            <w:tcW w:w="1675" w:type="dxa"/>
            <w:tcBorders>
              <w:top w:val="nil"/>
              <w:left w:val="nil"/>
              <w:bottom w:val="single" w:sz="4" w:space="0" w:color="auto"/>
              <w:right w:val="single" w:sz="4" w:space="0" w:color="auto"/>
            </w:tcBorders>
            <w:shd w:val="clear" w:color="000000" w:fill="F2F2F2"/>
            <w:noWrap/>
            <w:vAlign w:val="center"/>
            <w:hideMark/>
          </w:tcPr>
          <w:p w14:paraId="5801DFB6"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2,558,150,356</w:t>
            </w:r>
          </w:p>
        </w:tc>
      </w:tr>
      <w:tr w:rsidR="00A30C11" w:rsidRPr="008C5D40" w14:paraId="36D5753E" w14:textId="77777777" w:rsidTr="00950074">
        <w:trPr>
          <w:trHeight w:val="600"/>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4A8536A6" w14:textId="77777777" w:rsidR="00A30C11" w:rsidRPr="008C5D40" w:rsidRDefault="00A30C11" w:rsidP="0067181D">
            <w:pPr>
              <w:rPr>
                <w:rFonts w:eastAsia="Times New Roman" w:cs="Arial"/>
                <w:lang w:eastAsia="es-MX"/>
              </w:rPr>
            </w:pPr>
            <w:r w:rsidRPr="008C5D40">
              <w:rPr>
                <w:rFonts w:eastAsia="Times New Roman" w:cs="Arial"/>
                <w:lang w:eastAsia="es-MX"/>
              </w:rPr>
              <w:t>Objetivo 5. Lograr la igualdad entre los géneros y empoderar a todas las mujeres y las niñas</w:t>
            </w:r>
          </w:p>
        </w:tc>
        <w:tc>
          <w:tcPr>
            <w:tcW w:w="1675" w:type="dxa"/>
            <w:tcBorders>
              <w:top w:val="nil"/>
              <w:left w:val="nil"/>
              <w:bottom w:val="single" w:sz="4" w:space="0" w:color="auto"/>
              <w:right w:val="single" w:sz="4" w:space="0" w:color="auto"/>
            </w:tcBorders>
            <w:shd w:val="clear" w:color="auto" w:fill="auto"/>
            <w:noWrap/>
            <w:vAlign w:val="center"/>
            <w:hideMark/>
          </w:tcPr>
          <w:p w14:paraId="738E5811"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931,050</w:t>
            </w:r>
          </w:p>
        </w:tc>
      </w:tr>
      <w:tr w:rsidR="00A30C11" w:rsidRPr="008C5D40" w14:paraId="33C6BA6D" w14:textId="77777777" w:rsidTr="00950074">
        <w:trPr>
          <w:trHeight w:val="600"/>
          <w:jc w:val="center"/>
        </w:trPr>
        <w:tc>
          <w:tcPr>
            <w:tcW w:w="8500" w:type="dxa"/>
            <w:tcBorders>
              <w:top w:val="nil"/>
              <w:left w:val="single" w:sz="4" w:space="0" w:color="auto"/>
              <w:bottom w:val="single" w:sz="4" w:space="0" w:color="auto"/>
              <w:right w:val="single" w:sz="4" w:space="0" w:color="auto"/>
            </w:tcBorders>
            <w:shd w:val="clear" w:color="000000" w:fill="F2F2F2"/>
            <w:vAlign w:val="center"/>
            <w:hideMark/>
          </w:tcPr>
          <w:p w14:paraId="35FFA91C" w14:textId="77777777" w:rsidR="00A30C11" w:rsidRPr="008C5D40" w:rsidRDefault="00A30C11" w:rsidP="0067181D">
            <w:pPr>
              <w:rPr>
                <w:rFonts w:eastAsia="Times New Roman" w:cs="Arial"/>
                <w:lang w:eastAsia="es-MX"/>
              </w:rPr>
            </w:pPr>
            <w:r w:rsidRPr="008C5D40">
              <w:rPr>
                <w:rFonts w:eastAsia="Times New Roman" w:cs="Arial"/>
                <w:lang w:eastAsia="es-MX"/>
              </w:rPr>
              <w:t>Objetivo 11. Lograr que las ciudades y los asentamientos humanos sean inclusivos, seguros, resilientes y sostenibles</w:t>
            </w:r>
          </w:p>
        </w:tc>
        <w:tc>
          <w:tcPr>
            <w:tcW w:w="1675" w:type="dxa"/>
            <w:tcBorders>
              <w:top w:val="nil"/>
              <w:left w:val="nil"/>
              <w:bottom w:val="single" w:sz="4" w:space="0" w:color="auto"/>
              <w:right w:val="single" w:sz="4" w:space="0" w:color="auto"/>
            </w:tcBorders>
            <w:shd w:val="clear" w:color="000000" w:fill="F2F2F2"/>
            <w:noWrap/>
            <w:vAlign w:val="center"/>
            <w:hideMark/>
          </w:tcPr>
          <w:p w14:paraId="2C076BFE"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369,458,467</w:t>
            </w:r>
          </w:p>
        </w:tc>
      </w:tr>
      <w:tr w:rsidR="00A30C11" w:rsidRPr="008C5D40" w14:paraId="3EA7696D" w14:textId="77777777" w:rsidTr="00950074">
        <w:trPr>
          <w:trHeight w:val="1036"/>
          <w:jc w:val="center"/>
        </w:trPr>
        <w:tc>
          <w:tcPr>
            <w:tcW w:w="8500" w:type="dxa"/>
            <w:tcBorders>
              <w:top w:val="nil"/>
              <w:left w:val="single" w:sz="4" w:space="0" w:color="auto"/>
              <w:bottom w:val="single" w:sz="4" w:space="0" w:color="auto"/>
              <w:right w:val="single" w:sz="4" w:space="0" w:color="auto"/>
            </w:tcBorders>
            <w:shd w:val="clear" w:color="auto" w:fill="auto"/>
            <w:vAlign w:val="center"/>
            <w:hideMark/>
          </w:tcPr>
          <w:p w14:paraId="69EAC88D" w14:textId="77777777" w:rsidR="00A30C11" w:rsidRPr="008C5D40" w:rsidRDefault="00A30C11" w:rsidP="0067181D">
            <w:pPr>
              <w:rPr>
                <w:rFonts w:eastAsia="Times New Roman" w:cs="Arial"/>
                <w:lang w:eastAsia="es-MX"/>
              </w:rPr>
            </w:pPr>
            <w:r w:rsidRPr="008C5D40">
              <w:rPr>
                <w:rFonts w:eastAsia="Times New Roman" w:cs="Arial"/>
                <w:lang w:eastAsia="es-MX"/>
              </w:rPr>
              <w:t>Objetivo 16. Promover sociedades pacíficas e inclusivas para el desarrollo sostenible, facilitar el acceso a la justicia para todos y crear instituciones eficaces, responsables e inclusivas a todos los niveles</w:t>
            </w:r>
          </w:p>
        </w:tc>
        <w:tc>
          <w:tcPr>
            <w:tcW w:w="1675" w:type="dxa"/>
            <w:tcBorders>
              <w:top w:val="nil"/>
              <w:left w:val="nil"/>
              <w:bottom w:val="single" w:sz="4" w:space="0" w:color="auto"/>
              <w:right w:val="single" w:sz="4" w:space="0" w:color="auto"/>
            </w:tcBorders>
            <w:shd w:val="clear" w:color="auto" w:fill="auto"/>
            <w:noWrap/>
            <w:vAlign w:val="center"/>
            <w:hideMark/>
          </w:tcPr>
          <w:p w14:paraId="6F1CCB12" w14:textId="77777777" w:rsidR="00A30C11" w:rsidRPr="008C5D40" w:rsidRDefault="00A30C11" w:rsidP="0067181D">
            <w:pPr>
              <w:jc w:val="right"/>
              <w:rPr>
                <w:rFonts w:eastAsia="Times New Roman" w:cs="Arial"/>
                <w:b/>
                <w:bCs/>
                <w:lang w:eastAsia="es-MX"/>
              </w:rPr>
            </w:pPr>
            <w:r w:rsidRPr="008C5D40">
              <w:rPr>
                <w:rFonts w:eastAsia="Times New Roman" w:cs="Arial"/>
                <w:b/>
                <w:bCs/>
                <w:lang w:eastAsia="es-MX"/>
              </w:rPr>
              <w:t>18,000</w:t>
            </w:r>
          </w:p>
        </w:tc>
      </w:tr>
      <w:tr w:rsidR="00A30C11" w:rsidRPr="008C5D40" w14:paraId="19D21DCF" w14:textId="77777777" w:rsidTr="00950074">
        <w:trPr>
          <w:trHeight w:val="525"/>
          <w:jc w:val="center"/>
        </w:trPr>
        <w:tc>
          <w:tcPr>
            <w:tcW w:w="8500" w:type="dxa"/>
            <w:tcBorders>
              <w:top w:val="nil"/>
              <w:left w:val="single" w:sz="4" w:space="0" w:color="auto"/>
              <w:bottom w:val="single" w:sz="4" w:space="0" w:color="auto"/>
              <w:right w:val="single" w:sz="4" w:space="0" w:color="auto"/>
            </w:tcBorders>
            <w:shd w:val="clear" w:color="000000" w:fill="000000"/>
            <w:noWrap/>
            <w:vAlign w:val="center"/>
            <w:hideMark/>
          </w:tcPr>
          <w:p w14:paraId="3784460D" w14:textId="77777777" w:rsidR="00A30C11" w:rsidRPr="008C5D40" w:rsidRDefault="00A30C11" w:rsidP="0067181D">
            <w:pPr>
              <w:jc w:val="center"/>
              <w:rPr>
                <w:rFonts w:eastAsia="Times New Roman" w:cs="Arial"/>
                <w:b/>
                <w:bCs/>
                <w:color w:val="FFFFFF"/>
                <w:lang w:eastAsia="es-MX"/>
              </w:rPr>
            </w:pPr>
            <w:r w:rsidRPr="008C5D40">
              <w:rPr>
                <w:rFonts w:eastAsia="Times New Roman" w:cs="Arial"/>
                <w:b/>
                <w:bCs/>
                <w:color w:val="FFFFFF"/>
                <w:lang w:eastAsia="es-MX"/>
              </w:rPr>
              <w:t>Total</w:t>
            </w:r>
          </w:p>
        </w:tc>
        <w:tc>
          <w:tcPr>
            <w:tcW w:w="1675" w:type="dxa"/>
            <w:tcBorders>
              <w:top w:val="nil"/>
              <w:left w:val="nil"/>
              <w:bottom w:val="single" w:sz="4" w:space="0" w:color="auto"/>
              <w:right w:val="single" w:sz="4" w:space="0" w:color="auto"/>
            </w:tcBorders>
            <w:shd w:val="clear" w:color="000000" w:fill="000000"/>
            <w:noWrap/>
            <w:vAlign w:val="center"/>
            <w:hideMark/>
          </w:tcPr>
          <w:p w14:paraId="68803730" w14:textId="77777777" w:rsidR="00A30C11" w:rsidRPr="008C5D40" w:rsidRDefault="00A30C11" w:rsidP="0067181D">
            <w:pPr>
              <w:jc w:val="right"/>
              <w:rPr>
                <w:rFonts w:eastAsia="Times New Roman" w:cs="Arial"/>
                <w:b/>
                <w:bCs/>
                <w:color w:val="FFFFFF"/>
                <w:lang w:eastAsia="es-MX"/>
              </w:rPr>
            </w:pPr>
            <w:r w:rsidRPr="008C5D40">
              <w:rPr>
                <w:rFonts w:eastAsia="Times New Roman" w:cs="Arial"/>
                <w:b/>
                <w:bCs/>
                <w:color w:val="FFFFFF"/>
                <w:lang w:eastAsia="es-MX"/>
              </w:rPr>
              <w:t>3,810,820,157</w:t>
            </w:r>
          </w:p>
        </w:tc>
      </w:tr>
    </w:tbl>
    <w:p w14:paraId="2CCE3ADC" w14:textId="77777777" w:rsidR="00A30C11" w:rsidRDefault="00A30C11" w:rsidP="00950074">
      <w:pPr>
        <w:spacing w:before="100" w:after="100"/>
        <w:ind w:left="708"/>
        <w:jc w:val="center"/>
        <w:rPr>
          <w:rFonts w:eastAsia="Arial" w:cs="Arial"/>
        </w:rPr>
      </w:pPr>
      <w:r w:rsidRPr="008C5D40">
        <w:rPr>
          <w:rFonts w:eastAsia="Arial" w:cs="Arial"/>
        </w:rPr>
        <w:t>Fuente: Elaboración propia.</w:t>
      </w:r>
    </w:p>
    <w:p w14:paraId="7EB4C749" w14:textId="77777777" w:rsidR="00A30C11" w:rsidRDefault="00A30C11" w:rsidP="00950074">
      <w:pPr>
        <w:ind w:left="708"/>
      </w:pPr>
    </w:p>
    <w:p w14:paraId="784E32A7" w14:textId="4130856F" w:rsidR="00A25456" w:rsidRDefault="00A25456" w:rsidP="00950074">
      <w:pPr>
        <w:ind w:left="708"/>
        <w:jc w:val="left"/>
      </w:pPr>
      <w:r>
        <w:br w:type="page"/>
      </w:r>
    </w:p>
    <w:p w14:paraId="6AFA29AD" w14:textId="489198B4" w:rsidR="00A30C11" w:rsidRDefault="00A30C11" w:rsidP="00950074">
      <w:pPr>
        <w:pStyle w:val="Ttulo3"/>
        <w:ind w:left="708"/>
        <w:rPr>
          <w:rFonts w:eastAsia="Arial" w:cs="Arial"/>
        </w:rPr>
      </w:pPr>
      <w:bookmarkStart w:id="80" w:name="Xc4a564898909f0b8b851d8c31d7b2cf0e593c74"/>
      <w:r>
        <w:t xml:space="preserve">ANEXO 18.2. </w:t>
      </w:r>
      <w:r w:rsidRPr="00D8401D">
        <w:rPr>
          <w:rFonts w:eastAsia="Arial" w:cs="Arial"/>
          <w:bCs/>
        </w:rPr>
        <w:t>ANEXO PRESUPUESTARIO TRANSVERSAL DE INVERSIÓN PARA NIÑ</w:t>
      </w:r>
      <w:r w:rsidR="00542555">
        <w:rPr>
          <w:rFonts w:eastAsia="Arial" w:cs="Arial"/>
          <w:bCs/>
        </w:rPr>
        <w:t>A</w:t>
      </w:r>
      <w:r w:rsidRPr="00D8401D">
        <w:rPr>
          <w:rFonts w:eastAsia="Arial" w:cs="Arial"/>
          <w:bCs/>
        </w:rPr>
        <w:t>S, NIÑOS Y ADOLESCENTES</w:t>
      </w:r>
    </w:p>
    <w:p w14:paraId="1A1DB92D" w14:textId="77777777" w:rsidR="00A30C11" w:rsidRDefault="00A30C11" w:rsidP="00950074">
      <w:pPr>
        <w:ind w:left="708"/>
      </w:pPr>
    </w:p>
    <w:p w14:paraId="0155B969" w14:textId="77777777" w:rsidR="00A30C11" w:rsidRPr="00D8401D" w:rsidRDefault="00A30C11" w:rsidP="00950074">
      <w:pPr>
        <w:ind w:left="708"/>
        <w:rPr>
          <w:rFonts w:cs="Arial"/>
          <w:b/>
        </w:rPr>
      </w:pPr>
      <w:r w:rsidRPr="00D8401D">
        <w:rPr>
          <w:rFonts w:cs="Arial"/>
          <w:b/>
        </w:rPr>
        <w:t xml:space="preserve">Metodología </w:t>
      </w:r>
    </w:p>
    <w:p w14:paraId="50B69E40" w14:textId="77777777" w:rsidR="00A30C11" w:rsidRPr="00D8401D" w:rsidRDefault="00A30C11" w:rsidP="00950074">
      <w:pPr>
        <w:ind w:left="708"/>
        <w:rPr>
          <w:rFonts w:eastAsia="Arial" w:cs="Arial"/>
          <w:color w:val="121D56"/>
        </w:rPr>
      </w:pPr>
    </w:p>
    <w:p w14:paraId="08E1E46E" w14:textId="77777777" w:rsidR="00A30C11" w:rsidRPr="00D8401D" w:rsidRDefault="00A30C11" w:rsidP="00950074">
      <w:pPr>
        <w:ind w:left="708"/>
        <w:rPr>
          <w:rFonts w:eastAsia="Arial" w:cs="Arial"/>
        </w:rPr>
      </w:pPr>
      <w:r w:rsidRPr="00D8401D">
        <w:rPr>
          <w:rFonts w:eastAsia="Arial" w:cs="Arial"/>
        </w:rPr>
        <w:t>Para efectos de este Anexo se utiliza la metodología desarrollada de forma conjunta por Unicef y la Fundación IDEA, y se basa en la adaptación al contexto mexicano de un planteamiento metodológico ya aplicado por Unicef en otros países de Latinoamérica</w:t>
      </w:r>
      <w:r w:rsidRPr="00D8401D">
        <w:rPr>
          <w:rFonts w:eastAsia="Arial" w:cs="Arial"/>
          <w:vertAlign w:val="superscript"/>
        </w:rPr>
        <w:footnoteReference w:id="8"/>
      </w:r>
      <w:r w:rsidRPr="00D8401D">
        <w:rPr>
          <w:rFonts w:eastAsia="Arial" w:cs="Arial"/>
          <w:vertAlign w:val="superscript"/>
        </w:rPr>
        <w:t>.</w:t>
      </w:r>
    </w:p>
    <w:p w14:paraId="5D051378" w14:textId="77777777" w:rsidR="00A30C11" w:rsidRPr="00D8401D" w:rsidRDefault="00A30C11" w:rsidP="00950074">
      <w:pPr>
        <w:spacing w:before="100" w:beforeAutospacing="1" w:after="100" w:afterAutospacing="1"/>
        <w:ind w:left="708"/>
        <w:rPr>
          <w:rFonts w:eastAsia="Arial" w:cs="Arial"/>
        </w:rPr>
      </w:pPr>
      <w:r w:rsidRPr="00D8401D">
        <w:rPr>
          <w:rFonts w:eastAsia="Arial" w:cs="Arial"/>
        </w:rPr>
        <w:t>Los pasos a seguir para la integración de este Anexo se describen a continuación:</w:t>
      </w:r>
    </w:p>
    <w:p w14:paraId="26C8D5AF" w14:textId="77777777" w:rsidR="00A30C11" w:rsidRPr="00D8401D" w:rsidRDefault="00A30C11" w:rsidP="00950074">
      <w:pPr>
        <w:pStyle w:val="Prrafodelista"/>
        <w:widowControl w:val="0"/>
        <w:numPr>
          <w:ilvl w:val="0"/>
          <w:numId w:val="1"/>
        </w:numPr>
        <w:spacing w:line="240" w:lineRule="auto"/>
        <w:ind w:left="1428"/>
        <w:rPr>
          <w:rFonts w:ascii="Arial" w:hAnsi="Arial" w:cs="Arial"/>
          <w:b/>
          <w:i/>
          <w:szCs w:val="24"/>
        </w:rPr>
      </w:pPr>
      <w:r w:rsidRPr="00D8401D">
        <w:rPr>
          <w:rFonts w:ascii="Arial" w:hAnsi="Arial" w:cs="Arial"/>
          <w:b/>
          <w:i/>
          <w:szCs w:val="24"/>
        </w:rPr>
        <w:t>Análisis de los programas, actividades institucionales, obras y acciones 2023</w:t>
      </w:r>
    </w:p>
    <w:p w14:paraId="01BA746B" w14:textId="77777777" w:rsidR="00A30C11" w:rsidRPr="00D8401D" w:rsidRDefault="00A30C11" w:rsidP="00950074">
      <w:pPr>
        <w:ind w:left="708"/>
        <w:rPr>
          <w:rFonts w:eastAsia="Arial" w:cs="Arial"/>
        </w:rPr>
      </w:pPr>
      <w:r w:rsidRPr="00D8401D">
        <w:rPr>
          <w:rFonts w:eastAsia="Arial" w:cs="Arial"/>
        </w:rPr>
        <w:t xml:space="preserve">Se identifican por institución responsable los programas, actividades institucionales, obras y acciones del Anteproyecto de Presupuesto 2023 que destinan parcial o totalmente su presupuesto a la Inversión en Infancia. </w:t>
      </w:r>
    </w:p>
    <w:p w14:paraId="6910D82D" w14:textId="77777777" w:rsidR="00A30C11" w:rsidRPr="00D8401D" w:rsidRDefault="00A30C11" w:rsidP="00950074">
      <w:pPr>
        <w:ind w:left="708"/>
        <w:rPr>
          <w:rFonts w:eastAsia="Arial" w:cs="Arial"/>
        </w:rPr>
      </w:pPr>
    </w:p>
    <w:p w14:paraId="4642361A" w14:textId="77777777" w:rsidR="00A30C11" w:rsidRPr="00D8401D" w:rsidRDefault="00A30C11" w:rsidP="00950074">
      <w:pPr>
        <w:ind w:left="708"/>
        <w:rPr>
          <w:rFonts w:eastAsia="Arial" w:cs="Arial"/>
        </w:rPr>
      </w:pPr>
      <w:r w:rsidRPr="00D8401D">
        <w:rPr>
          <w:rFonts w:eastAsia="Arial" w:cs="Arial"/>
        </w:rPr>
        <w:t>El análisis central radica en la selección de aquellas intervenciones destinadas a financiar programas que benefician en forma directa a infancia y adolescencia (población de 0 a menores de 18 años) y aquellas que atienden necesidades de fortalecimiento de los agentes que actúan a favor de los infantes y adolescentes (padres y tutores; así como los profesionales enfocados de forma exclusiva a la atención de menores de edad, como maestros y pediatras), en su rol de agentes del niño. También se consideró la inversión en infraestructura diseñada considerando las necesidades de la infancia y adolescencia.</w:t>
      </w:r>
    </w:p>
    <w:p w14:paraId="752268AC" w14:textId="77777777" w:rsidR="00A30C11" w:rsidRPr="00D8401D" w:rsidRDefault="00A30C11" w:rsidP="00950074">
      <w:pPr>
        <w:ind w:left="708"/>
        <w:rPr>
          <w:rFonts w:eastAsia="Arial" w:cs="Arial"/>
        </w:rPr>
      </w:pPr>
    </w:p>
    <w:p w14:paraId="44167789" w14:textId="5F0FC9E1" w:rsidR="00A30C11" w:rsidRDefault="00A30C11" w:rsidP="00950074">
      <w:pPr>
        <w:ind w:left="708"/>
        <w:rPr>
          <w:rFonts w:eastAsia="Arial" w:cs="Arial"/>
        </w:rPr>
      </w:pPr>
      <w:r w:rsidRPr="00D8401D">
        <w:rPr>
          <w:rFonts w:eastAsia="Arial" w:cs="Arial"/>
        </w:rPr>
        <w:t>No se consideran las intervenciones que contemplan los gastos generales de las oficinas tales como suministro de servicios básicos, arrendamientos entre otros, ya que no tienen impacto en la atención a la infancia y adolescencia.</w:t>
      </w:r>
    </w:p>
    <w:p w14:paraId="7BC09C32" w14:textId="77777777" w:rsidR="007B5E65" w:rsidRPr="00D8401D" w:rsidRDefault="007B5E65" w:rsidP="00950074">
      <w:pPr>
        <w:ind w:left="708"/>
        <w:rPr>
          <w:rFonts w:eastAsia="Arial" w:cs="Arial"/>
        </w:rPr>
      </w:pPr>
    </w:p>
    <w:p w14:paraId="3D3A7497" w14:textId="77777777" w:rsidR="00A30C11" w:rsidRPr="00D8401D" w:rsidRDefault="00A30C11" w:rsidP="00950074">
      <w:pPr>
        <w:pStyle w:val="Prrafodelista"/>
        <w:numPr>
          <w:ilvl w:val="0"/>
          <w:numId w:val="1"/>
        </w:numPr>
        <w:spacing w:after="0" w:line="240" w:lineRule="auto"/>
        <w:ind w:left="1422" w:hanging="357"/>
        <w:rPr>
          <w:rFonts w:ascii="Arial" w:eastAsia="Arial" w:hAnsi="Arial" w:cs="Arial"/>
          <w:szCs w:val="24"/>
          <w:lang w:val="es-ES_tradnl" w:eastAsia="es-ES"/>
        </w:rPr>
      </w:pPr>
      <w:r w:rsidRPr="00D8401D">
        <w:rPr>
          <w:rFonts w:ascii="Arial" w:hAnsi="Arial" w:cs="Arial"/>
          <w:b/>
          <w:i/>
          <w:szCs w:val="24"/>
        </w:rPr>
        <w:t>Análisis basado en los derechos que reconoce la Convención de los Derechos de los Niños (CDN)</w:t>
      </w:r>
    </w:p>
    <w:p w14:paraId="06978A2B" w14:textId="77777777" w:rsidR="00A30C11" w:rsidRPr="00D8401D" w:rsidRDefault="00A30C11" w:rsidP="00950074">
      <w:pPr>
        <w:ind w:left="708"/>
        <w:rPr>
          <w:rFonts w:eastAsia="Arial" w:cs="Arial"/>
          <w:color w:val="121D56"/>
        </w:rPr>
      </w:pPr>
    </w:p>
    <w:p w14:paraId="7E9C47C5" w14:textId="77777777" w:rsidR="00A30C11" w:rsidRPr="00D8401D" w:rsidRDefault="00A30C11" w:rsidP="00950074">
      <w:pPr>
        <w:ind w:left="708"/>
        <w:rPr>
          <w:rFonts w:eastAsia="Arial" w:cs="Arial"/>
        </w:rPr>
      </w:pPr>
      <w:r w:rsidRPr="00D8401D">
        <w:rPr>
          <w:rFonts w:eastAsia="Arial" w:cs="Arial"/>
        </w:rPr>
        <w:t>Una vez identificados los programas, las actividades institucionales, obras y acciones, éstos se clasificaron de acuerdo con los derechos de la niñez estipulados en la Convención de los Derechos del Niño (CDN), los cuales para su compresión y estudio se desglosan en temas específicos (Tabla1):</w:t>
      </w:r>
    </w:p>
    <w:p w14:paraId="4C7A3A97" w14:textId="77777777" w:rsidR="00A30C11" w:rsidRPr="00D8401D" w:rsidRDefault="00A30C11" w:rsidP="00950074">
      <w:pPr>
        <w:ind w:left="708"/>
        <w:rPr>
          <w:rFonts w:eastAsia="Arial" w:cs="Arial"/>
        </w:rPr>
      </w:pPr>
    </w:p>
    <w:p w14:paraId="08268D99" w14:textId="2E3FE094" w:rsidR="00A30C11" w:rsidRPr="00D8401D" w:rsidRDefault="00A30C11" w:rsidP="00950074">
      <w:pPr>
        <w:ind w:left="708"/>
        <w:jc w:val="center"/>
        <w:rPr>
          <w:rFonts w:eastAsia="Arial" w:cs="Arial"/>
          <w:b/>
        </w:rPr>
      </w:pPr>
      <w:r w:rsidRPr="00D8401D">
        <w:rPr>
          <w:rFonts w:eastAsia="Arial" w:cs="Arial"/>
          <w:b/>
        </w:rPr>
        <w:t>Tabla 1. Derechos de la Niñez y Adolescencia</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845"/>
        <w:gridCol w:w="5947"/>
        <w:gridCol w:w="3254"/>
      </w:tblGrid>
      <w:tr w:rsidR="00A30C11" w:rsidRPr="00D8401D" w14:paraId="3932E272" w14:textId="77777777" w:rsidTr="00950074">
        <w:trPr>
          <w:trHeight w:val="397"/>
          <w:tblHeader/>
          <w:jc w:val="center"/>
        </w:trPr>
        <w:tc>
          <w:tcPr>
            <w:tcW w:w="835" w:type="pct"/>
            <w:shd w:val="clear" w:color="auto" w:fill="000000" w:themeFill="text1"/>
            <w:vAlign w:val="center"/>
          </w:tcPr>
          <w:p w14:paraId="4A12D8C9" w14:textId="77777777" w:rsidR="00A30C11" w:rsidRPr="009661E5" w:rsidRDefault="00A30C11" w:rsidP="0067181D">
            <w:pPr>
              <w:autoSpaceDE w:val="0"/>
              <w:autoSpaceDN w:val="0"/>
              <w:adjustRightInd w:val="0"/>
              <w:jc w:val="center"/>
              <w:rPr>
                <w:rFonts w:cs="Arial"/>
                <w:b/>
                <w:sz w:val="22"/>
                <w:szCs w:val="22"/>
              </w:rPr>
            </w:pPr>
            <w:r w:rsidRPr="009661E5">
              <w:rPr>
                <w:rFonts w:cs="Arial"/>
                <w:b/>
                <w:sz w:val="22"/>
                <w:szCs w:val="22"/>
              </w:rPr>
              <w:t>Derecho</w:t>
            </w:r>
          </w:p>
        </w:tc>
        <w:tc>
          <w:tcPr>
            <w:tcW w:w="2692" w:type="pct"/>
            <w:shd w:val="clear" w:color="auto" w:fill="000000" w:themeFill="text1"/>
            <w:vAlign w:val="center"/>
          </w:tcPr>
          <w:p w14:paraId="50136552" w14:textId="77777777" w:rsidR="00A30C11" w:rsidRPr="009661E5" w:rsidRDefault="00A30C11" w:rsidP="0067181D">
            <w:pPr>
              <w:autoSpaceDE w:val="0"/>
              <w:autoSpaceDN w:val="0"/>
              <w:adjustRightInd w:val="0"/>
              <w:jc w:val="center"/>
              <w:rPr>
                <w:rFonts w:cs="Arial"/>
                <w:b/>
                <w:sz w:val="22"/>
                <w:szCs w:val="22"/>
              </w:rPr>
            </w:pPr>
            <w:r w:rsidRPr="009661E5">
              <w:rPr>
                <w:rFonts w:cs="Arial"/>
                <w:b/>
                <w:sz w:val="22"/>
                <w:szCs w:val="22"/>
              </w:rPr>
              <w:t>Conceptualización</w:t>
            </w:r>
          </w:p>
        </w:tc>
        <w:tc>
          <w:tcPr>
            <w:tcW w:w="1473" w:type="pct"/>
            <w:shd w:val="clear" w:color="auto" w:fill="000000" w:themeFill="text1"/>
            <w:vAlign w:val="center"/>
          </w:tcPr>
          <w:p w14:paraId="1322CD83" w14:textId="77777777" w:rsidR="00A30C11" w:rsidRPr="009661E5" w:rsidRDefault="00A30C11" w:rsidP="0067181D">
            <w:pPr>
              <w:autoSpaceDE w:val="0"/>
              <w:autoSpaceDN w:val="0"/>
              <w:adjustRightInd w:val="0"/>
              <w:jc w:val="center"/>
              <w:rPr>
                <w:rFonts w:cs="Arial"/>
                <w:b/>
                <w:sz w:val="22"/>
                <w:szCs w:val="22"/>
              </w:rPr>
            </w:pPr>
            <w:r w:rsidRPr="009661E5">
              <w:rPr>
                <w:rFonts w:cs="Arial"/>
                <w:b/>
                <w:sz w:val="22"/>
                <w:szCs w:val="22"/>
              </w:rPr>
              <w:t>Tema Específico</w:t>
            </w:r>
          </w:p>
        </w:tc>
      </w:tr>
      <w:tr w:rsidR="00A30C11" w:rsidRPr="00D8401D" w14:paraId="44C73675" w14:textId="77777777" w:rsidTr="00950074">
        <w:trPr>
          <w:trHeight w:val="797"/>
          <w:jc w:val="center"/>
        </w:trPr>
        <w:tc>
          <w:tcPr>
            <w:tcW w:w="835" w:type="pct"/>
            <w:vAlign w:val="center"/>
          </w:tcPr>
          <w:p w14:paraId="702610AB"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 la Supervivencia</w:t>
            </w:r>
          </w:p>
        </w:tc>
        <w:tc>
          <w:tcPr>
            <w:tcW w:w="2692" w:type="pct"/>
            <w:vAlign w:val="center"/>
          </w:tcPr>
          <w:p w14:paraId="7F5A677A" w14:textId="77777777"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Se refiere al derecho a la vida y a tener cubiertas las necesidades fundamentales del niño; derecho a la salud y a la supervivencia, y el derecho a una vida digna.</w:t>
            </w:r>
          </w:p>
        </w:tc>
        <w:tc>
          <w:tcPr>
            <w:tcW w:w="1473" w:type="pct"/>
          </w:tcPr>
          <w:p w14:paraId="4A40C129"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Salud</w:t>
            </w:r>
          </w:p>
          <w:p w14:paraId="313F15E4"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Vivienda y su infraestructura</w:t>
            </w:r>
          </w:p>
          <w:p w14:paraId="5C37970E"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Alimentación y Nutrición</w:t>
            </w:r>
          </w:p>
          <w:p w14:paraId="5BAADC03" w14:textId="77777777" w:rsidR="00A30C11" w:rsidRPr="009661E5" w:rsidRDefault="00A30C11" w:rsidP="0067181D">
            <w:pPr>
              <w:pStyle w:val="Prrafodelista"/>
              <w:numPr>
                <w:ilvl w:val="0"/>
                <w:numId w:val="10"/>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Asistencia social</w:t>
            </w:r>
          </w:p>
        </w:tc>
      </w:tr>
      <w:tr w:rsidR="00A30C11" w:rsidRPr="00D8401D" w14:paraId="1F87F236" w14:textId="77777777" w:rsidTr="00950074">
        <w:trPr>
          <w:trHeight w:val="1247"/>
          <w:jc w:val="center"/>
        </w:trPr>
        <w:tc>
          <w:tcPr>
            <w:tcW w:w="835" w:type="pct"/>
            <w:shd w:val="clear" w:color="auto" w:fill="EDEDED"/>
            <w:vAlign w:val="center"/>
          </w:tcPr>
          <w:p w14:paraId="2980F867"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al Desarrollo</w:t>
            </w:r>
          </w:p>
        </w:tc>
        <w:tc>
          <w:tcPr>
            <w:tcW w:w="2692" w:type="pct"/>
            <w:shd w:val="clear" w:color="auto" w:fill="EDEDED"/>
            <w:vAlign w:val="center"/>
          </w:tcPr>
          <w:p w14:paraId="53C64F59" w14:textId="77777777"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Consiste en el derecho a los recursos, las aptitudes y las contribuciones necesarias para el pleno desenvolvimiento del niño. Estos derechos exigen no solamente que existan los medios para lograr que se cumplan, sino también el acceso a ellos.</w:t>
            </w:r>
          </w:p>
        </w:tc>
        <w:tc>
          <w:tcPr>
            <w:tcW w:w="1473" w:type="pct"/>
            <w:shd w:val="clear" w:color="auto" w:fill="EDEDED"/>
          </w:tcPr>
          <w:p w14:paraId="79DEF18E" w14:textId="77777777" w:rsidR="00A30C11" w:rsidRPr="009661E5" w:rsidRDefault="00A30C11" w:rsidP="0067181D">
            <w:pPr>
              <w:pStyle w:val="Prrafodelista"/>
              <w:numPr>
                <w:ilvl w:val="0"/>
                <w:numId w:val="11"/>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Educación</w:t>
            </w:r>
          </w:p>
          <w:p w14:paraId="78E5C7D3" w14:textId="77777777" w:rsidR="00A30C11" w:rsidRPr="009661E5" w:rsidRDefault="00A30C11" w:rsidP="0067181D">
            <w:pPr>
              <w:pStyle w:val="Prrafodelista"/>
              <w:numPr>
                <w:ilvl w:val="0"/>
                <w:numId w:val="11"/>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Deportes, recreación y cultura</w:t>
            </w:r>
          </w:p>
          <w:p w14:paraId="222FD194" w14:textId="77777777" w:rsidR="00A30C11" w:rsidRPr="009661E5" w:rsidRDefault="00A30C11" w:rsidP="0067181D">
            <w:pPr>
              <w:pStyle w:val="Prrafodelista"/>
              <w:numPr>
                <w:ilvl w:val="0"/>
                <w:numId w:val="11"/>
              </w:numPr>
              <w:autoSpaceDE w:val="0"/>
              <w:autoSpaceDN w:val="0"/>
              <w:adjustRightInd w:val="0"/>
              <w:spacing w:after="0" w:line="240" w:lineRule="auto"/>
              <w:ind w:left="428"/>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Urbanización y desarrollo regional</w:t>
            </w:r>
          </w:p>
        </w:tc>
      </w:tr>
      <w:tr w:rsidR="00A30C11" w:rsidRPr="00D8401D" w14:paraId="231D75A9" w14:textId="77777777" w:rsidTr="00950074">
        <w:trPr>
          <w:trHeight w:val="1474"/>
          <w:jc w:val="center"/>
        </w:trPr>
        <w:tc>
          <w:tcPr>
            <w:tcW w:w="835" w:type="pct"/>
            <w:vAlign w:val="center"/>
          </w:tcPr>
          <w:p w14:paraId="3D63B41F"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 la Participación</w:t>
            </w:r>
          </w:p>
        </w:tc>
        <w:tc>
          <w:tcPr>
            <w:tcW w:w="2692" w:type="pct"/>
            <w:vAlign w:val="center"/>
          </w:tcPr>
          <w:p w14:paraId="3501CD13" w14:textId="5D88B7D5"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 xml:space="preserve">Los </w:t>
            </w:r>
            <w:r w:rsidR="00A25456">
              <w:rPr>
                <w:rFonts w:eastAsia="Arial" w:cs="Arial"/>
                <w:color w:val="000000" w:themeColor="text1"/>
              </w:rPr>
              <w:t xml:space="preserve">niñas </w:t>
            </w:r>
            <w:r w:rsidR="00A25456" w:rsidRPr="009661E5">
              <w:rPr>
                <w:rFonts w:eastAsia="Arial" w:cs="Arial"/>
                <w:color w:val="000000" w:themeColor="text1"/>
                <w:sz w:val="22"/>
                <w:szCs w:val="22"/>
              </w:rPr>
              <w:t xml:space="preserve">y </w:t>
            </w:r>
            <w:r w:rsidR="00A25456">
              <w:rPr>
                <w:rFonts w:eastAsia="Arial" w:cs="Arial"/>
                <w:color w:val="000000" w:themeColor="text1"/>
              </w:rPr>
              <w:t>niños</w:t>
            </w:r>
            <w:r w:rsidRPr="009661E5">
              <w:rPr>
                <w:rFonts w:eastAsia="Arial" w:cs="Arial"/>
                <w:color w:val="000000" w:themeColor="text1"/>
                <w:sz w:val="22"/>
                <w:szCs w:val="22"/>
              </w:rPr>
              <w:t xml:space="preserve"> tienen derecho a la libertad de expresión y a expresar su opinión sobre cuestiones que afecten su vida social, económica, religiosa, cultural y política. Incluye el derecho a emitir sus opiniones y a que se les escuche, el derecho a la información y el derecho a la libertad de asociación.</w:t>
            </w:r>
          </w:p>
        </w:tc>
        <w:tc>
          <w:tcPr>
            <w:tcW w:w="1473" w:type="pct"/>
          </w:tcPr>
          <w:p w14:paraId="21251424"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Información</w:t>
            </w:r>
          </w:p>
          <w:p w14:paraId="2682726F" w14:textId="69D508F1" w:rsidR="00A30C11" w:rsidRPr="009661E5" w:rsidRDefault="00A25456"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Medios de comunicación</w:t>
            </w:r>
            <w:r w:rsidRPr="00D8401D">
              <w:rPr>
                <w:rFonts w:ascii="Arial" w:eastAsia="Arial" w:hAnsi="Arial" w:cs="Arial"/>
                <w:color w:val="000000" w:themeColor="text1"/>
                <w:szCs w:val="24"/>
                <w:lang w:val="es-ES_tradnl" w:eastAsia="es-ES"/>
              </w:rPr>
              <w:t xml:space="preserve"> masiva</w:t>
            </w:r>
          </w:p>
          <w:p w14:paraId="756CDF7E"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Participación ciudadana</w:t>
            </w:r>
          </w:p>
          <w:p w14:paraId="6CC6D670" w14:textId="77777777" w:rsidR="00A30C11" w:rsidRPr="009661E5" w:rsidRDefault="00A30C11" w:rsidP="0067181D">
            <w:pPr>
              <w:autoSpaceDE w:val="0"/>
              <w:autoSpaceDN w:val="0"/>
              <w:adjustRightInd w:val="0"/>
              <w:rPr>
                <w:rFonts w:eastAsia="Arial" w:cs="Arial"/>
                <w:color w:val="000000" w:themeColor="text1"/>
                <w:sz w:val="22"/>
                <w:szCs w:val="22"/>
              </w:rPr>
            </w:pPr>
          </w:p>
        </w:tc>
      </w:tr>
      <w:tr w:rsidR="00A30C11" w:rsidRPr="00D8401D" w14:paraId="1C7A011F" w14:textId="77777777" w:rsidTr="00950074">
        <w:trPr>
          <w:trHeight w:val="284"/>
          <w:jc w:val="center"/>
        </w:trPr>
        <w:tc>
          <w:tcPr>
            <w:tcW w:w="835" w:type="pct"/>
            <w:shd w:val="clear" w:color="auto" w:fill="EDEDED"/>
            <w:vAlign w:val="center"/>
          </w:tcPr>
          <w:p w14:paraId="3C378852" w14:textId="77777777" w:rsidR="00A30C11" w:rsidRPr="009661E5" w:rsidRDefault="00A30C11" w:rsidP="0067181D">
            <w:pPr>
              <w:jc w:val="center"/>
              <w:rPr>
                <w:rFonts w:eastAsia="Arial" w:cs="Arial"/>
                <w:b/>
                <w:color w:val="000000" w:themeColor="text1"/>
                <w:sz w:val="22"/>
                <w:szCs w:val="22"/>
              </w:rPr>
            </w:pPr>
            <w:r w:rsidRPr="009661E5">
              <w:rPr>
                <w:rFonts w:eastAsia="Times New Roman" w:cs="Arial"/>
                <w:b/>
                <w:color w:val="000000" w:themeColor="text1"/>
                <w:sz w:val="22"/>
                <w:szCs w:val="22"/>
              </w:rPr>
              <w:t>Derecho a la Protección</w:t>
            </w:r>
          </w:p>
        </w:tc>
        <w:tc>
          <w:tcPr>
            <w:tcW w:w="2692" w:type="pct"/>
            <w:shd w:val="clear" w:color="auto" w:fill="EDEDED"/>
            <w:vAlign w:val="center"/>
          </w:tcPr>
          <w:p w14:paraId="397586E9" w14:textId="77777777" w:rsidR="00A30C11" w:rsidRPr="009661E5" w:rsidRDefault="00A30C11" w:rsidP="0067181D">
            <w:pPr>
              <w:autoSpaceDE w:val="0"/>
              <w:autoSpaceDN w:val="0"/>
              <w:adjustRightInd w:val="0"/>
              <w:jc w:val="center"/>
              <w:rPr>
                <w:rFonts w:eastAsia="Arial" w:cs="Arial"/>
                <w:color w:val="000000" w:themeColor="text1"/>
                <w:sz w:val="22"/>
                <w:szCs w:val="22"/>
              </w:rPr>
            </w:pPr>
            <w:r w:rsidRPr="009661E5">
              <w:rPr>
                <w:rFonts w:eastAsia="Arial" w:cs="Arial"/>
                <w:color w:val="000000" w:themeColor="text1"/>
                <w:sz w:val="22"/>
                <w:szCs w:val="22"/>
              </w:rPr>
              <w:t>Estos derechos incluyen la protección contra todo tipo de malos tratos, abandono, explotación y crueldad, e incluso el derecho a una protección especial en tiempos de guerra y protección contra los abusos del sistema de justicia criminal.</w:t>
            </w:r>
          </w:p>
        </w:tc>
        <w:tc>
          <w:tcPr>
            <w:tcW w:w="1473" w:type="pct"/>
            <w:shd w:val="clear" w:color="auto" w:fill="EDEDED"/>
          </w:tcPr>
          <w:p w14:paraId="6CC5594E"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Seguridad Legal</w:t>
            </w:r>
          </w:p>
          <w:p w14:paraId="69FFFC2C" w14:textId="77777777" w:rsidR="00A30C11" w:rsidRPr="009661E5" w:rsidRDefault="00A30C11" w:rsidP="0067181D">
            <w:pPr>
              <w:pStyle w:val="Prrafodelista"/>
              <w:numPr>
                <w:ilvl w:val="0"/>
                <w:numId w:val="9"/>
              </w:numPr>
              <w:autoSpaceDE w:val="0"/>
              <w:autoSpaceDN w:val="0"/>
              <w:adjustRightInd w:val="0"/>
              <w:spacing w:after="0" w:line="240" w:lineRule="auto"/>
              <w:jc w:val="left"/>
              <w:rPr>
                <w:rFonts w:ascii="Arial" w:eastAsia="Arial" w:hAnsi="Arial" w:cs="Arial"/>
                <w:color w:val="000000" w:themeColor="text1"/>
                <w:sz w:val="22"/>
                <w:lang w:val="es-ES_tradnl" w:eastAsia="es-ES"/>
              </w:rPr>
            </w:pPr>
            <w:r w:rsidRPr="009661E5">
              <w:rPr>
                <w:rFonts w:ascii="Arial" w:eastAsia="Arial" w:hAnsi="Arial" w:cs="Arial"/>
                <w:color w:val="000000" w:themeColor="text1"/>
                <w:sz w:val="22"/>
                <w:lang w:val="es-ES_tradnl" w:eastAsia="es-ES"/>
              </w:rPr>
              <w:t>Discriminación</w:t>
            </w:r>
          </w:p>
        </w:tc>
      </w:tr>
    </w:tbl>
    <w:p w14:paraId="5CE2D1A4" w14:textId="5B92E0D3" w:rsidR="00A30C11" w:rsidRPr="00D8401D" w:rsidRDefault="00A30C11" w:rsidP="00950074">
      <w:pPr>
        <w:ind w:left="708"/>
        <w:jc w:val="center"/>
        <w:rPr>
          <w:rFonts w:eastAsia="Arial" w:cs="Arial"/>
        </w:rPr>
      </w:pPr>
      <w:r w:rsidRPr="00D8401D">
        <w:rPr>
          <w:rFonts w:eastAsia="Arial" w:cs="Arial"/>
        </w:rPr>
        <w:t>Fuente: Elaboración propia basada en Inversión Pública en la Infancia y la Adolescencia en México (Unicef, 2011)</w:t>
      </w:r>
    </w:p>
    <w:p w14:paraId="04917133" w14:textId="77777777" w:rsidR="00A30C11" w:rsidRPr="00D8401D" w:rsidRDefault="00A30C11" w:rsidP="00950074">
      <w:pPr>
        <w:pStyle w:val="Prrafodelista"/>
        <w:numPr>
          <w:ilvl w:val="0"/>
          <w:numId w:val="1"/>
        </w:numPr>
        <w:spacing w:after="0" w:line="240" w:lineRule="auto"/>
        <w:ind w:left="1422" w:hanging="357"/>
        <w:rPr>
          <w:rFonts w:ascii="Arial" w:hAnsi="Arial" w:cs="Arial"/>
          <w:b/>
          <w:i/>
          <w:szCs w:val="24"/>
        </w:rPr>
      </w:pPr>
      <w:r w:rsidRPr="00D8401D">
        <w:rPr>
          <w:rFonts w:ascii="Arial" w:hAnsi="Arial" w:cs="Arial"/>
          <w:b/>
          <w:i/>
          <w:szCs w:val="24"/>
        </w:rPr>
        <w:t xml:space="preserve"> Análisis de acuerdo con la especificidad de la inversión</w:t>
      </w:r>
    </w:p>
    <w:p w14:paraId="5AB0653A" w14:textId="77777777" w:rsidR="00A30C11" w:rsidRPr="00D8401D" w:rsidRDefault="00A30C11" w:rsidP="00950074">
      <w:pPr>
        <w:pStyle w:val="Prrafodelista"/>
        <w:spacing w:after="0" w:line="240" w:lineRule="auto"/>
        <w:ind w:left="1422"/>
        <w:rPr>
          <w:rFonts w:ascii="Arial" w:hAnsi="Arial" w:cs="Arial"/>
          <w:b/>
          <w:i/>
          <w:szCs w:val="24"/>
        </w:rPr>
      </w:pPr>
    </w:p>
    <w:p w14:paraId="3C2848A6" w14:textId="77777777" w:rsidR="00A30C11" w:rsidRPr="00D8401D" w:rsidRDefault="00A30C11" w:rsidP="00950074">
      <w:pPr>
        <w:ind w:left="708"/>
        <w:rPr>
          <w:rFonts w:cs="Arial"/>
          <w:color w:val="000000" w:themeColor="text1"/>
          <w:spacing w:val="1"/>
          <w:w w:val="103"/>
        </w:rPr>
      </w:pPr>
      <w:r w:rsidRPr="00D8401D">
        <w:rPr>
          <w:rFonts w:cs="Arial"/>
          <w:color w:val="000000" w:themeColor="text1"/>
        </w:rPr>
        <w:t>Pa</w:t>
      </w:r>
      <w:r w:rsidRPr="00D8401D">
        <w:rPr>
          <w:rFonts w:cs="Arial"/>
          <w:color w:val="000000" w:themeColor="text1"/>
          <w:spacing w:val="2"/>
        </w:rPr>
        <w:t>r</w:t>
      </w:r>
      <w:r w:rsidRPr="00D8401D">
        <w:rPr>
          <w:rFonts w:cs="Arial"/>
          <w:color w:val="000000" w:themeColor="text1"/>
        </w:rPr>
        <w:t xml:space="preserve">a conocer que tan específica es la inversión en infancia y adolescencia, es decir, cuánto, cómo y en qué se invierte en alguna de las cuatro categorías de especificidad, se adopta y utiliza la metodología propuesta por </w:t>
      </w:r>
      <w:r w:rsidRPr="00D8401D">
        <w:rPr>
          <w:rFonts w:cs="Arial"/>
          <w:color w:val="000000" w:themeColor="text1"/>
          <w:w w:val="103"/>
        </w:rPr>
        <w:t>Unice</w:t>
      </w:r>
      <w:r w:rsidRPr="00D8401D">
        <w:rPr>
          <w:rFonts w:cs="Arial"/>
          <w:color w:val="000000" w:themeColor="text1"/>
          <w:spacing w:val="1"/>
          <w:w w:val="103"/>
        </w:rPr>
        <w:t>f</w:t>
      </w:r>
      <w:r w:rsidRPr="00D8401D">
        <w:rPr>
          <w:rStyle w:val="Refdenotaalpie"/>
          <w:rFonts w:cs="Arial"/>
          <w:color w:val="000000" w:themeColor="text1"/>
          <w:spacing w:val="1"/>
          <w:w w:val="103"/>
        </w:rPr>
        <w:footnoteReference w:id="9"/>
      </w:r>
      <w:r w:rsidRPr="00D8401D">
        <w:rPr>
          <w:rFonts w:cs="Arial"/>
          <w:color w:val="000000" w:themeColor="text1"/>
          <w:spacing w:val="1"/>
          <w:w w:val="103"/>
        </w:rPr>
        <w:t xml:space="preserve">, que a continuación se presenta: </w:t>
      </w:r>
    </w:p>
    <w:p w14:paraId="7077D554" w14:textId="77777777" w:rsidR="00A30C11" w:rsidRPr="00F906E0" w:rsidRDefault="00A30C11" w:rsidP="00F906E0">
      <w:pPr>
        <w:ind w:left="709"/>
        <w:rPr>
          <w:rFonts w:eastAsia="Arial" w:cs="Arial"/>
          <w:sz w:val="10"/>
          <w:szCs w:val="10"/>
        </w:rPr>
      </w:pPr>
    </w:p>
    <w:p w14:paraId="403FED3A" w14:textId="79AC084B" w:rsidR="00A30C11" w:rsidRDefault="00A30C11" w:rsidP="00F906E0">
      <w:pPr>
        <w:ind w:left="709"/>
        <w:jc w:val="center"/>
        <w:rPr>
          <w:rFonts w:cs="Arial"/>
          <w:b/>
        </w:rPr>
      </w:pPr>
      <w:r w:rsidRPr="00D8401D">
        <w:rPr>
          <w:rFonts w:eastAsia="Arial" w:cs="Arial"/>
          <w:b/>
        </w:rPr>
        <w:t xml:space="preserve">Tabla 2. </w:t>
      </w:r>
      <w:r w:rsidR="00705CED">
        <w:rPr>
          <w:rFonts w:cs="Arial"/>
          <w:b/>
        </w:rPr>
        <w:t>Especificidad de la inversión</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879"/>
        <w:gridCol w:w="8167"/>
      </w:tblGrid>
      <w:tr w:rsidR="00A30C11" w:rsidRPr="00D8401D" w14:paraId="7E275FD8" w14:textId="77777777" w:rsidTr="00950074">
        <w:trPr>
          <w:trHeight w:val="397"/>
          <w:tblHeader/>
          <w:jc w:val="center"/>
        </w:trPr>
        <w:tc>
          <w:tcPr>
            <w:tcW w:w="1303" w:type="pct"/>
            <w:shd w:val="clear" w:color="auto" w:fill="000000" w:themeFill="text1"/>
            <w:vAlign w:val="center"/>
          </w:tcPr>
          <w:p w14:paraId="6F7CB1B2" w14:textId="77777777" w:rsidR="00A30C11" w:rsidRPr="00D8401D" w:rsidRDefault="00A30C11" w:rsidP="0067181D">
            <w:pPr>
              <w:autoSpaceDE w:val="0"/>
              <w:autoSpaceDN w:val="0"/>
              <w:adjustRightInd w:val="0"/>
              <w:jc w:val="center"/>
              <w:rPr>
                <w:rFonts w:eastAsia="Times New Roman" w:cs="Arial"/>
                <w:b/>
                <w:bCs/>
                <w14:textOutline w14:w="9525" w14:cap="rnd" w14:cmpd="sng" w14:algn="ctr">
                  <w14:noFill/>
                  <w14:prstDash w14:val="solid"/>
                  <w14:bevel/>
                </w14:textOutline>
              </w:rPr>
            </w:pPr>
            <w:r w:rsidRPr="00D8401D">
              <w:rPr>
                <w:rFonts w:cs="Arial"/>
                <w:b/>
              </w:rPr>
              <w:t>Tipo de Inversión</w:t>
            </w:r>
          </w:p>
        </w:tc>
        <w:tc>
          <w:tcPr>
            <w:tcW w:w="3697" w:type="pct"/>
            <w:shd w:val="clear" w:color="auto" w:fill="000000" w:themeFill="text1"/>
            <w:vAlign w:val="center"/>
          </w:tcPr>
          <w:p w14:paraId="1DB9DB86" w14:textId="77777777" w:rsidR="00A30C11" w:rsidRPr="00D8401D" w:rsidRDefault="00A30C11" w:rsidP="0067181D">
            <w:pPr>
              <w:autoSpaceDE w:val="0"/>
              <w:autoSpaceDN w:val="0"/>
              <w:adjustRightInd w:val="0"/>
              <w:ind w:right="-538"/>
              <w:jc w:val="center"/>
              <w:rPr>
                <w:rFonts w:eastAsia="Arial" w:cs="Arial"/>
                <w:b/>
                <w:bCs/>
                <w:color w:val="121D56"/>
              </w:rPr>
            </w:pPr>
            <w:r w:rsidRPr="00D8401D">
              <w:rPr>
                <w:rFonts w:cs="Arial"/>
                <w:b/>
              </w:rPr>
              <w:t>Conceptualización</w:t>
            </w:r>
          </w:p>
        </w:tc>
      </w:tr>
      <w:tr w:rsidR="00A30C11" w:rsidRPr="00D8401D" w14:paraId="3D9B46A5" w14:textId="77777777" w:rsidTr="00950074">
        <w:trPr>
          <w:trHeight w:val="124"/>
          <w:jc w:val="center"/>
        </w:trPr>
        <w:tc>
          <w:tcPr>
            <w:tcW w:w="1303" w:type="pct"/>
            <w:vAlign w:val="center"/>
            <w:hideMark/>
          </w:tcPr>
          <w:p w14:paraId="4794DC33" w14:textId="77777777" w:rsidR="00A30C11" w:rsidRPr="00D8401D" w:rsidRDefault="00A30C11" w:rsidP="0067181D">
            <w:pPr>
              <w:jc w:val="center"/>
              <w:rPr>
                <w:rFonts w:eastAsia="Times New Roman" w:cs="Arial"/>
                <w:b/>
                <w:bCs/>
                <w14:textOutline w14:w="9525" w14:cap="rnd" w14:cmpd="sng" w14:algn="ctr">
                  <w14:noFill/>
                  <w14:prstDash w14:val="solid"/>
                  <w14:bevel/>
                </w14:textOutline>
              </w:rPr>
            </w:pPr>
            <w:r w:rsidRPr="00D8401D">
              <w:rPr>
                <w:rFonts w:eastAsia="Times New Roman" w:cs="Arial"/>
                <w:b/>
              </w:rPr>
              <w:t>Inversión Específica</w:t>
            </w:r>
          </w:p>
        </w:tc>
        <w:tc>
          <w:tcPr>
            <w:tcW w:w="3697" w:type="pct"/>
            <w:hideMark/>
          </w:tcPr>
          <w:p w14:paraId="34D07EBF" w14:textId="77777777" w:rsidR="00A30C11" w:rsidRPr="00D8401D" w:rsidRDefault="00A30C11" w:rsidP="0067181D">
            <w:pPr>
              <w:autoSpaceDE w:val="0"/>
              <w:autoSpaceDN w:val="0"/>
              <w:adjustRightInd w:val="0"/>
              <w:rPr>
                <w:rFonts w:eastAsia="Arial" w:cs="Arial"/>
                <w:bCs/>
              </w:rPr>
            </w:pPr>
            <w:r w:rsidRPr="00D8401D">
              <w:rPr>
                <w:rFonts w:eastAsia="Arial" w:cs="Arial"/>
                <w:bCs/>
              </w:rPr>
              <w:t>Es la inversión destinada a financiar las intervenciones que entregan beneficios directamente a los niños, niñas o adolescentes para asegurar e</w:t>
            </w:r>
            <w:r w:rsidRPr="00D8401D">
              <w:rPr>
                <w:rFonts w:eastAsia="Arial" w:cs="Arial"/>
              </w:rPr>
              <w:t>l cumplimiento de sus derechos.</w:t>
            </w:r>
          </w:p>
        </w:tc>
      </w:tr>
      <w:tr w:rsidR="00A30C11" w:rsidRPr="00D8401D" w14:paraId="6EEBCBCE" w14:textId="77777777" w:rsidTr="00950074">
        <w:trPr>
          <w:trHeight w:val="1348"/>
          <w:jc w:val="center"/>
        </w:trPr>
        <w:tc>
          <w:tcPr>
            <w:tcW w:w="1303" w:type="pct"/>
            <w:shd w:val="clear" w:color="auto" w:fill="EDEDED"/>
            <w:vAlign w:val="center"/>
            <w:hideMark/>
          </w:tcPr>
          <w:p w14:paraId="08F1F8F1" w14:textId="77777777" w:rsidR="00A30C11" w:rsidRPr="00D8401D" w:rsidRDefault="00A30C11" w:rsidP="0067181D">
            <w:pPr>
              <w:jc w:val="center"/>
              <w:rPr>
                <w:rFonts w:eastAsia="Times New Roman" w:cs="Arial"/>
                <w:b/>
                <w:bCs/>
                <w14:textOutline w14:w="9525" w14:cap="rnd" w14:cmpd="sng" w14:algn="ctr">
                  <w14:noFill/>
                  <w14:prstDash w14:val="solid"/>
                  <w14:bevel/>
                </w14:textOutline>
              </w:rPr>
            </w:pPr>
            <w:r w:rsidRPr="00D8401D">
              <w:rPr>
                <w:rFonts w:eastAsia="Times New Roman" w:cs="Arial"/>
                <w:b/>
              </w:rPr>
              <w:t>Inversión Agéntica</w:t>
            </w:r>
          </w:p>
        </w:tc>
        <w:tc>
          <w:tcPr>
            <w:tcW w:w="3697" w:type="pct"/>
            <w:shd w:val="clear" w:color="auto" w:fill="EDEDED"/>
            <w:hideMark/>
          </w:tcPr>
          <w:p w14:paraId="45E7F697" w14:textId="77777777" w:rsidR="00A30C11" w:rsidRPr="00D8401D" w:rsidRDefault="00A30C11" w:rsidP="0067181D">
            <w:pPr>
              <w:rPr>
                <w:rFonts w:eastAsia="Arial" w:cs="Arial"/>
              </w:rPr>
            </w:pPr>
            <w:r w:rsidRPr="00D8401D">
              <w:rPr>
                <w:rFonts w:eastAsia="Arial" w:cs="Arial"/>
              </w:rPr>
              <w:t xml:space="preserve">Aquella destinada a financiar las </w:t>
            </w:r>
            <w:r w:rsidRPr="00D8401D">
              <w:rPr>
                <w:rFonts w:eastAsia="Arial" w:cs="Arial"/>
                <w:bCs/>
              </w:rPr>
              <w:t>intervenciones</w:t>
            </w:r>
            <w:r w:rsidRPr="00D8401D">
              <w:rPr>
                <w:rFonts w:eastAsia="Arial" w:cs="Arial"/>
              </w:rPr>
              <w:t xml:space="preserve"> que promuevan el fortalecimiento de los agentes que actúan a favor de la niñez, padres, tutores y profesionales enfocados en forma exclusiva a la atención de los menores de 18 años, como agentes del bienestar de la infancia.</w:t>
            </w:r>
          </w:p>
        </w:tc>
      </w:tr>
      <w:tr w:rsidR="00A30C11" w:rsidRPr="00D8401D" w14:paraId="7D8963F0" w14:textId="77777777" w:rsidTr="00950074">
        <w:trPr>
          <w:trHeight w:val="1191"/>
          <w:jc w:val="center"/>
        </w:trPr>
        <w:tc>
          <w:tcPr>
            <w:tcW w:w="1303" w:type="pct"/>
            <w:vAlign w:val="center"/>
            <w:hideMark/>
          </w:tcPr>
          <w:p w14:paraId="66F68C94" w14:textId="77777777" w:rsidR="00A30C11" w:rsidRPr="00D8401D" w:rsidRDefault="00A30C11" w:rsidP="0067181D">
            <w:pPr>
              <w:jc w:val="center"/>
              <w:rPr>
                <w:rFonts w:eastAsia="Times New Roman" w:cs="Arial"/>
                <w:b/>
                <w:bCs/>
                <w14:textOutline w14:w="9525" w14:cap="rnd" w14:cmpd="sng" w14:algn="ctr">
                  <w14:noFill/>
                  <w14:prstDash w14:val="solid"/>
                  <w14:bevel/>
                </w14:textOutline>
              </w:rPr>
            </w:pPr>
            <w:r w:rsidRPr="00D8401D">
              <w:rPr>
                <w:rFonts w:eastAsia="Times New Roman" w:cs="Arial"/>
                <w:b/>
              </w:rPr>
              <w:t>Inversión en Bienes Públicos</w:t>
            </w:r>
          </w:p>
        </w:tc>
        <w:tc>
          <w:tcPr>
            <w:tcW w:w="3697" w:type="pct"/>
            <w:hideMark/>
          </w:tcPr>
          <w:p w14:paraId="1B7BF597" w14:textId="77777777" w:rsidR="00A30C11" w:rsidRPr="00D8401D" w:rsidRDefault="00A30C11" w:rsidP="0067181D">
            <w:pPr>
              <w:autoSpaceDE w:val="0"/>
              <w:autoSpaceDN w:val="0"/>
              <w:adjustRightInd w:val="0"/>
              <w:rPr>
                <w:rFonts w:eastAsia="Arial" w:cs="Arial"/>
              </w:rPr>
            </w:pPr>
            <w:r w:rsidRPr="00D8401D">
              <w:rPr>
                <w:rFonts w:eastAsia="Arial" w:cs="Arial"/>
              </w:rPr>
              <w:t xml:space="preserve">Es aquella inversión destinada a financiar las </w:t>
            </w:r>
            <w:r w:rsidRPr="00D8401D">
              <w:rPr>
                <w:rFonts w:eastAsia="Arial" w:cs="Arial"/>
                <w:bCs/>
              </w:rPr>
              <w:t>intervenciones</w:t>
            </w:r>
            <w:r w:rsidRPr="00D8401D">
              <w:rPr>
                <w:rFonts w:eastAsia="Arial" w:cs="Arial"/>
              </w:rPr>
              <w:t xml:space="preserve"> que proveen servicios prestados de forma abierta a la sociedad y que hayan estado al menos parcialmente diseñados para atender necesidades específicas de los niños.</w:t>
            </w:r>
          </w:p>
        </w:tc>
      </w:tr>
      <w:tr w:rsidR="00A30C11" w:rsidRPr="00D8401D" w14:paraId="68B945AB" w14:textId="77777777" w:rsidTr="00950074">
        <w:trPr>
          <w:trHeight w:val="1191"/>
          <w:jc w:val="center"/>
        </w:trPr>
        <w:tc>
          <w:tcPr>
            <w:tcW w:w="1303" w:type="pct"/>
            <w:shd w:val="clear" w:color="auto" w:fill="EDEDED"/>
            <w:vAlign w:val="center"/>
            <w:hideMark/>
          </w:tcPr>
          <w:p w14:paraId="1ACBF656" w14:textId="77777777" w:rsidR="00A30C11" w:rsidRPr="00D8401D" w:rsidRDefault="00A30C11" w:rsidP="0067181D">
            <w:pPr>
              <w:jc w:val="center"/>
              <w:rPr>
                <w:rFonts w:eastAsia="Times New Roman" w:cs="Arial"/>
                <w:b/>
              </w:rPr>
            </w:pPr>
            <w:r w:rsidRPr="00D8401D">
              <w:rPr>
                <w:rFonts w:eastAsia="Times New Roman" w:cs="Arial"/>
                <w:b/>
              </w:rPr>
              <w:t>Inversión Ampliada</w:t>
            </w:r>
          </w:p>
        </w:tc>
        <w:tc>
          <w:tcPr>
            <w:tcW w:w="3697" w:type="pct"/>
            <w:shd w:val="clear" w:color="auto" w:fill="EDEDED"/>
            <w:hideMark/>
          </w:tcPr>
          <w:p w14:paraId="1DB5F65E" w14:textId="77777777" w:rsidR="00A30C11" w:rsidRPr="00D8401D" w:rsidRDefault="00A30C11" w:rsidP="0067181D">
            <w:pPr>
              <w:autoSpaceDE w:val="0"/>
              <w:autoSpaceDN w:val="0"/>
              <w:adjustRightInd w:val="0"/>
              <w:rPr>
                <w:rFonts w:eastAsia="Arial" w:cs="Arial"/>
              </w:rPr>
            </w:pPr>
            <w:r w:rsidRPr="00D8401D">
              <w:rPr>
                <w:rFonts w:eastAsia="Arial" w:cs="Arial"/>
              </w:rPr>
              <w:t xml:space="preserve">Aquella destinada a financiar las </w:t>
            </w:r>
            <w:r w:rsidRPr="00D8401D">
              <w:rPr>
                <w:rFonts w:eastAsia="Arial" w:cs="Arial"/>
                <w:bCs/>
              </w:rPr>
              <w:t>intervenciones</w:t>
            </w:r>
            <w:r w:rsidRPr="00D8401D">
              <w:rPr>
                <w:rFonts w:eastAsia="Arial" w:cs="Arial"/>
              </w:rPr>
              <w:t xml:space="preserve"> que atienden a grupos de la población vulnerable en la que los niños representan una fracción importante, y que tienen elementos que atienden a estos últimos</w:t>
            </w:r>
            <w:r w:rsidRPr="00D8401D">
              <w:rPr>
                <w:rFonts w:cs="Arial"/>
                <w:vertAlign w:val="superscript"/>
              </w:rPr>
              <w:footnoteReference w:id="10"/>
            </w:r>
            <w:r w:rsidRPr="00D8401D">
              <w:rPr>
                <w:rFonts w:eastAsia="Arial" w:cs="Arial"/>
              </w:rPr>
              <w:t>.</w:t>
            </w:r>
          </w:p>
        </w:tc>
      </w:tr>
    </w:tbl>
    <w:p w14:paraId="2E21A7A8" w14:textId="22C6EB93" w:rsidR="00A30C11" w:rsidRPr="00D8401D" w:rsidRDefault="00A30C11" w:rsidP="00950074">
      <w:pPr>
        <w:ind w:left="708"/>
        <w:jc w:val="center"/>
        <w:rPr>
          <w:rFonts w:eastAsia="Arial" w:cs="Arial"/>
        </w:rPr>
      </w:pPr>
      <w:r w:rsidRPr="00D8401D">
        <w:rPr>
          <w:rFonts w:eastAsia="Arial" w:cs="Arial"/>
        </w:rPr>
        <w:t>Fuente: Elaboración propia basada en Inversión Pública en la Infancia y la Adolescencia en México (Unicef, 2011).</w:t>
      </w:r>
    </w:p>
    <w:p w14:paraId="5C29A308" w14:textId="77777777" w:rsidR="00A30C11" w:rsidRPr="00D8401D" w:rsidRDefault="00A30C11" w:rsidP="00950074">
      <w:pPr>
        <w:pStyle w:val="Prrafodelista"/>
        <w:numPr>
          <w:ilvl w:val="0"/>
          <w:numId w:val="1"/>
        </w:numPr>
        <w:spacing w:after="0" w:line="240" w:lineRule="auto"/>
        <w:ind w:left="1422" w:hanging="357"/>
        <w:rPr>
          <w:rFonts w:ascii="Arial" w:hAnsi="Arial" w:cs="Arial"/>
          <w:b/>
          <w:i/>
          <w:szCs w:val="24"/>
        </w:rPr>
      </w:pPr>
      <w:r w:rsidRPr="00D8401D">
        <w:rPr>
          <w:rFonts w:ascii="Arial" w:hAnsi="Arial" w:cs="Arial"/>
          <w:b/>
          <w:i/>
          <w:szCs w:val="24"/>
        </w:rPr>
        <w:t>Análisis de Programas Presupuestarios (PP)</w:t>
      </w:r>
    </w:p>
    <w:p w14:paraId="4460634A" w14:textId="77777777" w:rsidR="00A30C11" w:rsidRPr="00D8401D" w:rsidRDefault="00A30C11" w:rsidP="00950074">
      <w:pPr>
        <w:pStyle w:val="Prrafodelista"/>
        <w:spacing w:after="0" w:line="240" w:lineRule="auto"/>
        <w:ind w:left="1422"/>
        <w:rPr>
          <w:rFonts w:ascii="Arial" w:hAnsi="Arial" w:cs="Arial"/>
          <w:b/>
          <w:i/>
          <w:szCs w:val="24"/>
        </w:rPr>
      </w:pPr>
    </w:p>
    <w:p w14:paraId="40CDF19D" w14:textId="77777777" w:rsidR="00A30C11" w:rsidRPr="00D8401D" w:rsidRDefault="00A30C11" w:rsidP="00950074">
      <w:pPr>
        <w:ind w:left="708"/>
        <w:rPr>
          <w:rFonts w:cs="Arial"/>
          <w:color w:val="000000" w:themeColor="text1"/>
        </w:rPr>
      </w:pPr>
      <w:r w:rsidRPr="00D8401D">
        <w:rPr>
          <w:rFonts w:cs="Arial"/>
          <w:color w:val="000000" w:themeColor="text1"/>
        </w:rPr>
        <w:t xml:space="preserve">Para conocer cuál es la contribución de </w:t>
      </w:r>
      <w:r>
        <w:rPr>
          <w:rFonts w:cs="Arial"/>
          <w:color w:val="000000" w:themeColor="text1"/>
        </w:rPr>
        <w:t>las intervenciones gubernamentales</w:t>
      </w:r>
      <w:r w:rsidRPr="00D8401D">
        <w:rPr>
          <w:rFonts w:cs="Arial"/>
          <w:color w:val="000000" w:themeColor="text1"/>
        </w:rPr>
        <w:t xml:space="preserve"> en la implementación de la política estatal orientada a la población objeto de este anexo, se identifican los programas presupuestarios en los que se encontraron </w:t>
      </w:r>
      <w:r w:rsidRPr="00D8401D">
        <w:rPr>
          <w:rFonts w:eastAsia="Arial" w:cs="Arial"/>
        </w:rPr>
        <w:t>los programas</w:t>
      </w:r>
      <w:r>
        <w:rPr>
          <w:rFonts w:eastAsia="Arial" w:cs="Arial"/>
        </w:rPr>
        <w:t xml:space="preserve"> de subsidios o ayudas</w:t>
      </w:r>
      <w:r w:rsidRPr="00D8401D">
        <w:rPr>
          <w:rFonts w:eastAsia="Arial" w:cs="Arial"/>
        </w:rPr>
        <w:t>, actividades institucionales, obras y acciones</w:t>
      </w:r>
      <w:r w:rsidRPr="00D8401D">
        <w:rPr>
          <w:rFonts w:cs="Arial"/>
          <w:color w:val="000000" w:themeColor="text1"/>
        </w:rPr>
        <w:t xml:space="preserve"> orientadas a atender las necesidades de la niñez y adolescencia.</w:t>
      </w:r>
    </w:p>
    <w:p w14:paraId="37BAE4CF" w14:textId="77777777" w:rsidR="00A30C11" w:rsidRPr="00D8401D" w:rsidRDefault="00A30C11" w:rsidP="00950074">
      <w:pPr>
        <w:ind w:left="708"/>
        <w:rPr>
          <w:rFonts w:cs="Arial"/>
          <w:color w:val="000000" w:themeColor="text1"/>
        </w:rPr>
      </w:pPr>
    </w:p>
    <w:p w14:paraId="17E8ABB3" w14:textId="77777777" w:rsidR="00A30C11" w:rsidRPr="00D8401D" w:rsidRDefault="00A30C11" w:rsidP="00950074">
      <w:pPr>
        <w:ind w:left="708"/>
        <w:rPr>
          <w:rFonts w:cs="Arial"/>
          <w:color w:val="000000" w:themeColor="text1"/>
        </w:rPr>
      </w:pPr>
      <w:r w:rsidRPr="00D8401D">
        <w:rPr>
          <w:rFonts w:cs="Arial"/>
          <w:color w:val="000000" w:themeColor="text1"/>
        </w:rPr>
        <w:t>El importe presentado podrá ser la totalidad o una parte de los recursos del programa presupuestario, lo anterior dependerá de las intervenciones identificadas para la infancia y la adolescencia.</w:t>
      </w:r>
    </w:p>
    <w:p w14:paraId="540FA4FA" w14:textId="77777777" w:rsidR="00A30C11" w:rsidRPr="00D8401D" w:rsidRDefault="00A30C11" w:rsidP="00950074">
      <w:pPr>
        <w:ind w:left="708"/>
        <w:rPr>
          <w:rFonts w:cs="Arial"/>
          <w:color w:val="000000" w:themeColor="text1"/>
        </w:rPr>
      </w:pPr>
    </w:p>
    <w:p w14:paraId="7738F870" w14:textId="77777777" w:rsidR="00A30C11" w:rsidRPr="00D8401D" w:rsidRDefault="00A30C11" w:rsidP="00950074">
      <w:pPr>
        <w:pStyle w:val="Prrafodelista"/>
        <w:numPr>
          <w:ilvl w:val="0"/>
          <w:numId w:val="1"/>
        </w:numPr>
        <w:spacing w:after="0" w:line="240" w:lineRule="auto"/>
        <w:ind w:left="1422" w:hanging="357"/>
        <w:rPr>
          <w:rFonts w:ascii="Arial" w:hAnsi="Arial" w:cs="Arial"/>
          <w:b/>
          <w:i/>
          <w:szCs w:val="24"/>
        </w:rPr>
      </w:pPr>
      <w:r w:rsidRPr="00D8401D">
        <w:rPr>
          <w:rFonts w:ascii="Arial" w:hAnsi="Arial" w:cs="Arial"/>
          <w:b/>
          <w:i/>
          <w:szCs w:val="24"/>
        </w:rPr>
        <w:t>Análisis de Objetivos de Desarrollo Sostenible (ODS)</w:t>
      </w:r>
      <w:r w:rsidRPr="00D8401D">
        <w:rPr>
          <w:rFonts w:ascii="Arial" w:hAnsi="Arial" w:cs="Arial"/>
          <w:b/>
          <w:i/>
          <w:szCs w:val="24"/>
          <w:vertAlign w:val="superscript"/>
        </w:rPr>
        <w:footnoteReference w:id="11"/>
      </w:r>
    </w:p>
    <w:p w14:paraId="5F9FD6EC" w14:textId="77777777" w:rsidR="00A30C11" w:rsidRPr="00D8401D" w:rsidRDefault="00A30C11" w:rsidP="00950074">
      <w:pPr>
        <w:pStyle w:val="Prrafodelista"/>
        <w:spacing w:after="0" w:line="240" w:lineRule="auto"/>
        <w:ind w:left="1422"/>
        <w:rPr>
          <w:rFonts w:ascii="Arial" w:hAnsi="Arial" w:cs="Arial"/>
          <w:b/>
          <w:i/>
          <w:szCs w:val="24"/>
        </w:rPr>
      </w:pPr>
    </w:p>
    <w:p w14:paraId="12050DDA" w14:textId="77777777" w:rsidR="00A30C11" w:rsidRPr="00D8401D" w:rsidRDefault="00A30C11" w:rsidP="00950074">
      <w:pPr>
        <w:ind w:left="708"/>
        <w:rPr>
          <w:rFonts w:eastAsia="Arial" w:cs="Arial"/>
        </w:rPr>
      </w:pPr>
      <w:r w:rsidRPr="00D8401D">
        <w:rPr>
          <w:rFonts w:eastAsia="Arial" w:cs="Arial"/>
        </w:rPr>
        <w:t>Los ODS surgen en la Cumbre para el Desarrollo Sostenible, que se llevó a cabo en septiembre de 2015, en donde los Estados Miembros de la ONU aprobaron la Agenda 2030 para el Desarrollo Sostenible, que incluye un conjunto</w:t>
      </w:r>
    </w:p>
    <w:p w14:paraId="66F1302C" w14:textId="77777777" w:rsidR="00A30C11" w:rsidRPr="00D8401D" w:rsidRDefault="00A30C11" w:rsidP="00950074">
      <w:pPr>
        <w:ind w:left="708"/>
        <w:rPr>
          <w:rFonts w:eastAsia="Arial" w:cs="Arial"/>
        </w:rPr>
      </w:pPr>
      <w:r w:rsidRPr="00D8401D">
        <w:rPr>
          <w:rFonts w:eastAsia="Arial" w:cs="Arial"/>
        </w:rPr>
        <w:t>de 17 objetivos para poner fin a la pobreza, luchar contra la desigualdad y la injusticia, y hacer frente al cambio climático</w:t>
      </w:r>
      <w:r w:rsidRPr="00D8401D">
        <w:rPr>
          <w:rStyle w:val="Refdenotaalpie"/>
          <w:rFonts w:cs="Arial"/>
        </w:rPr>
        <w:footnoteReference w:id="12"/>
      </w:r>
      <w:r w:rsidRPr="00D8401D">
        <w:rPr>
          <w:rFonts w:eastAsia="Arial" w:cs="Arial"/>
        </w:rPr>
        <w:t>.</w:t>
      </w:r>
    </w:p>
    <w:p w14:paraId="4DD1E8DE" w14:textId="77777777" w:rsidR="00A30C11" w:rsidRPr="00D8401D" w:rsidRDefault="00A30C11" w:rsidP="00950074">
      <w:pPr>
        <w:ind w:left="708"/>
        <w:rPr>
          <w:rFonts w:eastAsia="Arial" w:cs="Arial"/>
        </w:rPr>
      </w:pPr>
    </w:p>
    <w:p w14:paraId="08DF612C" w14:textId="35B3629E" w:rsidR="00A30C11" w:rsidRDefault="00A30C11" w:rsidP="00950074">
      <w:pPr>
        <w:spacing w:before="100" w:beforeAutospacing="1" w:after="100" w:afterAutospacing="1"/>
        <w:ind w:left="708"/>
        <w:rPr>
          <w:rFonts w:cs="Arial"/>
        </w:rPr>
      </w:pPr>
      <w:r w:rsidRPr="00D8401D">
        <w:rPr>
          <w:rFonts w:cs="Arial"/>
        </w:rPr>
        <w:t xml:space="preserve">Se analizan las intervenciones del Anexo para identificar las asignaciones presupuestarias a los programas y acciones clasificados como inversión para los Niños, Niñas y Adolescentes en el Estado que contribuyen al cumplimiento de las metas de los ODS. La inclusión de los ODS es fundamental al formar parte de los compromisos </w:t>
      </w:r>
      <w:r w:rsidRPr="00F1663E">
        <w:rPr>
          <w:rFonts w:cs="Arial"/>
        </w:rPr>
        <w:t>del Plan Estatal de Desarrollo 2018-2024.</w:t>
      </w:r>
    </w:p>
    <w:p w14:paraId="3DDB085D" w14:textId="1EF260E8" w:rsidR="00705CED" w:rsidRDefault="00705CED" w:rsidP="00950074">
      <w:pPr>
        <w:spacing w:before="100" w:beforeAutospacing="1" w:after="100" w:afterAutospacing="1"/>
        <w:ind w:left="708"/>
        <w:rPr>
          <w:rFonts w:cs="Arial"/>
        </w:rPr>
      </w:pPr>
    </w:p>
    <w:p w14:paraId="537C5CED" w14:textId="77777777" w:rsidR="00705CED" w:rsidRDefault="00705CED" w:rsidP="00950074">
      <w:pPr>
        <w:spacing w:before="100" w:beforeAutospacing="1" w:after="100" w:afterAutospacing="1"/>
        <w:ind w:left="708"/>
        <w:rPr>
          <w:rFonts w:cs="Arial"/>
        </w:rPr>
      </w:pPr>
    </w:p>
    <w:p w14:paraId="3E387413" w14:textId="77777777" w:rsidR="007B5E65" w:rsidRDefault="007B5E65" w:rsidP="00950074">
      <w:pPr>
        <w:spacing w:before="100" w:beforeAutospacing="1" w:after="100" w:afterAutospacing="1"/>
        <w:ind w:left="708"/>
        <w:rPr>
          <w:rFonts w:cs="Arial"/>
        </w:rPr>
      </w:pPr>
    </w:p>
    <w:p w14:paraId="7C9F8443" w14:textId="77777777" w:rsidR="00A30C11" w:rsidRPr="00D8401D" w:rsidRDefault="00A30C11" w:rsidP="00950074">
      <w:pPr>
        <w:pStyle w:val="Prrafodelista"/>
        <w:numPr>
          <w:ilvl w:val="0"/>
          <w:numId w:val="1"/>
        </w:numPr>
        <w:spacing w:after="0" w:line="240" w:lineRule="auto"/>
        <w:ind w:left="1422" w:hanging="357"/>
        <w:rPr>
          <w:rFonts w:ascii="Arial" w:hAnsi="Arial" w:cs="Arial"/>
          <w:b/>
          <w:i/>
          <w:szCs w:val="24"/>
        </w:rPr>
      </w:pPr>
      <w:r w:rsidRPr="00D8401D">
        <w:rPr>
          <w:rFonts w:ascii="Arial" w:hAnsi="Arial" w:cs="Arial"/>
          <w:b/>
          <w:i/>
          <w:szCs w:val="24"/>
        </w:rPr>
        <w:t>Análisis de resultados</w:t>
      </w:r>
    </w:p>
    <w:p w14:paraId="0EA1EFC9" w14:textId="77777777" w:rsidR="00A30C11" w:rsidRPr="00D8401D" w:rsidRDefault="00A30C11" w:rsidP="00950074">
      <w:pPr>
        <w:autoSpaceDE w:val="0"/>
        <w:autoSpaceDN w:val="0"/>
        <w:adjustRightInd w:val="0"/>
        <w:ind w:left="708"/>
        <w:rPr>
          <w:rFonts w:eastAsia="Arial" w:cs="Arial"/>
        </w:rPr>
      </w:pPr>
      <w:bookmarkStart w:id="81" w:name="OLE_LINK5"/>
    </w:p>
    <w:p w14:paraId="7578A5CB" w14:textId="77777777" w:rsidR="00A30C11" w:rsidRPr="00D8401D" w:rsidRDefault="00A30C11" w:rsidP="00950074">
      <w:pPr>
        <w:ind w:left="708"/>
        <w:rPr>
          <w:rFonts w:eastAsia="Times New Roman" w:cs="Arial"/>
          <w:color w:val="FF0000"/>
          <w:lang w:eastAsia="es-MX"/>
        </w:rPr>
      </w:pPr>
      <w:r w:rsidRPr="00D8401D">
        <w:rPr>
          <w:rFonts w:eastAsia="Arial" w:cs="Arial"/>
        </w:rPr>
        <w:t>El Proyecto del Presupuesto de Egresos del 2023</w:t>
      </w:r>
      <w:r w:rsidRPr="00D8401D">
        <w:rPr>
          <w:rFonts w:eastAsia="Arial" w:cs="Arial"/>
          <w:color w:val="FF0000"/>
        </w:rPr>
        <w:t xml:space="preserve"> </w:t>
      </w:r>
      <w:r w:rsidRPr="00D8401D">
        <w:rPr>
          <w:rFonts w:eastAsia="Arial" w:cs="Arial"/>
        </w:rPr>
        <w:t>destina</w:t>
      </w:r>
      <w:r w:rsidRPr="00D8401D">
        <w:rPr>
          <w:rFonts w:eastAsia="Times New Roman" w:cs="Arial"/>
          <w:color w:val="000000"/>
          <w:lang w:eastAsia="es-MX"/>
        </w:rPr>
        <w:t xml:space="preserve"> </w:t>
      </w:r>
      <w:r w:rsidRPr="00D8401D">
        <w:rPr>
          <w:rFonts w:eastAsia="Arial" w:cs="Arial"/>
        </w:rPr>
        <w:t>12 mil 912 millones 737 mil 254 pesos, a programas dirigidos a la población de 0 a menores de 18 años, lo que representa un 23.78% del total del presupuesto estatal (Gráfica 1), y</w:t>
      </w:r>
      <w:r w:rsidRPr="00D8401D">
        <w:rPr>
          <w:rFonts w:eastAsia="Arial" w:cs="Arial"/>
          <w:b/>
        </w:rPr>
        <w:t xml:space="preserve"> </w:t>
      </w:r>
      <w:r w:rsidRPr="00D8401D">
        <w:rPr>
          <w:rFonts w:eastAsia="Arial" w:cs="Arial"/>
        </w:rPr>
        <w:t>27.46% del gasto programable</w:t>
      </w:r>
      <w:r w:rsidRPr="00D8401D">
        <w:rPr>
          <w:rFonts w:eastAsia="Arial" w:cs="Arial"/>
          <w:color w:val="FF0000"/>
        </w:rPr>
        <w:t>.</w:t>
      </w:r>
    </w:p>
    <w:p w14:paraId="307D4A4B" w14:textId="77777777" w:rsidR="00A30C11" w:rsidRPr="00D8401D" w:rsidRDefault="00A30C11" w:rsidP="00950074">
      <w:pPr>
        <w:ind w:left="708"/>
        <w:jc w:val="center"/>
        <w:rPr>
          <w:rFonts w:eastAsia="Arial" w:cs="Arial"/>
          <w:b/>
          <w:bCs/>
          <w:w w:val="103"/>
        </w:rPr>
      </w:pPr>
      <w:r w:rsidRPr="00D8401D">
        <w:rPr>
          <w:rFonts w:eastAsia="Arial" w:cs="Arial"/>
          <w:b/>
          <w:bCs/>
          <w:w w:val="103"/>
        </w:rPr>
        <w:t>Gráfica 1. Inversión en Niños, Niñas y Adolescentes</w:t>
      </w:r>
    </w:p>
    <w:p w14:paraId="5197E84D" w14:textId="77777777" w:rsidR="00A30C11" w:rsidRPr="00D8401D" w:rsidRDefault="00A30C11" w:rsidP="00950074">
      <w:pPr>
        <w:ind w:left="708"/>
        <w:jc w:val="center"/>
        <w:rPr>
          <w:rFonts w:eastAsia="Arial" w:cs="Arial"/>
          <w:b/>
          <w:bCs/>
          <w:w w:val="103"/>
        </w:rPr>
      </w:pPr>
      <w:r w:rsidRPr="00D8401D">
        <w:rPr>
          <w:rFonts w:cs="Arial"/>
          <w:noProof/>
          <w:lang w:eastAsia="es-MX"/>
        </w:rPr>
        <w:drawing>
          <wp:inline distT="0" distB="0" distL="0" distR="0" wp14:anchorId="5DFE9E01" wp14:editId="0C00798A">
            <wp:extent cx="6253089" cy="2117187"/>
            <wp:effectExtent l="0" t="0" r="0" b="0"/>
            <wp:docPr id="134" name="Gráfico 1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BB7AFA2" w14:textId="77777777" w:rsidR="00A30C11" w:rsidRPr="00D8401D" w:rsidRDefault="00A30C11" w:rsidP="00950074">
      <w:pPr>
        <w:ind w:left="708"/>
        <w:jc w:val="center"/>
        <w:rPr>
          <w:rFonts w:eastAsia="Arial" w:cs="Arial"/>
        </w:rPr>
      </w:pPr>
      <w:r w:rsidRPr="00D8401D">
        <w:rPr>
          <w:rFonts w:eastAsia="Arial" w:cs="Arial"/>
        </w:rPr>
        <w:t>Fuente: Elaboración propia</w:t>
      </w:r>
      <w:bookmarkEnd w:id="81"/>
    </w:p>
    <w:p w14:paraId="60D9B5A3" w14:textId="77777777" w:rsidR="00A30C11" w:rsidRPr="00D8401D" w:rsidRDefault="00A30C11" w:rsidP="00950074">
      <w:pPr>
        <w:ind w:left="708"/>
        <w:jc w:val="center"/>
        <w:rPr>
          <w:rFonts w:eastAsia="Arial" w:cs="Arial"/>
        </w:rPr>
      </w:pPr>
    </w:p>
    <w:p w14:paraId="1B1A1B9D" w14:textId="77777777" w:rsidR="00A30C11" w:rsidRPr="00D8401D" w:rsidRDefault="00A30C11" w:rsidP="00950074">
      <w:pPr>
        <w:ind w:left="708"/>
        <w:rPr>
          <w:rFonts w:eastAsia="Arial" w:cs="Arial"/>
        </w:rPr>
      </w:pPr>
    </w:p>
    <w:p w14:paraId="53A21101" w14:textId="29900F82" w:rsidR="00A30C11" w:rsidRDefault="00A30C11" w:rsidP="00950074">
      <w:pPr>
        <w:ind w:left="708"/>
        <w:rPr>
          <w:rFonts w:eastAsia="Arial" w:cs="Arial"/>
        </w:rPr>
      </w:pPr>
      <w:r w:rsidRPr="00D8401D">
        <w:rPr>
          <w:rFonts w:eastAsia="Arial" w:cs="Arial"/>
        </w:rPr>
        <w:t>Los resultados de la inversión con enfo</w:t>
      </w:r>
      <w:r>
        <w:rPr>
          <w:rFonts w:eastAsia="Arial" w:cs="Arial"/>
        </w:rPr>
        <w:t xml:space="preserve">que a los Derechos de la Niñez </w:t>
      </w:r>
      <w:r w:rsidRPr="00D8401D">
        <w:rPr>
          <w:rFonts w:eastAsia="Arial" w:cs="Arial"/>
        </w:rPr>
        <w:t>y Adolescencia destacan que en 2023 en el Estado el 84.40% está destinada al Derecho al Desarrollo y un 13.79% destinada al Derecho a la Supervivencia (Ver Gráfica 2).</w:t>
      </w:r>
    </w:p>
    <w:p w14:paraId="16AFA920" w14:textId="4BC80672" w:rsidR="007B5E65" w:rsidRDefault="007B5E65" w:rsidP="00950074">
      <w:pPr>
        <w:ind w:left="708"/>
        <w:rPr>
          <w:rFonts w:eastAsia="Arial" w:cs="Arial"/>
          <w:color w:val="FF0000"/>
        </w:rPr>
      </w:pPr>
    </w:p>
    <w:p w14:paraId="53AC280B" w14:textId="2395B777" w:rsidR="007B5E65" w:rsidRDefault="007B5E65" w:rsidP="00950074">
      <w:pPr>
        <w:ind w:left="708"/>
        <w:rPr>
          <w:rFonts w:eastAsia="Arial" w:cs="Arial"/>
          <w:color w:val="FF0000"/>
        </w:rPr>
      </w:pPr>
    </w:p>
    <w:p w14:paraId="27796747" w14:textId="40CA0703" w:rsidR="007B5E65" w:rsidRDefault="007B5E65" w:rsidP="00950074">
      <w:pPr>
        <w:ind w:left="708"/>
        <w:rPr>
          <w:rFonts w:eastAsia="Arial" w:cs="Arial"/>
          <w:color w:val="FF0000"/>
        </w:rPr>
      </w:pPr>
    </w:p>
    <w:p w14:paraId="217BE172" w14:textId="77777777" w:rsidR="00705CED" w:rsidRPr="00D8401D" w:rsidRDefault="00705CED" w:rsidP="00950074">
      <w:pPr>
        <w:ind w:left="708"/>
        <w:rPr>
          <w:rFonts w:eastAsia="Arial" w:cs="Arial"/>
          <w:color w:val="FF0000"/>
        </w:rPr>
      </w:pPr>
    </w:p>
    <w:p w14:paraId="0B732B55" w14:textId="77777777" w:rsidR="00A30C11" w:rsidRPr="00D8401D" w:rsidRDefault="00A30C11" w:rsidP="00950074">
      <w:pPr>
        <w:ind w:left="708"/>
        <w:rPr>
          <w:rFonts w:eastAsia="Arial" w:cs="Arial"/>
        </w:rPr>
      </w:pPr>
    </w:p>
    <w:p w14:paraId="5C5218CB" w14:textId="77777777" w:rsidR="00A30C11" w:rsidRPr="00D8401D" w:rsidRDefault="00A30C11" w:rsidP="00950074">
      <w:pPr>
        <w:ind w:left="708"/>
        <w:jc w:val="center"/>
        <w:rPr>
          <w:rFonts w:eastAsia="Arial" w:cs="Arial"/>
          <w:b/>
        </w:rPr>
      </w:pPr>
      <w:r w:rsidRPr="00D8401D">
        <w:rPr>
          <w:rFonts w:eastAsia="Arial" w:cs="Arial"/>
          <w:b/>
          <w:bCs/>
          <w:w w:val="103"/>
        </w:rPr>
        <w:t xml:space="preserve">Gráfica 2. Inversión en Infancia con enfoque a los </w:t>
      </w:r>
      <w:r>
        <w:rPr>
          <w:rFonts w:eastAsia="Arial" w:cs="Arial"/>
          <w:b/>
        </w:rPr>
        <w:t xml:space="preserve">Derechos de la Niñez </w:t>
      </w:r>
      <w:r w:rsidRPr="00D8401D">
        <w:rPr>
          <w:rFonts w:eastAsia="Arial" w:cs="Arial"/>
          <w:b/>
        </w:rPr>
        <w:t>y Adolescencia</w:t>
      </w:r>
    </w:p>
    <w:p w14:paraId="548E176F" w14:textId="77777777" w:rsidR="00A30C11" w:rsidRPr="00D8401D" w:rsidRDefault="00A30C11" w:rsidP="00950074">
      <w:pPr>
        <w:ind w:left="708"/>
        <w:jc w:val="center"/>
        <w:rPr>
          <w:rFonts w:eastAsia="Arial" w:cs="Arial"/>
          <w:b/>
        </w:rPr>
      </w:pPr>
      <w:r w:rsidRPr="00D8401D">
        <w:rPr>
          <w:rFonts w:cs="Arial"/>
          <w:noProof/>
          <w:lang w:eastAsia="es-MX"/>
        </w:rPr>
        <w:drawing>
          <wp:inline distT="0" distB="0" distL="0" distR="0" wp14:anchorId="09434933" wp14:editId="755BE77D">
            <wp:extent cx="4775982" cy="2110154"/>
            <wp:effectExtent l="0" t="0" r="5715" b="4445"/>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A25E88B" w14:textId="77777777" w:rsidR="00A30C11" w:rsidRDefault="00A30C11" w:rsidP="00950074">
      <w:pPr>
        <w:ind w:left="708"/>
        <w:jc w:val="center"/>
        <w:rPr>
          <w:rFonts w:eastAsia="Arial" w:cs="Arial"/>
        </w:rPr>
      </w:pPr>
      <w:r w:rsidRPr="00D8401D">
        <w:rPr>
          <w:rFonts w:eastAsia="Arial" w:cs="Arial"/>
        </w:rPr>
        <w:t>Fuente: Elaboración propia.</w:t>
      </w:r>
    </w:p>
    <w:p w14:paraId="4B5719ED" w14:textId="77777777" w:rsidR="00A30C11" w:rsidRPr="00D8401D" w:rsidRDefault="00A30C11" w:rsidP="00950074">
      <w:pPr>
        <w:ind w:left="708"/>
        <w:jc w:val="center"/>
        <w:rPr>
          <w:rFonts w:eastAsia="Arial" w:cs="Arial"/>
        </w:rPr>
      </w:pPr>
    </w:p>
    <w:p w14:paraId="678A757B" w14:textId="77777777" w:rsidR="00A30C11" w:rsidRPr="00D8401D" w:rsidRDefault="00A30C11" w:rsidP="00950074">
      <w:pPr>
        <w:autoSpaceDE w:val="0"/>
        <w:autoSpaceDN w:val="0"/>
        <w:adjustRightInd w:val="0"/>
        <w:ind w:left="708"/>
        <w:rPr>
          <w:rFonts w:eastAsia="Arial" w:cs="Arial"/>
        </w:rPr>
      </w:pPr>
      <w:r w:rsidRPr="00D8401D">
        <w:rPr>
          <w:rFonts w:eastAsia="Arial" w:cs="Arial"/>
        </w:rPr>
        <w:t>A continuación</w:t>
      </w:r>
      <w:r>
        <w:rPr>
          <w:rFonts w:eastAsia="Arial" w:cs="Arial"/>
        </w:rPr>
        <w:t>,</w:t>
      </w:r>
      <w:r w:rsidRPr="00D8401D">
        <w:rPr>
          <w:rFonts w:eastAsia="Arial" w:cs="Arial"/>
        </w:rPr>
        <w:t xml:space="preserve"> se presenta la distribución de la inversión para cada uno de los temas específicos considerados en el análisis de los derechos.</w:t>
      </w:r>
    </w:p>
    <w:p w14:paraId="66B7ACC6" w14:textId="77777777" w:rsidR="00A30C11" w:rsidRPr="00D8401D" w:rsidRDefault="00A30C11" w:rsidP="00950074">
      <w:pPr>
        <w:autoSpaceDE w:val="0"/>
        <w:autoSpaceDN w:val="0"/>
        <w:adjustRightInd w:val="0"/>
        <w:ind w:left="708"/>
        <w:rPr>
          <w:rFonts w:eastAsia="Arial" w:cs="Arial"/>
        </w:rPr>
      </w:pPr>
    </w:p>
    <w:p w14:paraId="2F6C1181" w14:textId="4BAE5D7B" w:rsidR="00A30C11" w:rsidRDefault="00A30C11" w:rsidP="00950074">
      <w:pPr>
        <w:ind w:left="708"/>
        <w:jc w:val="center"/>
        <w:rPr>
          <w:rFonts w:eastAsia="Arial" w:cs="Arial"/>
          <w:b/>
          <w:bCs/>
          <w:w w:val="103"/>
        </w:rPr>
      </w:pPr>
      <w:r w:rsidRPr="00D8401D">
        <w:rPr>
          <w:rFonts w:eastAsia="Arial" w:cs="Arial"/>
          <w:b/>
          <w:bCs/>
          <w:w w:val="103"/>
        </w:rPr>
        <w:t>Tabla 2. Inversión en Infancia por Derecho y Temática</w:t>
      </w:r>
    </w:p>
    <w:p w14:paraId="7B451C62" w14:textId="77777777" w:rsidR="00705CED" w:rsidRPr="00D8401D" w:rsidRDefault="00705CED" w:rsidP="00950074">
      <w:pPr>
        <w:ind w:left="708"/>
        <w:jc w:val="center"/>
        <w:rPr>
          <w:rFonts w:eastAsia="Arial" w:cs="Arial"/>
          <w:b/>
          <w:bCs/>
          <w:w w:val="103"/>
        </w:rPr>
      </w:pPr>
    </w:p>
    <w:tbl>
      <w:tblPr>
        <w:tblW w:w="8295"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4002"/>
        <w:gridCol w:w="2014"/>
        <w:gridCol w:w="2279"/>
      </w:tblGrid>
      <w:tr w:rsidR="00A30C11" w:rsidRPr="00D8401D" w14:paraId="4F48AF2B" w14:textId="77777777" w:rsidTr="00950074">
        <w:trPr>
          <w:trHeight w:val="513"/>
          <w:jc w:val="center"/>
        </w:trPr>
        <w:tc>
          <w:tcPr>
            <w:tcW w:w="4002" w:type="dxa"/>
            <w:shd w:val="clear" w:color="auto" w:fill="000000" w:themeFill="text1"/>
            <w:noWrap/>
            <w:vAlign w:val="center"/>
            <w:hideMark/>
          </w:tcPr>
          <w:p w14:paraId="5FE85914" w14:textId="77777777" w:rsidR="00A30C11" w:rsidRPr="00D8401D" w:rsidRDefault="00A30C11" w:rsidP="0067181D">
            <w:pPr>
              <w:jc w:val="center"/>
              <w:rPr>
                <w:rFonts w:eastAsia="Times New Roman" w:cs="Arial"/>
                <w:b/>
                <w:bCs/>
                <w:color w:val="FFFFFF"/>
                <w:lang w:eastAsia="es-MX"/>
              </w:rPr>
            </w:pPr>
            <w:r>
              <w:rPr>
                <w:rFonts w:eastAsia="Times New Roman" w:cs="Arial"/>
                <w:b/>
                <w:bCs/>
                <w:color w:val="FFFFFF"/>
                <w:lang w:eastAsia="es-MX"/>
              </w:rPr>
              <w:t>Derecho/Temática</w:t>
            </w:r>
          </w:p>
        </w:tc>
        <w:tc>
          <w:tcPr>
            <w:tcW w:w="2014" w:type="dxa"/>
            <w:shd w:val="clear" w:color="auto" w:fill="000000" w:themeFill="text1"/>
            <w:vAlign w:val="center"/>
            <w:hideMark/>
          </w:tcPr>
          <w:p w14:paraId="6FAE3E96"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Inversión</w:t>
            </w:r>
            <w:r w:rsidRPr="00D8401D">
              <w:rPr>
                <w:rFonts w:eastAsia="Times New Roman" w:cs="Arial"/>
                <w:b/>
                <w:bCs/>
                <w:color w:val="FFFFFF"/>
                <w:lang w:eastAsia="es-MX"/>
              </w:rPr>
              <w:br/>
              <w:t>(pesos)</w:t>
            </w:r>
          </w:p>
        </w:tc>
        <w:tc>
          <w:tcPr>
            <w:tcW w:w="2279" w:type="dxa"/>
            <w:shd w:val="clear" w:color="auto" w:fill="000000" w:themeFill="text1"/>
            <w:noWrap/>
            <w:vAlign w:val="center"/>
            <w:hideMark/>
          </w:tcPr>
          <w:p w14:paraId="0AA3F708"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Porcentaje</w:t>
            </w:r>
          </w:p>
        </w:tc>
      </w:tr>
      <w:tr w:rsidR="00A30C11" w:rsidRPr="00D8401D" w14:paraId="64694999" w14:textId="77777777" w:rsidTr="00950074">
        <w:trPr>
          <w:trHeight w:val="218"/>
          <w:jc w:val="center"/>
        </w:trPr>
        <w:tc>
          <w:tcPr>
            <w:tcW w:w="4002" w:type="dxa"/>
            <w:shd w:val="clear" w:color="000000" w:fill="E7E6E6"/>
            <w:noWrap/>
            <w:vAlign w:val="bottom"/>
            <w:hideMark/>
          </w:tcPr>
          <w:p w14:paraId="3274E67B"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t>Desarrollo</w:t>
            </w:r>
          </w:p>
        </w:tc>
        <w:tc>
          <w:tcPr>
            <w:tcW w:w="2014" w:type="dxa"/>
            <w:shd w:val="clear" w:color="000000" w:fill="E7E6E6"/>
            <w:noWrap/>
            <w:vAlign w:val="center"/>
            <w:hideMark/>
          </w:tcPr>
          <w:p w14:paraId="49BAB8B3"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10,897,998,393</w:t>
            </w:r>
          </w:p>
        </w:tc>
        <w:tc>
          <w:tcPr>
            <w:tcW w:w="2279" w:type="dxa"/>
            <w:vMerge w:val="restart"/>
            <w:shd w:val="clear" w:color="auto" w:fill="auto"/>
            <w:noWrap/>
            <w:vAlign w:val="center"/>
            <w:hideMark/>
          </w:tcPr>
          <w:p w14:paraId="1B4C97D3" w14:textId="77777777" w:rsidR="00A30C11" w:rsidRPr="00D8401D" w:rsidRDefault="00A30C11" w:rsidP="0067181D">
            <w:pPr>
              <w:jc w:val="center"/>
              <w:rPr>
                <w:rFonts w:eastAsia="Times New Roman" w:cs="Arial"/>
                <w:color w:val="000000"/>
                <w:lang w:eastAsia="es-MX"/>
              </w:rPr>
            </w:pPr>
            <w:r w:rsidRPr="00D8401D">
              <w:rPr>
                <w:rFonts w:eastAsia="Times New Roman" w:cs="Arial"/>
                <w:color w:val="000000"/>
                <w:lang w:eastAsia="es-MX"/>
              </w:rPr>
              <w:t>84.40%</w:t>
            </w:r>
          </w:p>
        </w:tc>
      </w:tr>
      <w:tr w:rsidR="00A30C11" w:rsidRPr="00D8401D" w14:paraId="0EBA1DDC" w14:textId="77777777" w:rsidTr="00950074">
        <w:trPr>
          <w:trHeight w:val="218"/>
          <w:jc w:val="center"/>
        </w:trPr>
        <w:tc>
          <w:tcPr>
            <w:tcW w:w="4002" w:type="dxa"/>
            <w:shd w:val="clear" w:color="auto" w:fill="auto"/>
            <w:noWrap/>
            <w:vAlign w:val="bottom"/>
            <w:hideMark/>
          </w:tcPr>
          <w:p w14:paraId="36396B84"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Educación</w:t>
            </w:r>
          </w:p>
        </w:tc>
        <w:tc>
          <w:tcPr>
            <w:tcW w:w="2014" w:type="dxa"/>
            <w:shd w:val="clear" w:color="auto" w:fill="auto"/>
            <w:noWrap/>
            <w:vAlign w:val="center"/>
            <w:hideMark/>
          </w:tcPr>
          <w:p w14:paraId="53DE873C"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10,725,548,254</w:t>
            </w:r>
          </w:p>
        </w:tc>
        <w:tc>
          <w:tcPr>
            <w:tcW w:w="2279" w:type="dxa"/>
            <w:vMerge/>
            <w:vAlign w:val="center"/>
            <w:hideMark/>
          </w:tcPr>
          <w:p w14:paraId="1AF6F24C" w14:textId="77777777" w:rsidR="00A30C11" w:rsidRPr="00D8401D" w:rsidRDefault="00A30C11" w:rsidP="0067181D">
            <w:pPr>
              <w:rPr>
                <w:rFonts w:eastAsia="Times New Roman" w:cs="Arial"/>
                <w:color w:val="000000"/>
                <w:lang w:eastAsia="es-MX"/>
              </w:rPr>
            </w:pPr>
          </w:p>
        </w:tc>
      </w:tr>
      <w:tr w:rsidR="00A30C11" w:rsidRPr="00D8401D" w14:paraId="2BA2195B" w14:textId="77777777" w:rsidTr="00950074">
        <w:trPr>
          <w:trHeight w:val="218"/>
          <w:jc w:val="center"/>
        </w:trPr>
        <w:tc>
          <w:tcPr>
            <w:tcW w:w="4002" w:type="dxa"/>
            <w:shd w:val="clear" w:color="auto" w:fill="auto"/>
            <w:noWrap/>
            <w:vAlign w:val="bottom"/>
            <w:hideMark/>
          </w:tcPr>
          <w:p w14:paraId="15184901"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Deportes, recreación y cultura</w:t>
            </w:r>
          </w:p>
        </w:tc>
        <w:tc>
          <w:tcPr>
            <w:tcW w:w="2014" w:type="dxa"/>
            <w:shd w:val="clear" w:color="auto" w:fill="auto"/>
            <w:noWrap/>
            <w:vAlign w:val="center"/>
            <w:hideMark/>
          </w:tcPr>
          <w:p w14:paraId="5FB57B29"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143,400,307</w:t>
            </w:r>
          </w:p>
        </w:tc>
        <w:tc>
          <w:tcPr>
            <w:tcW w:w="2279" w:type="dxa"/>
            <w:vMerge/>
            <w:vAlign w:val="center"/>
            <w:hideMark/>
          </w:tcPr>
          <w:p w14:paraId="5042BEE4" w14:textId="77777777" w:rsidR="00A30C11" w:rsidRPr="00D8401D" w:rsidRDefault="00A30C11" w:rsidP="0067181D">
            <w:pPr>
              <w:rPr>
                <w:rFonts w:eastAsia="Times New Roman" w:cs="Arial"/>
                <w:color w:val="000000"/>
                <w:lang w:eastAsia="es-MX"/>
              </w:rPr>
            </w:pPr>
          </w:p>
        </w:tc>
      </w:tr>
      <w:tr w:rsidR="00A30C11" w:rsidRPr="00D8401D" w14:paraId="37EEB5A1" w14:textId="77777777" w:rsidTr="00950074">
        <w:trPr>
          <w:trHeight w:val="218"/>
          <w:jc w:val="center"/>
        </w:trPr>
        <w:tc>
          <w:tcPr>
            <w:tcW w:w="4002" w:type="dxa"/>
            <w:shd w:val="clear" w:color="auto" w:fill="auto"/>
            <w:noWrap/>
            <w:vAlign w:val="bottom"/>
            <w:hideMark/>
          </w:tcPr>
          <w:p w14:paraId="04B37A73"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Urbanización y desarrollo regional</w:t>
            </w:r>
          </w:p>
        </w:tc>
        <w:tc>
          <w:tcPr>
            <w:tcW w:w="2014" w:type="dxa"/>
            <w:shd w:val="clear" w:color="auto" w:fill="auto"/>
            <w:noWrap/>
            <w:vAlign w:val="center"/>
            <w:hideMark/>
          </w:tcPr>
          <w:p w14:paraId="746D3EB4"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29,049,832</w:t>
            </w:r>
          </w:p>
        </w:tc>
        <w:tc>
          <w:tcPr>
            <w:tcW w:w="2279" w:type="dxa"/>
            <w:vMerge/>
            <w:vAlign w:val="center"/>
            <w:hideMark/>
          </w:tcPr>
          <w:p w14:paraId="1E0B70AF" w14:textId="77777777" w:rsidR="00A30C11" w:rsidRPr="00D8401D" w:rsidRDefault="00A30C11" w:rsidP="0067181D">
            <w:pPr>
              <w:rPr>
                <w:rFonts w:eastAsia="Times New Roman" w:cs="Arial"/>
                <w:color w:val="000000"/>
                <w:lang w:eastAsia="es-MX"/>
              </w:rPr>
            </w:pPr>
          </w:p>
        </w:tc>
      </w:tr>
      <w:tr w:rsidR="00A30C11" w:rsidRPr="00D8401D" w14:paraId="2986B258" w14:textId="77777777" w:rsidTr="00950074">
        <w:trPr>
          <w:trHeight w:val="218"/>
          <w:jc w:val="center"/>
        </w:trPr>
        <w:tc>
          <w:tcPr>
            <w:tcW w:w="4002" w:type="dxa"/>
            <w:shd w:val="clear" w:color="000000" w:fill="E7E6E6"/>
            <w:noWrap/>
            <w:vAlign w:val="bottom"/>
            <w:hideMark/>
          </w:tcPr>
          <w:p w14:paraId="5BBAA2F9"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t>Supervivencia</w:t>
            </w:r>
          </w:p>
        </w:tc>
        <w:tc>
          <w:tcPr>
            <w:tcW w:w="2014" w:type="dxa"/>
            <w:shd w:val="clear" w:color="000000" w:fill="E7E6E6"/>
            <w:noWrap/>
            <w:vAlign w:val="center"/>
            <w:hideMark/>
          </w:tcPr>
          <w:p w14:paraId="220B2138"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1,780,739,050</w:t>
            </w:r>
          </w:p>
        </w:tc>
        <w:tc>
          <w:tcPr>
            <w:tcW w:w="2279" w:type="dxa"/>
            <w:vMerge w:val="restart"/>
            <w:shd w:val="clear" w:color="auto" w:fill="auto"/>
            <w:noWrap/>
            <w:vAlign w:val="center"/>
            <w:hideMark/>
          </w:tcPr>
          <w:p w14:paraId="2006375D" w14:textId="77777777" w:rsidR="00A30C11" w:rsidRPr="00D8401D" w:rsidRDefault="00A30C11" w:rsidP="0067181D">
            <w:pPr>
              <w:jc w:val="center"/>
              <w:rPr>
                <w:rFonts w:eastAsia="Times New Roman" w:cs="Arial"/>
                <w:color w:val="000000"/>
                <w:lang w:eastAsia="es-MX"/>
              </w:rPr>
            </w:pPr>
            <w:r w:rsidRPr="00D8401D">
              <w:rPr>
                <w:rFonts w:eastAsia="Times New Roman" w:cs="Arial"/>
                <w:color w:val="000000"/>
                <w:lang w:eastAsia="es-MX"/>
              </w:rPr>
              <w:t>13.79%</w:t>
            </w:r>
          </w:p>
        </w:tc>
      </w:tr>
      <w:tr w:rsidR="00A30C11" w:rsidRPr="00D8401D" w14:paraId="5329EF49" w14:textId="77777777" w:rsidTr="00950074">
        <w:trPr>
          <w:trHeight w:val="218"/>
          <w:jc w:val="center"/>
        </w:trPr>
        <w:tc>
          <w:tcPr>
            <w:tcW w:w="4002" w:type="dxa"/>
            <w:shd w:val="clear" w:color="auto" w:fill="auto"/>
            <w:noWrap/>
            <w:vAlign w:val="bottom"/>
            <w:hideMark/>
          </w:tcPr>
          <w:p w14:paraId="2F749F5B"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Salud</w:t>
            </w:r>
          </w:p>
        </w:tc>
        <w:tc>
          <w:tcPr>
            <w:tcW w:w="2014" w:type="dxa"/>
            <w:shd w:val="clear" w:color="auto" w:fill="auto"/>
            <w:noWrap/>
            <w:vAlign w:val="center"/>
            <w:hideMark/>
          </w:tcPr>
          <w:p w14:paraId="2812212E"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798,486,214</w:t>
            </w:r>
          </w:p>
        </w:tc>
        <w:tc>
          <w:tcPr>
            <w:tcW w:w="2279" w:type="dxa"/>
            <w:vMerge/>
            <w:vAlign w:val="center"/>
            <w:hideMark/>
          </w:tcPr>
          <w:p w14:paraId="5A8FA140" w14:textId="77777777" w:rsidR="00A30C11" w:rsidRPr="00D8401D" w:rsidRDefault="00A30C11" w:rsidP="0067181D">
            <w:pPr>
              <w:rPr>
                <w:rFonts w:eastAsia="Times New Roman" w:cs="Arial"/>
                <w:color w:val="000000"/>
                <w:lang w:eastAsia="es-MX"/>
              </w:rPr>
            </w:pPr>
          </w:p>
        </w:tc>
      </w:tr>
      <w:tr w:rsidR="00A30C11" w:rsidRPr="00D8401D" w14:paraId="44C86661" w14:textId="77777777" w:rsidTr="00950074">
        <w:trPr>
          <w:trHeight w:val="218"/>
          <w:jc w:val="center"/>
        </w:trPr>
        <w:tc>
          <w:tcPr>
            <w:tcW w:w="4002" w:type="dxa"/>
            <w:shd w:val="clear" w:color="auto" w:fill="auto"/>
            <w:noWrap/>
            <w:vAlign w:val="bottom"/>
            <w:hideMark/>
          </w:tcPr>
          <w:p w14:paraId="0ACDB7F6"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Vivienda y su infraestructura</w:t>
            </w:r>
          </w:p>
        </w:tc>
        <w:tc>
          <w:tcPr>
            <w:tcW w:w="2014" w:type="dxa"/>
            <w:shd w:val="clear" w:color="auto" w:fill="auto"/>
            <w:noWrap/>
            <w:vAlign w:val="center"/>
            <w:hideMark/>
          </w:tcPr>
          <w:p w14:paraId="11171630"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456,765,398</w:t>
            </w:r>
          </w:p>
        </w:tc>
        <w:tc>
          <w:tcPr>
            <w:tcW w:w="2279" w:type="dxa"/>
            <w:vMerge/>
            <w:vAlign w:val="center"/>
            <w:hideMark/>
          </w:tcPr>
          <w:p w14:paraId="3DBADD4B" w14:textId="77777777" w:rsidR="00A30C11" w:rsidRPr="00D8401D" w:rsidRDefault="00A30C11" w:rsidP="0067181D">
            <w:pPr>
              <w:rPr>
                <w:rFonts w:eastAsia="Times New Roman" w:cs="Arial"/>
                <w:color w:val="000000"/>
                <w:lang w:eastAsia="es-MX"/>
              </w:rPr>
            </w:pPr>
          </w:p>
        </w:tc>
      </w:tr>
      <w:tr w:rsidR="00A30C11" w:rsidRPr="00D8401D" w14:paraId="311A45A8" w14:textId="77777777" w:rsidTr="00950074">
        <w:trPr>
          <w:trHeight w:val="218"/>
          <w:jc w:val="center"/>
        </w:trPr>
        <w:tc>
          <w:tcPr>
            <w:tcW w:w="4002" w:type="dxa"/>
            <w:shd w:val="clear" w:color="auto" w:fill="auto"/>
            <w:noWrap/>
            <w:vAlign w:val="bottom"/>
            <w:hideMark/>
          </w:tcPr>
          <w:p w14:paraId="570C72CD"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Alimentación y Nutrición</w:t>
            </w:r>
          </w:p>
        </w:tc>
        <w:tc>
          <w:tcPr>
            <w:tcW w:w="2014" w:type="dxa"/>
            <w:shd w:val="clear" w:color="auto" w:fill="auto"/>
            <w:noWrap/>
            <w:vAlign w:val="center"/>
            <w:hideMark/>
          </w:tcPr>
          <w:p w14:paraId="139CFAF7"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359,169,303</w:t>
            </w:r>
          </w:p>
        </w:tc>
        <w:tc>
          <w:tcPr>
            <w:tcW w:w="2279" w:type="dxa"/>
            <w:vMerge/>
            <w:vAlign w:val="center"/>
            <w:hideMark/>
          </w:tcPr>
          <w:p w14:paraId="08549D11" w14:textId="77777777" w:rsidR="00A30C11" w:rsidRPr="00D8401D" w:rsidRDefault="00A30C11" w:rsidP="0067181D">
            <w:pPr>
              <w:rPr>
                <w:rFonts w:eastAsia="Times New Roman" w:cs="Arial"/>
                <w:color w:val="000000"/>
                <w:lang w:eastAsia="es-MX"/>
              </w:rPr>
            </w:pPr>
          </w:p>
        </w:tc>
      </w:tr>
      <w:tr w:rsidR="00A30C11" w:rsidRPr="00D8401D" w14:paraId="51432947" w14:textId="77777777" w:rsidTr="00950074">
        <w:trPr>
          <w:trHeight w:val="218"/>
          <w:jc w:val="center"/>
        </w:trPr>
        <w:tc>
          <w:tcPr>
            <w:tcW w:w="4002" w:type="dxa"/>
            <w:shd w:val="clear" w:color="auto" w:fill="auto"/>
            <w:noWrap/>
            <w:vAlign w:val="bottom"/>
            <w:hideMark/>
          </w:tcPr>
          <w:p w14:paraId="57EF0583"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Asistencia Social</w:t>
            </w:r>
          </w:p>
        </w:tc>
        <w:tc>
          <w:tcPr>
            <w:tcW w:w="2014" w:type="dxa"/>
            <w:shd w:val="clear" w:color="auto" w:fill="auto"/>
            <w:noWrap/>
            <w:vAlign w:val="center"/>
            <w:hideMark/>
          </w:tcPr>
          <w:p w14:paraId="07B3575F"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166,318,135</w:t>
            </w:r>
          </w:p>
        </w:tc>
        <w:tc>
          <w:tcPr>
            <w:tcW w:w="2279" w:type="dxa"/>
            <w:vMerge/>
            <w:vAlign w:val="center"/>
            <w:hideMark/>
          </w:tcPr>
          <w:p w14:paraId="062B96C1" w14:textId="77777777" w:rsidR="00A30C11" w:rsidRPr="00D8401D" w:rsidRDefault="00A30C11" w:rsidP="0067181D">
            <w:pPr>
              <w:rPr>
                <w:rFonts w:eastAsia="Times New Roman" w:cs="Arial"/>
                <w:color w:val="000000"/>
                <w:lang w:eastAsia="es-MX"/>
              </w:rPr>
            </w:pPr>
          </w:p>
        </w:tc>
      </w:tr>
      <w:tr w:rsidR="00A30C11" w:rsidRPr="00D8401D" w14:paraId="296A758A" w14:textId="77777777" w:rsidTr="00950074">
        <w:trPr>
          <w:trHeight w:val="218"/>
          <w:jc w:val="center"/>
        </w:trPr>
        <w:tc>
          <w:tcPr>
            <w:tcW w:w="4002" w:type="dxa"/>
            <w:shd w:val="clear" w:color="000000" w:fill="E7E6E6"/>
            <w:noWrap/>
            <w:vAlign w:val="bottom"/>
            <w:hideMark/>
          </w:tcPr>
          <w:p w14:paraId="1893675B"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t>Protección</w:t>
            </w:r>
          </w:p>
        </w:tc>
        <w:tc>
          <w:tcPr>
            <w:tcW w:w="2014" w:type="dxa"/>
            <w:shd w:val="clear" w:color="000000" w:fill="E7E6E6"/>
            <w:noWrap/>
            <w:vAlign w:val="center"/>
            <w:hideMark/>
          </w:tcPr>
          <w:p w14:paraId="69F0CA60"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216,869,001</w:t>
            </w:r>
          </w:p>
        </w:tc>
        <w:tc>
          <w:tcPr>
            <w:tcW w:w="2279" w:type="dxa"/>
            <w:vMerge w:val="restart"/>
            <w:shd w:val="clear" w:color="auto" w:fill="auto"/>
            <w:noWrap/>
            <w:vAlign w:val="center"/>
            <w:hideMark/>
          </w:tcPr>
          <w:p w14:paraId="5590A72E" w14:textId="77777777" w:rsidR="00A30C11" w:rsidRPr="00D8401D" w:rsidRDefault="00A30C11" w:rsidP="0067181D">
            <w:pPr>
              <w:jc w:val="center"/>
              <w:rPr>
                <w:rFonts w:eastAsia="Times New Roman" w:cs="Arial"/>
                <w:color w:val="000000"/>
                <w:lang w:eastAsia="es-MX"/>
              </w:rPr>
            </w:pPr>
            <w:r w:rsidRPr="00D8401D">
              <w:rPr>
                <w:rFonts w:eastAsia="Times New Roman" w:cs="Arial"/>
                <w:color w:val="000000"/>
                <w:lang w:eastAsia="es-MX"/>
              </w:rPr>
              <w:t>1.68%</w:t>
            </w:r>
          </w:p>
        </w:tc>
      </w:tr>
      <w:tr w:rsidR="00A30C11" w:rsidRPr="00D8401D" w14:paraId="1555B0B9" w14:textId="77777777" w:rsidTr="00950074">
        <w:trPr>
          <w:trHeight w:val="218"/>
          <w:jc w:val="center"/>
        </w:trPr>
        <w:tc>
          <w:tcPr>
            <w:tcW w:w="4002" w:type="dxa"/>
            <w:shd w:val="clear" w:color="auto" w:fill="auto"/>
            <w:noWrap/>
            <w:vAlign w:val="bottom"/>
            <w:hideMark/>
          </w:tcPr>
          <w:p w14:paraId="742C0333"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Seguridad Legal</w:t>
            </w:r>
          </w:p>
        </w:tc>
        <w:tc>
          <w:tcPr>
            <w:tcW w:w="2014" w:type="dxa"/>
            <w:shd w:val="clear" w:color="auto" w:fill="auto"/>
            <w:noWrap/>
            <w:vAlign w:val="center"/>
            <w:hideMark/>
          </w:tcPr>
          <w:p w14:paraId="5783B416"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149,151,212</w:t>
            </w:r>
          </w:p>
        </w:tc>
        <w:tc>
          <w:tcPr>
            <w:tcW w:w="2279" w:type="dxa"/>
            <w:vMerge/>
            <w:vAlign w:val="center"/>
            <w:hideMark/>
          </w:tcPr>
          <w:p w14:paraId="72A093DE" w14:textId="77777777" w:rsidR="00A30C11" w:rsidRPr="00D8401D" w:rsidRDefault="00A30C11" w:rsidP="0067181D">
            <w:pPr>
              <w:rPr>
                <w:rFonts w:eastAsia="Times New Roman" w:cs="Arial"/>
                <w:color w:val="000000"/>
                <w:lang w:eastAsia="es-MX"/>
              </w:rPr>
            </w:pPr>
          </w:p>
        </w:tc>
      </w:tr>
      <w:tr w:rsidR="00A30C11" w:rsidRPr="00D8401D" w14:paraId="0A8100AA" w14:textId="77777777" w:rsidTr="00950074">
        <w:trPr>
          <w:trHeight w:val="218"/>
          <w:jc w:val="center"/>
        </w:trPr>
        <w:tc>
          <w:tcPr>
            <w:tcW w:w="4002" w:type="dxa"/>
            <w:shd w:val="clear" w:color="auto" w:fill="auto"/>
            <w:noWrap/>
            <w:vAlign w:val="bottom"/>
            <w:hideMark/>
          </w:tcPr>
          <w:p w14:paraId="13697377"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Discriminación</w:t>
            </w:r>
          </w:p>
        </w:tc>
        <w:tc>
          <w:tcPr>
            <w:tcW w:w="2014" w:type="dxa"/>
            <w:shd w:val="clear" w:color="auto" w:fill="auto"/>
            <w:noWrap/>
            <w:vAlign w:val="center"/>
            <w:hideMark/>
          </w:tcPr>
          <w:p w14:paraId="4F7F4FEE"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67,717,789</w:t>
            </w:r>
          </w:p>
        </w:tc>
        <w:tc>
          <w:tcPr>
            <w:tcW w:w="2279" w:type="dxa"/>
            <w:vMerge/>
            <w:vAlign w:val="center"/>
            <w:hideMark/>
          </w:tcPr>
          <w:p w14:paraId="622A4409" w14:textId="77777777" w:rsidR="00A30C11" w:rsidRPr="00D8401D" w:rsidRDefault="00A30C11" w:rsidP="0067181D">
            <w:pPr>
              <w:rPr>
                <w:rFonts w:eastAsia="Times New Roman" w:cs="Arial"/>
                <w:color w:val="000000"/>
                <w:lang w:eastAsia="es-MX"/>
              </w:rPr>
            </w:pPr>
          </w:p>
        </w:tc>
      </w:tr>
      <w:tr w:rsidR="00A30C11" w:rsidRPr="00D8401D" w14:paraId="764C2162" w14:textId="77777777" w:rsidTr="00950074">
        <w:trPr>
          <w:trHeight w:val="218"/>
          <w:jc w:val="center"/>
        </w:trPr>
        <w:tc>
          <w:tcPr>
            <w:tcW w:w="4002" w:type="dxa"/>
            <w:shd w:val="clear" w:color="000000" w:fill="E7E6E6"/>
            <w:noWrap/>
            <w:vAlign w:val="bottom"/>
            <w:hideMark/>
          </w:tcPr>
          <w:p w14:paraId="120322BF" w14:textId="77777777" w:rsidR="00A30C11" w:rsidRPr="00D8401D" w:rsidRDefault="00A30C11" w:rsidP="0067181D">
            <w:pPr>
              <w:rPr>
                <w:rFonts w:eastAsia="Times New Roman" w:cs="Arial"/>
                <w:b/>
                <w:bCs/>
                <w:color w:val="000000"/>
                <w:lang w:eastAsia="es-MX"/>
              </w:rPr>
            </w:pPr>
            <w:r w:rsidRPr="00D8401D">
              <w:rPr>
                <w:rFonts w:eastAsia="Times New Roman" w:cs="Arial"/>
                <w:b/>
                <w:bCs/>
                <w:color w:val="000000"/>
                <w:lang w:eastAsia="es-MX"/>
              </w:rPr>
              <w:t>Participación</w:t>
            </w:r>
          </w:p>
        </w:tc>
        <w:tc>
          <w:tcPr>
            <w:tcW w:w="2014" w:type="dxa"/>
            <w:shd w:val="clear" w:color="000000" w:fill="E7E6E6"/>
            <w:noWrap/>
            <w:vAlign w:val="center"/>
            <w:hideMark/>
          </w:tcPr>
          <w:p w14:paraId="1D58BA94" w14:textId="77777777" w:rsidR="00A30C11" w:rsidRPr="00D8401D" w:rsidRDefault="00A30C11" w:rsidP="0067181D">
            <w:pPr>
              <w:jc w:val="right"/>
              <w:rPr>
                <w:rFonts w:eastAsia="Times New Roman" w:cs="Arial"/>
                <w:b/>
                <w:bCs/>
                <w:color w:val="000000"/>
                <w:lang w:eastAsia="es-MX"/>
              </w:rPr>
            </w:pPr>
            <w:r w:rsidRPr="00D8401D">
              <w:rPr>
                <w:rFonts w:eastAsia="Times New Roman" w:cs="Arial"/>
                <w:b/>
                <w:bCs/>
                <w:color w:val="000000"/>
                <w:lang w:eastAsia="es-MX"/>
              </w:rPr>
              <w:t>17,130,810</w:t>
            </w:r>
          </w:p>
        </w:tc>
        <w:tc>
          <w:tcPr>
            <w:tcW w:w="2279" w:type="dxa"/>
            <w:vMerge w:val="restart"/>
            <w:shd w:val="clear" w:color="auto" w:fill="auto"/>
            <w:noWrap/>
            <w:vAlign w:val="center"/>
            <w:hideMark/>
          </w:tcPr>
          <w:p w14:paraId="6FFA744A" w14:textId="77777777" w:rsidR="00A30C11" w:rsidRPr="00D8401D" w:rsidRDefault="00A30C11" w:rsidP="0067181D">
            <w:pPr>
              <w:jc w:val="center"/>
              <w:rPr>
                <w:rFonts w:eastAsia="Times New Roman" w:cs="Arial"/>
                <w:color w:val="000000"/>
                <w:lang w:eastAsia="es-MX"/>
              </w:rPr>
            </w:pPr>
            <w:r>
              <w:rPr>
                <w:rFonts w:eastAsia="Times New Roman" w:cs="Arial"/>
                <w:color w:val="000000"/>
                <w:lang w:eastAsia="es-MX"/>
              </w:rPr>
              <w:t>0.13</w:t>
            </w:r>
            <w:r w:rsidRPr="00D8401D">
              <w:rPr>
                <w:rFonts w:eastAsia="Times New Roman" w:cs="Arial"/>
                <w:color w:val="000000"/>
                <w:lang w:eastAsia="es-MX"/>
              </w:rPr>
              <w:t>%</w:t>
            </w:r>
          </w:p>
        </w:tc>
      </w:tr>
      <w:tr w:rsidR="00A30C11" w:rsidRPr="00D8401D" w14:paraId="6ADC3FFB" w14:textId="77777777" w:rsidTr="00950074">
        <w:trPr>
          <w:trHeight w:val="218"/>
          <w:jc w:val="center"/>
        </w:trPr>
        <w:tc>
          <w:tcPr>
            <w:tcW w:w="4002" w:type="dxa"/>
            <w:shd w:val="clear" w:color="auto" w:fill="auto"/>
            <w:noWrap/>
            <w:vAlign w:val="bottom"/>
            <w:hideMark/>
          </w:tcPr>
          <w:p w14:paraId="61A99905" w14:textId="77777777" w:rsidR="00A30C11" w:rsidRPr="00D8401D" w:rsidRDefault="00A30C11" w:rsidP="0067181D">
            <w:pPr>
              <w:ind w:firstLineChars="100" w:firstLine="240"/>
              <w:rPr>
                <w:rFonts w:eastAsia="Times New Roman" w:cs="Arial"/>
                <w:color w:val="000000"/>
                <w:lang w:eastAsia="es-MX"/>
              </w:rPr>
            </w:pPr>
            <w:r w:rsidRPr="00D8401D">
              <w:rPr>
                <w:rFonts w:eastAsia="Times New Roman" w:cs="Arial"/>
                <w:color w:val="000000"/>
                <w:lang w:eastAsia="es-MX"/>
              </w:rPr>
              <w:t>Información</w:t>
            </w:r>
          </w:p>
        </w:tc>
        <w:tc>
          <w:tcPr>
            <w:tcW w:w="2014" w:type="dxa"/>
            <w:shd w:val="clear" w:color="auto" w:fill="auto"/>
            <w:noWrap/>
            <w:vAlign w:val="center"/>
            <w:hideMark/>
          </w:tcPr>
          <w:p w14:paraId="42604EBA" w14:textId="77777777" w:rsidR="00A30C11" w:rsidRPr="00D8401D" w:rsidRDefault="00A30C11" w:rsidP="0067181D">
            <w:pPr>
              <w:jc w:val="right"/>
              <w:rPr>
                <w:rFonts w:eastAsia="Times New Roman" w:cs="Arial"/>
                <w:color w:val="000000"/>
                <w:lang w:eastAsia="es-MX"/>
              </w:rPr>
            </w:pPr>
            <w:r w:rsidRPr="00D8401D">
              <w:rPr>
                <w:rFonts w:eastAsia="Times New Roman" w:cs="Arial"/>
                <w:color w:val="000000"/>
                <w:lang w:eastAsia="es-MX"/>
              </w:rPr>
              <w:t>17,130,810</w:t>
            </w:r>
          </w:p>
        </w:tc>
        <w:tc>
          <w:tcPr>
            <w:tcW w:w="2279" w:type="dxa"/>
            <w:vMerge/>
            <w:vAlign w:val="center"/>
            <w:hideMark/>
          </w:tcPr>
          <w:p w14:paraId="03B8FD5B" w14:textId="77777777" w:rsidR="00A30C11" w:rsidRPr="00D8401D" w:rsidRDefault="00A30C11" w:rsidP="0067181D">
            <w:pPr>
              <w:rPr>
                <w:rFonts w:eastAsia="Times New Roman" w:cs="Arial"/>
                <w:color w:val="000000"/>
                <w:lang w:eastAsia="es-MX"/>
              </w:rPr>
            </w:pPr>
          </w:p>
        </w:tc>
      </w:tr>
      <w:tr w:rsidR="00A30C11" w:rsidRPr="00D8401D" w14:paraId="311958C3" w14:textId="77777777" w:rsidTr="00950074">
        <w:trPr>
          <w:trHeight w:val="317"/>
          <w:jc w:val="center"/>
        </w:trPr>
        <w:tc>
          <w:tcPr>
            <w:tcW w:w="4002" w:type="dxa"/>
            <w:shd w:val="clear" w:color="auto" w:fill="000000" w:themeFill="text1"/>
            <w:noWrap/>
            <w:vAlign w:val="center"/>
            <w:hideMark/>
          </w:tcPr>
          <w:p w14:paraId="1E8F7BAB" w14:textId="77777777" w:rsidR="00A30C11" w:rsidRPr="00D8401D" w:rsidRDefault="00A30C11" w:rsidP="0067181D">
            <w:pPr>
              <w:jc w:val="right"/>
              <w:rPr>
                <w:rFonts w:eastAsia="Times New Roman" w:cs="Arial"/>
                <w:b/>
                <w:bCs/>
                <w:color w:val="FFFFFF"/>
                <w:lang w:eastAsia="es-MX"/>
              </w:rPr>
            </w:pPr>
            <w:r w:rsidRPr="00D8401D">
              <w:rPr>
                <w:rFonts w:eastAsia="Times New Roman" w:cs="Arial"/>
                <w:b/>
                <w:bCs/>
                <w:color w:val="FFFFFF"/>
                <w:lang w:eastAsia="es-MX"/>
              </w:rPr>
              <w:t>Total general</w:t>
            </w:r>
          </w:p>
        </w:tc>
        <w:tc>
          <w:tcPr>
            <w:tcW w:w="2014" w:type="dxa"/>
            <w:shd w:val="clear" w:color="auto" w:fill="000000" w:themeFill="text1"/>
            <w:vAlign w:val="center"/>
            <w:hideMark/>
          </w:tcPr>
          <w:p w14:paraId="01880FCA" w14:textId="77777777" w:rsidR="00A30C11" w:rsidRPr="00D8401D" w:rsidRDefault="00A30C11" w:rsidP="0067181D">
            <w:pPr>
              <w:jc w:val="right"/>
              <w:rPr>
                <w:rFonts w:eastAsia="Times New Roman" w:cs="Arial"/>
                <w:b/>
                <w:bCs/>
                <w:color w:val="FFFFFF"/>
                <w:lang w:eastAsia="es-MX"/>
              </w:rPr>
            </w:pPr>
            <w:r w:rsidRPr="00D8401D">
              <w:rPr>
                <w:rFonts w:eastAsia="Times New Roman" w:cs="Arial"/>
                <w:b/>
                <w:bCs/>
                <w:color w:val="FFFFFF"/>
                <w:lang w:eastAsia="es-MX"/>
              </w:rPr>
              <w:t>12,912,737,254</w:t>
            </w:r>
          </w:p>
        </w:tc>
        <w:tc>
          <w:tcPr>
            <w:tcW w:w="2279" w:type="dxa"/>
            <w:shd w:val="clear" w:color="auto" w:fill="000000" w:themeFill="text1"/>
            <w:noWrap/>
            <w:vAlign w:val="center"/>
            <w:hideMark/>
          </w:tcPr>
          <w:p w14:paraId="5BD2627E"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100%</w:t>
            </w:r>
          </w:p>
        </w:tc>
      </w:tr>
    </w:tbl>
    <w:p w14:paraId="346EFFBE" w14:textId="77777777" w:rsidR="00A30C11" w:rsidRPr="00D8401D" w:rsidRDefault="00A30C11" w:rsidP="00950074">
      <w:pPr>
        <w:ind w:left="708"/>
        <w:jc w:val="center"/>
        <w:rPr>
          <w:rFonts w:eastAsia="Arial" w:cs="Arial"/>
        </w:rPr>
      </w:pPr>
      <w:r w:rsidRPr="00D8401D">
        <w:rPr>
          <w:rFonts w:eastAsia="Arial" w:cs="Arial"/>
        </w:rPr>
        <w:t>Fuente: Elaboración propia.</w:t>
      </w:r>
    </w:p>
    <w:p w14:paraId="2155D9C4" w14:textId="77777777" w:rsidR="00A30C11" w:rsidRPr="00D8401D" w:rsidRDefault="00A30C11" w:rsidP="00950074">
      <w:pPr>
        <w:ind w:left="708"/>
        <w:jc w:val="center"/>
        <w:rPr>
          <w:rFonts w:eastAsia="Arial" w:cs="Arial"/>
          <w:color w:val="2699BE"/>
        </w:rPr>
      </w:pPr>
    </w:p>
    <w:p w14:paraId="3094A365" w14:textId="26E07B43" w:rsidR="00A30C11" w:rsidRPr="00D8401D" w:rsidRDefault="00A30C11" w:rsidP="00950074">
      <w:pPr>
        <w:autoSpaceDE w:val="0"/>
        <w:autoSpaceDN w:val="0"/>
        <w:adjustRightInd w:val="0"/>
        <w:ind w:left="708"/>
        <w:rPr>
          <w:rFonts w:eastAsia="Arial" w:cs="Arial"/>
          <w:color w:val="FF0000"/>
        </w:rPr>
      </w:pPr>
      <w:r>
        <w:rPr>
          <w:rFonts w:eastAsia="Arial" w:cs="Arial"/>
        </w:rPr>
        <w:t>L</w:t>
      </w:r>
      <w:r w:rsidRPr="00D8401D">
        <w:rPr>
          <w:rFonts w:eastAsia="Arial" w:cs="Arial"/>
        </w:rPr>
        <w:t>a especificidad de la inversión permite conocer el grado de focalización de la inversión en infancia y adolescencia. En este sentido, se observa que</w:t>
      </w:r>
      <w:r>
        <w:rPr>
          <w:rFonts w:eastAsia="Arial" w:cs="Arial"/>
        </w:rPr>
        <w:t>,</w:t>
      </w:r>
      <w:r w:rsidRPr="00D8401D">
        <w:rPr>
          <w:rFonts w:eastAsia="Arial" w:cs="Arial"/>
        </w:rPr>
        <w:t xml:space="preserve"> en Yucatán, el 81.68% se destina a inversión agéntica; en segundo lugar</w:t>
      </w:r>
      <w:r w:rsidR="002E1275" w:rsidRPr="00D8401D">
        <w:rPr>
          <w:rFonts w:eastAsia="Arial" w:cs="Arial"/>
        </w:rPr>
        <w:t>,</w:t>
      </w:r>
      <w:r w:rsidRPr="00D8401D">
        <w:rPr>
          <w:rFonts w:eastAsia="Arial" w:cs="Arial"/>
        </w:rPr>
        <w:t xml:space="preserve"> a inversión ampliada con un 9.04%, seguido de inversión específica con 6.33% y, por último en bienes públicos con 2.95% (Tabla 3).</w:t>
      </w:r>
    </w:p>
    <w:p w14:paraId="3430645C" w14:textId="77777777" w:rsidR="00557889" w:rsidRDefault="00557889" w:rsidP="00950074">
      <w:pPr>
        <w:ind w:left="708"/>
        <w:jc w:val="center"/>
        <w:rPr>
          <w:rFonts w:eastAsia="Arial" w:cs="Arial"/>
          <w:b/>
        </w:rPr>
      </w:pPr>
    </w:p>
    <w:p w14:paraId="514D3507" w14:textId="15D6CECE" w:rsidR="00A30C11" w:rsidRDefault="00705CED" w:rsidP="00950074">
      <w:pPr>
        <w:ind w:left="708"/>
        <w:jc w:val="center"/>
        <w:rPr>
          <w:rFonts w:eastAsia="Arial" w:cs="Arial"/>
          <w:b/>
        </w:rPr>
      </w:pPr>
      <w:r>
        <w:rPr>
          <w:rFonts w:eastAsia="Arial" w:cs="Arial"/>
          <w:b/>
        </w:rPr>
        <w:t>Gráfica</w:t>
      </w:r>
      <w:r w:rsidR="00A30C11" w:rsidRPr="00D8401D">
        <w:rPr>
          <w:rFonts w:eastAsia="Arial" w:cs="Arial"/>
          <w:b/>
        </w:rPr>
        <w:t xml:space="preserve"> 3. Especificidad de la inversión en Infancia y adolescencia</w:t>
      </w:r>
    </w:p>
    <w:p w14:paraId="2B83C5FF" w14:textId="77777777" w:rsidR="00705CED" w:rsidRPr="00D8401D" w:rsidRDefault="00705CED" w:rsidP="00950074">
      <w:pPr>
        <w:ind w:left="708"/>
        <w:jc w:val="center"/>
        <w:rPr>
          <w:rFonts w:eastAsia="Arial" w:cs="Arial"/>
          <w:b/>
        </w:rPr>
      </w:pPr>
    </w:p>
    <w:p w14:paraId="19F8377F" w14:textId="77777777" w:rsidR="00A30C11" w:rsidRPr="00D8401D" w:rsidRDefault="00A30C11" w:rsidP="00950074">
      <w:pPr>
        <w:ind w:left="708"/>
        <w:jc w:val="center"/>
        <w:rPr>
          <w:rFonts w:eastAsia="Arial" w:cs="Arial"/>
          <w:b/>
        </w:rPr>
      </w:pPr>
      <w:r w:rsidRPr="00D8401D">
        <w:rPr>
          <w:rFonts w:cs="Arial"/>
          <w:noProof/>
          <w:lang w:eastAsia="es-MX"/>
        </w:rPr>
        <w:drawing>
          <wp:inline distT="0" distB="0" distL="0" distR="0" wp14:anchorId="61CCAEEE" wp14:editId="045FB881">
            <wp:extent cx="5657850" cy="2419350"/>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275B077" w14:textId="079785DB" w:rsidR="00A30C11" w:rsidRDefault="00A30C11" w:rsidP="00950074">
      <w:pPr>
        <w:ind w:left="708"/>
        <w:jc w:val="center"/>
        <w:rPr>
          <w:rFonts w:eastAsia="Arial" w:cs="Arial"/>
        </w:rPr>
      </w:pPr>
      <w:r w:rsidRPr="00D8401D">
        <w:rPr>
          <w:rFonts w:eastAsia="Arial" w:cs="Arial"/>
        </w:rPr>
        <w:t>Fuente: Elaboración propia.</w:t>
      </w:r>
    </w:p>
    <w:p w14:paraId="5AF6DCED" w14:textId="77777777" w:rsidR="00DA305A" w:rsidRPr="00D8401D" w:rsidRDefault="00DA305A" w:rsidP="00950074">
      <w:pPr>
        <w:ind w:left="708"/>
        <w:jc w:val="center"/>
        <w:rPr>
          <w:rFonts w:eastAsia="Arial" w:cs="Arial"/>
        </w:rPr>
      </w:pPr>
    </w:p>
    <w:p w14:paraId="4165E206" w14:textId="62F1FDB0" w:rsidR="00A30C11" w:rsidRPr="007B5E65" w:rsidRDefault="00A30C11" w:rsidP="00950074">
      <w:pPr>
        <w:autoSpaceDE w:val="0"/>
        <w:autoSpaceDN w:val="0"/>
        <w:adjustRightInd w:val="0"/>
        <w:ind w:left="708"/>
        <w:rPr>
          <w:rFonts w:eastAsia="Arial" w:cs="Arial"/>
        </w:rPr>
      </w:pPr>
      <w:r w:rsidRPr="00D8401D">
        <w:rPr>
          <w:rFonts w:eastAsia="Arial" w:cs="Arial"/>
        </w:rPr>
        <w:t>La inversión destinada para la infancia y adolescencia en el estado de Yucatán en el año 2023, está distribuida en 42 Programas Presupuestarios, ejecutados por 29 dependencias y entidades de la Administración Pública Estatal (Tabla 4).</w:t>
      </w:r>
    </w:p>
    <w:p w14:paraId="7C9CE0E9" w14:textId="77777777" w:rsidR="00A30C11" w:rsidRDefault="00A30C11" w:rsidP="00950074">
      <w:pPr>
        <w:ind w:left="708"/>
        <w:jc w:val="center"/>
        <w:rPr>
          <w:rFonts w:eastAsia="Arial" w:cs="Arial"/>
          <w:b/>
        </w:rPr>
      </w:pPr>
    </w:p>
    <w:p w14:paraId="296D3798" w14:textId="29AFF77B" w:rsidR="00A30C11" w:rsidRDefault="00A30C11" w:rsidP="00950074">
      <w:pPr>
        <w:ind w:left="708"/>
        <w:jc w:val="center"/>
        <w:rPr>
          <w:rFonts w:eastAsia="Arial" w:cs="Arial"/>
          <w:b/>
        </w:rPr>
      </w:pPr>
      <w:r w:rsidRPr="00D8401D">
        <w:rPr>
          <w:rFonts w:eastAsia="Arial" w:cs="Arial"/>
          <w:b/>
        </w:rPr>
        <w:t>Tabla 4. Inversión por Programa Presupuestario</w:t>
      </w:r>
    </w:p>
    <w:p w14:paraId="5EB60279" w14:textId="77777777" w:rsidR="00705CED" w:rsidRPr="00D8401D" w:rsidRDefault="00705CED" w:rsidP="00950074">
      <w:pPr>
        <w:ind w:left="708"/>
        <w:jc w:val="center"/>
        <w:rPr>
          <w:rFonts w:eastAsia="Arial" w:cs="Arial"/>
          <w:b/>
        </w:rPr>
      </w:pPr>
    </w:p>
    <w:tbl>
      <w:tblPr>
        <w:tblW w:w="11760" w:type="dxa"/>
        <w:jc w:val="center"/>
        <w:tblCellMar>
          <w:left w:w="70" w:type="dxa"/>
          <w:right w:w="70" w:type="dxa"/>
        </w:tblCellMar>
        <w:tblLook w:val="04A0" w:firstRow="1" w:lastRow="0" w:firstColumn="1" w:lastColumn="0" w:noHBand="0" w:noVBand="1"/>
      </w:tblPr>
      <w:tblGrid>
        <w:gridCol w:w="4700"/>
        <w:gridCol w:w="2540"/>
        <w:gridCol w:w="2860"/>
        <w:gridCol w:w="1660"/>
      </w:tblGrid>
      <w:tr w:rsidR="00A30C11" w:rsidRPr="00D8401D" w14:paraId="519AFFA0" w14:textId="77777777" w:rsidTr="00950074">
        <w:trPr>
          <w:trHeight w:val="757"/>
          <w:tblHeader/>
          <w:jc w:val="center"/>
        </w:trPr>
        <w:tc>
          <w:tcPr>
            <w:tcW w:w="4700" w:type="dxa"/>
            <w:tcBorders>
              <w:top w:val="single" w:sz="4" w:space="0" w:color="auto"/>
              <w:left w:val="single" w:sz="4" w:space="0" w:color="auto"/>
              <w:bottom w:val="dotted" w:sz="4" w:space="0" w:color="auto"/>
              <w:right w:val="single" w:sz="4" w:space="0" w:color="auto"/>
            </w:tcBorders>
            <w:shd w:val="clear" w:color="000000" w:fill="000000"/>
            <w:vAlign w:val="center"/>
            <w:hideMark/>
          </w:tcPr>
          <w:p w14:paraId="5DFA79E4"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Programa Presupuestario </w:t>
            </w:r>
          </w:p>
        </w:tc>
        <w:tc>
          <w:tcPr>
            <w:tcW w:w="2540" w:type="dxa"/>
            <w:tcBorders>
              <w:top w:val="single" w:sz="4" w:space="0" w:color="auto"/>
              <w:left w:val="nil"/>
              <w:bottom w:val="dotted" w:sz="4" w:space="0" w:color="auto"/>
              <w:right w:val="single" w:sz="4" w:space="0" w:color="auto"/>
            </w:tcBorders>
            <w:shd w:val="clear" w:color="000000" w:fill="000000"/>
            <w:vAlign w:val="center"/>
            <w:hideMark/>
          </w:tcPr>
          <w:p w14:paraId="6D22F817"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Importe PP</w:t>
            </w:r>
            <w:r w:rsidRPr="00D8401D">
              <w:rPr>
                <w:rFonts w:eastAsia="Times New Roman" w:cs="Arial"/>
                <w:b/>
                <w:bCs/>
                <w:color w:val="FFFFFF"/>
                <w:lang w:eastAsia="es-MX"/>
              </w:rPr>
              <w:br/>
              <w:t>(Pesos)</w:t>
            </w:r>
          </w:p>
        </w:tc>
        <w:tc>
          <w:tcPr>
            <w:tcW w:w="2860" w:type="dxa"/>
            <w:tcBorders>
              <w:top w:val="single" w:sz="4" w:space="0" w:color="auto"/>
              <w:left w:val="nil"/>
              <w:bottom w:val="dotted" w:sz="4" w:space="0" w:color="auto"/>
              <w:right w:val="single" w:sz="4" w:space="0" w:color="auto"/>
            </w:tcBorders>
            <w:shd w:val="clear" w:color="000000" w:fill="000000"/>
            <w:vAlign w:val="center"/>
            <w:hideMark/>
          </w:tcPr>
          <w:p w14:paraId="71948982"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Importe en infancia</w:t>
            </w:r>
            <w:r w:rsidRPr="00D8401D">
              <w:rPr>
                <w:rFonts w:eastAsia="Times New Roman" w:cs="Arial"/>
                <w:b/>
                <w:bCs/>
                <w:color w:val="FFFFFF"/>
                <w:lang w:eastAsia="es-MX"/>
              </w:rPr>
              <w:br/>
              <w:t>(Pesos)</w:t>
            </w:r>
          </w:p>
        </w:tc>
        <w:tc>
          <w:tcPr>
            <w:tcW w:w="1660" w:type="dxa"/>
            <w:tcBorders>
              <w:top w:val="single" w:sz="4" w:space="0" w:color="auto"/>
              <w:left w:val="nil"/>
              <w:bottom w:val="dotted" w:sz="4" w:space="0" w:color="auto"/>
              <w:right w:val="single" w:sz="4" w:space="0" w:color="auto"/>
            </w:tcBorders>
            <w:shd w:val="clear" w:color="000000" w:fill="000000"/>
            <w:vAlign w:val="center"/>
            <w:hideMark/>
          </w:tcPr>
          <w:p w14:paraId="6A6C2381"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Porcentaje </w:t>
            </w:r>
          </w:p>
        </w:tc>
      </w:tr>
      <w:tr w:rsidR="00A30C11" w:rsidRPr="000B11DE" w14:paraId="59013A46"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24D8F51"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Fortalecimiento del Sistema de Justicia Penal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47FE95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643,654,741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A28BE4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2,581,804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818585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0.40%</w:t>
            </w:r>
          </w:p>
        </w:tc>
      </w:tr>
      <w:tr w:rsidR="00A30C11" w:rsidRPr="000B11DE" w14:paraId="677E89A9"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F256C4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a Víctimas de Violencia</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9B7489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23,481,271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767B0A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1,018,000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FF1BA2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4.34%</w:t>
            </w:r>
          </w:p>
        </w:tc>
      </w:tr>
      <w:tr w:rsidR="00A30C11" w:rsidRPr="000B11DE" w14:paraId="62943A51" w14:textId="77777777" w:rsidTr="00950074">
        <w:trPr>
          <w:trHeight w:val="315"/>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C73F407"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Reinserción Social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765B65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292,970,927</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11F78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27,487,647</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0511B6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9.38%</w:t>
            </w:r>
          </w:p>
        </w:tc>
      </w:tr>
      <w:tr w:rsidR="00A30C11" w:rsidRPr="000B11DE" w14:paraId="1D242B1F"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B8E2CB6"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del Delito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856228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57,030,241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B784C5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14,760,010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116A77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25.88%</w:t>
            </w:r>
          </w:p>
        </w:tc>
      </w:tr>
      <w:tr w:rsidR="00A30C11" w:rsidRPr="000B11DE" w14:paraId="21F4BCA4"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F970D6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Consolidación del Sistema de Seguimiento y Evaluación del Desempeño</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0E999F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14,420,199</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CC423A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9,600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B9944E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0.07%</w:t>
            </w:r>
          </w:p>
        </w:tc>
      </w:tr>
      <w:tr w:rsidR="00A30C11" w:rsidRPr="000B11DE" w14:paraId="70EE595A"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44F5A2F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Desarrollo Urbano y Ordenamiento Territorial</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E78B65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98,264,427</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7F809B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18,189,832</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19875D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18.51%</w:t>
            </w:r>
          </w:p>
        </w:tc>
      </w:tr>
      <w:tr w:rsidR="00A30C11" w:rsidRPr="000B11DE" w14:paraId="1F81E001"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2E6C923"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Ampliación de la Cobertura para Acceso a los Servicios Básicos de la Vivienda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ABEE58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286,616,880</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87782F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271,954,181</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BE9482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94.88%</w:t>
            </w:r>
          </w:p>
        </w:tc>
      </w:tr>
      <w:tr w:rsidR="00A30C11" w:rsidRPr="000B11DE" w14:paraId="33FD295F"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547B460D"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del Embarazo en Adolescentes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83B49B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8,928,966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5871DD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6,948,966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B9165D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77.82%</w:t>
            </w:r>
          </w:p>
        </w:tc>
      </w:tr>
      <w:tr w:rsidR="00A30C11" w:rsidRPr="000B11DE" w14:paraId="2A116C4D"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228FECD"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Prevención y Atención Integral de la Salud Mental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9C3B76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17,118,390</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4605F8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8,672,790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03CDDB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50.66%</w:t>
            </w:r>
          </w:p>
        </w:tc>
      </w:tr>
      <w:tr w:rsidR="00A30C11" w:rsidRPr="000B11DE" w14:paraId="2C4E2D32"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797484C2"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y Promoción de la Salud en la Comunidad</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6160EE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15,109,123</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74744B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2,360,856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424A15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15.63%</w:t>
            </w:r>
          </w:p>
        </w:tc>
      </w:tr>
      <w:tr w:rsidR="00A30C11" w:rsidRPr="000B11DE" w14:paraId="7F00329C"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E289F8B"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Prevención y Atención Nutricional desde la Primera Infancia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77D832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47,029,831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51DE32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17,770,696</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69F796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37.79%</w:t>
            </w:r>
          </w:p>
        </w:tc>
      </w:tr>
      <w:tr w:rsidR="00A30C11" w:rsidRPr="000B11DE" w14:paraId="41D222B5"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45A2899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Integral a la Salud Reproductiva</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785A76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188,739,814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D73AE5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182,603,921</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9F4724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96.75%</w:t>
            </w:r>
          </w:p>
        </w:tc>
      </w:tr>
      <w:tr w:rsidR="00A30C11" w:rsidRPr="000B11DE" w14:paraId="7FB25B90"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58A43B6"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Prestación de Servicios de Salud a la Infancia y la Adolescencia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4545B5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75,855,972</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33FB66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75,855,972</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45329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4845F15A"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786FA78F"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Gestión Eficiente de las Instituciones del Sector Mejor Calidad de Vida para las Personas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6E7C09B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3,312,569,934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78D998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51,940,199</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E48C1F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1.57%</w:t>
            </w:r>
          </w:p>
        </w:tc>
      </w:tr>
      <w:tr w:rsidR="00A30C11" w:rsidRPr="000B11DE" w14:paraId="424200AD"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3E48F49E"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Cobertura con Equidad en Educación Básica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FDD32F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9,232,535,597</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3F8A78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9,206,795,586</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53F238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99.72%</w:t>
            </w:r>
          </w:p>
        </w:tc>
      </w:tr>
      <w:tr w:rsidR="00A30C11" w:rsidRPr="000B11DE" w14:paraId="2B7D2CBA"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7920CD81"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Innovación Educativa y Gestión Escolar</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A78B3D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20,585,526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398213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20,585,526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E3DFF6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687AC8E2"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C29A88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Acceso y Permanencia en Educación Básica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532E50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194,489,511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C8A5C4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186,431,534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302AB8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95.86%</w:t>
            </w:r>
          </w:p>
        </w:tc>
      </w:tr>
      <w:tr w:rsidR="00A30C11" w:rsidRPr="000B11DE" w14:paraId="5CB3BED5"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49796F73"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Educativa en Media Superior</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52B5777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777,360,583</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6B46D7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777,360,583</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2D83D4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5B2E9BC3"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6ACDCC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Acceso y Permanencia en Educación Media Superior</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09D96C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411,955,391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8AD3E4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381,321,997</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93A432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92.56%</w:t>
            </w:r>
          </w:p>
        </w:tc>
      </w:tr>
      <w:tr w:rsidR="00A30C11" w:rsidRPr="000B11DE" w14:paraId="1D77B645"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261A5FF5"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del Rezago Educativo y Analfabetismo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5CE004D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209,006,266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927310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39,571,903</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F8FDF5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18.93%</w:t>
            </w:r>
          </w:p>
        </w:tc>
      </w:tr>
      <w:tr w:rsidR="00A30C11" w:rsidRPr="000B11DE" w14:paraId="6D39F7B3"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498283F"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Desarrollo Profesional Docente</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C4CAEB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6,544,120</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4D6597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6,544,120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E325D8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28339E38"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3E08623"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Integral en Alimentación a Personas Sujetas de Asistencia Social</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786CD2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240,484,924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978FBE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240,484,924</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163AEB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2AA271F1"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5F499319"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de Calidad y Espacios en la Vivienda</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49D0E3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220,293,686</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837D9B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184,811,217</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1A7BA4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83.89%</w:t>
            </w:r>
          </w:p>
        </w:tc>
      </w:tr>
      <w:tr w:rsidR="00A30C11" w:rsidRPr="000B11DE" w14:paraId="27124B3C"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34F9E1D9"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Otorgamiento de Prestaciones para la Seguridad Social de los Trabajadores del Gobierno del Estado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15A1D9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623,672,760</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92F23C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33,912,823</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07D041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5.44%</w:t>
            </w:r>
          </w:p>
        </w:tc>
      </w:tr>
      <w:tr w:rsidR="00A30C11" w:rsidRPr="000B11DE" w14:paraId="2B4AA257"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03DCF9B8"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Prestación de Servicios de Salud</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F64AEC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1,990,808,844</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93000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455,752,039</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676168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22.89%</w:t>
            </w:r>
          </w:p>
        </w:tc>
      </w:tr>
      <w:tr w:rsidR="00A30C11" w:rsidRPr="000B11DE" w14:paraId="09FAB221"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942BC18"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Impulso al Deporte en el Estado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036D26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69,280,092</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233035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51,686,592</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A145B2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74.61%</w:t>
            </w:r>
          </w:p>
        </w:tc>
      </w:tr>
      <w:tr w:rsidR="00A30C11" w:rsidRPr="000B11DE" w14:paraId="38688EAD"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1905B3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Fomento de la Cultura Física y Recreación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A08A59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177,946,569</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8C5BD3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66,967,979</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F8D0A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37.63%</w:t>
            </w:r>
          </w:p>
        </w:tc>
      </w:tr>
      <w:tr w:rsidR="00A30C11" w:rsidRPr="000B11DE" w14:paraId="1BFCDD59"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E3642B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Acceso Incluyente a los Bienes y Servicios Culturales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2A92A7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149,952,375</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ECFBB0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10,900,000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245D4A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7.27%</w:t>
            </w:r>
          </w:p>
        </w:tc>
      </w:tr>
      <w:tr w:rsidR="00A30C11" w:rsidRPr="000B11DE" w14:paraId="4A53EDA5"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EC45368"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Preservación, Fomento y Difusión de las Tradiciones y el Patrimonio Cultural en Yucatán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CC09FD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248,853,116</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64C0B38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2,780,954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FB4134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1.12%</w:t>
            </w:r>
          </w:p>
        </w:tc>
      </w:tr>
      <w:tr w:rsidR="00A30C11" w:rsidRPr="000B11DE" w14:paraId="15290F8E"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0D0B9E5" w14:textId="77777777" w:rsidR="00A30C11" w:rsidRPr="000B11DE" w:rsidRDefault="00A30C11" w:rsidP="0067181D">
            <w:pPr>
              <w:rPr>
                <w:rFonts w:eastAsia="Times New Roman" w:cs="Arial"/>
                <w:color w:val="000000"/>
                <w:lang w:eastAsia="es-MX"/>
              </w:rPr>
            </w:pPr>
            <w:r>
              <w:rPr>
                <w:rFonts w:eastAsia="Times New Roman" w:cs="Arial"/>
                <w:color w:val="000000"/>
                <w:lang w:eastAsia="es-MX"/>
              </w:rPr>
              <w:t>Implementació</w:t>
            </w:r>
            <w:r w:rsidRPr="000B11DE">
              <w:rPr>
                <w:rFonts w:eastAsia="Times New Roman" w:cs="Arial"/>
                <w:color w:val="000000"/>
                <w:lang w:eastAsia="es-MX"/>
              </w:rPr>
              <w:t>n de Estrategias, Políticas, Acciones y Mecanismos de Coordinación en Materia de Cambio Climático</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2784FB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8,632,465</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C9640C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90,000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B3FAEF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1.04%</w:t>
            </w:r>
          </w:p>
        </w:tc>
      </w:tr>
      <w:tr w:rsidR="00A30C11" w:rsidRPr="000B11DE" w14:paraId="58723987"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634686C9"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Integral a Personas con Discapacidad del Estado de Yucatán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3ADC2C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51,888,275</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C17475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51,888,275</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41944D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08E12761"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3115D8F2"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Atención y Desarrollo de las Organizaciones Sociales</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E307AC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38,803,961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4E30D5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20,968,600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6583B5C5"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54.04%</w:t>
            </w:r>
          </w:p>
        </w:tc>
      </w:tr>
      <w:tr w:rsidR="00A30C11" w:rsidRPr="000B11DE" w14:paraId="2569A396"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40B05B6D"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Asistencia Social a Personas Vulnerables</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8B03E5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281,441,599</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2C55407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133,380,844</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D97D8E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47.39%</w:t>
            </w:r>
          </w:p>
        </w:tc>
      </w:tr>
      <w:tr w:rsidR="00A30C11" w:rsidRPr="000B11DE" w14:paraId="0623A311"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60B580C4"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Promoción y Restitución de Derechos de Niñas, Niños y Adolescentes del Estado de Yucatán</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E19BFC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165,341,071</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CDF610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165,341,071</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09A2FAC"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100%</w:t>
            </w:r>
          </w:p>
        </w:tc>
      </w:tr>
      <w:tr w:rsidR="00A30C11" w:rsidRPr="000B11DE" w14:paraId="5AD81604"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03384E4"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Prevención y Atención a las Violencias contra las Mujeres</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37DDDC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148,743,415</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B1983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71,183,639</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E298B7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47.86%</w:t>
            </w:r>
          </w:p>
        </w:tc>
      </w:tr>
      <w:tr w:rsidR="00A30C11" w:rsidRPr="000B11DE" w14:paraId="5355EEB3"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2ED183B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Productividad y Comercialización Empresarial</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6B73C1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403,130,616</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2E89A0DD"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2,451,271</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0ED1BF1"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0.61%</w:t>
            </w:r>
          </w:p>
        </w:tc>
      </w:tr>
      <w:tr w:rsidR="00A30C11" w:rsidRPr="000B11DE" w14:paraId="6AF7829D" w14:textId="77777777" w:rsidTr="00950074">
        <w:trPr>
          <w:trHeight w:val="31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22B33680"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Empleo de Calidad, Incluyente y Formal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503E8E7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19,283,671</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AEB328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2,000,000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BFE6F0F"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10.37%</w:t>
            </w:r>
          </w:p>
        </w:tc>
      </w:tr>
      <w:tr w:rsidR="00A30C11" w:rsidRPr="000B11DE" w14:paraId="4D349734"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345ABE17"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Fortalecimiento al Conocimiento Científico, Tecnológico e Innovación</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83B5857"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64,661,908</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7B8CF3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2,982,706</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47F2EB2A"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4.61%</w:t>
            </w:r>
          </w:p>
        </w:tc>
      </w:tr>
      <w:tr w:rsidR="00A30C11" w:rsidRPr="000B11DE" w14:paraId="27D7414B"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759983C6"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Vinculación, Promoción y Gestión con el Sector Productivo y Social</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1D6133A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15,209,343</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5063BCB"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797,500</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4B30BD34"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5.24%</w:t>
            </w:r>
          </w:p>
        </w:tc>
      </w:tr>
      <w:tr w:rsidR="00A30C11" w:rsidRPr="000B11DE" w14:paraId="3A8EDCA8" w14:textId="77777777" w:rsidTr="00950074">
        <w:trPr>
          <w:trHeight w:val="93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07F0A614"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Construcción, Modernización y Conservación de las Vías de Comunicación Terrestre</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361FF9D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263,636,857</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03C0D699"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10,860,000</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7F55A1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4.12%</w:t>
            </w:r>
          </w:p>
        </w:tc>
      </w:tr>
      <w:tr w:rsidR="00A30C11" w:rsidRPr="000B11DE" w14:paraId="7B76F683"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auto" w:fill="auto"/>
            <w:vAlign w:val="center"/>
            <w:hideMark/>
          </w:tcPr>
          <w:p w14:paraId="15B3F5DF"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Procuración del Acceso a la Alimentación de la Población del Estado de Yucatán</w:t>
            </w:r>
          </w:p>
        </w:tc>
        <w:tc>
          <w:tcPr>
            <w:tcW w:w="254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33EC2183"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134,253,305</w:t>
            </w:r>
          </w:p>
        </w:tc>
        <w:tc>
          <w:tcPr>
            <w:tcW w:w="28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04CE6C98"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102,153,883</w:t>
            </w:r>
          </w:p>
        </w:tc>
        <w:tc>
          <w:tcPr>
            <w:tcW w:w="1660" w:type="dxa"/>
            <w:tcBorders>
              <w:top w:val="dotted" w:sz="4" w:space="0" w:color="auto"/>
              <w:left w:val="dotted" w:sz="4" w:space="0" w:color="auto"/>
              <w:bottom w:val="dotted" w:sz="4" w:space="0" w:color="auto"/>
              <w:right w:val="dotted" w:sz="4" w:space="0" w:color="auto"/>
            </w:tcBorders>
            <w:shd w:val="clear" w:color="auto" w:fill="auto"/>
            <w:noWrap/>
            <w:vAlign w:val="center"/>
            <w:hideMark/>
          </w:tcPr>
          <w:p w14:paraId="7E28BA10"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76.09%</w:t>
            </w:r>
          </w:p>
        </w:tc>
      </w:tr>
      <w:tr w:rsidR="00A30C11" w:rsidRPr="000B11DE" w14:paraId="014A6E3B" w14:textId="77777777" w:rsidTr="00950074">
        <w:trPr>
          <w:trHeight w:val="620"/>
          <w:jc w:val="center"/>
        </w:trPr>
        <w:tc>
          <w:tcPr>
            <w:tcW w:w="4700" w:type="dxa"/>
            <w:tcBorders>
              <w:top w:val="dotted" w:sz="4" w:space="0" w:color="auto"/>
              <w:left w:val="dotted" w:sz="4" w:space="0" w:color="auto"/>
              <w:bottom w:val="dotted" w:sz="4" w:space="0" w:color="auto"/>
              <w:right w:val="dotted" w:sz="4" w:space="0" w:color="auto"/>
            </w:tcBorders>
            <w:shd w:val="clear" w:color="000000" w:fill="E7E6E6"/>
            <w:vAlign w:val="center"/>
            <w:hideMark/>
          </w:tcPr>
          <w:p w14:paraId="1DDC05CA" w14:textId="77777777" w:rsidR="00A30C11" w:rsidRPr="000B11DE" w:rsidRDefault="00A30C11" w:rsidP="0067181D">
            <w:pPr>
              <w:rPr>
                <w:rFonts w:eastAsia="Times New Roman" w:cs="Arial"/>
                <w:color w:val="000000"/>
                <w:lang w:eastAsia="es-MX"/>
              </w:rPr>
            </w:pPr>
            <w:r w:rsidRPr="000B11DE">
              <w:rPr>
                <w:rFonts w:eastAsia="Times New Roman" w:cs="Arial"/>
                <w:color w:val="000000"/>
                <w:lang w:eastAsia="es-MX"/>
              </w:rPr>
              <w:t>Optimización del Uso y Aprovechamiento del Agua en Yucatán</w:t>
            </w:r>
          </w:p>
        </w:tc>
        <w:tc>
          <w:tcPr>
            <w:tcW w:w="254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CD6D626"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38,533,914</w:t>
            </w:r>
          </w:p>
        </w:tc>
        <w:tc>
          <w:tcPr>
            <w:tcW w:w="28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78E23962"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577,214</w:t>
            </w:r>
          </w:p>
        </w:tc>
        <w:tc>
          <w:tcPr>
            <w:tcW w:w="1660" w:type="dxa"/>
            <w:tcBorders>
              <w:top w:val="dotted" w:sz="4" w:space="0" w:color="auto"/>
              <w:left w:val="dotted" w:sz="4" w:space="0" w:color="auto"/>
              <w:bottom w:val="dotted" w:sz="4" w:space="0" w:color="auto"/>
              <w:right w:val="dotted" w:sz="4" w:space="0" w:color="auto"/>
            </w:tcBorders>
            <w:shd w:val="clear" w:color="000000" w:fill="E7E6E6"/>
            <w:noWrap/>
            <w:vAlign w:val="center"/>
            <w:hideMark/>
          </w:tcPr>
          <w:p w14:paraId="19C04CAE" w14:textId="77777777" w:rsidR="00A30C11" w:rsidRPr="000B11DE" w:rsidRDefault="00A30C11" w:rsidP="0067181D">
            <w:pPr>
              <w:jc w:val="right"/>
              <w:rPr>
                <w:rFonts w:eastAsia="Times New Roman" w:cs="Arial"/>
                <w:bCs/>
                <w:color w:val="000000"/>
                <w:lang w:eastAsia="es-MX"/>
              </w:rPr>
            </w:pPr>
            <w:r w:rsidRPr="000B11DE">
              <w:rPr>
                <w:rFonts w:eastAsia="Times New Roman" w:cs="Arial"/>
                <w:bCs/>
                <w:color w:val="000000"/>
                <w:lang w:eastAsia="es-MX"/>
              </w:rPr>
              <w:t>1.50%</w:t>
            </w:r>
          </w:p>
        </w:tc>
      </w:tr>
      <w:tr w:rsidR="00A30C11" w:rsidRPr="000B11DE" w14:paraId="200F4FC1" w14:textId="77777777" w:rsidTr="00950074">
        <w:trPr>
          <w:trHeight w:val="360"/>
          <w:jc w:val="center"/>
        </w:trPr>
        <w:tc>
          <w:tcPr>
            <w:tcW w:w="4700" w:type="dxa"/>
            <w:tcBorders>
              <w:top w:val="dotted" w:sz="4" w:space="0" w:color="auto"/>
              <w:left w:val="dotted" w:sz="4" w:space="0" w:color="auto"/>
              <w:bottom w:val="dotted" w:sz="4" w:space="0" w:color="auto"/>
              <w:right w:val="dotted" w:sz="4" w:space="0" w:color="auto"/>
            </w:tcBorders>
            <w:shd w:val="clear" w:color="000000" w:fill="000000"/>
            <w:vAlign w:val="center"/>
            <w:hideMark/>
          </w:tcPr>
          <w:p w14:paraId="1F7377B2" w14:textId="77777777" w:rsidR="00A30C11" w:rsidRPr="000B11DE" w:rsidRDefault="00A30C11" w:rsidP="0067181D">
            <w:pPr>
              <w:rPr>
                <w:rFonts w:eastAsia="Times New Roman" w:cs="Arial"/>
                <w:b/>
                <w:bCs/>
                <w:color w:val="FFFFFF"/>
                <w:lang w:eastAsia="es-MX"/>
              </w:rPr>
            </w:pPr>
            <w:r w:rsidRPr="000B11DE">
              <w:rPr>
                <w:rFonts w:eastAsia="Times New Roman" w:cs="Arial"/>
                <w:b/>
                <w:bCs/>
                <w:color w:val="FFFFFF"/>
                <w:lang w:eastAsia="es-MX"/>
              </w:rPr>
              <w:t>Total General</w:t>
            </w:r>
          </w:p>
        </w:tc>
        <w:tc>
          <w:tcPr>
            <w:tcW w:w="2540" w:type="dxa"/>
            <w:tcBorders>
              <w:top w:val="dotted" w:sz="4" w:space="0" w:color="auto"/>
              <w:left w:val="dotted" w:sz="4" w:space="0" w:color="auto"/>
              <w:bottom w:val="dotted" w:sz="4" w:space="0" w:color="auto"/>
              <w:right w:val="dotted" w:sz="4" w:space="0" w:color="auto"/>
            </w:tcBorders>
            <w:shd w:val="clear" w:color="000000" w:fill="000000"/>
            <w:noWrap/>
            <w:vAlign w:val="center"/>
            <w:hideMark/>
          </w:tcPr>
          <w:p w14:paraId="2BC3AC3A" w14:textId="77777777" w:rsidR="00A30C11" w:rsidRPr="000B11DE" w:rsidRDefault="00A30C11" w:rsidP="0067181D">
            <w:pPr>
              <w:jc w:val="right"/>
              <w:rPr>
                <w:rFonts w:eastAsia="Times New Roman" w:cs="Arial"/>
                <w:b/>
                <w:bCs/>
                <w:color w:val="FFFFFF"/>
                <w:lang w:eastAsia="es-MX"/>
              </w:rPr>
            </w:pPr>
            <w:r w:rsidRPr="000B11DE">
              <w:rPr>
                <w:rFonts w:eastAsia="Times New Roman" w:cs="Arial"/>
                <w:b/>
                <w:bCs/>
                <w:color w:val="FFFFFF"/>
                <w:lang w:eastAsia="es-MX"/>
              </w:rPr>
              <w:t>21,250,586,562</w:t>
            </w:r>
          </w:p>
        </w:tc>
        <w:tc>
          <w:tcPr>
            <w:tcW w:w="2860" w:type="dxa"/>
            <w:tcBorders>
              <w:top w:val="dotted" w:sz="4" w:space="0" w:color="auto"/>
              <w:left w:val="dotted" w:sz="4" w:space="0" w:color="auto"/>
              <w:bottom w:val="dotted" w:sz="4" w:space="0" w:color="auto"/>
              <w:right w:val="dotted" w:sz="4" w:space="0" w:color="auto"/>
            </w:tcBorders>
            <w:shd w:val="clear" w:color="000000" w:fill="000000"/>
            <w:noWrap/>
            <w:vAlign w:val="center"/>
            <w:hideMark/>
          </w:tcPr>
          <w:p w14:paraId="0CB2F3C5" w14:textId="77777777" w:rsidR="00A30C11" w:rsidRPr="000B11DE" w:rsidRDefault="00A30C11" w:rsidP="0067181D">
            <w:pPr>
              <w:jc w:val="right"/>
              <w:rPr>
                <w:rFonts w:eastAsia="Times New Roman" w:cs="Arial"/>
                <w:b/>
                <w:bCs/>
                <w:color w:val="FFFFFF"/>
                <w:lang w:eastAsia="es-MX"/>
              </w:rPr>
            </w:pPr>
            <w:r w:rsidRPr="000B11DE">
              <w:rPr>
                <w:rFonts w:eastAsia="Times New Roman" w:cs="Arial"/>
                <w:b/>
                <w:bCs/>
                <w:color w:val="FFFFFF"/>
                <w:lang w:eastAsia="es-MX"/>
              </w:rPr>
              <w:t>12,912,737,254</w:t>
            </w:r>
          </w:p>
        </w:tc>
        <w:tc>
          <w:tcPr>
            <w:tcW w:w="1660" w:type="dxa"/>
            <w:tcBorders>
              <w:top w:val="dotted" w:sz="4" w:space="0" w:color="auto"/>
              <w:left w:val="dotted" w:sz="4" w:space="0" w:color="auto"/>
              <w:bottom w:val="dotted" w:sz="4" w:space="0" w:color="auto"/>
              <w:right w:val="dotted" w:sz="4" w:space="0" w:color="auto"/>
            </w:tcBorders>
            <w:shd w:val="clear" w:color="000000" w:fill="000000"/>
            <w:noWrap/>
            <w:vAlign w:val="center"/>
            <w:hideMark/>
          </w:tcPr>
          <w:p w14:paraId="483E7B5C" w14:textId="77777777" w:rsidR="00A30C11" w:rsidRPr="000B11DE" w:rsidRDefault="00A30C11" w:rsidP="0067181D">
            <w:pPr>
              <w:jc w:val="right"/>
              <w:rPr>
                <w:rFonts w:eastAsia="Times New Roman" w:cs="Arial"/>
                <w:b/>
                <w:bCs/>
                <w:color w:val="FFFFFF"/>
                <w:lang w:eastAsia="es-MX"/>
              </w:rPr>
            </w:pPr>
            <w:r w:rsidRPr="000B11DE">
              <w:rPr>
                <w:rFonts w:eastAsia="Times New Roman" w:cs="Arial"/>
                <w:b/>
                <w:bCs/>
                <w:color w:val="FFFFFF"/>
                <w:lang w:eastAsia="es-MX"/>
              </w:rPr>
              <w:t>60.76%</w:t>
            </w:r>
          </w:p>
        </w:tc>
      </w:tr>
    </w:tbl>
    <w:p w14:paraId="06735A4F" w14:textId="77777777" w:rsidR="00A30C11" w:rsidRPr="00D8401D" w:rsidRDefault="00A30C11" w:rsidP="00950074">
      <w:pPr>
        <w:ind w:left="708"/>
        <w:jc w:val="center"/>
        <w:rPr>
          <w:rFonts w:cs="Arial"/>
          <w:lang w:val="en-US"/>
        </w:rPr>
      </w:pPr>
      <w:r w:rsidRPr="00D8401D">
        <w:rPr>
          <w:rFonts w:eastAsia="Arial" w:cs="Arial"/>
        </w:rPr>
        <w:t>Fuente: Elaboración propia.</w:t>
      </w:r>
    </w:p>
    <w:p w14:paraId="125C4F36" w14:textId="77777777" w:rsidR="00A30C11" w:rsidRPr="00D8401D" w:rsidRDefault="00A30C11" w:rsidP="00950074">
      <w:pPr>
        <w:ind w:left="708"/>
        <w:jc w:val="center"/>
        <w:rPr>
          <w:rFonts w:cs="Arial"/>
          <w:lang w:val="en-US"/>
        </w:rPr>
      </w:pPr>
    </w:p>
    <w:p w14:paraId="7A577B2B" w14:textId="77777777" w:rsidR="00A30C11" w:rsidRDefault="00A30C11" w:rsidP="00950074">
      <w:pPr>
        <w:autoSpaceDE w:val="0"/>
        <w:autoSpaceDN w:val="0"/>
        <w:adjustRightInd w:val="0"/>
        <w:ind w:left="708"/>
        <w:rPr>
          <w:rFonts w:eastAsia="Arial" w:cs="Arial"/>
        </w:rPr>
      </w:pPr>
      <w:r w:rsidRPr="00D8401D">
        <w:rPr>
          <w:rFonts w:eastAsia="Arial" w:cs="Arial"/>
        </w:rPr>
        <w:t xml:space="preserve">La atención de los Objetivos de Desarrollo Sostenible es una prioridad para la administración pública estatal. Los proyectos y programas que conforman el Anexo contribuyen al cumplimiento de 10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87.01% de la inversión en infancia y adolescencia; en segundo lugar el objetivo 3: Garantizar una vida sana y promover el bienestar para todos en todas las edades con el 5.09%  y en tercer lugar, el objetivo 11: Lograr que las ciudades y los asentamientos humanos sean inclusivos, seguros, resilientes y sostenibles con el 3.92%. </w:t>
      </w:r>
    </w:p>
    <w:p w14:paraId="091D1570" w14:textId="77777777" w:rsidR="00A30C11" w:rsidRPr="00D8401D" w:rsidRDefault="00A30C11" w:rsidP="00950074">
      <w:pPr>
        <w:autoSpaceDE w:val="0"/>
        <w:autoSpaceDN w:val="0"/>
        <w:adjustRightInd w:val="0"/>
        <w:ind w:left="708"/>
        <w:rPr>
          <w:rFonts w:eastAsia="Arial" w:cs="Arial"/>
          <w:color w:val="FF0000"/>
        </w:rPr>
      </w:pPr>
    </w:p>
    <w:p w14:paraId="3BCC240F" w14:textId="78AFEFF1" w:rsidR="00A30C11" w:rsidRDefault="00A30C11" w:rsidP="00950074">
      <w:pPr>
        <w:autoSpaceDE w:val="0"/>
        <w:autoSpaceDN w:val="0"/>
        <w:adjustRightInd w:val="0"/>
        <w:ind w:left="708"/>
        <w:rPr>
          <w:rFonts w:eastAsia="Arial" w:cs="Arial"/>
        </w:rPr>
      </w:pPr>
      <w:r>
        <w:rPr>
          <w:rFonts w:eastAsia="Arial" w:cs="Arial"/>
        </w:rPr>
        <w:t xml:space="preserve">A continuación, </w:t>
      </w:r>
      <w:r w:rsidRPr="00D8401D">
        <w:rPr>
          <w:rFonts w:eastAsia="Arial" w:cs="Arial"/>
        </w:rPr>
        <w:t>se muestra la inversión para cada uno de los 10 Objetivos de Desarrollo Sostenible en la siguiente tabla:</w:t>
      </w:r>
    </w:p>
    <w:p w14:paraId="1094ECB6" w14:textId="6A8311F6" w:rsidR="007B5E65" w:rsidRDefault="007B5E65" w:rsidP="00950074">
      <w:pPr>
        <w:autoSpaceDE w:val="0"/>
        <w:autoSpaceDN w:val="0"/>
        <w:adjustRightInd w:val="0"/>
        <w:ind w:left="708"/>
        <w:rPr>
          <w:rFonts w:eastAsia="Arial" w:cs="Arial"/>
        </w:rPr>
      </w:pPr>
    </w:p>
    <w:p w14:paraId="41550C5E" w14:textId="2CC0D9BB" w:rsidR="007B5E65" w:rsidRDefault="007B5E65" w:rsidP="00950074">
      <w:pPr>
        <w:autoSpaceDE w:val="0"/>
        <w:autoSpaceDN w:val="0"/>
        <w:adjustRightInd w:val="0"/>
        <w:ind w:left="708"/>
        <w:rPr>
          <w:rFonts w:eastAsia="Arial" w:cs="Arial"/>
        </w:rPr>
      </w:pPr>
    </w:p>
    <w:p w14:paraId="159E9316" w14:textId="13406340" w:rsidR="007B5E65" w:rsidRPr="00D8401D" w:rsidRDefault="007B5E65" w:rsidP="00950074">
      <w:pPr>
        <w:autoSpaceDE w:val="0"/>
        <w:autoSpaceDN w:val="0"/>
        <w:adjustRightInd w:val="0"/>
        <w:ind w:left="708"/>
        <w:rPr>
          <w:rFonts w:eastAsia="Arial" w:cs="Arial"/>
        </w:rPr>
      </w:pPr>
    </w:p>
    <w:p w14:paraId="21901A09" w14:textId="77777777" w:rsidR="00A30C11" w:rsidRPr="00D8401D" w:rsidRDefault="00A30C11" w:rsidP="00950074">
      <w:pPr>
        <w:autoSpaceDE w:val="0"/>
        <w:autoSpaceDN w:val="0"/>
        <w:adjustRightInd w:val="0"/>
        <w:ind w:left="708"/>
        <w:rPr>
          <w:rFonts w:eastAsia="Arial" w:cs="Arial"/>
        </w:rPr>
      </w:pPr>
    </w:p>
    <w:p w14:paraId="304382CB" w14:textId="6AFEE469" w:rsidR="00A30C11" w:rsidRDefault="00A30C11" w:rsidP="00950074">
      <w:pPr>
        <w:ind w:left="708"/>
        <w:jc w:val="center"/>
        <w:rPr>
          <w:rFonts w:eastAsia="Arial" w:cs="Arial"/>
          <w:b/>
        </w:rPr>
      </w:pPr>
      <w:r w:rsidRPr="00D8401D">
        <w:rPr>
          <w:rFonts w:eastAsia="Arial" w:cs="Arial"/>
          <w:b/>
        </w:rPr>
        <w:t>Tabla 5. Inversión por Objetivos de Desarrollo Sostenible (ODS)</w:t>
      </w:r>
    </w:p>
    <w:p w14:paraId="4F8D875B" w14:textId="77777777" w:rsidR="00E04A23" w:rsidRPr="00D8401D" w:rsidRDefault="00E04A23" w:rsidP="00950074">
      <w:pPr>
        <w:ind w:left="708"/>
        <w:jc w:val="center"/>
        <w:rPr>
          <w:rFonts w:eastAsia="Arial" w:cs="Arial"/>
          <w:b/>
        </w:rPr>
      </w:pPr>
    </w:p>
    <w:tbl>
      <w:tblPr>
        <w:tblW w:w="10626"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8466"/>
        <w:gridCol w:w="2160"/>
      </w:tblGrid>
      <w:tr w:rsidR="00A30C11" w:rsidRPr="00D8401D" w14:paraId="2009D848" w14:textId="77777777" w:rsidTr="00950074">
        <w:trPr>
          <w:trHeight w:val="620"/>
          <w:jc w:val="center"/>
        </w:trPr>
        <w:tc>
          <w:tcPr>
            <w:tcW w:w="8466" w:type="dxa"/>
            <w:shd w:val="clear" w:color="000000" w:fill="000000"/>
            <w:vAlign w:val="center"/>
            <w:hideMark/>
          </w:tcPr>
          <w:p w14:paraId="28FD7014"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Objetivos de Desarrollo Sostenible </w:t>
            </w:r>
          </w:p>
        </w:tc>
        <w:tc>
          <w:tcPr>
            <w:tcW w:w="2160" w:type="dxa"/>
            <w:shd w:val="clear" w:color="000000" w:fill="000000"/>
            <w:vAlign w:val="center"/>
            <w:hideMark/>
          </w:tcPr>
          <w:p w14:paraId="1DC169F0"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Importe</w:t>
            </w:r>
            <w:r w:rsidRPr="00D8401D">
              <w:rPr>
                <w:rFonts w:eastAsia="Times New Roman" w:cs="Arial"/>
                <w:b/>
                <w:bCs/>
                <w:color w:val="FFFFFF"/>
                <w:lang w:eastAsia="es-MX"/>
              </w:rPr>
              <w:br/>
              <w:t>(pesos)</w:t>
            </w:r>
          </w:p>
        </w:tc>
      </w:tr>
      <w:tr w:rsidR="00A30C11" w:rsidRPr="00D8401D" w14:paraId="3D01213D" w14:textId="77777777" w:rsidTr="00950074">
        <w:trPr>
          <w:trHeight w:val="225"/>
          <w:jc w:val="center"/>
        </w:trPr>
        <w:tc>
          <w:tcPr>
            <w:tcW w:w="8466" w:type="dxa"/>
            <w:shd w:val="clear" w:color="auto" w:fill="auto"/>
            <w:vAlign w:val="center"/>
            <w:hideMark/>
          </w:tcPr>
          <w:p w14:paraId="34BB0F8F"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1</w:t>
            </w:r>
            <w:r w:rsidRPr="00D8401D">
              <w:rPr>
                <w:rFonts w:eastAsia="Times New Roman" w:cs="Arial"/>
                <w:color w:val="000000"/>
                <w:lang w:eastAsia="es-MX"/>
              </w:rPr>
              <w:t>. Poner fin a la pobreza en todas sus formas en todo el mundo</w:t>
            </w:r>
          </w:p>
        </w:tc>
        <w:tc>
          <w:tcPr>
            <w:tcW w:w="2160" w:type="dxa"/>
            <w:shd w:val="clear" w:color="auto" w:fill="auto"/>
            <w:noWrap/>
            <w:vAlign w:val="center"/>
            <w:hideMark/>
          </w:tcPr>
          <w:p w14:paraId="0750ACC8"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16,643,066</w:t>
            </w:r>
          </w:p>
        </w:tc>
      </w:tr>
      <w:tr w:rsidR="00A30C11" w:rsidRPr="00D8401D" w14:paraId="6B26C1AF" w14:textId="77777777" w:rsidTr="00950074">
        <w:trPr>
          <w:trHeight w:val="300"/>
          <w:jc w:val="center"/>
        </w:trPr>
        <w:tc>
          <w:tcPr>
            <w:tcW w:w="8466" w:type="dxa"/>
            <w:shd w:val="clear" w:color="auto" w:fill="auto"/>
            <w:vAlign w:val="center"/>
            <w:hideMark/>
          </w:tcPr>
          <w:p w14:paraId="6F64FDEB"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2</w:t>
            </w:r>
            <w:r w:rsidRPr="00D8401D">
              <w:rPr>
                <w:rFonts w:eastAsia="Times New Roman" w:cs="Arial"/>
                <w:color w:val="000000"/>
                <w:lang w:eastAsia="es-MX"/>
              </w:rPr>
              <w:t>. Poner fin al hambre, lograr la seguridad alimentaria y la mejora de la nutrición y promover la agricultura sostenible</w:t>
            </w:r>
          </w:p>
        </w:tc>
        <w:tc>
          <w:tcPr>
            <w:tcW w:w="2160" w:type="dxa"/>
            <w:shd w:val="clear" w:color="auto" w:fill="auto"/>
            <w:noWrap/>
            <w:vAlign w:val="center"/>
            <w:hideMark/>
          </w:tcPr>
          <w:p w14:paraId="106E1BA2"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327,085,225</w:t>
            </w:r>
          </w:p>
        </w:tc>
      </w:tr>
      <w:tr w:rsidR="00A30C11" w:rsidRPr="00D8401D" w14:paraId="4B0CD58F" w14:textId="77777777" w:rsidTr="00950074">
        <w:trPr>
          <w:trHeight w:val="620"/>
          <w:jc w:val="center"/>
        </w:trPr>
        <w:tc>
          <w:tcPr>
            <w:tcW w:w="8466" w:type="dxa"/>
            <w:shd w:val="clear" w:color="auto" w:fill="auto"/>
            <w:vAlign w:val="center"/>
            <w:hideMark/>
          </w:tcPr>
          <w:p w14:paraId="48E13A61"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 xml:space="preserve">Objetivo 3. </w:t>
            </w:r>
            <w:r w:rsidRPr="00D8401D">
              <w:rPr>
                <w:rFonts w:eastAsia="Times New Roman" w:cs="Arial"/>
                <w:color w:val="000000"/>
                <w:lang w:eastAsia="es-MX"/>
              </w:rPr>
              <w:t>Garantizar una vida sana y promover el bienestar para todos en todas las edades</w:t>
            </w:r>
          </w:p>
        </w:tc>
        <w:tc>
          <w:tcPr>
            <w:tcW w:w="2160" w:type="dxa"/>
            <w:shd w:val="clear" w:color="auto" w:fill="auto"/>
            <w:noWrap/>
            <w:vAlign w:val="center"/>
            <w:hideMark/>
          </w:tcPr>
          <w:p w14:paraId="038972FC"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615,901,968</w:t>
            </w:r>
          </w:p>
        </w:tc>
      </w:tr>
      <w:tr w:rsidR="00A30C11" w:rsidRPr="00D8401D" w14:paraId="249061B2" w14:textId="77777777" w:rsidTr="00950074">
        <w:trPr>
          <w:trHeight w:val="435"/>
          <w:jc w:val="center"/>
        </w:trPr>
        <w:tc>
          <w:tcPr>
            <w:tcW w:w="8466" w:type="dxa"/>
            <w:shd w:val="clear" w:color="auto" w:fill="auto"/>
            <w:vAlign w:val="center"/>
            <w:hideMark/>
          </w:tcPr>
          <w:p w14:paraId="4669A8A3"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4.</w:t>
            </w:r>
            <w:r w:rsidRPr="00D8401D">
              <w:rPr>
                <w:rFonts w:eastAsia="Times New Roman" w:cs="Arial"/>
                <w:color w:val="000000"/>
                <w:lang w:eastAsia="es-MX"/>
              </w:rPr>
              <w:t xml:space="preserve"> Garantizar una educación inclusiva, equitativa y de calidad y promover oportunidades de aprendizaje durante toda la vida para todos</w:t>
            </w:r>
          </w:p>
        </w:tc>
        <w:tc>
          <w:tcPr>
            <w:tcW w:w="2160" w:type="dxa"/>
            <w:shd w:val="clear" w:color="auto" w:fill="auto"/>
            <w:noWrap/>
            <w:vAlign w:val="center"/>
            <w:hideMark/>
          </w:tcPr>
          <w:p w14:paraId="5E775F50"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10,536,054,268</w:t>
            </w:r>
          </w:p>
        </w:tc>
      </w:tr>
      <w:tr w:rsidR="00A30C11" w:rsidRPr="00D8401D" w14:paraId="17A10A34" w14:textId="77777777" w:rsidTr="00950074">
        <w:trPr>
          <w:trHeight w:val="620"/>
          <w:jc w:val="center"/>
        </w:trPr>
        <w:tc>
          <w:tcPr>
            <w:tcW w:w="8466" w:type="dxa"/>
            <w:shd w:val="clear" w:color="auto" w:fill="auto"/>
            <w:vAlign w:val="center"/>
            <w:hideMark/>
          </w:tcPr>
          <w:p w14:paraId="5200B724"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5.</w:t>
            </w:r>
            <w:r w:rsidRPr="00D8401D">
              <w:rPr>
                <w:rFonts w:eastAsia="Times New Roman" w:cs="Arial"/>
                <w:color w:val="000000"/>
                <w:lang w:eastAsia="es-MX"/>
              </w:rPr>
              <w:t xml:space="preserve"> Lograr la igualdad entre los géneros y empoderar a todas las mujeres y las niñas</w:t>
            </w:r>
          </w:p>
        </w:tc>
        <w:tc>
          <w:tcPr>
            <w:tcW w:w="2160" w:type="dxa"/>
            <w:shd w:val="clear" w:color="auto" w:fill="auto"/>
            <w:noWrap/>
            <w:vAlign w:val="center"/>
            <w:hideMark/>
          </w:tcPr>
          <w:p w14:paraId="007EB2E1"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74,470,077</w:t>
            </w:r>
          </w:p>
        </w:tc>
      </w:tr>
      <w:tr w:rsidR="00A30C11" w:rsidRPr="00D8401D" w14:paraId="5221CC04" w14:textId="77777777" w:rsidTr="00950074">
        <w:trPr>
          <w:trHeight w:val="620"/>
          <w:jc w:val="center"/>
        </w:trPr>
        <w:tc>
          <w:tcPr>
            <w:tcW w:w="8466" w:type="dxa"/>
            <w:shd w:val="clear" w:color="auto" w:fill="auto"/>
            <w:vAlign w:val="center"/>
            <w:hideMark/>
          </w:tcPr>
          <w:p w14:paraId="181123AB"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6.</w:t>
            </w:r>
            <w:r w:rsidRPr="00D8401D">
              <w:rPr>
                <w:rFonts w:eastAsia="Times New Roman" w:cs="Arial"/>
                <w:color w:val="000000"/>
                <w:lang w:eastAsia="es-MX"/>
              </w:rPr>
              <w:t xml:space="preserve"> Garantizar la disponibilidad de agua y su gestión sostenible y el saneamiento para todos</w:t>
            </w:r>
          </w:p>
        </w:tc>
        <w:tc>
          <w:tcPr>
            <w:tcW w:w="2160" w:type="dxa"/>
            <w:shd w:val="clear" w:color="auto" w:fill="auto"/>
            <w:noWrap/>
            <w:vAlign w:val="center"/>
            <w:hideMark/>
          </w:tcPr>
          <w:p w14:paraId="64920DA1"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577,214</w:t>
            </w:r>
          </w:p>
        </w:tc>
      </w:tr>
      <w:tr w:rsidR="00A30C11" w:rsidRPr="00D8401D" w14:paraId="3907CC13" w14:textId="77777777" w:rsidTr="00950074">
        <w:trPr>
          <w:trHeight w:val="757"/>
          <w:jc w:val="center"/>
        </w:trPr>
        <w:tc>
          <w:tcPr>
            <w:tcW w:w="8466" w:type="dxa"/>
            <w:shd w:val="clear" w:color="auto" w:fill="auto"/>
            <w:vAlign w:val="center"/>
            <w:hideMark/>
          </w:tcPr>
          <w:p w14:paraId="759C949C"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 xml:space="preserve">Objetivo 8. </w:t>
            </w:r>
            <w:r w:rsidRPr="00D8401D">
              <w:rPr>
                <w:rFonts w:eastAsia="Times New Roman" w:cs="Arial"/>
                <w:color w:val="000000"/>
                <w:lang w:eastAsia="es-MX"/>
              </w:rPr>
              <w:t>Promover el crecimiento económico sostenido, inclusivo y sostenible, el empleo pleno y productivo y el trabajo decente para todos</w:t>
            </w:r>
          </w:p>
        </w:tc>
        <w:tc>
          <w:tcPr>
            <w:tcW w:w="2160" w:type="dxa"/>
            <w:shd w:val="clear" w:color="auto" w:fill="auto"/>
            <w:noWrap/>
            <w:vAlign w:val="center"/>
            <w:hideMark/>
          </w:tcPr>
          <w:p w14:paraId="12FE18BD"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2,000,000</w:t>
            </w:r>
          </w:p>
        </w:tc>
      </w:tr>
      <w:tr w:rsidR="00A30C11" w:rsidRPr="00D8401D" w14:paraId="402A9013" w14:textId="77777777" w:rsidTr="00950074">
        <w:trPr>
          <w:trHeight w:val="85"/>
          <w:jc w:val="center"/>
        </w:trPr>
        <w:tc>
          <w:tcPr>
            <w:tcW w:w="8466" w:type="dxa"/>
            <w:shd w:val="clear" w:color="auto" w:fill="auto"/>
            <w:vAlign w:val="center"/>
            <w:hideMark/>
          </w:tcPr>
          <w:p w14:paraId="7B2CBE54"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 xml:space="preserve">Objetivo 9. </w:t>
            </w:r>
            <w:r w:rsidRPr="00D8401D">
              <w:rPr>
                <w:rFonts w:eastAsia="Times New Roman" w:cs="Arial"/>
                <w:color w:val="000000"/>
                <w:lang w:eastAsia="es-MX"/>
              </w:rPr>
              <w:t>Construir infraestructuras resilientes, promover la industrialización inclusiva y sostenible y fomentar la innovación</w:t>
            </w:r>
          </w:p>
        </w:tc>
        <w:tc>
          <w:tcPr>
            <w:tcW w:w="2160" w:type="dxa"/>
            <w:shd w:val="clear" w:color="auto" w:fill="auto"/>
            <w:noWrap/>
            <w:vAlign w:val="center"/>
            <w:hideMark/>
          </w:tcPr>
          <w:p w14:paraId="7E8E9D04"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18,189,832</w:t>
            </w:r>
          </w:p>
        </w:tc>
      </w:tr>
      <w:tr w:rsidR="00A30C11" w:rsidRPr="00D8401D" w14:paraId="12E6607D" w14:textId="77777777" w:rsidTr="00950074">
        <w:trPr>
          <w:trHeight w:val="85"/>
          <w:jc w:val="center"/>
        </w:trPr>
        <w:tc>
          <w:tcPr>
            <w:tcW w:w="8466" w:type="dxa"/>
            <w:shd w:val="clear" w:color="auto" w:fill="auto"/>
            <w:vAlign w:val="center"/>
            <w:hideMark/>
          </w:tcPr>
          <w:p w14:paraId="3BE5F8DA"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11.</w:t>
            </w:r>
            <w:r w:rsidRPr="00D8401D">
              <w:rPr>
                <w:rFonts w:eastAsia="Times New Roman" w:cs="Arial"/>
                <w:color w:val="000000"/>
                <w:lang w:eastAsia="es-MX"/>
              </w:rPr>
              <w:t xml:space="preserve"> Lograr que las ciudades y los asentamientos humanos sean inclusivos, seguros, resilientes y sostenibles</w:t>
            </w:r>
          </w:p>
        </w:tc>
        <w:tc>
          <w:tcPr>
            <w:tcW w:w="2160" w:type="dxa"/>
            <w:shd w:val="clear" w:color="auto" w:fill="auto"/>
            <w:noWrap/>
            <w:vAlign w:val="center"/>
            <w:hideMark/>
          </w:tcPr>
          <w:p w14:paraId="008895C5"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474,418,602</w:t>
            </w:r>
          </w:p>
        </w:tc>
      </w:tr>
      <w:tr w:rsidR="00A30C11" w:rsidRPr="00D8401D" w14:paraId="0372C368" w14:textId="77777777" w:rsidTr="00950074">
        <w:trPr>
          <w:trHeight w:val="603"/>
          <w:jc w:val="center"/>
        </w:trPr>
        <w:tc>
          <w:tcPr>
            <w:tcW w:w="8466" w:type="dxa"/>
            <w:shd w:val="clear" w:color="auto" w:fill="auto"/>
            <w:vAlign w:val="center"/>
            <w:hideMark/>
          </w:tcPr>
          <w:p w14:paraId="2B105E8C" w14:textId="77777777" w:rsidR="00A30C11" w:rsidRPr="00D8401D" w:rsidRDefault="00A30C11" w:rsidP="0067181D">
            <w:pPr>
              <w:rPr>
                <w:rFonts w:eastAsia="Times New Roman" w:cs="Arial"/>
                <w:color w:val="000000"/>
                <w:lang w:eastAsia="es-MX"/>
              </w:rPr>
            </w:pPr>
            <w:r w:rsidRPr="00D8401D">
              <w:rPr>
                <w:rFonts w:eastAsia="Times New Roman" w:cs="Arial"/>
                <w:b/>
                <w:bCs/>
                <w:color w:val="000000"/>
                <w:lang w:eastAsia="es-MX"/>
              </w:rPr>
              <w:t>Objetivo 16.</w:t>
            </w:r>
            <w:r w:rsidRPr="00D8401D">
              <w:rPr>
                <w:rFonts w:eastAsia="Times New Roman" w:cs="Arial"/>
                <w:color w:val="000000"/>
                <w:lang w:eastAsia="es-MX"/>
              </w:rPr>
              <w:t xml:space="preserve"> Promover sociedades pacíficas e inclusivas para el desarrollo sostenible, facilitar el acceso a la justicia para todos y crear instituciones eficaces, responsables e inclusivas a todos los niveles</w:t>
            </w:r>
          </w:p>
        </w:tc>
        <w:tc>
          <w:tcPr>
            <w:tcW w:w="2160" w:type="dxa"/>
            <w:shd w:val="clear" w:color="auto" w:fill="auto"/>
            <w:noWrap/>
            <w:vAlign w:val="center"/>
            <w:hideMark/>
          </w:tcPr>
          <w:p w14:paraId="2E07FC9C" w14:textId="77777777" w:rsidR="00A30C11" w:rsidRPr="00D8401D" w:rsidRDefault="00A30C11" w:rsidP="0067181D">
            <w:pPr>
              <w:jc w:val="right"/>
              <w:rPr>
                <w:rFonts w:eastAsia="Times New Roman" w:cs="Arial"/>
                <w:bCs/>
                <w:color w:val="000000"/>
                <w:lang w:eastAsia="es-MX"/>
              </w:rPr>
            </w:pPr>
            <w:r w:rsidRPr="00D8401D">
              <w:rPr>
                <w:rFonts w:eastAsia="Times New Roman" w:cs="Arial"/>
                <w:bCs/>
                <w:color w:val="000000"/>
                <w:lang w:eastAsia="es-MX"/>
              </w:rPr>
              <w:t>44,087,461</w:t>
            </w:r>
          </w:p>
        </w:tc>
      </w:tr>
      <w:tr w:rsidR="00A30C11" w:rsidRPr="00D8401D" w14:paraId="0B9B73B6" w14:textId="77777777" w:rsidTr="00950074">
        <w:trPr>
          <w:trHeight w:val="310"/>
          <w:jc w:val="center"/>
        </w:trPr>
        <w:tc>
          <w:tcPr>
            <w:tcW w:w="8466" w:type="dxa"/>
            <w:shd w:val="clear" w:color="000000" w:fill="000000"/>
            <w:noWrap/>
            <w:vAlign w:val="center"/>
            <w:hideMark/>
          </w:tcPr>
          <w:p w14:paraId="64BF16A0" w14:textId="77777777" w:rsidR="00A30C11" w:rsidRPr="00D8401D" w:rsidRDefault="00A30C11" w:rsidP="0067181D">
            <w:pPr>
              <w:jc w:val="center"/>
              <w:rPr>
                <w:rFonts w:eastAsia="Times New Roman" w:cs="Arial"/>
                <w:b/>
                <w:bCs/>
                <w:color w:val="FFFFFF"/>
                <w:lang w:eastAsia="es-MX"/>
              </w:rPr>
            </w:pPr>
            <w:r w:rsidRPr="00D8401D">
              <w:rPr>
                <w:rFonts w:eastAsia="Times New Roman" w:cs="Arial"/>
                <w:b/>
                <w:bCs/>
                <w:color w:val="FFFFFF"/>
                <w:lang w:eastAsia="es-MX"/>
              </w:rPr>
              <w:t xml:space="preserve">Total general de los objetivos </w:t>
            </w:r>
          </w:p>
        </w:tc>
        <w:tc>
          <w:tcPr>
            <w:tcW w:w="2160" w:type="dxa"/>
            <w:shd w:val="clear" w:color="000000" w:fill="000000"/>
            <w:noWrap/>
            <w:vAlign w:val="center"/>
            <w:hideMark/>
          </w:tcPr>
          <w:p w14:paraId="11D3F645" w14:textId="77777777" w:rsidR="00A30C11" w:rsidRPr="00D8401D" w:rsidRDefault="00A30C11" w:rsidP="0067181D">
            <w:pPr>
              <w:jc w:val="right"/>
              <w:rPr>
                <w:rFonts w:eastAsia="Times New Roman" w:cs="Arial"/>
                <w:b/>
                <w:bCs/>
                <w:color w:val="FFFFFF"/>
                <w:lang w:eastAsia="es-MX"/>
              </w:rPr>
            </w:pPr>
            <w:r w:rsidRPr="00D8401D">
              <w:rPr>
                <w:rFonts w:eastAsia="Times New Roman" w:cs="Arial"/>
                <w:b/>
                <w:bCs/>
                <w:color w:val="FFFFFF"/>
                <w:lang w:eastAsia="es-MX"/>
              </w:rPr>
              <w:t>12,109,427,713</w:t>
            </w:r>
          </w:p>
        </w:tc>
      </w:tr>
    </w:tbl>
    <w:p w14:paraId="40184FBB" w14:textId="4B9E6D2C" w:rsidR="002E1275" w:rsidRPr="00DA305A" w:rsidRDefault="00A30C11" w:rsidP="00950074">
      <w:pPr>
        <w:ind w:left="708"/>
        <w:jc w:val="center"/>
      </w:pPr>
      <w:r w:rsidRPr="00D8401D">
        <w:rPr>
          <w:rFonts w:eastAsia="Arial" w:cs="Arial"/>
        </w:rPr>
        <w:t>Fuente: Elaboración propia.</w:t>
      </w:r>
    </w:p>
    <w:p w14:paraId="13DE8C88" w14:textId="77777777" w:rsidR="00A30C11" w:rsidRDefault="00A30C11" w:rsidP="00950074">
      <w:pPr>
        <w:pStyle w:val="Ttulo3"/>
        <w:ind w:left="708"/>
      </w:pPr>
      <w:r>
        <w:t xml:space="preserve">ANEXO 18.3. ANEXO PRESUPUESTARIO TRANSVERSAL DE INVERSIÓN PARA LOS JÓVENES </w:t>
      </w:r>
    </w:p>
    <w:p w14:paraId="5BC1EF28"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cs="Arial"/>
          <w:b/>
          <w:color w:val="000000" w:themeColor="text1"/>
        </w:rPr>
        <w:t>Metodología</w:t>
      </w:r>
      <w:r w:rsidRPr="00105266">
        <w:rPr>
          <w:rFonts w:eastAsia="Arial" w:cs="Arial"/>
          <w:color w:val="000000" w:themeColor="text1"/>
        </w:rPr>
        <w:t xml:space="preserve"> </w:t>
      </w:r>
    </w:p>
    <w:p w14:paraId="3A00C2C0" w14:textId="77777777" w:rsidR="00A30C11" w:rsidRPr="009B65B7"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 xml:space="preserve">Para la integración de este Anexo se realiza un análisis con base </w:t>
      </w:r>
      <w:r w:rsidRPr="009B65B7">
        <w:rPr>
          <w:rFonts w:eastAsia="Arial" w:cs="Arial"/>
          <w:color w:val="000000" w:themeColor="text1"/>
        </w:rPr>
        <w:t>en las siguientes vertientes:</w:t>
      </w:r>
    </w:p>
    <w:p w14:paraId="4A3C04D5" w14:textId="77777777" w:rsidR="00A30C11" w:rsidRPr="009B65B7" w:rsidRDefault="00A30C11" w:rsidP="00950074">
      <w:pPr>
        <w:pStyle w:val="Prrafodelista"/>
        <w:widowControl w:val="0"/>
        <w:numPr>
          <w:ilvl w:val="0"/>
          <w:numId w:val="50"/>
        </w:numPr>
        <w:spacing w:before="100" w:beforeAutospacing="1" w:after="100" w:afterAutospacing="1" w:line="240" w:lineRule="auto"/>
        <w:ind w:left="1428"/>
        <w:rPr>
          <w:rFonts w:ascii="Arial" w:hAnsi="Arial" w:cs="Arial"/>
          <w:b/>
          <w:i/>
          <w:color w:val="000000" w:themeColor="text1"/>
          <w:szCs w:val="24"/>
        </w:rPr>
      </w:pPr>
      <w:r w:rsidRPr="009B65B7">
        <w:rPr>
          <w:rFonts w:ascii="Arial" w:hAnsi="Arial" w:cs="Arial"/>
          <w:b/>
          <w:i/>
          <w:color w:val="000000" w:themeColor="text1"/>
          <w:szCs w:val="24"/>
        </w:rPr>
        <w:t xml:space="preserve">Análisis de los </w:t>
      </w:r>
      <w:r w:rsidRPr="009B65B7">
        <w:rPr>
          <w:rFonts w:ascii="Arial" w:hAnsi="Arial" w:cs="Arial"/>
          <w:b/>
          <w:i/>
          <w:szCs w:val="24"/>
        </w:rPr>
        <w:t>programas, actividades institucionales, obras y acciones 2023</w:t>
      </w:r>
    </w:p>
    <w:p w14:paraId="7B924B59"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 xml:space="preserve">Se identificaron por institución responsable los </w:t>
      </w:r>
      <w:r w:rsidRPr="00105266">
        <w:rPr>
          <w:rFonts w:cs="Arial"/>
        </w:rPr>
        <w:t>programas</w:t>
      </w:r>
      <w:r>
        <w:rPr>
          <w:rFonts w:cs="Arial"/>
        </w:rPr>
        <w:t xml:space="preserve"> de subsidios o ayudas</w:t>
      </w:r>
      <w:r w:rsidRPr="00105266">
        <w:rPr>
          <w:rFonts w:cs="Arial"/>
        </w:rPr>
        <w:t xml:space="preserve">, actividades institucionales, obras y </w:t>
      </w:r>
      <w:r w:rsidRPr="009B65B7">
        <w:rPr>
          <w:rFonts w:cs="Arial"/>
        </w:rPr>
        <w:t>acciones 2023</w:t>
      </w:r>
      <w:r w:rsidRPr="009B65B7">
        <w:rPr>
          <w:rFonts w:eastAsia="Arial" w:cs="Arial"/>
          <w:color w:val="000000" w:themeColor="text1"/>
        </w:rPr>
        <w:t>,</w:t>
      </w:r>
      <w:r w:rsidRPr="00105266">
        <w:rPr>
          <w:rFonts w:eastAsia="Arial" w:cs="Arial"/>
          <w:color w:val="000000" w:themeColor="text1"/>
        </w:rPr>
        <w:t xml:space="preserve"> en los cuales se establecen para un año fiscal los objetivos, los entregables con sus metas y el presupuesto destinado a producir los bienes, servicios o ayuda y las actividades de apoyo o soporte dirigidas a la población juvenil. </w:t>
      </w:r>
    </w:p>
    <w:p w14:paraId="36618BB8"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No se consideraron las intervenciones que contemplan los gastos generales de las oficinas tales como suministro de servicios básicos, arrendamientos, entre otros, ya que no tienen impacto en la atención a los jóvenes.</w:t>
      </w:r>
    </w:p>
    <w:p w14:paraId="5739EB62"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 xml:space="preserve">Una vez identificadas las intervenciones que cuentan con inversión en jóvenes, se procede a clasificar de acuerdo a las temáticas que integran los derechos de los jóvenes y la especificidad de la inversión. </w:t>
      </w:r>
    </w:p>
    <w:p w14:paraId="6407EAC3" w14:textId="77777777" w:rsidR="00A30C11" w:rsidRPr="00105266" w:rsidRDefault="00A30C11" w:rsidP="00950074">
      <w:pPr>
        <w:pStyle w:val="Prrafodelista"/>
        <w:widowControl w:val="0"/>
        <w:numPr>
          <w:ilvl w:val="0"/>
          <w:numId w:val="50"/>
        </w:numPr>
        <w:spacing w:before="100" w:beforeAutospacing="1" w:after="100" w:afterAutospacing="1" w:line="240" w:lineRule="auto"/>
        <w:ind w:left="1428"/>
        <w:rPr>
          <w:rFonts w:ascii="Arial" w:hAnsi="Arial" w:cs="Arial"/>
          <w:b/>
          <w:i/>
          <w:color w:val="000000" w:themeColor="text1"/>
          <w:szCs w:val="24"/>
        </w:rPr>
      </w:pPr>
      <w:r w:rsidRPr="00105266">
        <w:rPr>
          <w:rFonts w:ascii="Arial" w:hAnsi="Arial" w:cs="Arial"/>
          <w:b/>
          <w:i/>
          <w:color w:val="000000" w:themeColor="text1"/>
          <w:szCs w:val="24"/>
        </w:rPr>
        <w:t>Análisis basado en los derechos que reconoce la Convención Iberoamericana de los Derechos de los Jóvenes</w:t>
      </w:r>
      <w:r w:rsidRPr="00105266">
        <w:rPr>
          <w:rStyle w:val="Refdenotaalpie"/>
          <w:rFonts w:ascii="Arial" w:hAnsi="Arial" w:cs="Arial"/>
          <w:color w:val="000000" w:themeColor="text1"/>
          <w:spacing w:val="2"/>
          <w:szCs w:val="24"/>
        </w:rPr>
        <w:footnoteReference w:id="13"/>
      </w:r>
      <w:r w:rsidRPr="00105266">
        <w:rPr>
          <w:rFonts w:ascii="Arial" w:hAnsi="Arial" w:cs="Arial"/>
          <w:b/>
          <w:i/>
          <w:color w:val="000000" w:themeColor="text1"/>
          <w:szCs w:val="24"/>
        </w:rPr>
        <w:t xml:space="preserve">. </w:t>
      </w:r>
    </w:p>
    <w:p w14:paraId="1EC624B7"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Para e</w:t>
      </w:r>
      <w:r w:rsidRPr="00105266">
        <w:rPr>
          <w:rFonts w:eastAsia="Arial" w:cs="Arial"/>
          <w:color w:val="000000" w:themeColor="text1"/>
          <w:spacing w:val="-1"/>
        </w:rPr>
        <w:t>s</w:t>
      </w:r>
      <w:r w:rsidRPr="00105266">
        <w:rPr>
          <w:rFonts w:eastAsia="Arial" w:cs="Arial"/>
          <w:color w:val="000000" w:themeColor="text1"/>
          <w:spacing w:val="1"/>
        </w:rPr>
        <w:t>t</w:t>
      </w:r>
      <w:r w:rsidRPr="00105266">
        <w:rPr>
          <w:rFonts w:eastAsia="Arial" w:cs="Arial"/>
          <w:color w:val="000000" w:themeColor="text1"/>
        </w:rPr>
        <w:t xml:space="preserve">e Anexo </w:t>
      </w:r>
      <w:r w:rsidRPr="00105266">
        <w:rPr>
          <w:rFonts w:eastAsia="Arial" w:cs="Arial"/>
          <w:color w:val="000000" w:themeColor="text1"/>
          <w:w w:val="103"/>
        </w:rPr>
        <w:t xml:space="preserve">se </w:t>
      </w:r>
      <w:r w:rsidRPr="00105266">
        <w:rPr>
          <w:rFonts w:eastAsia="Arial" w:cs="Arial"/>
          <w:color w:val="000000" w:themeColor="text1"/>
        </w:rPr>
        <w:t>contem</w:t>
      </w:r>
      <w:r w:rsidRPr="00105266">
        <w:rPr>
          <w:rFonts w:eastAsia="Arial" w:cs="Arial"/>
          <w:color w:val="000000" w:themeColor="text1"/>
          <w:spacing w:val="1"/>
        </w:rPr>
        <w:t>p</w:t>
      </w:r>
      <w:r w:rsidRPr="00105266">
        <w:rPr>
          <w:rFonts w:eastAsia="Arial" w:cs="Arial"/>
          <w:color w:val="000000" w:themeColor="text1"/>
          <w:spacing w:val="-2"/>
        </w:rPr>
        <w:t>l</w:t>
      </w:r>
      <w:r w:rsidRPr="00105266">
        <w:rPr>
          <w:rFonts w:eastAsia="Arial" w:cs="Arial"/>
          <w:color w:val="000000" w:themeColor="text1"/>
        </w:rPr>
        <w:t>a</w:t>
      </w:r>
      <w:r w:rsidRPr="00105266">
        <w:rPr>
          <w:rFonts w:eastAsia="Arial" w:cs="Arial"/>
          <w:color w:val="000000" w:themeColor="text1"/>
          <w:spacing w:val="39"/>
        </w:rPr>
        <w:t xml:space="preserve"> </w:t>
      </w:r>
      <w:r w:rsidRPr="00105266">
        <w:rPr>
          <w:rFonts w:eastAsia="Arial" w:cs="Arial"/>
          <w:color w:val="000000" w:themeColor="text1"/>
        </w:rPr>
        <w:t>l</w:t>
      </w:r>
      <w:r w:rsidRPr="00105266">
        <w:rPr>
          <w:rFonts w:eastAsia="Arial" w:cs="Arial"/>
          <w:color w:val="000000" w:themeColor="text1"/>
          <w:spacing w:val="-1"/>
        </w:rPr>
        <w:t>a</w:t>
      </w:r>
      <w:r w:rsidRPr="00105266">
        <w:rPr>
          <w:rFonts w:eastAsia="Arial" w:cs="Arial"/>
          <w:color w:val="000000" w:themeColor="text1"/>
        </w:rPr>
        <w:t>s</w:t>
      </w:r>
      <w:r w:rsidRPr="00105266">
        <w:rPr>
          <w:rFonts w:eastAsia="Arial" w:cs="Arial"/>
          <w:color w:val="000000" w:themeColor="text1"/>
          <w:spacing w:val="19"/>
        </w:rPr>
        <w:t xml:space="preserve"> </w:t>
      </w:r>
      <w:r w:rsidRPr="00105266">
        <w:rPr>
          <w:rFonts w:eastAsia="Arial" w:cs="Arial"/>
          <w:color w:val="000000" w:themeColor="text1"/>
        </w:rPr>
        <w:t>pri</w:t>
      </w:r>
      <w:r w:rsidRPr="00105266">
        <w:rPr>
          <w:rFonts w:eastAsia="Arial" w:cs="Arial"/>
          <w:color w:val="000000" w:themeColor="text1"/>
          <w:spacing w:val="1"/>
        </w:rPr>
        <w:t>n</w:t>
      </w:r>
      <w:r w:rsidRPr="00105266">
        <w:rPr>
          <w:rFonts w:eastAsia="Arial" w:cs="Arial"/>
          <w:color w:val="000000" w:themeColor="text1"/>
        </w:rPr>
        <w:t>ci</w:t>
      </w:r>
      <w:r w:rsidRPr="00105266">
        <w:rPr>
          <w:rFonts w:eastAsia="Arial" w:cs="Arial"/>
          <w:color w:val="000000" w:themeColor="text1"/>
          <w:spacing w:val="1"/>
        </w:rPr>
        <w:t>p</w:t>
      </w:r>
      <w:r w:rsidRPr="00105266">
        <w:rPr>
          <w:rFonts w:eastAsia="Arial" w:cs="Arial"/>
          <w:color w:val="000000" w:themeColor="text1"/>
        </w:rPr>
        <w:t>a</w:t>
      </w:r>
      <w:r w:rsidRPr="00105266">
        <w:rPr>
          <w:rFonts w:eastAsia="Arial" w:cs="Arial"/>
          <w:color w:val="000000" w:themeColor="text1"/>
          <w:spacing w:val="-2"/>
        </w:rPr>
        <w:t>l</w:t>
      </w:r>
      <w:r w:rsidRPr="00105266">
        <w:rPr>
          <w:rFonts w:eastAsia="Arial" w:cs="Arial"/>
          <w:color w:val="000000" w:themeColor="text1"/>
        </w:rPr>
        <w:t xml:space="preserve">es </w:t>
      </w:r>
      <w:r w:rsidRPr="00105266">
        <w:rPr>
          <w:rFonts w:eastAsia="Arial" w:cs="Arial"/>
          <w:color w:val="000000" w:themeColor="text1"/>
          <w:spacing w:val="-1"/>
        </w:rPr>
        <w:t>c</w:t>
      </w:r>
      <w:r w:rsidRPr="00105266">
        <w:rPr>
          <w:rFonts w:eastAsia="Arial" w:cs="Arial"/>
          <w:color w:val="000000" w:themeColor="text1"/>
        </w:rPr>
        <w:t>ate</w:t>
      </w:r>
      <w:r w:rsidRPr="00105266">
        <w:rPr>
          <w:rFonts w:eastAsia="Arial" w:cs="Arial"/>
          <w:color w:val="000000" w:themeColor="text1"/>
          <w:spacing w:val="1"/>
        </w:rPr>
        <w:t>g</w:t>
      </w:r>
      <w:r w:rsidRPr="00105266">
        <w:rPr>
          <w:rFonts w:eastAsia="Arial" w:cs="Arial"/>
          <w:color w:val="000000" w:themeColor="text1"/>
        </w:rPr>
        <w:t>orías en</w:t>
      </w:r>
      <w:r w:rsidRPr="00105266">
        <w:rPr>
          <w:rFonts w:eastAsia="Arial" w:cs="Arial"/>
          <w:color w:val="000000" w:themeColor="text1"/>
          <w:spacing w:val="17"/>
        </w:rPr>
        <w:t xml:space="preserve"> </w:t>
      </w:r>
      <w:r w:rsidRPr="00105266">
        <w:rPr>
          <w:rFonts w:eastAsia="Arial" w:cs="Arial"/>
          <w:color w:val="000000" w:themeColor="text1"/>
        </w:rPr>
        <w:t>i</w:t>
      </w:r>
      <w:r w:rsidRPr="00105266">
        <w:rPr>
          <w:rFonts w:eastAsia="Arial" w:cs="Arial"/>
          <w:color w:val="000000" w:themeColor="text1"/>
          <w:spacing w:val="1"/>
        </w:rPr>
        <w:t>n</w:t>
      </w:r>
      <w:r w:rsidRPr="00105266">
        <w:rPr>
          <w:rFonts w:eastAsia="Arial" w:cs="Arial"/>
          <w:color w:val="000000" w:themeColor="text1"/>
          <w:spacing w:val="-1"/>
        </w:rPr>
        <w:t>v</w:t>
      </w:r>
      <w:r w:rsidRPr="00105266">
        <w:rPr>
          <w:rFonts w:eastAsia="Arial" w:cs="Arial"/>
          <w:color w:val="000000" w:themeColor="text1"/>
        </w:rPr>
        <w:t>ers</w:t>
      </w:r>
      <w:r w:rsidRPr="00105266">
        <w:rPr>
          <w:rFonts w:eastAsia="Arial" w:cs="Arial"/>
          <w:color w:val="000000" w:themeColor="text1"/>
          <w:spacing w:val="-2"/>
        </w:rPr>
        <w:t>i</w:t>
      </w:r>
      <w:r w:rsidRPr="00105266">
        <w:rPr>
          <w:rFonts w:eastAsia="Arial" w:cs="Arial"/>
          <w:color w:val="000000" w:themeColor="text1"/>
        </w:rPr>
        <w:t>ón</w:t>
      </w:r>
      <w:r w:rsidRPr="00105266">
        <w:rPr>
          <w:rFonts w:eastAsia="Arial" w:cs="Arial"/>
          <w:color w:val="000000" w:themeColor="text1"/>
          <w:spacing w:val="35"/>
        </w:rPr>
        <w:t xml:space="preserve"> </w:t>
      </w:r>
      <w:r w:rsidRPr="00105266">
        <w:rPr>
          <w:rFonts w:eastAsia="Arial" w:cs="Arial"/>
          <w:color w:val="000000" w:themeColor="text1"/>
        </w:rPr>
        <w:t>social,</w:t>
      </w:r>
      <w:r w:rsidRPr="00105266">
        <w:rPr>
          <w:rFonts w:eastAsia="Arial" w:cs="Arial"/>
          <w:color w:val="000000" w:themeColor="text1"/>
          <w:spacing w:val="28"/>
        </w:rPr>
        <w:t xml:space="preserve"> </w:t>
      </w:r>
      <w:r w:rsidRPr="00105266">
        <w:rPr>
          <w:rFonts w:eastAsia="Arial" w:cs="Arial"/>
          <w:color w:val="000000" w:themeColor="text1"/>
          <w:spacing w:val="-1"/>
        </w:rPr>
        <w:t>c</w:t>
      </w:r>
      <w:r w:rsidRPr="00105266">
        <w:rPr>
          <w:rFonts w:eastAsia="Arial" w:cs="Arial"/>
          <w:color w:val="000000" w:themeColor="text1"/>
        </w:rPr>
        <w:t>on las c</w:t>
      </w:r>
      <w:r w:rsidRPr="00105266">
        <w:rPr>
          <w:rFonts w:eastAsia="Arial" w:cs="Arial"/>
          <w:color w:val="000000" w:themeColor="text1"/>
          <w:spacing w:val="-1"/>
        </w:rPr>
        <w:t>u</w:t>
      </w:r>
      <w:r w:rsidRPr="00105266">
        <w:rPr>
          <w:rFonts w:eastAsia="Arial" w:cs="Arial"/>
          <w:color w:val="000000" w:themeColor="text1"/>
          <w:spacing w:val="1"/>
        </w:rPr>
        <w:t>a</w:t>
      </w:r>
      <w:r w:rsidRPr="00105266">
        <w:rPr>
          <w:rFonts w:eastAsia="Arial" w:cs="Arial"/>
          <w:color w:val="000000" w:themeColor="text1"/>
        </w:rPr>
        <w:t>les</w:t>
      </w:r>
      <w:r w:rsidRPr="00105266">
        <w:rPr>
          <w:rFonts w:eastAsia="Arial" w:cs="Arial"/>
          <w:color w:val="000000" w:themeColor="text1"/>
          <w:spacing w:val="27"/>
        </w:rPr>
        <w:t xml:space="preserve"> </w:t>
      </w:r>
      <w:r w:rsidRPr="00105266">
        <w:rPr>
          <w:rFonts w:eastAsia="Arial" w:cs="Arial"/>
          <w:color w:val="000000" w:themeColor="text1"/>
          <w:w w:val="103"/>
        </w:rPr>
        <w:t xml:space="preserve">se </w:t>
      </w:r>
      <w:r w:rsidRPr="00105266">
        <w:rPr>
          <w:rFonts w:eastAsia="Arial" w:cs="Arial"/>
          <w:color w:val="000000" w:themeColor="text1"/>
        </w:rPr>
        <w:t>pr</w:t>
      </w:r>
      <w:r w:rsidRPr="00105266">
        <w:rPr>
          <w:rFonts w:eastAsia="Arial" w:cs="Arial"/>
          <w:color w:val="000000" w:themeColor="text1"/>
          <w:spacing w:val="-1"/>
        </w:rPr>
        <w:t>e</w:t>
      </w:r>
      <w:r w:rsidRPr="00105266">
        <w:rPr>
          <w:rFonts w:eastAsia="Arial" w:cs="Arial"/>
          <w:color w:val="000000" w:themeColor="text1"/>
        </w:rPr>
        <w:t>tende me</w:t>
      </w:r>
      <w:r w:rsidRPr="00105266">
        <w:rPr>
          <w:rFonts w:eastAsia="Arial" w:cs="Arial"/>
          <w:color w:val="000000" w:themeColor="text1"/>
          <w:spacing w:val="-2"/>
        </w:rPr>
        <w:t>j</w:t>
      </w:r>
      <w:r w:rsidRPr="00105266">
        <w:rPr>
          <w:rFonts w:eastAsia="Arial" w:cs="Arial"/>
          <w:color w:val="000000" w:themeColor="text1"/>
        </w:rPr>
        <w:t>orar</w:t>
      </w:r>
      <w:r w:rsidRPr="00105266">
        <w:rPr>
          <w:rFonts w:eastAsia="Arial" w:cs="Arial"/>
          <w:color w:val="000000" w:themeColor="text1"/>
          <w:spacing w:val="34"/>
        </w:rPr>
        <w:t xml:space="preserve"> </w:t>
      </w:r>
      <w:r w:rsidRPr="00105266">
        <w:rPr>
          <w:rFonts w:eastAsia="Arial" w:cs="Arial"/>
          <w:color w:val="000000" w:themeColor="text1"/>
          <w:spacing w:val="-2"/>
        </w:rPr>
        <w:t>l</w:t>
      </w:r>
      <w:r w:rsidRPr="00105266">
        <w:rPr>
          <w:rFonts w:eastAsia="Arial" w:cs="Arial"/>
          <w:color w:val="000000" w:themeColor="text1"/>
        </w:rPr>
        <w:t>a cal</w:t>
      </w:r>
      <w:r w:rsidRPr="00105266">
        <w:rPr>
          <w:rFonts w:eastAsia="Arial" w:cs="Arial"/>
          <w:color w:val="000000" w:themeColor="text1"/>
          <w:spacing w:val="-2"/>
        </w:rPr>
        <w:t>i</w:t>
      </w:r>
      <w:r w:rsidRPr="00105266">
        <w:rPr>
          <w:rFonts w:eastAsia="Arial" w:cs="Arial"/>
          <w:color w:val="000000" w:themeColor="text1"/>
        </w:rPr>
        <w:t>dad de v</w:t>
      </w:r>
      <w:r w:rsidRPr="00105266">
        <w:rPr>
          <w:rFonts w:eastAsia="Arial" w:cs="Arial"/>
          <w:color w:val="000000" w:themeColor="text1"/>
          <w:spacing w:val="-2"/>
        </w:rPr>
        <w:t>i</w:t>
      </w:r>
      <w:r w:rsidRPr="00105266">
        <w:rPr>
          <w:rFonts w:eastAsia="Arial" w:cs="Arial"/>
          <w:color w:val="000000" w:themeColor="text1"/>
        </w:rPr>
        <w:t>da de l</w:t>
      </w:r>
      <w:r w:rsidRPr="00105266">
        <w:rPr>
          <w:rFonts w:eastAsia="Arial" w:cs="Arial"/>
          <w:color w:val="000000" w:themeColor="text1"/>
          <w:spacing w:val="1"/>
        </w:rPr>
        <w:t>o</w:t>
      </w:r>
      <w:r w:rsidRPr="00105266">
        <w:rPr>
          <w:rFonts w:eastAsia="Arial" w:cs="Arial"/>
          <w:color w:val="000000" w:themeColor="text1"/>
        </w:rPr>
        <w:t xml:space="preserve">s </w:t>
      </w:r>
      <w:r w:rsidRPr="00105266">
        <w:rPr>
          <w:rFonts w:eastAsia="Arial" w:cs="Arial"/>
          <w:color w:val="000000" w:themeColor="text1"/>
          <w:spacing w:val="-2"/>
        </w:rPr>
        <w:t>j</w:t>
      </w:r>
      <w:r w:rsidRPr="00105266">
        <w:rPr>
          <w:rFonts w:eastAsia="Arial" w:cs="Arial"/>
          <w:color w:val="000000" w:themeColor="text1"/>
          <w:spacing w:val="1"/>
        </w:rPr>
        <w:t>ó</w:t>
      </w:r>
      <w:r w:rsidRPr="00105266">
        <w:rPr>
          <w:rFonts w:eastAsia="Arial" w:cs="Arial"/>
          <w:color w:val="000000" w:themeColor="text1"/>
          <w:spacing w:val="-1"/>
        </w:rPr>
        <w:t>v</w:t>
      </w:r>
      <w:r w:rsidRPr="00105266">
        <w:rPr>
          <w:rFonts w:eastAsia="Arial" w:cs="Arial"/>
          <w:color w:val="000000" w:themeColor="text1"/>
        </w:rPr>
        <w:t>e</w:t>
      </w:r>
      <w:r w:rsidRPr="00105266">
        <w:rPr>
          <w:rFonts w:eastAsia="Arial" w:cs="Arial"/>
          <w:color w:val="000000" w:themeColor="text1"/>
          <w:spacing w:val="1"/>
        </w:rPr>
        <w:t>n</w:t>
      </w:r>
      <w:r w:rsidRPr="00105266">
        <w:rPr>
          <w:rFonts w:eastAsia="Arial" w:cs="Arial"/>
          <w:color w:val="000000" w:themeColor="text1"/>
        </w:rPr>
        <w:t>e</w:t>
      </w:r>
      <w:r w:rsidRPr="00105266">
        <w:rPr>
          <w:rFonts w:eastAsia="Arial" w:cs="Arial"/>
          <w:color w:val="000000" w:themeColor="text1"/>
          <w:spacing w:val="-1"/>
        </w:rPr>
        <w:t>s</w:t>
      </w:r>
      <w:r w:rsidRPr="00105266">
        <w:rPr>
          <w:rFonts w:eastAsia="Arial" w:cs="Arial"/>
          <w:color w:val="000000" w:themeColor="text1"/>
        </w:rPr>
        <w:t xml:space="preserve">. </w:t>
      </w:r>
    </w:p>
    <w:p w14:paraId="00B19E16" w14:textId="77777777" w:rsidR="00D210CD" w:rsidRDefault="00D210CD" w:rsidP="00950074">
      <w:pPr>
        <w:spacing w:before="100" w:beforeAutospacing="1" w:after="100" w:afterAutospacing="1"/>
        <w:ind w:left="708"/>
        <w:jc w:val="center"/>
        <w:rPr>
          <w:rFonts w:eastAsia="Arial" w:cs="Arial"/>
          <w:b/>
          <w:bCs/>
          <w:color w:val="000000" w:themeColor="text1"/>
          <w:w w:val="103"/>
        </w:rPr>
      </w:pPr>
    </w:p>
    <w:p w14:paraId="327B4D35" w14:textId="77777777" w:rsidR="00A30C11" w:rsidRPr="00105266" w:rsidRDefault="00A30C11" w:rsidP="00950074">
      <w:pPr>
        <w:spacing w:before="100" w:beforeAutospacing="1" w:after="100" w:afterAutospacing="1"/>
        <w:ind w:left="708"/>
        <w:jc w:val="center"/>
        <w:rPr>
          <w:rFonts w:eastAsia="Arial" w:cs="Arial"/>
          <w:b/>
          <w:bCs/>
          <w:color w:val="000000" w:themeColor="text1"/>
          <w:w w:val="103"/>
        </w:rPr>
      </w:pPr>
      <w:r w:rsidRPr="00105266">
        <w:rPr>
          <w:rFonts w:eastAsia="Arial" w:cs="Arial"/>
          <w:b/>
          <w:bCs/>
          <w:color w:val="000000" w:themeColor="text1"/>
          <w:w w:val="103"/>
        </w:rPr>
        <w:t>Tabla 1. Derechos de los Jóvenes</w:t>
      </w:r>
    </w:p>
    <w:tbl>
      <w:tblPr>
        <w:tblStyle w:val="Sombreadomedio1-nfasis5"/>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1"/>
        <w:gridCol w:w="9685"/>
      </w:tblGrid>
      <w:tr w:rsidR="004D463F" w:rsidRPr="00105266" w14:paraId="39913BB8" w14:textId="77777777" w:rsidTr="00950074">
        <w:trPr>
          <w:cnfStyle w:val="100000000000" w:firstRow="1" w:lastRow="0" w:firstColumn="0" w:lastColumn="0" w:oddVBand="0" w:evenVBand="0" w:oddHBand="0" w:evenHBand="0" w:firstRowFirstColumn="0" w:firstRowLastColumn="0" w:lastRowFirstColumn="0" w:lastRowLastColumn="0"/>
          <w:trHeight w:val="77"/>
          <w:tblHeader/>
          <w:jc w:val="center"/>
        </w:trPr>
        <w:tc>
          <w:tcPr>
            <w:cnfStyle w:val="001000000000" w:firstRow="0" w:lastRow="0" w:firstColumn="1" w:lastColumn="0" w:oddVBand="0" w:evenVBand="0" w:oddHBand="0" w:evenHBand="0" w:firstRowFirstColumn="0" w:firstRowLastColumn="0" w:lastRowFirstColumn="0" w:lastRowLastColumn="0"/>
            <w:tcW w:w="616" w:type="pct"/>
            <w:tcBorders>
              <w:top w:val="none" w:sz="0" w:space="0" w:color="auto"/>
              <w:left w:val="none" w:sz="0" w:space="0" w:color="auto"/>
              <w:bottom w:val="none" w:sz="0" w:space="0" w:color="auto"/>
              <w:right w:val="none" w:sz="0" w:space="0" w:color="auto"/>
            </w:tcBorders>
            <w:shd w:val="clear" w:color="auto" w:fill="000000" w:themeFill="text1"/>
          </w:tcPr>
          <w:p w14:paraId="3F4DC418" w14:textId="77777777" w:rsidR="00A30C11" w:rsidRPr="00557889" w:rsidRDefault="00A30C11" w:rsidP="0067181D">
            <w:pPr>
              <w:spacing w:before="100" w:beforeAutospacing="1" w:after="100" w:afterAutospacing="1"/>
              <w:jc w:val="center"/>
              <w:rPr>
                <w:rFonts w:eastAsia="Times New Roman" w:cs="Arial"/>
                <w:color w:val="EDEDED"/>
                <w:sz w:val="20"/>
                <w:szCs w:val="20"/>
                <w:lang w:eastAsia="es-MX"/>
              </w:rPr>
            </w:pPr>
            <w:r w:rsidRPr="00557889">
              <w:rPr>
                <w:rFonts w:eastAsia="Times New Roman" w:cs="Arial"/>
                <w:color w:val="EDEDED"/>
                <w:sz w:val="20"/>
                <w:szCs w:val="20"/>
                <w:lang w:eastAsia="es-MX"/>
              </w:rPr>
              <w:t>Temática</w:t>
            </w:r>
          </w:p>
        </w:tc>
        <w:tc>
          <w:tcPr>
            <w:tcW w:w="4384" w:type="pct"/>
            <w:tcBorders>
              <w:top w:val="none" w:sz="0" w:space="0" w:color="auto"/>
              <w:left w:val="none" w:sz="0" w:space="0" w:color="auto"/>
              <w:bottom w:val="none" w:sz="0" w:space="0" w:color="auto"/>
              <w:right w:val="none" w:sz="0" w:space="0" w:color="auto"/>
            </w:tcBorders>
            <w:shd w:val="clear" w:color="auto" w:fill="000000" w:themeFill="text1"/>
          </w:tcPr>
          <w:p w14:paraId="25689E64" w14:textId="77777777" w:rsidR="00A30C11" w:rsidRPr="00557889"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eastAsia="Times New Roman" w:cs="Arial"/>
                <w:color w:val="EDEDED"/>
                <w:sz w:val="20"/>
                <w:szCs w:val="20"/>
                <w:lang w:eastAsia="es-MX"/>
              </w:rPr>
            </w:pPr>
            <w:r w:rsidRPr="00557889">
              <w:rPr>
                <w:rFonts w:eastAsia="Times New Roman" w:cs="Arial"/>
                <w:color w:val="EDEDED"/>
                <w:sz w:val="20"/>
                <w:szCs w:val="20"/>
                <w:lang w:eastAsia="es-MX"/>
              </w:rPr>
              <w:t>Definición</w:t>
            </w:r>
          </w:p>
        </w:tc>
      </w:tr>
      <w:tr w:rsidR="00A30C11" w:rsidRPr="00105266" w14:paraId="74AC1F38" w14:textId="77777777" w:rsidTr="00950074">
        <w:trPr>
          <w:cnfStyle w:val="000000100000" w:firstRow="0" w:lastRow="0" w:firstColumn="0" w:lastColumn="0" w:oddVBand="0" w:evenVBand="0" w:oddHBand="1"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13ACD012"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Educación</w:t>
            </w:r>
          </w:p>
        </w:tc>
        <w:tc>
          <w:tcPr>
            <w:tcW w:w="4384" w:type="pct"/>
            <w:tcBorders>
              <w:left w:val="none" w:sz="0" w:space="0" w:color="auto"/>
            </w:tcBorders>
            <w:shd w:val="clear" w:color="auto" w:fill="auto"/>
            <w:hideMark/>
          </w:tcPr>
          <w:p w14:paraId="67B70E4A"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refiere a las acciones que van encaminadas a una formación académica de calidad. Es un tema estratégico para el Estado, fundamental para el pleno desarrollo de los jóvenes en el cual adquieren habilidades, conocimientos y herramientas para promover su autonomía y participación en la sociedad.</w:t>
            </w:r>
          </w:p>
        </w:tc>
      </w:tr>
      <w:tr w:rsidR="00A30C11" w:rsidRPr="00105266" w14:paraId="6FC23763" w14:textId="77777777" w:rsidTr="00950074">
        <w:trPr>
          <w:cnfStyle w:val="000000010000" w:firstRow="0" w:lastRow="0" w:firstColumn="0" w:lastColumn="0" w:oddVBand="0" w:evenVBand="0" w:oddHBand="0" w:evenHBand="1" w:firstRowFirstColumn="0" w:firstRowLastColumn="0" w:lastRowFirstColumn="0" w:lastRowLastColumn="0"/>
          <w:trHeight w:val="291"/>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0A36AE98"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Deporte, Recreación y Cultura</w:t>
            </w:r>
          </w:p>
        </w:tc>
        <w:tc>
          <w:tcPr>
            <w:tcW w:w="4384" w:type="pct"/>
            <w:tcBorders>
              <w:left w:val="none" w:sz="0" w:space="0" w:color="auto"/>
            </w:tcBorders>
            <w:shd w:val="clear" w:color="auto" w:fill="auto"/>
            <w:vAlign w:val="center"/>
            <w:hideMark/>
          </w:tcPr>
          <w:p w14:paraId="6ED4AB72" w14:textId="77777777" w:rsidR="00A30C11" w:rsidRPr="00557889" w:rsidRDefault="00A30C11" w:rsidP="00A64CAE">
            <w:pPr>
              <w:spacing w:before="100" w:beforeAutospacing="1" w:after="100" w:afterAutospacing="1"/>
              <w:jc w:val="left"/>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refiere a acciones que incentivan a los jóvenes a la participación en actividades de esta categoría como fuente de recreación disminuyendo las conductas de riesgo.</w:t>
            </w:r>
          </w:p>
        </w:tc>
      </w:tr>
      <w:tr w:rsidR="00A30C11" w:rsidRPr="00105266" w14:paraId="7E582A0E" w14:textId="77777777" w:rsidTr="00950074">
        <w:trPr>
          <w:cnfStyle w:val="000000100000" w:firstRow="0" w:lastRow="0" w:firstColumn="0" w:lastColumn="0" w:oddVBand="0" w:evenVBand="0" w:oddHBand="1"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08D3BE4A"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Salud</w:t>
            </w:r>
          </w:p>
        </w:tc>
        <w:tc>
          <w:tcPr>
            <w:tcW w:w="4384" w:type="pct"/>
            <w:tcBorders>
              <w:left w:val="none" w:sz="0" w:space="0" w:color="auto"/>
            </w:tcBorders>
            <w:shd w:val="clear" w:color="auto" w:fill="auto"/>
            <w:hideMark/>
          </w:tcPr>
          <w:p w14:paraId="3E37D0F5"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De acuerdo con la Organización Mundial de la Salud</w:t>
            </w:r>
            <w:r w:rsidRPr="00557889">
              <w:rPr>
                <w:rStyle w:val="Refdenotaalpie"/>
                <w:rFonts w:cs="Arial"/>
                <w:color w:val="000000" w:themeColor="text1"/>
                <w:sz w:val="20"/>
                <w:szCs w:val="20"/>
              </w:rPr>
              <w:footnoteReference w:id="14"/>
            </w:r>
            <w:r w:rsidRPr="00557889">
              <w:rPr>
                <w:rFonts w:eastAsia="Times New Roman" w:cs="Arial"/>
                <w:color w:val="000000" w:themeColor="text1"/>
                <w:sz w:val="20"/>
                <w:szCs w:val="20"/>
                <w:lang w:eastAsia="es-MX"/>
              </w:rPr>
              <w:t xml:space="preserve"> es un estado completo de bienestar físico, mental y social. Se consideraron los programas con inversión en prevención y atención en adicciones, salud sexual y reproductiva para jóvenes.</w:t>
            </w:r>
          </w:p>
        </w:tc>
      </w:tr>
      <w:tr w:rsidR="00A30C11" w:rsidRPr="00105266" w14:paraId="6F4408A1" w14:textId="77777777" w:rsidTr="00950074">
        <w:trPr>
          <w:cnfStyle w:val="000000010000" w:firstRow="0" w:lastRow="0" w:firstColumn="0" w:lastColumn="0" w:oddVBand="0" w:evenVBand="0" w:oddHBand="0" w:evenHBand="1" w:firstRowFirstColumn="0" w:firstRowLastColumn="0" w:lastRowFirstColumn="0" w:lastRowLastColumn="0"/>
          <w:trHeight w:val="174"/>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1752603C"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Información</w:t>
            </w:r>
          </w:p>
        </w:tc>
        <w:tc>
          <w:tcPr>
            <w:tcW w:w="4384" w:type="pct"/>
            <w:tcBorders>
              <w:left w:val="none" w:sz="0" w:space="0" w:color="auto"/>
            </w:tcBorders>
            <w:shd w:val="clear" w:color="auto" w:fill="auto"/>
            <w:hideMark/>
          </w:tcPr>
          <w:p w14:paraId="4E42AF18" w14:textId="77777777" w:rsidR="00A30C11" w:rsidRPr="00557889" w:rsidRDefault="00A30C11" w:rsidP="0067181D">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identifican acciones que promueven el acceso a los  medios de información, lo que es vital para el fortalecimiento de sus capacidades y habilidades, permitiendo así tener un poder crítico del contexto social.</w:t>
            </w:r>
          </w:p>
        </w:tc>
      </w:tr>
      <w:tr w:rsidR="00A30C11" w:rsidRPr="00105266" w14:paraId="76F1C793" w14:textId="77777777" w:rsidTr="00950074">
        <w:trPr>
          <w:cnfStyle w:val="000000100000" w:firstRow="0" w:lastRow="0" w:firstColumn="0" w:lastColumn="0" w:oddVBand="0" w:evenVBand="0" w:oddHBand="1"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200BEB52" w14:textId="77777777" w:rsidR="00A30C11" w:rsidRPr="00557889" w:rsidRDefault="00A30C11" w:rsidP="0067181D">
            <w:pPr>
              <w:spacing w:before="100" w:beforeAutospacing="1" w:after="100" w:afterAutospacing="1"/>
              <w:jc w:val="center"/>
              <w:rPr>
                <w:rFonts w:eastAsia="Times New Roman" w:cs="Arial"/>
                <w:color w:val="FFFFFF" w:themeColor="background1"/>
                <w:sz w:val="20"/>
                <w:szCs w:val="20"/>
                <w:lang w:eastAsia="es-MX"/>
              </w:rPr>
            </w:pPr>
            <w:r w:rsidRPr="00557889">
              <w:rPr>
                <w:rFonts w:eastAsia="Times New Roman" w:cs="Arial"/>
                <w:color w:val="000000" w:themeColor="text1"/>
                <w:sz w:val="20"/>
                <w:szCs w:val="20"/>
                <w:lang w:eastAsia="es-MX"/>
              </w:rPr>
              <w:t>Economía y Trabajo</w:t>
            </w:r>
          </w:p>
        </w:tc>
        <w:tc>
          <w:tcPr>
            <w:tcW w:w="4384" w:type="pct"/>
            <w:tcBorders>
              <w:left w:val="none" w:sz="0" w:space="0" w:color="auto"/>
            </w:tcBorders>
            <w:shd w:val="clear" w:color="auto" w:fill="auto"/>
            <w:hideMark/>
          </w:tcPr>
          <w:p w14:paraId="044F72BF"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Mediante las acciones como capacitación laboral, talleres y formación de emprendedores, se fortalecen las habilidades de los jóvenes para su inclusión al mercado laboral.</w:t>
            </w:r>
          </w:p>
        </w:tc>
      </w:tr>
      <w:tr w:rsidR="00A30C11" w:rsidRPr="00105266" w14:paraId="623D40C8" w14:textId="77777777" w:rsidTr="00950074">
        <w:trPr>
          <w:cnfStyle w:val="000000010000" w:firstRow="0" w:lastRow="0" w:firstColumn="0" w:lastColumn="0" w:oddVBand="0" w:evenVBand="0" w:oddHBand="0" w:evenHBand="1"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34824977"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Asistencia Social</w:t>
            </w:r>
          </w:p>
        </w:tc>
        <w:tc>
          <w:tcPr>
            <w:tcW w:w="4384" w:type="pct"/>
            <w:tcBorders>
              <w:left w:val="none" w:sz="0" w:space="0" w:color="auto"/>
            </w:tcBorders>
            <w:shd w:val="clear" w:color="auto" w:fill="auto"/>
            <w:hideMark/>
          </w:tcPr>
          <w:p w14:paraId="054925D6" w14:textId="77777777" w:rsidR="00A30C11" w:rsidRPr="00557889" w:rsidRDefault="00A30C11" w:rsidP="0067181D">
            <w:pPr>
              <w:spacing w:before="100" w:beforeAutospacing="1" w:after="100" w:afterAutospacing="1"/>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refiere a acciones dirigidas a jóvenes que se encuentran en situación de vulnerabilidad o que presentan una problemática social, incluye atención para satisfacer sus necesidades básicas de alimentación, servicios médicos, entre otras.</w:t>
            </w:r>
          </w:p>
        </w:tc>
      </w:tr>
      <w:tr w:rsidR="00A30C11" w:rsidRPr="00105266" w14:paraId="34EB3749" w14:textId="77777777" w:rsidTr="00950074">
        <w:trPr>
          <w:cnfStyle w:val="000000100000" w:firstRow="0" w:lastRow="0" w:firstColumn="0" w:lastColumn="0" w:oddVBand="0" w:evenVBand="0" w:oddHBand="1" w:evenHBand="0" w:firstRowFirstColumn="0" w:firstRowLastColumn="0" w:lastRowFirstColumn="0" w:lastRowLastColumn="0"/>
          <w:trHeight w:val="299"/>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62EB21C7" w14:textId="77777777" w:rsidR="00A30C11" w:rsidRPr="00557889" w:rsidRDefault="00A30C11" w:rsidP="0067181D">
            <w:pPr>
              <w:spacing w:before="100" w:beforeAutospacing="1" w:after="100" w:afterAutospacing="1"/>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Vivienda</w:t>
            </w:r>
          </w:p>
        </w:tc>
        <w:tc>
          <w:tcPr>
            <w:tcW w:w="4384" w:type="pct"/>
            <w:tcBorders>
              <w:left w:val="none" w:sz="0" w:space="0" w:color="auto"/>
            </w:tcBorders>
            <w:shd w:val="clear" w:color="auto" w:fill="auto"/>
            <w:hideMark/>
          </w:tcPr>
          <w:p w14:paraId="717BC96C" w14:textId="77777777" w:rsidR="00A30C11" w:rsidRPr="00557889" w:rsidRDefault="00A30C11" w:rsidP="0067181D">
            <w:pPr>
              <w:spacing w:before="100" w:beforeAutospacing="1"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 incluyen acciones para asegurar el acceso a una vivienda digna por medio de subsidios a la población de jóvenes.</w:t>
            </w:r>
          </w:p>
        </w:tc>
      </w:tr>
      <w:tr w:rsidR="00A30C11" w:rsidRPr="00105266" w14:paraId="03A71363" w14:textId="77777777" w:rsidTr="00950074">
        <w:trPr>
          <w:cnfStyle w:val="000000010000" w:firstRow="0" w:lastRow="0" w:firstColumn="0" w:lastColumn="0" w:oddVBand="0" w:evenVBand="0" w:oddHBand="0" w:evenHBand="1" w:firstRowFirstColumn="0" w:firstRowLastColumn="0" w:lastRowFirstColumn="0" w:lastRowLastColumn="0"/>
          <w:trHeight w:val="633"/>
          <w:jc w:val="center"/>
        </w:trPr>
        <w:tc>
          <w:tcPr>
            <w:cnfStyle w:val="001000000000" w:firstRow="0" w:lastRow="0" w:firstColumn="1" w:lastColumn="0" w:oddVBand="0" w:evenVBand="0" w:oddHBand="0" w:evenHBand="0" w:firstRowFirstColumn="0" w:firstRowLastColumn="0" w:lastRowFirstColumn="0" w:lastRowLastColumn="0"/>
            <w:tcW w:w="616" w:type="pct"/>
            <w:tcBorders>
              <w:right w:val="none" w:sz="0" w:space="0" w:color="auto"/>
            </w:tcBorders>
            <w:shd w:val="clear" w:color="auto" w:fill="auto"/>
            <w:vAlign w:val="center"/>
            <w:hideMark/>
          </w:tcPr>
          <w:p w14:paraId="3EB4B985" w14:textId="77777777" w:rsidR="00A30C11" w:rsidRPr="00557889" w:rsidRDefault="00A30C11" w:rsidP="0067181D">
            <w:pPr>
              <w:jc w:val="center"/>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Seguridad Legal</w:t>
            </w:r>
          </w:p>
        </w:tc>
        <w:tc>
          <w:tcPr>
            <w:tcW w:w="4384" w:type="pct"/>
            <w:tcBorders>
              <w:left w:val="none" w:sz="0" w:space="0" w:color="auto"/>
            </w:tcBorders>
            <w:shd w:val="clear" w:color="auto" w:fill="auto"/>
            <w:hideMark/>
          </w:tcPr>
          <w:p w14:paraId="363E0087" w14:textId="77777777" w:rsidR="00A30C11" w:rsidRPr="00557889" w:rsidRDefault="00A30C11" w:rsidP="0067181D">
            <w:pPr>
              <w:cnfStyle w:val="000000010000" w:firstRow="0" w:lastRow="0" w:firstColumn="0" w:lastColumn="0" w:oddVBand="0" w:evenVBand="0" w:oddHBand="0" w:evenHBand="1" w:firstRowFirstColumn="0" w:firstRowLastColumn="0" w:lastRowFirstColumn="0" w:lastRowLastColumn="0"/>
              <w:rPr>
                <w:rFonts w:eastAsia="Times New Roman" w:cs="Arial"/>
                <w:color w:val="000000" w:themeColor="text1"/>
                <w:sz w:val="20"/>
                <w:szCs w:val="20"/>
                <w:lang w:eastAsia="es-MX"/>
              </w:rPr>
            </w:pPr>
            <w:r w:rsidRPr="00557889">
              <w:rPr>
                <w:rFonts w:eastAsia="Times New Roman" w:cs="Arial"/>
                <w:color w:val="000000" w:themeColor="text1"/>
                <w:sz w:val="20"/>
                <w:szCs w:val="20"/>
                <w:lang w:eastAsia="es-MX"/>
              </w:rPr>
              <w:t>Asegurar a las y los jóvenes el derecho a la seguridad personal, al derecho de su libertad y al ejercicio de la misma, sin ser coartados ni limitados en las actividades que derivan de ella, prohibiéndose cualquier medida que atente contra la libertad, integridad, seguridad física y mental</w:t>
            </w:r>
            <w:r w:rsidRPr="00557889">
              <w:rPr>
                <w:rFonts w:eastAsia="Arial" w:cs="Arial"/>
                <w:color w:val="000000" w:themeColor="text1"/>
                <w:sz w:val="20"/>
                <w:szCs w:val="20"/>
              </w:rPr>
              <w:t>.</w:t>
            </w:r>
          </w:p>
        </w:tc>
      </w:tr>
    </w:tbl>
    <w:p w14:paraId="3B9F765C" w14:textId="77777777" w:rsidR="00A30C11" w:rsidRDefault="00A30C11" w:rsidP="00F906E0">
      <w:pPr>
        <w:spacing w:after="100" w:afterAutospacing="1"/>
        <w:ind w:left="708"/>
        <w:rPr>
          <w:rFonts w:eastAsia="Arial" w:cs="Arial"/>
          <w:color w:val="000000" w:themeColor="text1"/>
          <w:sz w:val="23"/>
          <w:szCs w:val="23"/>
        </w:rPr>
      </w:pPr>
      <w:r w:rsidRPr="00D210CD">
        <w:rPr>
          <w:rFonts w:eastAsia="Arial" w:cs="Arial"/>
          <w:color w:val="000000" w:themeColor="text1"/>
          <w:sz w:val="23"/>
          <w:szCs w:val="23"/>
        </w:rPr>
        <w:t>Fuente: Elaboración propia basada en la Convención Iberoamericana de los Derechos de los Jóvenes.</w:t>
      </w:r>
    </w:p>
    <w:p w14:paraId="068453A2" w14:textId="07D59759" w:rsidR="00557889" w:rsidRDefault="00557889" w:rsidP="00950074">
      <w:pPr>
        <w:spacing w:before="100" w:beforeAutospacing="1" w:after="100" w:afterAutospacing="1"/>
        <w:ind w:left="708"/>
        <w:jc w:val="center"/>
        <w:rPr>
          <w:rFonts w:eastAsia="Arial" w:cs="Arial"/>
          <w:color w:val="000000" w:themeColor="text1"/>
          <w:sz w:val="23"/>
          <w:szCs w:val="23"/>
        </w:rPr>
      </w:pPr>
    </w:p>
    <w:p w14:paraId="281BE183" w14:textId="77777777" w:rsidR="00DA305A" w:rsidRPr="00D210CD" w:rsidRDefault="00DA305A" w:rsidP="00950074">
      <w:pPr>
        <w:spacing w:before="100" w:beforeAutospacing="1" w:after="100" w:afterAutospacing="1"/>
        <w:ind w:left="708"/>
        <w:jc w:val="center"/>
        <w:rPr>
          <w:rFonts w:eastAsia="Arial" w:cs="Arial"/>
          <w:color w:val="000000" w:themeColor="text1"/>
          <w:sz w:val="23"/>
          <w:szCs w:val="23"/>
        </w:rPr>
      </w:pPr>
    </w:p>
    <w:p w14:paraId="6F8C8681" w14:textId="77777777" w:rsidR="00A30C11" w:rsidRPr="00105266" w:rsidRDefault="00A30C11" w:rsidP="00950074">
      <w:pPr>
        <w:pStyle w:val="Prrafodelista"/>
        <w:widowControl w:val="0"/>
        <w:numPr>
          <w:ilvl w:val="0"/>
          <w:numId w:val="50"/>
        </w:numPr>
        <w:spacing w:before="100" w:beforeAutospacing="1" w:after="100" w:afterAutospacing="1" w:line="240" w:lineRule="auto"/>
        <w:ind w:left="1428"/>
        <w:rPr>
          <w:rFonts w:ascii="Arial" w:hAnsi="Arial" w:cs="Arial"/>
          <w:b/>
          <w:i/>
          <w:color w:val="000000" w:themeColor="text1"/>
          <w:szCs w:val="24"/>
        </w:rPr>
      </w:pPr>
      <w:r w:rsidRPr="00105266">
        <w:rPr>
          <w:rFonts w:ascii="Arial" w:hAnsi="Arial" w:cs="Arial"/>
          <w:b/>
          <w:i/>
          <w:color w:val="000000" w:themeColor="text1"/>
          <w:szCs w:val="24"/>
        </w:rPr>
        <w:t>Anál</w:t>
      </w:r>
      <w:r w:rsidRPr="00105266">
        <w:rPr>
          <w:rFonts w:ascii="Arial" w:hAnsi="Arial" w:cs="Arial"/>
          <w:b/>
          <w:i/>
          <w:color w:val="000000" w:themeColor="text1"/>
          <w:spacing w:val="-2"/>
          <w:szCs w:val="24"/>
        </w:rPr>
        <w:t>i</w:t>
      </w:r>
      <w:r w:rsidRPr="00105266">
        <w:rPr>
          <w:rFonts w:ascii="Arial" w:hAnsi="Arial" w:cs="Arial"/>
          <w:b/>
          <w:i/>
          <w:color w:val="000000" w:themeColor="text1"/>
          <w:spacing w:val="1"/>
          <w:szCs w:val="24"/>
        </w:rPr>
        <w:t>s</w:t>
      </w:r>
      <w:r w:rsidRPr="00105266">
        <w:rPr>
          <w:rFonts w:ascii="Arial" w:hAnsi="Arial" w:cs="Arial"/>
          <w:b/>
          <w:i/>
          <w:color w:val="000000" w:themeColor="text1"/>
          <w:szCs w:val="24"/>
        </w:rPr>
        <w:t>is</w:t>
      </w:r>
      <w:r w:rsidRPr="00105266">
        <w:rPr>
          <w:rFonts w:ascii="Arial" w:hAnsi="Arial" w:cs="Arial"/>
          <w:b/>
          <w:i/>
          <w:color w:val="000000" w:themeColor="text1"/>
          <w:spacing w:val="3"/>
          <w:szCs w:val="24"/>
        </w:rPr>
        <w:t xml:space="preserve"> </w:t>
      </w:r>
      <w:r w:rsidRPr="00105266">
        <w:rPr>
          <w:rFonts w:ascii="Arial" w:hAnsi="Arial" w:cs="Arial"/>
          <w:b/>
          <w:i/>
          <w:color w:val="000000" w:themeColor="text1"/>
          <w:szCs w:val="24"/>
        </w:rPr>
        <w:t>de</w:t>
      </w:r>
      <w:r w:rsidRPr="00105266">
        <w:rPr>
          <w:rFonts w:ascii="Arial" w:hAnsi="Arial" w:cs="Arial"/>
          <w:b/>
          <w:i/>
          <w:color w:val="000000" w:themeColor="text1"/>
          <w:spacing w:val="44"/>
          <w:szCs w:val="24"/>
        </w:rPr>
        <w:t xml:space="preserve"> </w:t>
      </w:r>
      <w:r w:rsidRPr="00105266">
        <w:rPr>
          <w:rFonts w:ascii="Arial" w:hAnsi="Arial" w:cs="Arial"/>
          <w:b/>
          <w:i/>
          <w:color w:val="000000" w:themeColor="text1"/>
          <w:szCs w:val="24"/>
        </w:rPr>
        <w:t>acuerdo</w:t>
      </w:r>
      <w:r w:rsidRPr="00105266">
        <w:rPr>
          <w:rFonts w:ascii="Arial" w:hAnsi="Arial" w:cs="Arial"/>
          <w:b/>
          <w:i/>
          <w:color w:val="000000" w:themeColor="text1"/>
          <w:spacing w:val="4"/>
          <w:szCs w:val="24"/>
        </w:rPr>
        <w:t xml:space="preserve"> </w:t>
      </w:r>
      <w:r w:rsidRPr="00105266">
        <w:rPr>
          <w:rFonts w:ascii="Arial" w:hAnsi="Arial" w:cs="Arial"/>
          <w:b/>
          <w:i/>
          <w:color w:val="000000" w:themeColor="text1"/>
          <w:szCs w:val="24"/>
        </w:rPr>
        <w:t>con la e</w:t>
      </w:r>
      <w:r w:rsidRPr="00105266">
        <w:rPr>
          <w:rFonts w:ascii="Arial" w:hAnsi="Arial" w:cs="Arial"/>
          <w:b/>
          <w:i/>
          <w:color w:val="000000" w:themeColor="text1"/>
          <w:spacing w:val="-1"/>
          <w:szCs w:val="24"/>
        </w:rPr>
        <w:t>s</w:t>
      </w:r>
      <w:r w:rsidRPr="00105266">
        <w:rPr>
          <w:rFonts w:ascii="Arial" w:hAnsi="Arial" w:cs="Arial"/>
          <w:b/>
          <w:i/>
          <w:color w:val="000000" w:themeColor="text1"/>
          <w:szCs w:val="24"/>
        </w:rPr>
        <w:t>pec</w:t>
      </w:r>
      <w:r w:rsidRPr="00105266">
        <w:rPr>
          <w:rFonts w:ascii="Arial" w:hAnsi="Arial" w:cs="Arial"/>
          <w:b/>
          <w:i/>
          <w:color w:val="000000" w:themeColor="text1"/>
          <w:spacing w:val="-2"/>
          <w:szCs w:val="24"/>
        </w:rPr>
        <w:t>i</w:t>
      </w:r>
      <w:r w:rsidRPr="00105266">
        <w:rPr>
          <w:rFonts w:ascii="Arial" w:hAnsi="Arial" w:cs="Arial"/>
          <w:b/>
          <w:i/>
          <w:color w:val="000000" w:themeColor="text1"/>
          <w:spacing w:val="1"/>
          <w:szCs w:val="24"/>
        </w:rPr>
        <w:t>f</w:t>
      </w:r>
      <w:r w:rsidRPr="00105266">
        <w:rPr>
          <w:rFonts w:ascii="Arial" w:hAnsi="Arial" w:cs="Arial"/>
          <w:b/>
          <w:i/>
          <w:color w:val="000000" w:themeColor="text1"/>
          <w:szCs w:val="24"/>
        </w:rPr>
        <w:t>ic</w:t>
      </w:r>
      <w:r w:rsidRPr="00105266">
        <w:rPr>
          <w:rFonts w:ascii="Arial" w:hAnsi="Arial" w:cs="Arial"/>
          <w:b/>
          <w:i/>
          <w:color w:val="000000" w:themeColor="text1"/>
          <w:spacing w:val="-2"/>
          <w:szCs w:val="24"/>
        </w:rPr>
        <w:t>i</w:t>
      </w:r>
      <w:r w:rsidRPr="00105266">
        <w:rPr>
          <w:rFonts w:ascii="Arial" w:hAnsi="Arial" w:cs="Arial"/>
          <w:b/>
          <w:i/>
          <w:color w:val="000000" w:themeColor="text1"/>
          <w:spacing w:val="1"/>
          <w:szCs w:val="24"/>
        </w:rPr>
        <w:t>d</w:t>
      </w:r>
      <w:r w:rsidRPr="00105266">
        <w:rPr>
          <w:rFonts w:ascii="Arial" w:hAnsi="Arial" w:cs="Arial"/>
          <w:b/>
          <w:i/>
          <w:color w:val="000000" w:themeColor="text1"/>
          <w:szCs w:val="24"/>
        </w:rPr>
        <w:t>ad de la inversión.</w:t>
      </w:r>
    </w:p>
    <w:p w14:paraId="7D10EFF5" w14:textId="77777777" w:rsidR="00A30C11" w:rsidRPr="00105266" w:rsidRDefault="00A30C11" w:rsidP="00950074">
      <w:pPr>
        <w:spacing w:before="100" w:beforeAutospacing="1" w:after="100" w:afterAutospacing="1"/>
        <w:ind w:left="708"/>
        <w:rPr>
          <w:rFonts w:cs="Arial"/>
          <w:color w:val="000000" w:themeColor="text1"/>
          <w:spacing w:val="1"/>
          <w:w w:val="103"/>
        </w:rPr>
      </w:pPr>
      <w:r w:rsidRPr="00105266">
        <w:rPr>
          <w:rFonts w:cs="Arial"/>
          <w:color w:val="000000" w:themeColor="text1"/>
        </w:rPr>
        <w:t>Pa</w:t>
      </w:r>
      <w:r w:rsidRPr="00105266">
        <w:rPr>
          <w:rFonts w:cs="Arial"/>
          <w:color w:val="000000" w:themeColor="text1"/>
          <w:spacing w:val="2"/>
        </w:rPr>
        <w:t>r</w:t>
      </w:r>
      <w:r w:rsidRPr="00105266">
        <w:rPr>
          <w:rFonts w:cs="Arial"/>
          <w:color w:val="000000" w:themeColor="text1"/>
        </w:rPr>
        <w:t>a d</w:t>
      </w:r>
      <w:r w:rsidRPr="00105266">
        <w:rPr>
          <w:rFonts w:cs="Arial"/>
          <w:color w:val="000000" w:themeColor="text1"/>
          <w:spacing w:val="-2"/>
        </w:rPr>
        <w:t>i</w:t>
      </w:r>
      <w:r w:rsidRPr="00105266">
        <w:rPr>
          <w:rFonts w:cs="Arial"/>
          <w:color w:val="000000" w:themeColor="text1"/>
        </w:rPr>
        <w:t>ferenciar</w:t>
      </w:r>
      <w:r w:rsidRPr="00105266">
        <w:rPr>
          <w:rFonts w:cs="Arial"/>
          <w:color w:val="000000" w:themeColor="text1"/>
          <w:spacing w:val="14"/>
        </w:rPr>
        <w:t xml:space="preserve"> </w:t>
      </w:r>
      <w:r w:rsidRPr="00105266">
        <w:rPr>
          <w:rFonts w:cs="Arial"/>
          <w:color w:val="000000" w:themeColor="text1"/>
        </w:rPr>
        <w:t xml:space="preserve">la </w:t>
      </w:r>
      <w:r w:rsidRPr="00105266">
        <w:rPr>
          <w:rFonts w:cs="Arial"/>
          <w:color w:val="000000" w:themeColor="text1"/>
          <w:spacing w:val="-2"/>
        </w:rPr>
        <w:t>i</w:t>
      </w:r>
      <w:r w:rsidRPr="00105266">
        <w:rPr>
          <w:rFonts w:cs="Arial"/>
          <w:color w:val="000000" w:themeColor="text1"/>
          <w:spacing w:val="1"/>
        </w:rPr>
        <w:t>n</w:t>
      </w:r>
      <w:r w:rsidRPr="00105266">
        <w:rPr>
          <w:rFonts w:cs="Arial"/>
          <w:color w:val="000000" w:themeColor="text1"/>
        </w:rPr>
        <w:t>vers</w:t>
      </w:r>
      <w:r w:rsidRPr="00105266">
        <w:rPr>
          <w:rFonts w:cs="Arial"/>
          <w:color w:val="000000" w:themeColor="text1"/>
          <w:spacing w:val="-2"/>
        </w:rPr>
        <w:t>i</w:t>
      </w:r>
      <w:r w:rsidRPr="00105266">
        <w:rPr>
          <w:rFonts w:cs="Arial"/>
          <w:color w:val="000000" w:themeColor="text1"/>
        </w:rPr>
        <w:t xml:space="preserve">ón de </w:t>
      </w:r>
      <w:r w:rsidRPr="00105266">
        <w:rPr>
          <w:rFonts w:cs="Arial"/>
          <w:color w:val="000000" w:themeColor="text1"/>
          <w:spacing w:val="1"/>
        </w:rPr>
        <w:t>es</w:t>
      </w:r>
      <w:r w:rsidRPr="00105266">
        <w:rPr>
          <w:rFonts w:cs="Arial"/>
          <w:color w:val="000000" w:themeColor="text1"/>
        </w:rPr>
        <w:t xml:space="preserve">te </w:t>
      </w:r>
      <w:r w:rsidRPr="00105266">
        <w:rPr>
          <w:rFonts w:cs="Arial"/>
          <w:color w:val="000000" w:themeColor="text1"/>
          <w:spacing w:val="-2"/>
        </w:rPr>
        <w:t>s</w:t>
      </w:r>
      <w:r w:rsidRPr="00105266">
        <w:rPr>
          <w:rFonts w:cs="Arial"/>
          <w:color w:val="000000" w:themeColor="text1"/>
          <w:spacing w:val="-1"/>
        </w:rPr>
        <w:t>i</w:t>
      </w:r>
      <w:r w:rsidRPr="00105266">
        <w:rPr>
          <w:rFonts w:cs="Arial"/>
          <w:color w:val="000000" w:themeColor="text1"/>
        </w:rPr>
        <w:t>gnificativo</w:t>
      </w:r>
      <w:r w:rsidRPr="00105266">
        <w:rPr>
          <w:rFonts w:cs="Arial"/>
          <w:color w:val="000000" w:themeColor="text1"/>
          <w:spacing w:val="14"/>
        </w:rPr>
        <w:t xml:space="preserve"> </w:t>
      </w:r>
      <w:r w:rsidRPr="00105266">
        <w:rPr>
          <w:rFonts w:cs="Arial"/>
          <w:color w:val="000000" w:themeColor="text1"/>
        </w:rPr>
        <w:t>grupo</w:t>
      </w:r>
      <w:r w:rsidRPr="00105266">
        <w:rPr>
          <w:rFonts w:cs="Arial"/>
          <w:color w:val="000000" w:themeColor="text1"/>
          <w:spacing w:val="1"/>
        </w:rPr>
        <w:t xml:space="preserve"> </w:t>
      </w:r>
      <w:r w:rsidRPr="00105266">
        <w:rPr>
          <w:rFonts w:cs="Arial"/>
          <w:color w:val="000000" w:themeColor="text1"/>
        </w:rPr>
        <w:t>pob</w:t>
      </w:r>
      <w:r w:rsidRPr="00105266">
        <w:rPr>
          <w:rFonts w:cs="Arial"/>
          <w:color w:val="000000" w:themeColor="text1"/>
          <w:spacing w:val="-2"/>
        </w:rPr>
        <w:t>l</w:t>
      </w:r>
      <w:r w:rsidRPr="00105266">
        <w:rPr>
          <w:rFonts w:cs="Arial"/>
          <w:color w:val="000000" w:themeColor="text1"/>
        </w:rPr>
        <w:t>ac</w:t>
      </w:r>
      <w:r w:rsidRPr="00105266">
        <w:rPr>
          <w:rFonts w:cs="Arial"/>
          <w:color w:val="000000" w:themeColor="text1"/>
          <w:spacing w:val="-2"/>
        </w:rPr>
        <w:t>i</w:t>
      </w:r>
      <w:r w:rsidRPr="00105266">
        <w:rPr>
          <w:rFonts w:cs="Arial"/>
          <w:color w:val="000000" w:themeColor="text1"/>
        </w:rPr>
        <w:t>onal,</w:t>
      </w:r>
      <w:r w:rsidRPr="00105266">
        <w:rPr>
          <w:rFonts w:cs="Arial"/>
          <w:color w:val="000000" w:themeColor="text1"/>
          <w:spacing w:val="19"/>
        </w:rPr>
        <w:t xml:space="preserve"> </w:t>
      </w:r>
      <w:r w:rsidRPr="00105266">
        <w:rPr>
          <w:rFonts w:cs="Arial"/>
          <w:color w:val="000000" w:themeColor="text1"/>
          <w:w w:val="103"/>
        </w:rPr>
        <w:t>en</w:t>
      </w:r>
      <w:r w:rsidRPr="00105266">
        <w:rPr>
          <w:rFonts w:cs="Arial"/>
          <w:color w:val="000000" w:themeColor="text1"/>
        </w:rPr>
        <w:t xml:space="preserve"> cuanto</w:t>
      </w:r>
      <w:r w:rsidRPr="00105266">
        <w:rPr>
          <w:rFonts w:cs="Arial"/>
          <w:color w:val="000000" w:themeColor="text1"/>
          <w:spacing w:val="-38"/>
        </w:rPr>
        <w:t xml:space="preserve"> </w:t>
      </w:r>
      <w:r w:rsidRPr="00105266">
        <w:rPr>
          <w:rFonts w:cs="Arial"/>
          <w:color w:val="000000" w:themeColor="text1"/>
        </w:rPr>
        <w:t>a su</w:t>
      </w:r>
      <w:r w:rsidRPr="00105266">
        <w:rPr>
          <w:rFonts w:cs="Arial"/>
          <w:color w:val="000000" w:themeColor="text1"/>
          <w:spacing w:val="-49"/>
        </w:rPr>
        <w:t xml:space="preserve"> </w:t>
      </w:r>
      <w:r w:rsidRPr="00105266">
        <w:rPr>
          <w:rFonts w:cs="Arial"/>
          <w:color w:val="000000" w:themeColor="text1"/>
        </w:rPr>
        <w:t>per</w:t>
      </w:r>
      <w:r w:rsidRPr="00105266">
        <w:rPr>
          <w:rFonts w:cs="Arial"/>
          <w:color w:val="000000" w:themeColor="text1"/>
          <w:spacing w:val="1"/>
        </w:rPr>
        <w:t>ti</w:t>
      </w:r>
      <w:r w:rsidRPr="00105266">
        <w:rPr>
          <w:rFonts w:cs="Arial"/>
          <w:color w:val="000000" w:themeColor="text1"/>
        </w:rPr>
        <w:t>nen</w:t>
      </w:r>
      <w:r w:rsidRPr="00105266">
        <w:rPr>
          <w:rFonts w:cs="Arial"/>
          <w:color w:val="000000" w:themeColor="text1"/>
          <w:spacing w:val="-1"/>
        </w:rPr>
        <w:t>c</w:t>
      </w:r>
      <w:r w:rsidRPr="00105266">
        <w:rPr>
          <w:rFonts w:cs="Arial"/>
          <w:color w:val="000000" w:themeColor="text1"/>
        </w:rPr>
        <w:t>ia,</w:t>
      </w:r>
      <w:r w:rsidRPr="00105266">
        <w:rPr>
          <w:rFonts w:cs="Arial"/>
          <w:color w:val="000000" w:themeColor="text1"/>
          <w:spacing w:val="-25"/>
        </w:rPr>
        <w:t xml:space="preserve"> </w:t>
      </w:r>
      <w:r w:rsidRPr="00105266">
        <w:rPr>
          <w:rFonts w:cs="Arial"/>
          <w:color w:val="000000" w:themeColor="text1"/>
        </w:rPr>
        <w:t>cobertura,</w:t>
      </w:r>
      <w:r w:rsidRPr="00105266">
        <w:rPr>
          <w:rFonts w:cs="Arial"/>
          <w:color w:val="000000" w:themeColor="text1"/>
          <w:spacing w:val="-29"/>
        </w:rPr>
        <w:t xml:space="preserve"> </w:t>
      </w:r>
      <w:r w:rsidRPr="00105266">
        <w:rPr>
          <w:rFonts w:cs="Arial"/>
          <w:color w:val="000000" w:themeColor="text1"/>
        </w:rPr>
        <w:t>efectividad</w:t>
      </w:r>
      <w:r w:rsidRPr="00105266">
        <w:rPr>
          <w:rFonts w:cs="Arial"/>
          <w:color w:val="000000" w:themeColor="text1"/>
          <w:spacing w:val="-27"/>
        </w:rPr>
        <w:t xml:space="preserve"> </w:t>
      </w:r>
      <w:r w:rsidRPr="00105266">
        <w:rPr>
          <w:rFonts w:cs="Arial"/>
          <w:color w:val="000000" w:themeColor="text1"/>
        </w:rPr>
        <w:t>y</w:t>
      </w:r>
      <w:r w:rsidRPr="00105266">
        <w:rPr>
          <w:rFonts w:cs="Arial"/>
          <w:color w:val="000000" w:themeColor="text1"/>
          <w:spacing w:val="-53"/>
        </w:rPr>
        <w:t xml:space="preserve"> </w:t>
      </w:r>
      <w:r w:rsidRPr="00105266">
        <w:rPr>
          <w:rFonts w:cs="Arial"/>
          <w:color w:val="000000" w:themeColor="text1"/>
        </w:rPr>
        <w:t>r</w:t>
      </w:r>
      <w:r w:rsidRPr="00105266">
        <w:rPr>
          <w:rFonts w:cs="Arial"/>
          <w:color w:val="000000" w:themeColor="text1"/>
          <w:spacing w:val="1"/>
        </w:rPr>
        <w:t>e</w:t>
      </w:r>
      <w:r w:rsidRPr="00105266">
        <w:rPr>
          <w:rFonts w:cs="Arial"/>
          <w:color w:val="000000" w:themeColor="text1"/>
        </w:rPr>
        <w:t>su</w:t>
      </w:r>
      <w:r w:rsidRPr="00105266">
        <w:rPr>
          <w:rFonts w:cs="Arial"/>
          <w:color w:val="000000" w:themeColor="text1"/>
          <w:spacing w:val="-2"/>
        </w:rPr>
        <w:t>l</w:t>
      </w:r>
      <w:r w:rsidRPr="00105266">
        <w:rPr>
          <w:rFonts w:cs="Arial"/>
          <w:color w:val="000000" w:themeColor="text1"/>
        </w:rPr>
        <w:t>ta</w:t>
      </w:r>
      <w:r w:rsidRPr="00105266">
        <w:rPr>
          <w:rFonts w:cs="Arial"/>
          <w:color w:val="000000" w:themeColor="text1"/>
          <w:spacing w:val="1"/>
        </w:rPr>
        <w:t>d</w:t>
      </w:r>
      <w:r w:rsidRPr="00105266">
        <w:rPr>
          <w:rFonts w:cs="Arial"/>
          <w:color w:val="000000" w:themeColor="text1"/>
        </w:rPr>
        <w:t xml:space="preserve">os, se considera </w:t>
      </w:r>
      <w:r w:rsidRPr="00105266">
        <w:rPr>
          <w:rFonts w:cs="Arial"/>
          <w:color w:val="000000" w:themeColor="text1"/>
          <w:w w:val="103"/>
        </w:rPr>
        <w:t xml:space="preserve">la </w:t>
      </w:r>
      <w:r w:rsidRPr="00105266">
        <w:rPr>
          <w:rFonts w:cs="Arial"/>
          <w:color w:val="000000" w:themeColor="text1"/>
        </w:rPr>
        <w:t>s</w:t>
      </w:r>
      <w:r w:rsidRPr="00105266">
        <w:rPr>
          <w:rFonts w:cs="Arial"/>
          <w:color w:val="000000" w:themeColor="text1"/>
          <w:spacing w:val="-1"/>
        </w:rPr>
        <w:t>i</w:t>
      </w:r>
      <w:r w:rsidRPr="00105266">
        <w:rPr>
          <w:rFonts w:cs="Arial"/>
          <w:color w:val="000000" w:themeColor="text1"/>
        </w:rPr>
        <w:t>g</w:t>
      </w:r>
      <w:r w:rsidRPr="00105266">
        <w:rPr>
          <w:rFonts w:cs="Arial"/>
          <w:color w:val="000000" w:themeColor="text1"/>
          <w:spacing w:val="1"/>
        </w:rPr>
        <w:t>u</w:t>
      </w:r>
      <w:r w:rsidRPr="00105266">
        <w:rPr>
          <w:rFonts w:cs="Arial"/>
          <w:color w:val="000000" w:themeColor="text1"/>
        </w:rPr>
        <w:t>iente</w:t>
      </w:r>
      <w:r w:rsidRPr="00105266">
        <w:rPr>
          <w:rFonts w:cs="Arial"/>
          <w:color w:val="000000" w:themeColor="text1"/>
          <w:spacing w:val="26"/>
        </w:rPr>
        <w:t xml:space="preserve"> </w:t>
      </w:r>
      <w:r w:rsidRPr="00105266">
        <w:rPr>
          <w:rFonts w:cs="Arial"/>
          <w:color w:val="000000" w:themeColor="text1"/>
        </w:rPr>
        <w:t>cl</w:t>
      </w:r>
      <w:r w:rsidRPr="00105266">
        <w:rPr>
          <w:rFonts w:cs="Arial"/>
          <w:color w:val="000000" w:themeColor="text1"/>
          <w:spacing w:val="1"/>
        </w:rPr>
        <w:t>a</w:t>
      </w:r>
      <w:r w:rsidRPr="00105266">
        <w:rPr>
          <w:rFonts w:cs="Arial"/>
          <w:color w:val="000000" w:themeColor="text1"/>
          <w:spacing w:val="-1"/>
        </w:rPr>
        <w:t>s</w:t>
      </w:r>
      <w:r w:rsidRPr="00105266">
        <w:rPr>
          <w:rFonts w:cs="Arial"/>
          <w:color w:val="000000" w:themeColor="text1"/>
        </w:rPr>
        <w:t>i</w:t>
      </w:r>
      <w:r w:rsidRPr="00105266">
        <w:rPr>
          <w:rFonts w:cs="Arial"/>
          <w:color w:val="000000" w:themeColor="text1"/>
          <w:spacing w:val="1"/>
        </w:rPr>
        <w:t>f</w:t>
      </w:r>
      <w:r w:rsidRPr="00105266">
        <w:rPr>
          <w:rFonts w:cs="Arial"/>
          <w:color w:val="000000" w:themeColor="text1"/>
        </w:rPr>
        <w:t>i</w:t>
      </w:r>
      <w:r w:rsidRPr="00105266">
        <w:rPr>
          <w:rFonts w:cs="Arial"/>
          <w:color w:val="000000" w:themeColor="text1"/>
          <w:spacing w:val="-1"/>
        </w:rPr>
        <w:t>c</w:t>
      </w:r>
      <w:r w:rsidRPr="00105266">
        <w:rPr>
          <w:rFonts w:cs="Arial"/>
          <w:color w:val="000000" w:themeColor="text1"/>
        </w:rPr>
        <w:t>ac</w:t>
      </w:r>
      <w:r w:rsidRPr="00105266">
        <w:rPr>
          <w:rFonts w:cs="Arial"/>
          <w:color w:val="000000" w:themeColor="text1"/>
          <w:spacing w:val="-2"/>
        </w:rPr>
        <w:t>i</w:t>
      </w:r>
      <w:r w:rsidRPr="00105266">
        <w:rPr>
          <w:rFonts w:cs="Arial"/>
          <w:color w:val="000000" w:themeColor="text1"/>
        </w:rPr>
        <w:t>ón</w:t>
      </w:r>
      <w:r w:rsidRPr="00105266">
        <w:rPr>
          <w:rFonts w:cs="Arial"/>
          <w:color w:val="000000" w:themeColor="text1"/>
          <w:spacing w:val="34"/>
        </w:rPr>
        <w:t xml:space="preserve"> </w:t>
      </w:r>
      <w:r w:rsidRPr="00105266">
        <w:rPr>
          <w:rFonts w:cs="Arial"/>
          <w:color w:val="000000" w:themeColor="text1"/>
        </w:rPr>
        <w:t>p</w:t>
      </w:r>
      <w:r w:rsidRPr="00105266">
        <w:rPr>
          <w:rFonts w:cs="Arial"/>
          <w:color w:val="000000" w:themeColor="text1"/>
          <w:spacing w:val="2"/>
        </w:rPr>
        <w:t>r</w:t>
      </w:r>
      <w:r w:rsidRPr="00105266">
        <w:rPr>
          <w:rFonts w:cs="Arial"/>
          <w:color w:val="000000" w:themeColor="text1"/>
        </w:rPr>
        <w:t>op</w:t>
      </w:r>
      <w:r w:rsidRPr="00105266">
        <w:rPr>
          <w:rFonts w:cs="Arial"/>
          <w:color w:val="000000" w:themeColor="text1"/>
          <w:spacing w:val="-1"/>
        </w:rPr>
        <w:t>u</w:t>
      </w:r>
      <w:r w:rsidRPr="00105266">
        <w:rPr>
          <w:rFonts w:cs="Arial"/>
          <w:color w:val="000000" w:themeColor="text1"/>
        </w:rPr>
        <w:t>esta</w:t>
      </w:r>
      <w:r w:rsidRPr="00105266">
        <w:rPr>
          <w:rFonts w:cs="Arial"/>
          <w:color w:val="000000" w:themeColor="text1"/>
          <w:spacing w:val="29"/>
        </w:rPr>
        <w:t xml:space="preserve"> </w:t>
      </w:r>
      <w:r w:rsidRPr="00105266">
        <w:rPr>
          <w:rFonts w:cs="Arial"/>
          <w:color w:val="000000" w:themeColor="text1"/>
        </w:rPr>
        <w:t>por</w:t>
      </w:r>
      <w:r w:rsidRPr="00105266">
        <w:rPr>
          <w:rFonts w:cs="Arial"/>
          <w:color w:val="000000" w:themeColor="text1"/>
          <w:spacing w:val="11"/>
        </w:rPr>
        <w:t xml:space="preserve"> </w:t>
      </w:r>
      <w:r w:rsidRPr="00105266">
        <w:rPr>
          <w:rFonts w:cs="Arial"/>
          <w:color w:val="000000" w:themeColor="text1"/>
          <w:w w:val="103"/>
        </w:rPr>
        <w:t>Unice</w:t>
      </w:r>
      <w:r w:rsidRPr="00105266">
        <w:rPr>
          <w:rFonts w:cs="Arial"/>
          <w:color w:val="000000" w:themeColor="text1"/>
          <w:spacing w:val="1"/>
          <w:w w:val="103"/>
        </w:rPr>
        <w:t>f</w:t>
      </w:r>
      <w:r w:rsidRPr="00105266">
        <w:rPr>
          <w:rStyle w:val="Refdenotaalpie"/>
          <w:rFonts w:cs="Arial"/>
          <w:color w:val="000000" w:themeColor="text1"/>
          <w:spacing w:val="1"/>
          <w:w w:val="103"/>
        </w:rPr>
        <w:footnoteReference w:id="15"/>
      </w:r>
      <w:r w:rsidRPr="00105266">
        <w:rPr>
          <w:rFonts w:cs="Arial"/>
          <w:color w:val="000000" w:themeColor="text1"/>
          <w:spacing w:val="1"/>
          <w:w w:val="103"/>
        </w:rPr>
        <w:t>.</w:t>
      </w:r>
    </w:p>
    <w:p w14:paraId="0DD275D4" w14:textId="496AFED2" w:rsidR="00A30C11" w:rsidRDefault="00A30C11" w:rsidP="00950074">
      <w:pPr>
        <w:ind w:left="708"/>
        <w:jc w:val="center"/>
        <w:rPr>
          <w:rFonts w:eastAsia="Arial" w:cs="Arial"/>
          <w:b/>
          <w:bCs/>
          <w:color w:val="000000" w:themeColor="text1"/>
          <w:w w:val="103"/>
        </w:rPr>
      </w:pPr>
      <w:r w:rsidRPr="00105266">
        <w:rPr>
          <w:rFonts w:eastAsia="Arial" w:cs="Arial"/>
          <w:b/>
          <w:bCs/>
          <w:color w:val="000000" w:themeColor="text1"/>
          <w:w w:val="103"/>
        </w:rPr>
        <w:t>Tabla</w:t>
      </w:r>
      <w:r w:rsidRPr="00105266">
        <w:rPr>
          <w:rFonts w:eastAsia="Arial" w:cs="Arial"/>
          <w:color w:val="000000" w:themeColor="text1"/>
        </w:rPr>
        <w:t xml:space="preserve"> </w:t>
      </w:r>
      <w:r w:rsidRPr="00105266">
        <w:rPr>
          <w:rFonts w:eastAsia="Arial" w:cs="Arial"/>
          <w:b/>
          <w:bCs/>
          <w:color w:val="000000" w:themeColor="text1"/>
          <w:w w:val="103"/>
        </w:rPr>
        <w:t>2. Especificidad de la Inversión</w:t>
      </w:r>
    </w:p>
    <w:p w14:paraId="28BEA099" w14:textId="77777777" w:rsidR="00E04A23" w:rsidRPr="00105266" w:rsidRDefault="00E04A23" w:rsidP="00950074">
      <w:pPr>
        <w:ind w:left="708"/>
        <w:jc w:val="left"/>
        <w:rPr>
          <w:rFonts w:eastAsia="Arial" w:cs="Arial"/>
          <w:color w:val="000000" w:themeColor="text1"/>
        </w:rPr>
      </w:pPr>
    </w:p>
    <w:tbl>
      <w:tblPr>
        <w:tblStyle w:val="Sombreadoclaro-nfasis2"/>
        <w:tblpPr w:leftFromText="141" w:rightFromText="141" w:vertAnchor="text" w:horzAnchor="margin" w:tblpXSpec="center" w:tblpY="38"/>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8357"/>
      </w:tblGrid>
      <w:tr w:rsidR="00FF1DBB" w:rsidRPr="00105266" w14:paraId="6A23895F" w14:textId="77777777" w:rsidTr="00950074">
        <w:trPr>
          <w:cnfStyle w:val="100000000000" w:firstRow="1" w:lastRow="0" w:firstColumn="0" w:lastColumn="0" w:oddVBand="0" w:evenVBand="0" w:oddHBand="0" w:evenHBand="0" w:firstRowFirstColumn="0" w:firstRowLastColumn="0" w:lastRowFirstColumn="0" w:lastRowLastColumn="0"/>
          <w:trHeight w:val="276"/>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5DFF082D" w14:textId="77777777" w:rsidR="00A30C11" w:rsidRPr="00557889" w:rsidRDefault="00A30C11" w:rsidP="0067181D">
            <w:pPr>
              <w:spacing w:before="100" w:beforeAutospacing="1" w:after="100" w:afterAutospacing="1"/>
              <w:jc w:val="center"/>
              <w:rPr>
                <w:rFonts w:eastAsia="Times New Roman" w:cs="Arial"/>
                <w:color w:val="EDEDED"/>
                <w:sz w:val="20"/>
                <w:lang w:eastAsia="es-MX"/>
                <w14:textOutline w14:w="9525" w14:cap="rnd" w14:cmpd="sng" w14:algn="ctr">
                  <w14:noFill/>
                  <w14:prstDash w14:val="solid"/>
                  <w14:bevel/>
                </w14:textOutline>
              </w:rPr>
            </w:pPr>
            <w:r w:rsidRPr="00557889">
              <w:rPr>
                <w:rFonts w:eastAsia="Times New Roman" w:cs="Arial"/>
                <w:color w:val="EDEDED"/>
                <w:sz w:val="20"/>
                <w:lang w:eastAsia="es-MX"/>
              </w:rPr>
              <w:t>Tipo de inversión</w:t>
            </w:r>
          </w:p>
        </w:tc>
        <w:tc>
          <w:tcPr>
            <w:tcW w:w="3783"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1BE98F1A" w14:textId="77777777" w:rsidR="00A30C11" w:rsidRPr="00557889" w:rsidRDefault="00A30C11" w:rsidP="0067181D">
            <w:pPr>
              <w:spacing w:before="100" w:beforeAutospacing="1" w:after="100" w:afterAutospacing="1"/>
              <w:jc w:val="center"/>
              <w:cnfStyle w:val="100000000000" w:firstRow="1" w:lastRow="0" w:firstColumn="0" w:lastColumn="0" w:oddVBand="0" w:evenVBand="0" w:oddHBand="0" w:evenHBand="0" w:firstRowFirstColumn="0" w:firstRowLastColumn="0" w:lastRowFirstColumn="0" w:lastRowLastColumn="0"/>
              <w:rPr>
                <w:rFonts w:eastAsia="Times New Roman" w:cs="Arial"/>
                <w:color w:val="EDEDED"/>
                <w:sz w:val="20"/>
                <w:lang w:eastAsia="es-MX"/>
                <w14:textOutline w14:w="9525" w14:cap="rnd" w14:cmpd="sng" w14:algn="ctr">
                  <w14:noFill/>
                  <w14:prstDash w14:val="solid"/>
                  <w14:bevel/>
                </w14:textOutline>
              </w:rPr>
            </w:pPr>
            <w:r w:rsidRPr="00557889">
              <w:rPr>
                <w:rFonts w:eastAsia="Times New Roman" w:cs="Arial"/>
                <w:color w:val="EDEDED"/>
                <w:sz w:val="20"/>
                <w:lang w:eastAsia="es-MX"/>
              </w:rPr>
              <w:t>Definición</w:t>
            </w:r>
          </w:p>
        </w:tc>
      </w:tr>
      <w:tr w:rsidR="00A30C11" w:rsidRPr="00105266" w14:paraId="2190B064" w14:textId="77777777" w:rsidTr="00950074">
        <w:trPr>
          <w:cnfStyle w:val="100000000000" w:firstRow="1" w:lastRow="0" w:firstColumn="0" w:lastColumn="0" w:oddVBand="0" w:evenVBand="0" w:oddHBand="0" w:evenHBand="0" w:firstRowFirstColumn="0" w:firstRowLastColumn="0" w:lastRowFirstColumn="0" w:lastRowLastColumn="0"/>
          <w:trHeight w:val="418"/>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auto"/>
            <w:vAlign w:val="center"/>
            <w:hideMark/>
          </w:tcPr>
          <w:p w14:paraId="7059F2CD" w14:textId="77777777" w:rsidR="00A30C11" w:rsidRPr="00557889" w:rsidRDefault="00A30C11" w:rsidP="0067181D">
            <w:pPr>
              <w:spacing w:before="100" w:beforeAutospacing="1" w:after="100" w:afterAutospacing="1"/>
              <w:jc w:val="center"/>
              <w:rPr>
                <w:rFonts w:eastAsia="Times New Roman" w:cs="Arial"/>
                <w:color w:val="FFFFFF" w:themeColor="background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Inversión Específica o Directa</w:t>
            </w:r>
          </w:p>
        </w:tc>
        <w:tc>
          <w:tcPr>
            <w:tcW w:w="3783" w:type="pct"/>
            <w:tcBorders>
              <w:top w:val="none" w:sz="0" w:space="0" w:color="auto"/>
              <w:left w:val="none" w:sz="0" w:space="0" w:color="auto"/>
              <w:bottom w:val="none" w:sz="0" w:space="0" w:color="auto"/>
              <w:right w:val="none" w:sz="0" w:space="0" w:color="auto"/>
            </w:tcBorders>
            <w:shd w:val="clear" w:color="auto" w:fill="auto"/>
            <w:vAlign w:val="center"/>
            <w:hideMark/>
          </w:tcPr>
          <w:p w14:paraId="45C494E3" w14:textId="77777777" w:rsidR="00A30C11" w:rsidRPr="00557889" w:rsidRDefault="00A30C11" w:rsidP="0067181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themeColor="text1"/>
                <w:sz w:val="20"/>
                <w:lang w:eastAsia="es-MX"/>
                <w14:textOutline w14:w="9525" w14:cap="rnd" w14:cmpd="sng" w14:algn="ctr">
                  <w14:noFill/>
                  <w14:prstDash w14:val="solid"/>
                  <w14:bevel/>
                </w14:textOutline>
              </w:rPr>
            </w:pPr>
            <w:r w:rsidRPr="00557889">
              <w:rPr>
                <w:rFonts w:eastAsia="Times New Roman" w:cs="Arial"/>
                <w:b w:val="0"/>
                <w:color w:val="000000" w:themeColor="text1"/>
                <w:sz w:val="20"/>
                <w:lang w:eastAsia="es-MX"/>
                <w14:textOutline w14:w="9525" w14:cap="rnd" w14:cmpd="sng" w14:algn="ctr">
                  <w14:noFill/>
                  <w14:prstDash w14:val="solid"/>
                  <w14:bevel/>
                </w14:textOutline>
              </w:rPr>
              <w:t>Son los recursos que destina el sector público dirigidas a financiar intervenciones cuya población objetivo se encuentra entre 12 a 29 años.</w:t>
            </w:r>
          </w:p>
        </w:tc>
      </w:tr>
      <w:tr w:rsidR="00A30C11" w:rsidRPr="00105266" w14:paraId="57223D3E" w14:textId="77777777" w:rsidTr="00950074">
        <w:trPr>
          <w:cnfStyle w:val="100000000000" w:firstRow="1" w:lastRow="0" w:firstColumn="0" w:lastColumn="0" w:oddVBand="0" w:evenVBand="0" w:oddHBand="0" w:evenHBand="0" w:firstRowFirstColumn="0" w:firstRowLastColumn="0" w:lastRowFirstColumn="0" w:lastRowLastColumn="0"/>
          <w:trHeight w:val="792"/>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auto"/>
            <w:vAlign w:val="center"/>
            <w:hideMark/>
          </w:tcPr>
          <w:p w14:paraId="46CBC3B2" w14:textId="77777777" w:rsidR="00A30C11" w:rsidRPr="00557889" w:rsidRDefault="00A30C11" w:rsidP="0067181D">
            <w:pPr>
              <w:spacing w:before="100" w:beforeAutospacing="1" w:after="100" w:afterAutospacing="1"/>
              <w:jc w:val="center"/>
              <w:rPr>
                <w:rFonts w:eastAsia="Times New Roman" w:cs="Arial"/>
                <w:color w:val="000000" w:themeColor="text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Inversión Agéntica o Indirecta</w:t>
            </w:r>
          </w:p>
        </w:tc>
        <w:tc>
          <w:tcPr>
            <w:tcW w:w="3783" w:type="pct"/>
            <w:tcBorders>
              <w:top w:val="none" w:sz="0" w:space="0" w:color="auto"/>
              <w:left w:val="none" w:sz="0" w:space="0" w:color="auto"/>
              <w:bottom w:val="none" w:sz="0" w:space="0" w:color="auto"/>
              <w:right w:val="none" w:sz="0" w:space="0" w:color="auto"/>
            </w:tcBorders>
            <w:shd w:val="clear" w:color="auto" w:fill="auto"/>
            <w:vAlign w:val="center"/>
            <w:hideMark/>
          </w:tcPr>
          <w:p w14:paraId="121F5590" w14:textId="77777777" w:rsidR="00A30C11" w:rsidRPr="00557889" w:rsidRDefault="00A30C11" w:rsidP="0067181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themeColor="text1"/>
                <w:sz w:val="20"/>
                <w:lang w:eastAsia="es-MX"/>
                <w14:textOutline w14:w="9525" w14:cap="rnd" w14:cmpd="sng" w14:algn="ctr">
                  <w14:noFill/>
                  <w14:prstDash w14:val="solid"/>
                  <w14:bevel/>
                </w14:textOutline>
              </w:rPr>
            </w:pPr>
            <w:r w:rsidRPr="00557889">
              <w:rPr>
                <w:rFonts w:eastAsia="Times New Roman" w:cs="Arial"/>
                <w:b w:val="0"/>
                <w:color w:val="000000" w:themeColor="text1"/>
                <w:sz w:val="20"/>
                <w:lang w:eastAsia="es-MX"/>
                <w14:textOutline w14:w="9525" w14:cap="rnd" w14:cmpd="sng" w14:algn="ctr">
                  <w14:noFill/>
                  <w14:prstDash w14:val="solid"/>
                  <w14:bevel/>
                </w14:textOutline>
              </w:rPr>
              <w:t>Es la inversión destinada directamente al fortalecimiento de los agentes que contribuyen al desarrollo de los jóvenes, como maestros, tutores y padres de familia.</w:t>
            </w:r>
          </w:p>
        </w:tc>
      </w:tr>
      <w:tr w:rsidR="00A30C11" w:rsidRPr="00105266" w14:paraId="54955EE6" w14:textId="77777777" w:rsidTr="00950074">
        <w:trPr>
          <w:cnfStyle w:val="100000000000" w:firstRow="1" w:lastRow="0" w:firstColumn="0" w:lastColumn="0" w:oddVBand="0" w:evenVBand="0" w:oddHBand="0" w:evenHBand="0" w:firstRowFirstColumn="0" w:firstRowLastColumn="0" w:lastRowFirstColumn="0" w:lastRowLastColumn="0"/>
          <w:trHeight w:val="851"/>
          <w:tblHeader/>
        </w:trPr>
        <w:tc>
          <w:tcPr>
            <w:cnfStyle w:val="001000000000" w:firstRow="0" w:lastRow="0" w:firstColumn="1" w:lastColumn="0" w:oddVBand="0" w:evenVBand="0" w:oddHBand="0" w:evenHBand="0" w:firstRowFirstColumn="0" w:firstRowLastColumn="0" w:lastRowFirstColumn="0" w:lastRowLastColumn="0"/>
            <w:tcW w:w="1217" w:type="pct"/>
            <w:tcBorders>
              <w:top w:val="none" w:sz="0" w:space="0" w:color="auto"/>
              <w:left w:val="none" w:sz="0" w:space="0" w:color="auto"/>
              <w:bottom w:val="none" w:sz="0" w:space="0" w:color="auto"/>
              <w:right w:val="none" w:sz="0" w:space="0" w:color="auto"/>
            </w:tcBorders>
            <w:shd w:val="clear" w:color="auto" w:fill="auto"/>
            <w:vAlign w:val="center"/>
            <w:hideMark/>
          </w:tcPr>
          <w:p w14:paraId="57945BBF" w14:textId="77777777" w:rsidR="00A30C11" w:rsidRPr="00557889" w:rsidRDefault="00A30C11" w:rsidP="0067181D">
            <w:pPr>
              <w:spacing w:before="100" w:beforeAutospacing="1" w:after="100" w:afterAutospacing="1"/>
              <w:jc w:val="center"/>
              <w:rPr>
                <w:rFonts w:eastAsia="Times New Roman" w:cs="Arial"/>
                <w:color w:val="FFFFFF" w:themeColor="background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Inversión en Bienes Públicos</w:t>
            </w:r>
          </w:p>
        </w:tc>
        <w:tc>
          <w:tcPr>
            <w:tcW w:w="3783" w:type="pct"/>
            <w:tcBorders>
              <w:top w:val="none" w:sz="0" w:space="0" w:color="auto"/>
              <w:left w:val="none" w:sz="0" w:space="0" w:color="auto"/>
              <w:bottom w:val="none" w:sz="0" w:space="0" w:color="auto"/>
              <w:right w:val="none" w:sz="0" w:space="0" w:color="auto"/>
            </w:tcBorders>
            <w:shd w:val="clear" w:color="auto" w:fill="auto"/>
            <w:vAlign w:val="center"/>
            <w:hideMark/>
          </w:tcPr>
          <w:p w14:paraId="7190A1A0" w14:textId="77777777" w:rsidR="00A30C11" w:rsidRPr="00557889" w:rsidRDefault="00A30C11" w:rsidP="0067181D">
            <w:pPr>
              <w:spacing w:before="100" w:beforeAutospacing="1" w:after="100" w:afterAutospacing="1"/>
              <w:cnfStyle w:val="100000000000" w:firstRow="1" w:lastRow="0" w:firstColumn="0" w:lastColumn="0" w:oddVBand="0" w:evenVBand="0" w:oddHBand="0" w:evenHBand="0" w:firstRowFirstColumn="0" w:firstRowLastColumn="0" w:lastRowFirstColumn="0" w:lastRowLastColumn="0"/>
              <w:rPr>
                <w:rFonts w:eastAsia="Times New Roman" w:cs="Arial"/>
                <w:b w:val="0"/>
                <w:color w:val="000000" w:themeColor="text1"/>
                <w:sz w:val="20"/>
                <w:lang w:eastAsia="es-MX"/>
                <w14:textOutline w14:w="9525" w14:cap="rnd" w14:cmpd="sng" w14:algn="ctr">
                  <w14:noFill/>
                  <w14:prstDash w14:val="solid"/>
                  <w14:bevel/>
                </w14:textOutline>
              </w:rPr>
            </w:pPr>
            <w:r w:rsidRPr="00557889">
              <w:rPr>
                <w:rFonts w:eastAsia="Times New Roman" w:cs="Arial"/>
                <w:b w:val="0"/>
                <w:color w:val="000000" w:themeColor="text1"/>
                <w:sz w:val="20"/>
                <w:lang w:eastAsia="es-MX"/>
                <w14:textOutline w14:w="9525" w14:cap="rnd" w14:cmpd="sng" w14:algn="ctr">
                  <w14:noFill/>
                  <w14:prstDash w14:val="solid"/>
                  <w14:bevel/>
                </w14:textOutline>
              </w:rPr>
              <w:t>Es aquella inversión destinada a financiar las intervenciones que proveen servicios prestados de forma abierta a la sociedad y que hayan estado al menos parcialmente diseñados para atender necesidades específicas de la población de los jóvenes (ejemplo: construcción, ampliación, adquisición, modificación, mantenimiento o conservación, como son los centros de educación, científicos, tecnológicos, bibliotecas, lugares de dominio público donde los jóvenes se ven beneficiados).</w:t>
            </w:r>
          </w:p>
        </w:tc>
      </w:tr>
      <w:tr w:rsidR="00A30C11" w:rsidRPr="00105266" w14:paraId="47A67808" w14:textId="77777777" w:rsidTr="00950074">
        <w:trPr>
          <w:cnfStyle w:val="000000100000" w:firstRow="0" w:lastRow="0" w:firstColumn="0" w:lastColumn="0" w:oddVBand="0" w:evenVBand="0" w:oddHBand="1" w:evenHBand="0" w:firstRowFirstColumn="0" w:firstRowLastColumn="0" w:lastRowFirstColumn="0" w:lastRowLastColumn="0"/>
          <w:trHeight w:val="798"/>
        </w:trPr>
        <w:tc>
          <w:tcPr>
            <w:cnfStyle w:val="001000000000" w:firstRow="0" w:lastRow="0" w:firstColumn="1" w:lastColumn="0" w:oddVBand="0" w:evenVBand="0" w:oddHBand="0" w:evenHBand="0" w:firstRowFirstColumn="0" w:firstRowLastColumn="0" w:lastRowFirstColumn="0" w:lastRowLastColumn="0"/>
            <w:tcW w:w="1217" w:type="pct"/>
            <w:tcBorders>
              <w:left w:val="none" w:sz="0" w:space="0" w:color="auto"/>
              <w:right w:val="none" w:sz="0" w:space="0" w:color="auto"/>
            </w:tcBorders>
            <w:shd w:val="clear" w:color="auto" w:fill="auto"/>
            <w:vAlign w:val="center"/>
            <w:hideMark/>
          </w:tcPr>
          <w:p w14:paraId="01668D6D" w14:textId="77777777" w:rsidR="00A30C11" w:rsidRPr="00557889" w:rsidRDefault="00A30C11" w:rsidP="0067181D">
            <w:pPr>
              <w:spacing w:after="100" w:afterAutospacing="1"/>
              <w:jc w:val="center"/>
              <w:rPr>
                <w:rFonts w:eastAsia="Times New Roman" w:cs="Arial"/>
                <w:color w:val="000000" w:themeColor="text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Inversión Ampliada</w:t>
            </w:r>
          </w:p>
        </w:tc>
        <w:tc>
          <w:tcPr>
            <w:tcW w:w="3783" w:type="pct"/>
            <w:tcBorders>
              <w:left w:val="none" w:sz="0" w:space="0" w:color="auto"/>
              <w:right w:val="none" w:sz="0" w:space="0" w:color="auto"/>
            </w:tcBorders>
            <w:shd w:val="clear" w:color="auto" w:fill="auto"/>
            <w:vAlign w:val="center"/>
            <w:hideMark/>
          </w:tcPr>
          <w:p w14:paraId="564C4957" w14:textId="77777777" w:rsidR="00A30C11" w:rsidRPr="00557889" w:rsidRDefault="00A30C11" w:rsidP="0067181D">
            <w:pPr>
              <w:spacing w:after="100" w:afterAutospacing="1"/>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 w:val="20"/>
                <w:lang w:eastAsia="es-MX"/>
                <w14:textOutline w14:w="9525" w14:cap="rnd" w14:cmpd="sng" w14:algn="ctr">
                  <w14:noFill/>
                  <w14:prstDash w14:val="solid"/>
                  <w14:bevel/>
                </w14:textOutline>
              </w:rPr>
            </w:pPr>
            <w:r w:rsidRPr="00557889">
              <w:rPr>
                <w:rFonts w:eastAsia="Times New Roman" w:cs="Arial"/>
                <w:color w:val="000000" w:themeColor="text1"/>
                <w:sz w:val="20"/>
                <w:lang w:eastAsia="es-MX"/>
                <w14:textOutline w14:w="9525" w14:cap="rnd" w14:cmpd="sng" w14:algn="ctr">
                  <w14:noFill/>
                  <w14:prstDash w14:val="solid"/>
                  <w14:bevel/>
                </w14:textOutline>
              </w:rPr>
              <w:t>Es la inversión destinada a financiar programas (o partes de programas) que atienden a los jóvenes, y que representan una fracción importante de la población objetivo y atendida.</w:t>
            </w:r>
          </w:p>
        </w:tc>
      </w:tr>
    </w:tbl>
    <w:p w14:paraId="570D7409" w14:textId="77777777" w:rsidR="00A30C11" w:rsidRDefault="00A30C11" w:rsidP="00950074">
      <w:pPr>
        <w:ind w:left="708"/>
        <w:jc w:val="center"/>
        <w:rPr>
          <w:rFonts w:eastAsia="Arial" w:cs="Arial"/>
          <w:color w:val="000000" w:themeColor="text1"/>
        </w:rPr>
      </w:pPr>
      <w:r w:rsidRPr="00105266">
        <w:rPr>
          <w:rFonts w:eastAsia="Arial" w:cs="Arial"/>
          <w:color w:val="000000" w:themeColor="text1"/>
        </w:rPr>
        <w:t>Fuente: Elaboración propia basada en Inversión Pública en la Infancia y la Adolescencia en México (Unicef, 2011).</w:t>
      </w:r>
    </w:p>
    <w:p w14:paraId="3DAB3465" w14:textId="5726DBFC" w:rsidR="00557889" w:rsidRDefault="00557889" w:rsidP="00950074">
      <w:pPr>
        <w:ind w:left="708"/>
        <w:jc w:val="center"/>
        <w:rPr>
          <w:rFonts w:eastAsia="Arial" w:cs="Arial"/>
          <w:color w:val="000000" w:themeColor="text1"/>
        </w:rPr>
      </w:pPr>
    </w:p>
    <w:p w14:paraId="08D22BCA" w14:textId="7505C071" w:rsidR="00557889" w:rsidRDefault="00557889" w:rsidP="00950074">
      <w:pPr>
        <w:ind w:left="708"/>
        <w:jc w:val="center"/>
        <w:rPr>
          <w:rFonts w:eastAsia="Arial" w:cs="Arial"/>
          <w:color w:val="000000" w:themeColor="text1"/>
        </w:rPr>
      </w:pPr>
    </w:p>
    <w:p w14:paraId="78B4B159" w14:textId="3DA29BBB" w:rsidR="00557889" w:rsidRDefault="00557889" w:rsidP="00950074">
      <w:pPr>
        <w:ind w:left="708"/>
        <w:jc w:val="center"/>
        <w:rPr>
          <w:rFonts w:eastAsia="Arial" w:cs="Arial"/>
          <w:color w:val="000000" w:themeColor="text1"/>
        </w:rPr>
      </w:pPr>
    </w:p>
    <w:p w14:paraId="223D2E67" w14:textId="795DB85D" w:rsidR="00557889" w:rsidRDefault="00557889" w:rsidP="00950074">
      <w:pPr>
        <w:ind w:left="708"/>
        <w:jc w:val="center"/>
        <w:rPr>
          <w:rFonts w:eastAsia="Arial" w:cs="Arial"/>
          <w:color w:val="000000" w:themeColor="text1"/>
        </w:rPr>
      </w:pPr>
    </w:p>
    <w:p w14:paraId="631E8F61" w14:textId="77777777" w:rsidR="00A30C11" w:rsidRPr="00105266" w:rsidRDefault="00A30C11" w:rsidP="00950074">
      <w:pPr>
        <w:pStyle w:val="Prrafodelista"/>
        <w:numPr>
          <w:ilvl w:val="0"/>
          <w:numId w:val="50"/>
        </w:numPr>
        <w:spacing w:before="100" w:beforeAutospacing="1" w:after="100" w:afterAutospacing="1" w:line="259" w:lineRule="auto"/>
        <w:ind w:left="1428"/>
        <w:jc w:val="left"/>
        <w:rPr>
          <w:rFonts w:ascii="Arial" w:eastAsia="Arial" w:hAnsi="Arial" w:cs="Arial"/>
          <w:b/>
          <w:color w:val="000000" w:themeColor="text1"/>
          <w:szCs w:val="24"/>
        </w:rPr>
      </w:pPr>
      <w:r w:rsidRPr="00105266">
        <w:rPr>
          <w:rFonts w:ascii="Arial" w:hAnsi="Arial" w:cs="Arial"/>
          <w:b/>
          <w:i/>
          <w:color w:val="000000" w:themeColor="text1"/>
          <w:szCs w:val="24"/>
        </w:rPr>
        <w:t>Análisis de Programas Presupuestarios</w:t>
      </w:r>
    </w:p>
    <w:p w14:paraId="266F6BBC" w14:textId="77777777" w:rsidR="00A30C11" w:rsidRPr="00105266" w:rsidRDefault="00A30C11" w:rsidP="00950074">
      <w:pPr>
        <w:spacing w:before="100" w:beforeAutospacing="1" w:after="100" w:afterAutospacing="1"/>
        <w:ind w:left="708"/>
        <w:rPr>
          <w:rFonts w:cs="Arial"/>
          <w:color w:val="000000" w:themeColor="text1"/>
        </w:rPr>
      </w:pPr>
      <w:r w:rsidRPr="00105266">
        <w:rPr>
          <w:rFonts w:cs="Arial"/>
          <w:color w:val="000000" w:themeColor="text1"/>
        </w:rPr>
        <w:t xml:space="preserve">Para conocer cuál es la contribución de cada </w:t>
      </w:r>
      <w:r>
        <w:rPr>
          <w:rFonts w:cs="Arial"/>
          <w:color w:val="000000" w:themeColor="text1"/>
        </w:rPr>
        <w:t>intervención pública</w:t>
      </w:r>
      <w:r w:rsidRPr="00105266">
        <w:rPr>
          <w:rFonts w:cs="Arial"/>
          <w:color w:val="000000" w:themeColor="text1"/>
        </w:rPr>
        <w:t xml:space="preserve"> en la atención de los jóvenes, se identifican los programas presupuestarios en los que se encontraron los programas</w:t>
      </w:r>
      <w:r>
        <w:rPr>
          <w:rFonts w:cs="Arial"/>
          <w:color w:val="000000" w:themeColor="text1"/>
        </w:rPr>
        <w:t xml:space="preserve"> de subsidios o ayudas</w:t>
      </w:r>
      <w:r w:rsidRPr="00105266">
        <w:rPr>
          <w:rFonts w:cs="Arial"/>
          <w:color w:val="000000" w:themeColor="text1"/>
        </w:rPr>
        <w:t>, actividades institucionales, obras y acciones orientadas a atender las necesidades de la población objeto de este anexo (pasos 1,2 y 3 de esta metodología).</w:t>
      </w:r>
    </w:p>
    <w:p w14:paraId="1B84C991" w14:textId="77777777" w:rsidR="00A30C11" w:rsidRPr="00105266" w:rsidRDefault="00A30C11" w:rsidP="00950074">
      <w:pPr>
        <w:spacing w:before="100" w:beforeAutospacing="1" w:after="100" w:afterAutospacing="1"/>
        <w:ind w:left="708"/>
        <w:rPr>
          <w:rFonts w:cs="Arial"/>
          <w:color w:val="000000" w:themeColor="text1"/>
        </w:rPr>
      </w:pPr>
      <w:r w:rsidRPr="00105266">
        <w:rPr>
          <w:rFonts w:cs="Arial"/>
          <w:color w:val="000000" w:themeColor="text1"/>
        </w:rPr>
        <w:t>El importe presentado podrá ser la totalidad o una parte de los recursos del programa presupuestario, lo anterior dependerá de las intervenciones identificadas para la población juvenil.</w:t>
      </w:r>
    </w:p>
    <w:p w14:paraId="503570FA" w14:textId="77777777" w:rsidR="00A30C11" w:rsidRPr="00105266" w:rsidRDefault="00A30C11" w:rsidP="00950074">
      <w:pPr>
        <w:pStyle w:val="Prrafodelista"/>
        <w:widowControl w:val="0"/>
        <w:numPr>
          <w:ilvl w:val="0"/>
          <w:numId w:val="50"/>
        </w:numPr>
        <w:spacing w:before="100" w:beforeAutospacing="1" w:after="100" w:afterAutospacing="1" w:line="240" w:lineRule="auto"/>
        <w:ind w:left="1428"/>
        <w:rPr>
          <w:rFonts w:ascii="Arial" w:hAnsi="Arial" w:cs="Arial"/>
          <w:b/>
          <w:i/>
          <w:color w:val="000000" w:themeColor="text1"/>
          <w:szCs w:val="24"/>
        </w:rPr>
      </w:pPr>
      <w:r w:rsidRPr="00105266">
        <w:rPr>
          <w:rFonts w:ascii="Arial" w:hAnsi="Arial" w:cs="Arial"/>
          <w:b/>
          <w:i/>
          <w:color w:val="000000" w:themeColor="text1"/>
          <w:szCs w:val="24"/>
        </w:rPr>
        <w:t>Análisis de Objetivos de Desarrollo Sostenible (ODS)</w:t>
      </w:r>
      <w:r w:rsidRPr="00105266">
        <w:rPr>
          <w:rStyle w:val="Refdenotaalpie"/>
          <w:rFonts w:ascii="Arial" w:hAnsi="Arial" w:cs="Arial"/>
          <w:color w:val="000000" w:themeColor="text1"/>
          <w:szCs w:val="24"/>
        </w:rPr>
        <w:footnoteReference w:id="16"/>
      </w:r>
    </w:p>
    <w:p w14:paraId="2D3C1497"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Los ODS surgen en la Cumbre para el Desarrollo Sostenible, que se llevó a cabo en septiembre de 2015, en donde los Estados Miembros de la ONU aprobaron la Agenda 2030 para el Desarrollo Sostenible, que incluye un conjunto de 17 objetivos para poner fin a la pobreza, luchar contra la desigualdad y la injusticia, y hacer frente al cambio climático</w:t>
      </w:r>
      <w:r w:rsidRPr="00105266">
        <w:rPr>
          <w:rStyle w:val="Refdenotaalpie"/>
          <w:rFonts w:cs="Arial"/>
          <w:color w:val="000000" w:themeColor="text1"/>
        </w:rPr>
        <w:footnoteReference w:id="17"/>
      </w:r>
      <w:r w:rsidRPr="00105266">
        <w:rPr>
          <w:rFonts w:eastAsia="Arial" w:cs="Arial"/>
          <w:color w:val="000000" w:themeColor="text1"/>
        </w:rPr>
        <w:t>.</w:t>
      </w:r>
    </w:p>
    <w:p w14:paraId="74EEC2AA" w14:textId="77777777" w:rsidR="00A30C11" w:rsidRPr="00105266" w:rsidRDefault="00A30C11" w:rsidP="00950074">
      <w:pPr>
        <w:spacing w:before="100" w:beforeAutospacing="1" w:after="100" w:afterAutospacing="1"/>
        <w:ind w:left="708"/>
        <w:rPr>
          <w:rFonts w:eastAsia="Arial" w:cs="Arial"/>
          <w:color w:val="000000" w:themeColor="text1"/>
        </w:rPr>
      </w:pPr>
      <w:r w:rsidRPr="00105266">
        <w:rPr>
          <w:rFonts w:eastAsia="Arial" w:cs="Arial"/>
          <w:color w:val="000000" w:themeColor="text1"/>
        </w:rPr>
        <w:t>En dicho sentido, la discusión en curso sobre los ODS, ha puesto especial énfasis en las nuevas generaciones. Entre las propuestas de metas orientadas hacia la juventud, destaca la formación de habilidades para la vida, especialmente la alfabetización y aquellas que favorezcan una mejor inserción laboral, un menor desempleo juvenil y el acceso a empleos de calidad.</w:t>
      </w:r>
    </w:p>
    <w:p w14:paraId="06AEDD7C" w14:textId="77777777" w:rsidR="00A30C11" w:rsidRDefault="00A30C11" w:rsidP="00950074">
      <w:pPr>
        <w:spacing w:before="100" w:beforeAutospacing="1" w:after="100" w:afterAutospacing="1"/>
        <w:ind w:left="708"/>
        <w:rPr>
          <w:rFonts w:cs="Arial"/>
        </w:rPr>
      </w:pPr>
      <w:r w:rsidRPr="00105266">
        <w:rPr>
          <w:rFonts w:eastAsia="Arial" w:cs="Arial"/>
          <w:color w:val="000000" w:themeColor="text1"/>
        </w:rPr>
        <w:t xml:space="preserve">Se analizaron las intervenciones del Anexo para identificar las asignaciones </w:t>
      </w:r>
      <w:r w:rsidRPr="00557B82">
        <w:rPr>
          <w:rFonts w:eastAsia="Arial" w:cs="Arial"/>
          <w:color w:val="000000" w:themeColor="text1"/>
        </w:rPr>
        <w:t xml:space="preserve">presupuestarias a los programas y acciones clasificados como inversión para los jóvenes en el Estado que contribuyen al cumplimiento de las metas de los ODS. La inclusión de los ODS es fundamental al formar parte de los compromisos </w:t>
      </w:r>
      <w:r w:rsidRPr="00B520C1">
        <w:rPr>
          <w:rFonts w:cs="Arial"/>
        </w:rPr>
        <w:t>del Plan Estatal de Desarrollo 2018-2024.</w:t>
      </w:r>
    </w:p>
    <w:p w14:paraId="7D739CE9" w14:textId="77777777" w:rsidR="00A30C11" w:rsidRPr="00557889" w:rsidRDefault="00A30C11" w:rsidP="00950074">
      <w:pPr>
        <w:spacing w:before="100" w:beforeAutospacing="1" w:after="100" w:afterAutospacing="1"/>
        <w:ind w:left="708"/>
        <w:rPr>
          <w:rFonts w:cs="Arial"/>
        </w:rPr>
      </w:pPr>
      <w:r w:rsidRPr="00105266">
        <w:rPr>
          <w:rFonts w:cs="Arial"/>
          <w:b/>
          <w:color w:val="000000" w:themeColor="text1"/>
        </w:rPr>
        <w:t>Análisis de Resultados</w:t>
      </w:r>
    </w:p>
    <w:p w14:paraId="57577FB1" w14:textId="77777777" w:rsidR="00A30C11" w:rsidRDefault="00A30C11" w:rsidP="00950074">
      <w:pPr>
        <w:spacing w:before="100" w:beforeAutospacing="1" w:after="100" w:afterAutospacing="1"/>
        <w:ind w:left="708"/>
        <w:rPr>
          <w:rFonts w:eastAsia="Arial" w:cs="Arial"/>
          <w:color w:val="000000" w:themeColor="text1"/>
        </w:rPr>
      </w:pPr>
      <w:r w:rsidRPr="00557B82">
        <w:rPr>
          <w:rFonts w:eastAsia="Arial" w:cs="Arial"/>
          <w:color w:val="000000" w:themeColor="text1"/>
        </w:rPr>
        <w:t>La inversión 2023 destinada a los jóvenes asciende a 7 mil</w:t>
      </w:r>
      <w:r w:rsidRPr="00557B82">
        <w:rPr>
          <w:rFonts w:eastAsia="Arial" w:cs="Arial"/>
          <w:color w:val="000000" w:themeColor="text1"/>
          <w:spacing w:val="16"/>
        </w:rPr>
        <w:t xml:space="preserve"> </w:t>
      </w:r>
      <w:r w:rsidRPr="00557B82">
        <w:rPr>
          <w:rFonts w:eastAsia="Arial" w:cs="Arial"/>
          <w:color w:val="000000" w:themeColor="text1"/>
        </w:rPr>
        <w:t>55 millon</w:t>
      </w:r>
      <w:r w:rsidRPr="00557B82">
        <w:rPr>
          <w:rFonts w:eastAsia="Arial" w:cs="Arial"/>
          <w:color w:val="000000" w:themeColor="text1"/>
          <w:spacing w:val="-1"/>
        </w:rPr>
        <w:t>e</w:t>
      </w:r>
      <w:r w:rsidRPr="00557B82">
        <w:rPr>
          <w:rFonts w:eastAsia="Arial" w:cs="Arial"/>
          <w:color w:val="000000" w:themeColor="text1"/>
        </w:rPr>
        <w:t>s 434</w:t>
      </w:r>
      <w:r w:rsidRPr="00557B82">
        <w:rPr>
          <w:rFonts w:eastAsia="Arial" w:cs="Arial"/>
          <w:color w:val="000000" w:themeColor="text1"/>
          <w:spacing w:val="18"/>
        </w:rPr>
        <w:t xml:space="preserve"> </w:t>
      </w:r>
      <w:r w:rsidRPr="00557B82">
        <w:rPr>
          <w:rFonts w:eastAsia="Arial" w:cs="Arial"/>
          <w:color w:val="000000" w:themeColor="text1"/>
        </w:rPr>
        <w:t>mil 456 pe</w:t>
      </w:r>
      <w:r w:rsidRPr="00557B82">
        <w:rPr>
          <w:rFonts w:eastAsia="Arial" w:cs="Arial"/>
          <w:color w:val="000000" w:themeColor="text1"/>
          <w:spacing w:val="-1"/>
        </w:rPr>
        <w:t>s</w:t>
      </w:r>
      <w:r w:rsidRPr="00557B82">
        <w:rPr>
          <w:rFonts w:eastAsia="Arial" w:cs="Arial"/>
          <w:color w:val="000000" w:themeColor="text1"/>
        </w:rPr>
        <w:t>os,</w:t>
      </w:r>
      <w:r w:rsidRPr="00557B82">
        <w:rPr>
          <w:rFonts w:eastAsia="Arial" w:cs="Arial"/>
          <w:color w:val="000000" w:themeColor="text1"/>
          <w:spacing w:val="54"/>
        </w:rPr>
        <w:t xml:space="preserve"> </w:t>
      </w:r>
      <w:r w:rsidRPr="00557B82">
        <w:rPr>
          <w:rFonts w:eastAsia="Arial" w:cs="Arial"/>
          <w:color w:val="000000" w:themeColor="text1"/>
          <w:spacing w:val="-2"/>
        </w:rPr>
        <w:t>l</w:t>
      </w:r>
      <w:r w:rsidRPr="00557B82">
        <w:rPr>
          <w:rFonts w:eastAsia="Arial" w:cs="Arial"/>
          <w:color w:val="000000" w:themeColor="text1"/>
        </w:rPr>
        <w:t>o</w:t>
      </w:r>
      <w:r w:rsidRPr="00557B82">
        <w:rPr>
          <w:rFonts w:eastAsia="Arial" w:cs="Arial"/>
          <w:color w:val="000000" w:themeColor="text1"/>
          <w:spacing w:val="41"/>
        </w:rPr>
        <w:t xml:space="preserve"> </w:t>
      </w:r>
      <w:r w:rsidRPr="00557B82">
        <w:rPr>
          <w:rFonts w:eastAsia="Arial" w:cs="Arial"/>
          <w:color w:val="000000" w:themeColor="text1"/>
          <w:spacing w:val="-1"/>
        </w:rPr>
        <w:t>c</w:t>
      </w:r>
      <w:r w:rsidRPr="00557B82">
        <w:rPr>
          <w:rFonts w:eastAsia="Arial" w:cs="Arial"/>
          <w:color w:val="000000" w:themeColor="text1"/>
        </w:rPr>
        <w:t>ual re</w:t>
      </w:r>
      <w:r w:rsidRPr="00557B82">
        <w:rPr>
          <w:rFonts w:eastAsia="Arial" w:cs="Arial"/>
          <w:color w:val="000000" w:themeColor="text1"/>
          <w:spacing w:val="-1"/>
        </w:rPr>
        <w:t>p</w:t>
      </w:r>
      <w:r w:rsidRPr="00557B82">
        <w:rPr>
          <w:rFonts w:eastAsia="Arial" w:cs="Arial"/>
          <w:color w:val="000000" w:themeColor="text1"/>
          <w:spacing w:val="1"/>
        </w:rPr>
        <w:t>r</w:t>
      </w:r>
      <w:r w:rsidRPr="00557B82">
        <w:rPr>
          <w:rFonts w:eastAsia="Arial" w:cs="Arial"/>
          <w:color w:val="000000" w:themeColor="text1"/>
        </w:rPr>
        <w:t>e</w:t>
      </w:r>
      <w:r w:rsidRPr="00557B82">
        <w:rPr>
          <w:rFonts w:eastAsia="Arial" w:cs="Arial"/>
          <w:color w:val="000000" w:themeColor="text1"/>
          <w:spacing w:val="-1"/>
        </w:rPr>
        <w:t>s</w:t>
      </w:r>
      <w:r w:rsidRPr="00557B82">
        <w:rPr>
          <w:rFonts w:eastAsia="Arial" w:cs="Arial"/>
          <w:color w:val="000000" w:themeColor="text1"/>
        </w:rPr>
        <w:t>enta</w:t>
      </w:r>
      <w:r w:rsidRPr="00557B82">
        <w:rPr>
          <w:rFonts w:eastAsia="Arial" w:cs="Arial"/>
          <w:color w:val="000000" w:themeColor="text1"/>
          <w:spacing w:val="10"/>
        </w:rPr>
        <w:t xml:space="preserve"> </w:t>
      </w:r>
      <w:r w:rsidRPr="00557B82">
        <w:rPr>
          <w:rFonts w:eastAsia="Arial" w:cs="Arial"/>
          <w:color w:val="000000" w:themeColor="text1"/>
        </w:rPr>
        <w:t>el</w:t>
      </w:r>
      <w:r w:rsidRPr="00557B82">
        <w:rPr>
          <w:rFonts w:eastAsia="Arial" w:cs="Arial"/>
          <w:color w:val="000000" w:themeColor="text1"/>
          <w:spacing w:val="39"/>
        </w:rPr>
        <w:t xml:space="preserve"> </w:t>
      </w:r>
      <w:r w:rsidRPr="00557B82">
        <w:rPr>
          <w:rFonts w:eastAsia="Arial" w:cs="Arial"/>
          <w:color w:val="000000" w:themeColor="text1"/>
        </w:rPr>
        <w:t>12.99</w:t>
      </w:r>
      <w:r w:rsidRPr="00557B82">
        <w:rPr>
          <w:rFonts w:eastAsia="Arial" w:cs="Arial"/>
          <w:color w:val="000000" w:themeColor="text1"/>
          <w:spacing w:val="-1"/>
        </w:rPr>
        <w:t>%</w:t>
      </w:r>
      <w:r w:rsidRPr="00557B82">
        <w:rPr>
          <w:rFonts w:eastAsia="Arial" w:cs="Arial"/>
          <w:color w:val="000000" w:themeColor="text1"/>
        </w:rPr>
        <w:t xml:space="preserve"> re</w:t>
      </w:r>
      <w:r w:rsidRPr="00557B82">
        <w:rPr>
          <w:rFonts w:eastAsia="Arial" w:cs="Arial"/>
          <w:color w:val="000000" w:themeColor="text1"/>
          <w:spacing w:val="-1"/>
        </w:rPr>
        <w:t>s</w:t>
      </w:r>
      <w:r w:rsidRPr="00557B82">
        <w:rPr>
          <w:rFonts w:eastAsia="Arial" w:cs="Arial"/>
          <w:color w:val="000000" w:themeColor="text1"/>
        </w:rPr>
        <w:t>pecto</w:t>
      </w:r>
      <w:r w:rsidRPr="00557B82">
        <w:rPr>
          <w:rFonts w:eastAsia="Arial" w:cs="Arial"/>
          <w:color w:val="000000" w:themeColor="text1"/>
          <w:spacing w:val="3"/>
        </w:rPr>
        <w:t xml:space="preserve"> </w:t>
      </w:r>
      <w:r w:rsidRPr="00557B82">
        <w:rPr>
          <w:rFonts w:eastAsia="Arial" w:cs="Arial"/>
          <w:color w:val="000000" w:themeColor="text1"/>
        </w:rPr>
        <w:t>al</w:t>
      </w:r>
      <w:r w:rsidRPr="00557B82">
        <w:rPr>
          <w:rFonts w:eastAsia="Arial" w:cs="Arial"/>
          <w:color w:val="000000" w:themeColor="text1"/>
          <w:spacing w:val="41"/>
        </w:rPr>
        <w:t xml:space="preserve"> </w:t>
      </w:r>
      <w:r w:rsidRPr="00557B82">
        <w:rPr>
          <w:rFonts w:eastAsia="Arial" w:cs="Arial"/>
          <w:color w:val="000000" w:themeColor="text1"/>
        </w:rPr>
        <w:t>total del Pre</w:t>
      </w:r>
      <w:r w:rsidRPr="00557B82">
        <w:rPr>
          <w:rFonts w:eastAsia="Arial" w:cs="Arial"/>
          <w:color w:val="000000" w:themeColor="text1"/>
          <w:spacing w:val="-1"/>
        </w:rPr>
        <w:t>s</w:t>
      </w:r>
      <w:r w:rsidRPr="00557B82">
        <w:rPr>
          <w:rFonts w:eastAsia="Arial" w:cs="Arial"/>
          <w:color w:val="000000" w:themeColor="text1"/>
        </w:rPr>
        <w:t>upues</w:t>
      </w:r>
      <w:r w:rsidRPr="00557B82">
        <w:rPr>
          <w:rFonts w:eastAsia="Arial" w:cs="Arial"/>
          <w:color w:val="000000" w:themeColor="text1"/>
          <w:spacing w:val="1"/>
        </w:rPr>
        <w:t>t</w:t>
      </w:r>
      <w:r w:rsidRPr="00557B82">
        <w:rPr>
          <w:rFonts w:eastAsia="Arial" w:cs="Arial"/>
          <w:color w:val="000000" w:themeColor="text1"/>
        </w:rPr>
        <w:t xml:space="preserve">o </w:t>
      </w:r>
      <w:r w:rsidRPr="00557B82">
        <w:rPr>
          <w:rFonts w:eastAsia="Arial" w:cs="Arial"/>
          <w:color w:val="000000" w:themeColor="text1"/>
          <w:w w:val="103"/>
        </w:rPr>
        <w:t xml:space="preserve">de </w:t>
      </w:r>
      <w:r w:rsidRPr="00557B82">
        <w:rPr>
          <w:rFonts w:eastAsia="Arial" w:cs="Arial"/>
          <w:color w:val="000000" w:themeColor="text1"/>
        </w:rPr>
        <w:t>Egresos</w:t>
      </w:r>
      <w:r w:rsidRPr="00557B82">
        <w:rPr>
          <w:rFonts w:eastAsia="Arial" w:cs="Arial"/>
          <w:color w:val="000000" w:themeColor="text1"/>
          <w:spacing w:val="37"/>
        </w:rPr>
        <w:t xml:space="preserve"> </w:t>
      </w:r>
      <w:r w:rsidRPr="00557B82">
        <w:rPr>
          <w:rFonts w:eastAsia="Arial" w:cs="Arial"/>
          <w:color w:val="000000" w:themeColor="text1"/>
          <w:spacing w:val="1"/>
        </w:rPr>
        <w:t>d</w:t>
      </w:r>
      <w:r w:rsidRPr="00557B82">
        <w:rPr>
          <w:rFonts w:eastAsia="Arial" w:cs="Arial"/>
          <w:color w:val="000000" w:themeColor="text1"/>
        </w:rPr>
        <w:t>e Gob</w:t>
      </w:r>
      <w:r w:rsidRPr="00557B82">
        <w:rPr>
          <w:rFonts w:eastAsia="Arial" w:cs="Arial"/>
          <w:color w:val="000000" w:themeColor="text1"/>
          <w:spacing w:val="-2"/>
        </w:rPr>
        <w:t>i</w:t>
      </w:r>
      <w:r w:rsidRPr="00557B82">
        <w:rPr>
          <w:rFonts w:eastAsia="Arial" w:cs="Arial"/>
          <w:color w:val="000000" w:themeColor="text1"/>
        </w:rPr>
        <w:t>erno del E</w:t>
      </w:r>
      <w:r w:rsidRPr="00557B82">
        <w:rPr>
          <w:rFonts w:eastAsia="Arial" w:cs="Arial"/>
          <w:color w:val="000000" w:themeColor="text1"/>
          <w:spacing w:val="-1"/>
        </w:rPr>
        <w:t>s</w:t>
      </w:r>
      <w:r w:rsidRPr="00557B82">
        <w:rPr>
          <w:rFonts w:eastAsia="Arial" w:cs="Arial"/>
          <w:color w:val="000000" w:themeColor="text1"/>
        </w:rPr>
        <w:t>t</w:t>
      </w:r>
      <w:r w:rsidRPr="00557B82">
        <w:rPr>
          <w:rFonts w:eastAsia="Arial" w:cs="Arial"/>
          <w:color w:val="000000" w:themeColor="text1"/>
          <w:spacing w:val="1"/>
        </w:rPr>
        <w:t>a</w:t>
      </w:r>
      <w:r w:rsidRPr="00557B82">
        <w:rPr>
          <w:rFonts w:eastAsia="Arial" w:cs="Arial"/>
          <w:color w:val="000000" w:themeColor="text1"/>
        </w:rPr>
        <w:t>do</w:t>
      </w:r>
      <w:r w:rsidRPr="00557B82">
        <w:rPr>
          <w:rFonts w:eastAsia="Arial" w:cs="Arial"/>
          <w:color w:val="000000" w:themeColor="text1"/>
          <w:spacing w:val="36"/>
        </w:rPr>
        <w:t xml:space="preserve"> </w:t>
      </w:r>
      <w:r w:rsidRPr="00557B82">
        <w:rPr>
          <w:rFonts w:eastAsia="Arial" w:cs="Arial"/>
          <w:color w:val="000000" w:themeColor="text1"/>
        </w:rPr>
        <w:t>de</w:t>
      </w:r>
      <w:r w:rsidRPr="00557B82">
        <w:rPr>
          <w:rFonts w:eastAsia="Arial" w:cs="Arial"/>
          <w:color w:val="000000" w:themeColor="text1"/>
          <w:spacing w:val="23"/>
        </w:rPr>
        <w:t xml:space="preserve"> </w:t>
      </w:r>
      <w:r w:rsidRPr="00557B82">
        <w:rPr>
          <w:rFonts w:eastAsia="Arial" w:cs="Arial"/>
          <w:color w:val="000000" w:themeColor="text1"/>
        </w:rPr>
        <w:t>Y</w:t>
      </w:r>
      <w:r w:rsidRPr="00557B82">
        <w:rPr>
          <w:rFonts w:eastAsia="Arial" w:cs="Arial"/>
          <w:color w:val="000000" w:themeColor="text1"/>
          <w:spacing w:val="-1"/>
        </w:rPr>
        <w:t>uc</w:t>
      </w:r>
      <w:r w:rsidRPr="00557B82">
        <w:rPr>
          <w:rFonts w:eastAsia="Arial" w:cs="Arial"/>
          <w:color w:val="000000" w:themeColor="text1"/>
        </w:rPr>
        <w:t>atán</w:t>
      </w:r>
      <w:r w:rsidRPr="00557B82">
        <w:rPr>
          <w:rFonts w:eastAsia="Arial" w:cs="Arial"/>
          <w:color w:val="000000" w:themeColor="text1"/>
          <w:spacing w:val="39"/>
        </w:rPr>
        <w:t xml:space="preserve"> </w:t>
      </w:r>
      <w:r w:rsidRPr="00557B82">
        <w:rPr>
          <w:rFonts w:eastAsia="Arial" w:cs="Arial"/>
          <w:color w:val="000000" w:themeColor="text1"/>
        </w:rPr>
        <w:t>(ver</w:t>
      </w:r>
      <w:r w:rsidRPr="00557B82">
        <w:rPr>
          <w:rFonts w:eastAsia="Arial" w:cs="Arial"/>
          <w:color w:val="000000" w:themeColor="text1"/>
          <w:spacing w:val="28"/>
        </w:rPr>
        <w:t xml:space="preserve"> </w:t>
      </w:r>
      <w:r w:rsidRPr="00557B82">
        <w:rPr>
          <w:rFonts w:eastAsia="Arial" w:cs="Arial"/>
          <w:color w:val="000000" w:themeColor="text1"/>
        </w:rPr>
        <w:t>gráfi</w:t>
      </w:r>
      <w:r w:rsidRPr="00557B82">
        <w:rPr>
          <w:rFonts w:eastAsia="Arial" w:cs="Arial"/>
          <w:color w:val="000000" w:themeColor="text1"/>
          <w:spacing w:val="-1"/>
        </w:rPr>
        <w:t>c</w:t>
      </w:r>
      <w:r w:rsidRPr="00557B82">
        <w:rPr>
          <w:rFonts w:eastAsia="Arial" w:cs="Arial"/>
          <w:color w:val="000000" w:themeColor="text1"/>
        </w:rPr>
        <w:t>a 1).</w:t>
      </w:r>
    </w:p>
    <w:p w14:paraId="52CA9C9D" w14:textId="77777777" w:rsidR="00A30C11" w:rsidRPr="00105266" w:rsidRDefault="00A30C11" w:rsidP="00950074">
      <w:pPr>
        <w:spacing w:before="100" w:beforeAutospacing="1" w:after="100" w:afterAutospacing="1"/>
        <w:ind w:left="708"/>
        <w:jc w:val="center"/>
        <w:rPr>
          <w:rFonts w:eastAsia="Arial" w:cs="Arial"/>
          <w:b/>
          <w:bCs/>
          <w:color w:val="000000" w:themeColor="text1"/>
          <w:w w:val="103"/>
        </w:rPr>
      </w:pPr>
      <w:r w:rsidRPr="00105266">
        <w:rPr>
          <w:rFonts w:eastAsia="Arial" w:cs="Arial"/>
          <w:b/>
          <w:bCs/>
          <w:color w:val="000000" w:themeColor="text1"/>
          <w:w w:val="103"/>
        </w:rPr>
        <w:t>Gráfica 1 Asignaciones presupuestales para los jóvenes (%)</w:t>
      </w:r>
    </w:p>
    <w:p w14:paraId="41E721C8" w14:textId="77777777" w:rsidR="00A30C11" w:rsidRPr="008E0C4F" w:rsidRDefault="00A30C11" w:rsidP="00950074">
      <w:pPr>
        <w:spacing w:before="100" w:beforeAutospacing="1" w:after="100" w:afterAutospacing="1"/>
        <w:ind w:left="708"/>
        <w:jc w:val="center"/>
        <w:rPr>
          <w:rFonts w:eastAsia="Arial" w:cs="Arial"/>
          <w:b/>
          <w:bCs/>
          <w:color w:val="000000" w:themeColor="text1"/>
          <w:w w:val="103"/>
        </w:rPr>
      </w:pPr>
      <w:r w:rsidRPr="00052815">
        <w:rPr>
          <w:noProof/>
          <w:shd w:val="clear" w:color="auto" w:fill="808080" w:themeFill="background1" w:themeFillShade="80"/>
          <w:lang w:eastAsia="es-MX"/>
        </w:rPr>
        <w:drawing>
          <wp:inline distT="0" distB="0" distL="0" distR="0" wp14:anchorId="6735F0BF" wp14:editId="1B61BEF5">
            <wp:extent cx="5934075" cy="2381250"/>
            <wp:effectExtent l="0" t="0" r="0" b="0"/>
            <wp:docPr id="135" name="Gráfico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B07BAF7" w14:textId="77777777" w:rsidR="00A30C11" w:rsidRDefault="00A30C11" w:rsidP="00950074">
      <w:pPr>
        <w:spacing w:before="100" w:beforeAutospacing="1" w:after="100" w:afterAutospacing="1"/>
        <w:ind w:left="708"/>
        <w:jc w:val="center"/>
        <w:rPr>
          <w:rFonts w:eastAsia="Arial" w:cs="Arial"/>
          <w:color w:val="000000" w:themeColor="text1"/>
        </w:rPr>
      </w:pPr>
      <w:r w:rsidRPr="007D64B1">
        <w:rPr>
          <w:rFonts w:eastAsia="Arial" w:cs="Arial"/>
          <w:color w:val="000000" w:themeColor="text1"/>
        </w:rPr>
        <w:t>Fuente: Elaboración propia.</w:t>
      </w:r>
    </w:p>
    <w:p w14:paraId="677780A2" w14:textId="5F5FA795" w:rsidR="00701407" w:rsidRPr="00557889" w:rsidRDefault="00A30C11" w:rsidP="00950074">
      <w:pPr>
        <w:spacing w:before="100" w:beforeAutospacing="1" w:after="100" w:afterAutospacing="1"/>
        <w:ind w:left="708"/>
        <w:rPr>
          <w:rFonts w:eastAsia="Arial" w:cs="Arial"/>
          <w:color w:val="000000" w:themeColor="text1"/>
        </w:rPr>
      </w:pPr>
      <w:r>
        <w:rPr>
          <w:rFonts w:eastAsia="Arial" w:cs="Arial"/>
          <w:color w:val="000000" w:themeColor="text1"/>
        </w:rPr>
        <w:t xml:space="preserve">Del análisis de las asignaciones presupuestales a los derechos de los jóvenes destaca la inversión en Educación en el Estado, pues su importe asciende a 5 mil 938 millones 358 mil 739 pesos, el cual representa el 84.17% de la inversión a los jóvenes. </w:t>
      </w:r>
      <w:r w:rsidRPr="00B4642B">
        <w:rPr>
          <w:rFonts w:eastAsia="Arial" w:cs="Arial"/>
          <w:color w:val="000000" w:themeColor="text1"/>
        </w:rPr>
        <w:t>Esta inversión se distribuirá en la atención de alumnos de los diferentes centros</w:t>
      </w:r>
      <w:r>
        <w:rPr>
          <w:rFonts w:eastAsia="Arial" w:cs="Arial"/>
          <w:color w:val="000000" w:themeColor="text1"/>
        </w:rPr>
        <w:t xml:space="preserve"> educativos, apoyos económicos, paquetes escolares, cursos de capacitación, tutorías y reforzamiento educativo (Ver gráfica 2).</w:t>
      </w:r>
    </w:p>
    <w:p w14:paraId="623EB8C4" w14:textId="77777777" w:rsidR="00F906E0" w:rsidRDefault="00F906E0" w:rsidP="00950074">
      <w:pPr>
        <w:spacing w:before="100" w:beforeAutospacing="1" w:after="100" w:afterAutospacing="1"/>
        <w:ind w:left="708"/>
        <w:jc w:val="center"/>
        <w:rPr>
          <w:rFonts w:eastAsia="Arial" w:cs="Arial"/>
          <w:b/>
          <w:bCs/>
          <w:color w:val="000000" w:themeColor="text1"/>
        </w:rPr>
      </w:pPr>
    </w:p>
    <w:p w14:paraId="568AE48C" w14:textId="003A93A4" w:rsidR="00A30C11" w:rsidRPr="007D64B1" w:rsidRDefault="00A30C11" w:rsidP="00950074">
      <w:pPr>
        <w:spacing w:before="100" w:beforeAutospacing="1" w:after="100" w:afterAutospacing="1"/>
        <w:ind w:left="708"/>
        <w:jc w:val="center"/>
        <w:rPr>
          <w:rFonts w:eastAsia="Arial" w:cs="Arial"/>
          <w:color w:val="000000" w:themeColor="text1"/>
        </w:rPr>
      </w:pPr>
      <w:r w:rsidRPr="007D64B1">
        <w:rPr>
          <w:rFonts w:eastAsia="Arial" w:cs="Arial"/>
          <w:b/>
          <w:bCs/>
          <w:color w:val="000000" w:themeColor="text1"/>
        </w:rPr>
        <w:t>Gráfica 2. Asignaciones presupuestales de los derechos de los jóvenes según tema</w:t>
      </w:r>
    </w:p>
    <w:p w14:paraId="296EA986" w14:textId="77777777" w:rsidR="00A30C11" w:rsidRPr="007D64B1" w:rsidRDefault="00A30C11" w:rsidP="00950074">
      <w:pPr>
        <w:spacing w:before="100" w:beforeAutospacing="1" w:after="100" w:afterAutospacing="1"/>
        <w:ind w:left="708"/>
        <w:jc w:val="center"/>
        <w:rPr>
          <w:rFonts w:cs="Arial"/>
          <w:color w:val="000000" w:themeColor="text1"/>
        </w:rPr>
      </w:pPr>
      <w:r>
        <w:rPr>
          <w:noProof/>
          <w:lang w:eastAsia="es-MX"/>
        </w:rPr>
        <w:drawing>
          <wp:inline distT="0" distB="0" distL="0" distR="0" wp14:anchorId="0FE7823E" wp14:editId="3F7C31B5">
            <wp:extent cx="6366294" cy="2700068"/>
            <wp:effectExtent l="0" t="0" r="0" b="508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56A4B48" w14:textId="77777777" w:rsidR="00A30C11" w:rsidRDefault="00A30C11" w:rsidP="00F906E0">
      <w:pPr>
        <w:ind w:left="709"/>
        <w:jc w:val="center"/>
        <w:rPr>
          <w:rFonts w:eastAsia="Arial" w:cs="Arial"/>
          <w:color w:val="000000" w:themeColor="text1"/>
        </w:rPr>
      </w:pPr>
      <w:r w:rsidRPr="007D64B1">
        <w:rPr>
          <w:rFonts w:eastAsia="Arial" w:cs="Arial"/>
          <w:color w:val="000000" w:themeColor="text1"/>
        </w:rPr>
        <w:t>Fuente:</w:t>
      </w:r>
      <w:r>
        <w:rPr>
          <w:rFonts w:eastAsia="Arial" w:cs="Arial"/>
          <w:color w:val="000000" w:themeColor="text1"/>
        </w:rPr>
        <w:t xml:space="preserve"> </w:t>
      </w:r>
      <w:r w:rsidRPr="007D64B1">
        <w:rPr>
          <w:rFonts w:eastAsia="Arial" w:cs="Arial"/>
          <w:color w:val="000000" w:themeColor="text1"/>
        </w:rPr>
        <w:t>Elaboración propia.</w:t>
      </w:r>
    </w:p>
    <w:p w14:paraId="29D6B537" w14:textId="77777777" w:rsidR="00A30C11" w:rsidRPr="00775AB7" w:rsidRDefault="00A30C11" w:rsidP="00F906E0">
      <w:pPr>
        <w:ind w:left="709"/>
        <w:rPr>
          <w:rFonts w:eastAsia="Arial" w:cs="Arial"/>
          <w:color w:val="000000" w:themeColor="text1"/>
        </w:rPr>
      </w:pPr>
      <w:r w:rsidRPr="00775AB7">
        <w:rPr>
          <w:rFonts w:eastAsia="Arial" w:cs="Arial"/>
          <w:color w:val="000000" w:themeColor="text1"/>
        </w:rPr>
        <w:t>En la categoría “otros” se consideran los temas de economía y trabajo e información, los cuales representan un importe de 24 millones 116 mil 623 pesos.</w:t>
      </w:r>
    </w:p>
    <w:p w14:paraId="2CF2D154" w14:textId="77777777" w:rsidR="00A30C11" w:rsidRDefault="00A30C11" w:rsidP="00F906E0">
      <w:pPr>
        <w:ind w:left="709"/>
        <w:rPr>
          <w:rFonts w:eastAsia="Arial" w:cs="Arial"/>
          <w:color w:val="000000" w:themeColor="text1"/>
          <w:highlight w:val="yellow"/>
        </w:rPr>
      </w:pPr>
      <w:r>
        <w:rPr>
          <w:rFonts w:eastAsia="Arial" w:cs="Arial"/>
          <w:color w:val="000000" w:themeColor="text1"/>
        </w:rPr>
        <w:t>L</w:t>
      </w:r>
      <w:r w:rsidRPr="007D64B1">
        <w:rPr>
          <w:rFonts w:eastAsia="Arial" w:cs="Arial"/>
          <w:color w:val="000000" w:themeColor="text1"/>
        </w:rPr>
        <w:t xml:space="preserve">a inversión a los derechos de los jóvenes está orientada primordialmente a la atención de los alumnos dentro de los distintos centros </w:t>
      </w:r>
      <w:r w:rsidRPr="00775AB7">
        <w:rPr>
          <w:rFonts w:eastAsia="Arial" w:cs="Arial"/>
          <w:color w:val="000000" w:themeColor="text1"/>
        </w:rPr>
        <w:t>educativos, así como apoyos en especie y apoyos económicos; del mismo modo se contemplan acciones como formación académica de posgrados, fomentar la cultura, acti</w:t>
      </w:r>
      <w:r>
        <w:rPr>
          <w:rFonts w:eastAsia="Arial" w:cs="Arial"/>
          <w:color w:val="000000" w:themeColor="text1"/>
        </w:rPr>
        <w:t>vidades deportivas, así como plá</w:t>
      </w:r>
      <w:r w:rsidRPr="00775AB7">
        <w:rPr>
          <w:rFonts w:eastAsia="Arial" w:cs="Arial"/>
          <w:color w:val="000000" w:themeColor="text1"/>
        </w:rPr>
        <w:t>ticas para prevenir la violencia familiar y de género.</w:t>
      </w:r>
    </w:p>
    <w:p w14:paraId="6358E2FD" w14:textId="77777777" w:rsidR="00F906E0" w:rsidRDefault="00F906E0" w:rsidP="00F906E0">
      <w:pPr>
        <w:ind w:left="709"/>
        <w:rPr>
          <w:rFonts w:eastAsia="Arial" w:cs="Arial"/>
          <w:color w:val="000000" w:themeColor="text1"/>
        </w:rPr>
      </w:pPr>
    </w:p>
    <w:p w14:paraId="7A554EE4" w14:textId="5C73D901" w:rsidR="00A30C11" w:rsidRPr="00775AB7" w:rsidRDefault="00A30C11" w:rsidP="00F906E0">
      <w:pPr>
        <w:ind w:left="709"/>
        <w:rPr>
          <w:rFonts w:eastAsia="Arial" w:cs="Arial"/>
          <w:color w:val="000000" w:themeColor="text1"/>
        </w:rPr>
      </w:pPr>
      <w:r w:rsidRPr="00F906E0">
        <w:rPr>
          <w:rFonts w:eastAsia="Arial" w:cs="Arial"/>
          <w:color w:val="000000" w:themeColor="text1"/>
          <w:w w:val="103"/>
        </w:rPr>
        <w:t xml:space="preserve">El análisis de la especificidad de la inversión en jóvenes muestra que principalmente se destina el 82.77% para la inversión agéntica o indirecta representando un total de 5 mil 839 millones 869 mil 779 pesos. En cuanto a la inversión ampliada asciende a 762 millones 945 mil 195 pesos, </w:t>
      </w:r>
      <w:r w:rsidRPr="00775AB7">
        <w:rPr>
          <w:rFonts w:eastAsia="Arial" w:cs="Arial"/>
          <w:color w:val="000000" w:themeColor="text1"/>
        </w:rPr>
        <w:t xml:space="preserve">representando un 10.81% </w:t>
      </w:r>
      <w:r>
        <w:rPr>
          <w:rFonts w:eastAsia="Arial" w:cs="Arial"/>
          <w:color w:val="000000" w:themeColor="text1"/>
        </w:rPr>
        <w:t xml:space="preserve">respecto a </w:t>
      </w:r>
      <w:r w:rsidRPr="00775AB7">
        <w:rPr>
          <w:rFonts w:eastAsia="Arial" w:cs="Arial"/>
          <w:color w:val="000000" w:themeColor="text1"/>
        </w:rPr>
        <w:t>la inversión total</w:t>
      </w:r>
      <w:r>
        <w:rPr>
          <w:rFonts w:eastAsia="Arial" w:cs="Arial"/>
          <w:color w:val="000000" w:themeColor="text1"/>
        </w:rPr>
        <w:t xml:space="preserve"> del anexo</w:t>
      </w:r>
      <w:r w:rsidRPr="00775AB7">
        <w:rPr>
          <w:rFonts w:eastAsia="Arial" w:cs="Arial"/>
          <w:color w:val="000000" w:themeColor="text1"/>
        </w:rPr>
        <w:t xml:space="preserve">. A </w:t>
      </w:r>
      <w:r w:rsidR="00701407" w:rsidRPr="00775AB7">
        <w:rPr>
          <w:rFonts w:eastAsia="Arial" w:cs="Arial"/>
          <w:color w:val="000000" w:themeColor="text1"/>
          <w:spacing w:val="-1"/>
        </w:rPr>
        <w:t>c</w:t>
      </w:r>
      <w:r w:rsidR="00701407" w:rsidRPr="00775AB7">
        <w:rPr>
          <w:rFonts w:eastAsia="Arial" w:cs="Arial"/>
          <w:color w:val="000000" w:themeColor="text1"/>
        </w:rPr>
        <w:t>ontinu</w:t>
      </w:r>
      <w:r w:rsidR="00701407" w:rsidRPr="00775AB7">
        <w:rPr>
          <w:rFonts w:eastAsia="Arial" w:cs="Arial"/>
          <w:color w:val="000000" w:themeColor="text1"/>
          <w:spacing w:val="1"/>
        </w:rPr>
        <w:t>a</w:t>
      </w:r>
      <w:r w:rsidR="00701407" w:rsidRPr="00775AB7">
        <w:rPr>
          <w:rFonts w:eastAsia="Arial" w:cs="Arial"/>
          <w:color w:val="000000" w:themeColor="text1"/>
          <w:spacing w:val="-1"/>
        </w:rPr>
        <w:t>c</w:t>
      </w:r>
      <w:r w:rsidR="00701407" w:rsidRPr="00775AB7">
        <w:rPr>
          <w:rFonts w:eastAsia="Arial" w:cs="Arial"/>
          <w:color w:val="000000" w:themeColor="text1"/>
        </w:rPr>
        <w:t>ión,</w:t>
      </w:r>
      <w:r w:rsidRPr="00775AB7">
        <w:rPr>
          <w:rFonts w:eastAsia="Arial" w:cs="Arial"/>
          <w:color w:val="000000" w:themeColor="text1"/>
        </w:rPr>
        <w:t xml:space="preserve"> se</w:t>
      </w:r>
      <w:r w:rsidRPr="00775AB7">
        <w:rPr>
          <w:rFonts w:eastAsia="Arial" w:cs="Arial"/>
          <w:color w:val="000000" w:themeColor="text1"/>
          <w:spacing w:val="36"/>
        </w:rPr>
        <w:t xml:space="preserve"> </w:t>
      </w:r>
      <w:r w:rsidRPr="00775AB7">
        <w:rPr>
          <w:rFonts w:eastAsia="Arial" w:cs="Arial"/>
          <w:color w:val="000000" w:themeColor="text1"/>
        </w:rPr>
        <w:t>prese</w:t>
      </w:r>
      <w:r w:rsidRPr="00775AB7">
        <w:rPr>
          <w:rFonts w:eastAsia="Arial" w:cs="Arial"/>
          <w:color w:val="000000" w:themeColor="text1"/>
          <w:spacing w:val="-1"/>
        </w:rPr>
        <w:t>n</w:t>
      </w:r>
      <w:r w:rsidRPr="00775AB7">
        <w:rPr>
          <w:rFonts w:eastAsia="Arial" w:cs="Arial"/>
          <w:color w:val="000000" w:themeColor="text1"/>
        </w:rPr>
        <w:t>ta la distri</w:t>
      </w:r>
      <w:r w:rsidRPr="00775AB7">
        <w:rPr>
          <w:rFonts w:eastAsia="Arial" w:cs="Arial"/>
          <w:color w:val="000000" w:themeColor="text1"/>
          <w:spacing w:val="-1"/>
        </w:rPr>
        <w:t>b</w:t>
      </w:r>
      <w:r w:rsidRPr="00775AB7">
        <w:rPr>
          <w:rFonts w:eastAsia="Arial" w:cs="Arial"/>
          <w:color w:val="000000" w:themeColor="text1"/>
          <w:spacing w:val="1"/>
        </w:rPr>
        <w:t>u</w:t>
      </w:r>
      <w:r w:rsidRPr="00775AB7">
        <w:rPr>
          <w:rFonts w:eastAsia="Arial" w:cs="Arial"/>
          <w:color w:val="000000" w:themeColor="text1"/>
        </w:rPr>
        <w:t>ción de acu</w:t>
      </w:r>
      <w:r w:rsidRPr="00775AB7">
        <w:rPr>
          <w:rFonts w:eastAsia="Arial" w:cs="Arial"/>
          <w:color w:val="000000" w:themeColor="text1"/>
          <w:spacing w:val="-1"/>
        </w:rPr>
        <w:t>e</w:t>
      </w:r>
      <w:r w:rsidRPr="00775AB7">
        <w:rPr>
          <w:rFonts w:eastAsia="Arial" w:cs="Arial"/>
          <w:color w:val="000000" w:themeColor="text1"/>
        </w:rPr>
        <w:t>rdo</w:t>
      </w:r>
      <w:r w:rsidRPr="00775AB7">
        <w:rPr>
          <w:rFonts w:eastAsia="Arial" w:cs="Arial"/>
          <w:color w:val="000000" w:themeColor="text1"/>
          <w:spacing w:val="50"/>
        </w:rPr>
        <w:t xml:space="preserve"> </w:t>
      </w:r>
      <w:r w:rsidRPr="00775AB7">
        <w:rPr>
          <w:rFonts w:eastAsia="Arial" w:cs="Arial"/>
          <w:color w:val="000000" w:themeColor="text1"/>
        </w:rPr>
        <w:t>c</w:t>
      </w:r>
      <w:r w:rsidRPr="00775AB7">
        <w:rPr>
          <w:rFonts w:eastAsia="Arial" w:cs="Arial"/>
          <w:color w:val="000000" w:themeColor="text1"/>
          <w:spacing w:val="1"/>
        </w:rPr>
        <w:t>o</w:t>
      </w:r>
      <w:r w:rsidRPr="00775AB7">
        <w:rPr>
          <w:rFonts w:eastAsia="Arial" w:cs="Arial"/>
          <w:color w:val="000000" w:themeColor="text1"/>
        </w:rPr>
        <w:t xml:space="preserve">n </w:t>
      </w:r>
      <w:r w:rsidRPr="00775AB7">
        <w:rPr>
          <w:rFonts w:eastAsia="Arial" w:cs="Arial"/>
          <w:color w:val="000000" w:themeColor="text1"/>
          <w:spacing w:val="-1"/>
          <w:w w:val="103"/>
        </w:rPr>
        <w:t>l</w:t>
      </w:r>
      <w:r w:rsidRPr="00775AB7">
        <w:rPr>
          <w:rFonts w:eastAsia="Arial" w:cs="Arial"/>
          <w:color w:val="000000" w:themeColor="text1"/>
          <w:w w:val="103"/>
        </w:rPr>
        <w:t xml:space="preserve">as </w:t>
      </w:r>
      <w:r w:rsidRPr="00775AB7">
        <w:rPr>
          <w:rFonts w:eastAsia="Arial" w:cs="Arial"/>
          <w:color w:val="000000" w:themeColor="text1"/>
        </w:rPr>
        <w:t>categorías</w:t>
      </w:r>
      <w:r w:rsidRPr="00775AB7">
        <w:rPr>
          <w:rFonts w:eastAsia="Arial" w:cs="Arial"/>
          <w:color w:val="000000" w:themeColor="text1"/>
          <w:spacing w:val="30"/>
        </w:rPr>
        <w:t xml:space="preserve"> </w:t>
      </w:r>
      <w:r w:rsidRPr="00775AB7">
        <w:rPr>
          <w:rFonts w:eastAsia="Arial" w:cs="Arial"/>
          <w:color w:val="000000" w:themeColor="text1"/>
        </w:rPr>
        <w:t>de</w:t>
      </w:r>
      <w:r w:rsidRPr="00775AB7">
        <w:rPr>
          <w:rFonts w:eastAsia="Arial" w:cs="Arial"/>
          <w:color w:val="000000" w:themeColor="text1"/>
          <w:spacing w:val="9"/>
        </w:rPr>
        <w:t xml:space="preserve"> </w:t>
      </w:r>
      <w:r w:rsidRPr="00775AB7">
        <w:rPr>
          <w:rFonts w:eastAsia="Arial" w:cs="Arial"/>
          <w:color w:val="000000" w:themeColor="text1"/>
        </w:rPr>
        <w:t>la</w:t>
      </w:r>
      <w:r w:rsidRPr="00775AB7">
        <w:rPr>
          <w:rFonts w:eastAsia="Arial" w:cs="Arial"/>
          <w:color w:val="000000" w:themeColor="text1"/>
          <w:spacing w:val="7"/>
        </w:rPr>
        <w:t xml:space="preserve"> </w:t>
      </w:r>
      <w:r w:rsidRPr="00775AB7">
        <w:rPr>
          <w:rFonts w:eastAsia="Arial" w:cs="Arial"/>
          <w:color w:val="000000" w:themeColor="text1"/>
        </w:rPr>
        <w:t>especi</w:t>
      </w:r>
      <w:r w:rsidRPr="00775AB7">
        <w:rPr>
          <w:rFonts w:eastAsia="Arial" w:cs="Arial"/>
          <w:color w:val="000000" w:themeColor="text1"/>
          <w:spacing w:val="1"/>
        </w:rPr>
        <w:t>f</w:t>
      </w:r>
      <w:r w:rsidRPr="00775AB7">
        <w:rPr>
          <w:rFonts w:eastAsia="Arial" w:cs="Arial"/>
          <w:color w:val="000000" w:themeColor="text1"/>
        </w:rPr>
        <w:t>ic</w:t>
      </w:r>
      <w:r w:rsidRPr="00775AB7">
        <w:rPr>
          <w:rFonts w:eastAsia="Arial" w:cs="Arial"/>
          <w:color w:val="000000" w:themeColor="text1"/>
          <w:spacing w:val="-2"/>
        </w:rPr>
        <w:t>i</w:t>
      </w:r>
      <w:r w:rsidRPr="00775AB7">
        <w:rPr>
          <w:rFonts w:eastAsia="Arial" w:cs="Arial"/>
          <w:color w:val="000000" w:themeColor="text1"/>
        </w:rPr>
        <w:t>dad</w:t>
      </w:r>
      <w:r w:rsidRPr="00775AB7">
        <w:rPr>
          <w:rFonts w:eastAsia="Arial" w:cs="Arial"/>
          <w:color w:val="000000" w:themeColor="text1"/>
          <w:spacing w:val="37"/>
        </w:rPr>
        <w:t xml:space="preserve"> </w:t>
      </w:r>
      <w:r w:rsidRPr="00775AB7">
        <w:rPr>
          <w:rFonts w:eastAsia="Arial" w:cs="Arial"/>
          <w:color w:val="000000" w:themeColor="text1"/>
        </w:rPr>
        <w:t>d</w:t>
      </w:r>
      <w:r w:rsidRPr="00775AB7">
        <w:rPr>
          <w:rFonts w:eastAsia="Arial" w:cs="Arial"/>
          <w:color w:val="000000" w:themeColor="text1"/>
          <w:spacing w:val="1"/>
        </w:rPr>
        <w:t>e</w:t>
      </w:r>
      <w:r w:rsidRPr="00775AB7">
        <w:rPr>
          <w:rFonts w:eastAsia="Arial" w:cs="Arial"/>
          <w:color w:val="000000" w:themeColor="text1"/>
        </w:rPr>
        <w:t xml:space="preserve"> la inversión</w:t>
      </w:r>
      <w:r w:rsidRPr="00775AB7">
        <w:rPr>
          <w:rFonts w:eastAsia="Arial" w:cs="Arial"/>
          <w:color w:val="000000" w:themeColor="text1"/>
          <w:spacing w:val="18"/>
        </w:rPr>
        <w:t xml:space="preserve"> </w:t>
      </w:r>
      <w:r w:rsidRPr="00775AB7">
        <w:rPr>
          <w:rFonts w:eastAsia="Arial" w:cs="Arial"/>
          <w:color w:val="000000" w:themeColor="text1"/>
        </w:rPr>
        <w:t>(</w:t>
      </w:r>
      <w:r w:rsidRPr="00775AB7">
        <w:rPr>
          <w:rFonts w:eastAsia="Arial" w:cs="Arial"/>
          <w:color w:val="000000" w:themeColor="text1"/>
          <w:spacing w:val="-1"/>
        </w:rPr>
        <w:t>v</w:t>
      </w:r>
      <w:r w:rsidRPr="00775AB7">
        <w:rPr>
          <w:rFonts w:eastAsia="Arial" w:cs="Arial"/>
          <w:color w:val="000000" w:themeColor="text1"/>
        </w:rPr>
        <w:t>er</w:t>
      </w:r>
      <w:r w:rsidRPr="00775AB7">
        <w:rPr>
          <w:rFonts w:eastAsia="Arial" w:cs="Arial"/>
          <w:color w:val="000000" w:themeColor="text1"/>
          <w:spacing w:val="13"/>
        </w:rPr>
        <w:t xml:space="preserve"> </w:t>
      </w:r>
      <w:r w:rsidRPr="00775AB7">
        <w:rPr>
          <w:rFonts w:eastAsia="Arial" w:cs="Arial"/>
          <w:color w:val="000000" w:themeColor="text1"/>
        </w:rPr>
        <w:t>gr</w:t>
      </w:r>
      <w:r w:rsidRPr="00775AB7">
        <w:rPr>
          <w:rFonts w:eastAsia="Arial" w:cs="Arial"/>
          <w:color w:val="000000" w:themeColor="text1"/>
          <w:spacing w:val="1"/>
        </w:rPr>
        <w:t>á</w:t>
      </w:r>
      <w:r w:rsidRPr="00775AB7">
        <w:rPr>
          <w:rFonts w:eastAsia="Arial" w:cs="Arial"/>
          <w:color w:val="000000" w:themeColor="text1"/>
        </w:rPr>
        <w:t>fi</w:t>
      </w:r>
      <w:r w:rsidRPr="00775AB7">
        <w:rPr>
          <w:rFonts w:eastAsia="Arial" w:cs="Arial"/>
          <w:color w:val="000000" w:themeColor="text1"/>
          <w:spacing w:val="-1"/>
        </w:rPr>
        <w:t>c</w:t>
      </w:r>
      <w:r w:rsidRPr="00775AB7">
        <w:rPr>
          <w:rFonts w:eastAsia="Arial" w:cs="Arial"/>
          <w:color w:val="000000" w:themeColor="text1"/>
        </w:rPr>
        <w:t>a</w:t>
      </w:r>
      <w:r w:rsidRPr="00775AB7">
        <w:rPr>
          <w:rFonts w:eastAsia="Arial" w:cs="Arial"/>
          <w:color w:val="000000" w:themeColor="text1"/>
          <w:spacing w:val="20"/>
        </w:rPr>
        <w:t xml:space="preserve"> 3</w:t>
      </w:r>
      <w:r w:rsidRPr="00775AB7">
        <w:rPr>
          <w:rFonts w:eastAsia="Arial" w:cs="Arial"/>
          <w:color w:val="000000" w:themeColor="text1"/>
          <w:w w:val="103"/>
        </w:rPr>
        <w:t>).</w:t>
      </w:r>
    </w:p>
    <w:p w14:paraId="35C076B1" w14:textId="77777777" w:rsidR="00A30C11" w:rsidRDefault="00A30C11" w:rsidP="00950074">
      <w:pPr>
        <w:spacing w:before="100" w:beforeAutospacing="1" w:after="100" w:afterAutospacing="1"/>
        <w:ind w:left="708"/>
        <w:jc w:val="center"/>
        <w:rPr>
          <w:rFonts w:eastAsia="Arial" w:cs="Arial"/>
          <w:b/>
          <w:bCs/>
          <w:color w:val="000000" w:themeColor="text1"/>
          <w:w w:val="103"/>
        </w:rPr>
      </w:pPr>
      <w:r w:rsidRPr="007D64B1">
        <w:rPr>
          <w:rFonts w:eastAsia="Arial" w:cs="Arial"/>
          <w:b/>
          <w:bCs/>
          <w:color w:val="000000" w:themeColor="text1"/>
          <w:w w:val="103"/>
        </w:rPr>
        <w:t>Gráfica 3. Especificidad de la inversión</w:t>
      </w:r>
    </w:p>
    <w:p w14:paraId="33963380" w14:textId="77777777" w:rsidR="00A30C11" w:rsidRPr="00524639" w:rsidRDefault="00A30C11" w:rsidP="00950074">
      <w:pPr>
        <w:spacing w:before="100" w:beforeAutospacing="1" w:after="100" w:afterAutospacing="1"/>
        <w:ind w:left="708"/>
        <w:jc w:val="center"/>
        <w:rPr>
          <w:rFonts w:eastAsia="Arial" w:cs="Arial"/>
          <w:b/>
          <w:bCs/>
          <w:color w:val="000000" w:themeColor="text1"/>
          <w:w w:val="103"/>
        </w:rPr>
      </w:pPr>
      <w:r>
        <w:rPr>
          <w:noProof/>
          <w:lang w:eastAsia="es-MX"/>
        </w:rPr>
        <w:drawing>
          <wp:inline distT="0" distB="0" distL="0" distR="0" wp14:anchorId="1A8BB48A" wp14:editId="7C99C60E">
            <wp:extent cx="5529532" cy="1509143"/>
            <wp:effectExtent l="0" t="0" r="0" b="0"/>
            <wp:docPr id="136" name="Gráfico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4428F1E" w14:textId="77777777" w:rsidR="00A30C11" w:rsidRPr="007D64B1" w:rsidRDefault="00A30C11" w:rsidP="00950074">
      <w:pPr>
        <w:spacing w:before="100" w:beforeAutospacing="1" w:after="100" w:afterAutospacing="1"/>
        <w:ind w:left="708"/>
        <w:jc w:val="center"/>
        <w:rPr>
          <w:rFonts w:eastAsia="Arial" w:cs="Arial"/>
          <w:color w:val="000000" w:themeColor="text1"/>
        </w:rPr>
      </w:pPr>
      <w:r w:rsidRPr="007D64B1">
        <w:rPr>
          <w:rFonts w:eastAsia="Arial" w:cs="Arial"/>
          <w:color w:val="000000" w:themeColor="text1"/>
        </w:rPr>
        <w:t>Fuente: Elaboración propia.</w:t>
      </w:r>
    </w:p>
    <w:p w14:paraId="28792EAB" w14:textId="77777777" w:rsidR="00A30C11" w:rsidRDefault="00A30C11" w:rsidP="00950074">
      <w:pPr>
        <w:spacing w:before="100" w:beforeAutospacing="1" w:after="100" w:afterAutospacing="1"/>
        <w:ind w:left="708"/>
        <w:rPr>
          <w:rFonts w:eastAsia="Arial" w:cs="Arial"/>
          <w:color w:val="000000" w:themeColor="text1"/>
          <w:w w:val="103"/>
        </w:rPr>
      </w:pPr>
      <w:r>
        <w:rPr>
          <w:rFonts w:eastAsia="Arial" w:cs="Arial"/>
          <w:color w:val="000000" w:themeColor="text1"/>
          <w:w w:val="103"/>
        </w:rPr>
        <w:t>S</w:t>
      </w:r>
      <w:r w:rsidRPr="00775AB7">
        <w:rPr>
          <w:rFonts w:eastAsia="Arial" w:cs="Arial"/>
          <w:color w:val="000000" w:themeColor="text1"/>
          <w:w w:val="103"/>
        </w:rPr>
        <w:t>e destinan 273 millones 830 mil 865 pesos</w:t>
      </w:r>
      <w:r w:rsidRPr="00D66874">
        <w:rPr>
          <w:rFonts w:eastAsia="Arial" w:cs="Arial"/>
          <w:color w:val="000000" w:themeColor="text1"/>
          <w:w w:val="103"/>
        </w:rPr>
        <w:t xml:space="preserve"> </w:t>
      </w:r>
      <w:r>
        <w:rPr>
          <w:rFonts w:eastAsia="Arial" w:cs="Arial"/>
          <w:color w:val="000000" w:themeColor="text1"/>
          <w:w w:val="103"/>
        </w:rPr>
        <w:t>en inversión especí</w:t>
      </w:r>
      <w:r w:rsidRPr="00775AB7">
        <w:rPr>
          <w:rFonts w:eastAsia="Arial" w:cs="Arial"/>
          <w:color w:val="000000" w:themeColor="text1"/>
          <w:w w:val="103"/>
        </w:rPr>
        <w:t xml:space="preserve">fica o directa lo que representa un 3.88% de la inversión. A su vez </w:t>
      </w:r>
      <w:r w:rsidRPr="00775AB7">
        <w:rPr>
          <w:rFonts w:eastAsia="Arial" w:cs="Arial"/>
          <w:color w:val="000000" w:themeColor="text1"/>
        </w:rPr>
        <w:t>el</w:t>
      </w:r>
      <w:r w:rsidRPr="00775AB7">
        <w:rPr>
          <w:rFonts w:eastAsia="Arial" w:cs="Arial"/>
          <w:color w:val="000000" w:themeColor="text1"/>
          <w:spacing w:val="34"/>
        </w:rPr>
        <w:t xml:space="preserve"> </w:t>
      </w:r>
      <w:r w:rsidRPr="00775AB7">
        <w:rPr>
          <w:rFonts w:eastAsia="Arial" w:cs="Arial"/>
          <w:color w:val="000000" w:themeColor="text1"/>
        </w:rPr>
        <w:t xml:space="preserve">2.53% </w:t>
      </w:r>
      <w:r w:rsidRPr="00775AB7">
        <w:rPr>
          <w:rFonts w:eastAsia="Arial" w:cs="Arial"/>
          <w:color w:val="000000" w:themeColor="text1"/>
          <w:spacing w:val="-1"/>
        </w:rPr>
        <w:t>d</w:t>
      </w:r>
      <w:r w:rsidRPr="00775AB7">
        <w:rPr>
          <w:rFonts w:eastAsia="Arial" w:cs="Arial"/>
          <w:color w:val="000000" w:themeColor="text1"/>
        </w:rPr>
        <w:t>el</w:t>
      </w:r>
      <w:r w:rsidRPr="00775AB7">
        <w:rPr>
          <w:rFonts w:eastAsia="Arial" w:cs="Arial"/>
          <w:color w:val="000000" w:themeColor="text1"/>
          <w:spacing w:val="38"/>
        </w:rPr>
        <w:t xml:space="preserve"> </w:t>
      </w:r>
      <w:r w:rsidRPr="00775AB7">
        <w:rPr>
          <w:rFonts w:eastAsia="Arial" w:cs="Arial"/>
          <w:color w:val="000000" w:themeColor="text1"/>
        </w:rPr>
        <w:t>importe</w:t>
      </w:r>
      <w:r w:rsidRPr="00775AB7">
        <w:rPr>
          <w:rFonts w:eastAsia="Arial" w:cs="Arial"/>
          <w:color w:val="000000" w:themeColor="text1"/>
          <w:spacing w:val="45"/>
        </w:rPr>
        <w:t xml:space="preserve"> </w:t>
      </w:r>
      <w:r>
        <w:rPr>
          <w:rFonts w:eastAsia="Arial" w:cs="Arial"/>
          <w:color w:val="000000" w:themeColor="text1"/>
        </w:rPr>
        <w:t>total está</w:t>
      </w:r>
      <w:r w:rsidRPr="00775AB7">
        <w:rPr>
          <w:rFonts w:eastAsia="Arial" w:cs="Arial"/>
          <w:color w:val="000000" w:themeColor="text1"/>
        </w:rPr>
        <w:t xml:space="preserve"> destinado a la inversión en bienes públicos, la cual asciende</w:t>
      </w:r>
      <w:r w:rsidRPr="00775AB7">
        <w:rPr>
          <w:rFonts w:eastAsia="Arial" w:cs="Arial"/>
          <w:color w:val="000000" w:themeColor="text1"/>
          <w:spacing w:val="26"/>
        </w:rPr>
        <w:t xml:space="preserve"> </w:t>
      </w:r>
      <w:r w:rsidRPr="00775AB7">
        <w:rPr>
          <w:rFonts w:eastAsia="Arial" w:cs="Arial"/>
          <w:color w:val="000000" w:themeColor="text1"/>
        </w:rPr>
        <w:t>en 178</w:t>
      </w:r>
      <w:r w:rsidRPr="00775AB7">
        <w:rPr>
          <w:rFonts w:eastAsia="Arial" w:cs="Arial"/>
          <w:color w:val="000000" w:themeColor="text1"/>
          <w:spacing w:val="12"/>
        </w:rPr>
        <w:t xml:space="preserve"> </w:t>
      </w:r>
      <w:r w:rsidRPr="00775AB7">
        <w:rPr>
          <w:rFonts w:eastAsia="Arial" w:cs="Arial"/>
          <w:color w:val="000000" w:themeColor="text1"/>
        </w:rPr>
        <w:t>mil</w:t>
      </w:r>
      <w:r w:rsidRPr="00775AB7">
        <w:rPr>
          <w:rFonts w:eastAsia="Arial" w:cs="Arial"/>
          <w:color w:val="000000" w:themeColor="text1"/>
          <w:spacing w:val="-2"/>
        </w:rPr>
        <w:t>l</w:t>
      </w:r>
      <w:r w:rsidRPr="00775AB7">
        <w:rPr>
          <w:rFonts w:eastAsia="Arial" w:cs="Arial"/>
          <w:color w:val="000000" w:themeColor="text1"/>
        </w:rPr>
        <w:t>ones</w:t>
      </w:r>
      <w:r w:rsidRPr="00775AB7">
        <w:rPr>
          <w:rFonts w:eastAsia="Arial" w:cs="Arial"/>
          <w:color w:val="000000" w:themeColor="text1"/>
          <w:spacing w:val="24"/>
        </w:rPr>
        <w:t xml:space="preserve"> </w:t>
      </w:r>
      <w:r w:rsidRPr="00775AB7">
        <w:rPr>
          <w:rFonts w:eastAsia="Arial" w:cs="Arial"/>
          <w:color w:val="000000" w:themeColor="text1"/>
        </w:rPr>
        <w:t>788</w:t>
      </w:r>
      <w:r w:rsidRPr="00775AB7">
        <w:rPr>
          <w:rFonts w:eastAsia="Arial" w:cs="Arial"/>
          <w:color w:val="000000" w:themeColor="text1"/>
          <w:spacing w:val="12"/>
        </w:rPr>
        <w:t xml:space="preserve"> </w:t>
      </w:r>
      <w:r w:rsidRPr="00775AB7">
        <w:rPr>
          <w:rFonts w:eastAsia="Arial" w:cs="Arial"/>
          <w:color w:val="000000" w:themeColor="text1"/>
        </w:rPr>
        <w:t>m</w:t>
      </w:r>
      <w:r w:rsidRPr="00775AB7">
        <w:rPr>
          <w:rFonts w:eastAsia="Arial" w:cs="Arial"/>
          <w:color w:val="000000" w:themeColor="text1"/>
          <w:spacing w:val="-2"/>
        </w:rPr>
        <w:t>i</w:t>
      </w:r>
      <w:r w:rsidRPr="00775AB7">
        <w:rPr>
          <w:rFonts w:eastAsia="Arial" w:cs="Arial"/>
          <w:color w:val="000000" w:themeColor="text1"/>
        </w:rPr>
        <w:t>l</w:t>
      </w:r>
      <w:r w:rsidRPr="00775AB7">
        <w:rPr>
          <w:rFonts w:eastAsia="Arial" w:cs="Arial"/>
          <w:color w:val="000000" w:themeColor="text1"/>
          <w:spacing w:val="10"/>
        </w:rPr>
        <w:t xml:space="preserve"> </w:t>
      </w:r>
      <w:r w:rsidRPr="00775AB7">
        <w:rPr>
          <w:rFonts w:eastAsia="Arial" w:cs="Arial"/>
          <w:color w:val="000000" w:themeColor="text1"/>
        </w:rPr>
        <w:t>617</w:t>
      </w:r>
      <w:r w:rsidRPr="00775AB7">
        <w:rPr>
          <w:rFonts w:eastAsia="Arial" w:cs="Arial"/>
          <w:color w:val="000000" w:themeColor="text1"/>
          <w:spacing w:val="12"/>
        </w:rPr>
        <w:t xml:space="preserve"> </w:t>
      </w:r>
      <w:r w:rsidRPr="00775AB7">
        <w:rPr>
          <w:rFonts w:eastAsia="Arial" w:cs="Arial"/>
          <w:color w:val="000000" w:themeColor="text1"/>
          <w:w w:val="103"/>
        </w:rPr>
        <w:t>pe</w:t>
      </w:r>
      <w:r w:rsidRPr="00775AB7">
        <w:rPr>
          <w:rFonts w:eastAsia="Arial" w:cs="Arial"/>
          <w:color w:val="000000" w:themeColor="text1"/>
          <w:spacing w:val="-1"/>
          <w:w w:val="103"/>
        </w:rPr>
        <w:t>s</w:t>
      </w:r>
      <w:r w:rsidRPr="00775AB7">
        <w:rPr>
          <w:rFonts w:eastAsia="Arial" w:cs="Arial"/>
          <w:color w:val="000000" w:themeColor="text1"/>
          <w:w w:val="103"/>
        </w:rPr>
        <w:t>os.</w:t>
      </w:r>
    </w:p>
    <w:p w14:paraId="25AD2223" w14:textId="433F647A" w:rsidR="00557889" w:rsidRDefault="00A30C11" w:rsidP="00950074">
      <w:pPr>
        <w:spacing w:before="100" w:beforeAutospacing="1" w:after="100" w:afterAutospacing="1"/>
        <w:ind w:left="708"/>
        <w:rPr>
          <w:rFonts w:eastAsia="Arial" w:cs="Arial"/>
          <w:color w:val="000000" w:themeColor="text1"/>
          <w:w w:val="103"/>
        </w:rPr>
      </w:pPr>
      <w:r w:rsidRPr="00775AB7">
        <w:rPr>
          <w:rFonts w:eastAsia="Arial" w:cs="Arial"/>
          <w:color w:val="000000" w:themeColor="text1"/>
          <w:w w:val="103"/>
        </w:rPr>
        <w:t xml:space="preserve">En la siguiente tabla se presentan los 47 Programas Presupuestarios </w:t>
      </w:r>
      <w:r>
        <w:rPr>
          <w:rFonts w:eastAsia="Arial" w:cs="Arial"/>
          <w:color w:val="000000" w:themeColor="text1"/>
          <w:w w:val="103"/>
        </w:rPr>
        <w:t>con presupuesto destinado a los jóvenes</w:t>
      </w:r>
      <w:r w:rsidRPr="00775AB7">
        <w:rPr>
          <w:rFonts w:eastAsia="Arial" w:cs="Arial"/>
          <w:color w:val="000000" w:themeColor="text1"/>
          <w:w w:val="103"/>
        </w:rPr>
        <w:t>, mismos que son ejecutados por 38 instituciones de la Administración Pública Estat</w:t>
      </w:r>
      <w:r>
        <w:rPr>
          <w:rFonts w:eastAsia="Arial" w:cs="Arial"/>
          <w:color w:val="000000" w:themeColor="text1"/>
          <w:w w:val="103"/>
        </w:rPr>
        <w:t>a</w:t>
      </w:r>
      <w:r w:rsidRPr="00775AB7">
        <w:rPr>
          <w:rFonts w:eastAsia="Arial" w:cs="Arial"/>
          <w:color w:val="000000" w:themeColor="text1"/>
          <w:w w:val="103"/>
        </w:rPr>
        <w:t>l (tabla 3).</w:t>
      </w:r>
    </w:p>
    <w:p w14:paraId="3A460FB1" w14:textId="77777777" w:rsidR="00A30C11" w:rsidRDefault="00A30C11" w:rsidP="00950074">
      <w:pPr>
        <w:spacing w:after="100" w:afterAutospacing="1"/>
        <w:ind w:left="708"/>
        <w:jc w:val="center"/>
        <w:rPr>
          <w:rFonts w:eastAsia="Arial" w:cs="Arial"/>
          <w:b/>
          <w:color w:val="000000" w:themeColor="text1"/>
          <w:spacing w:val="5"/>
        </w:rPr>
      </w:pPr>
      <w:r w:rsidRPr="007D64B1">
        <w:rPr>
          <w:rFonts w:eastAsia="Arial" w:cs="Arial"/>
          <w:b/>
          <w:color w:val="000000" w:themeColor="text1"/>
          <w:spacing w:val="5"/>
        </w:rPr>
        <w:t>Tabla 3. Asignación presupuestal por programa</w:t>
      </w:r>
    </w:p>
    <w:tbl>
      <w:tblPr>
        <w:tblW w:w="5000" w:type="pct"/>
        <w:tblInd w:w="7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5389"/>
        <w:gridCol w:w="2021"/>
        <w:gridCol w:w="2019"/>
        <w:gridCol w:w="1617"/>
      </w:tblGrid>
      <w:tr w:rsidR="00A30C11" w:rsidRPr="00105266" w14:paraId="7A06607C" w14:textId="77777777" w:rsidTr="00950074">
        <w:trPr>
          <w:trHeight w:val="773"/>
          <w:tblHeader/>
        </w:trPr>
        <w:tc>
          <w:tcPr>
            <w:tcW w:w="2439" w:type="pct"/>
            <w:shd w:val="clear" w:color="auto" w:fill="000000" w:themeFill="text1"/>
            <w:vAlign w:val="center"/>
            <w:hideMark/>
          </w:tcPr>
          <w:p w14:paraId="2CD4CF9F"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 xml:space="preserve">Programa Presupuestario </w:t>
            </w:r>
          </w:p>
        </w:tc>
        <w:tc>
          <w:tcPr>
            <w:tcW w:w="915" w:type="pct"/>
            <w:shd w:val="clear" w:color="auto" w:fill="000000" w:themeFill="text1"/>
            <w:vAlign w:val="center"/>
            <w:hideMark/>
          </w:tcPr>
          <w:p w14:paraId="7B2DC3D3"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Importe PP  (Pesos)</w:t>
            </w:r>
          </w:p>
        </w:tc>
        <w:tc>
          <w:tcPr>
            <w:tcW w:w="914" w:type="pct"/>
            <w:shd w:val="clear" w:color="auto" w:fill="000000" w:themeFill="text1"/>
            <w:vAlign w:val="center"/>
            <w:hideMark/>
          </w:tcPr>
          <w:p w14:paraId="25BE7748"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Importe jóvenes (Pesos)</w:t>
            </w:r>
          </w:p>
        </w:tc>
        <w:tc>
          <w:tcPr>
            <w:tcW w:w="732" w:type="pct"/>
            <w:shd w:val="clear" w:color="auto" w:fill="000000" w:themeFill="text1"/>
            <w:vAlign w:val="center"/>
            <w:hideMark/>
          </w:tcPr>
          <w:p w14:paraId="16F2C1ED"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 xml:space="preserve">Porcentaje </w:t>
            </w:r>
          </w:p>
        </w:tc>
      </w:tr>
      <w:tr w:rsidR="00A30C11" w:rsidRPr="00105266" w14:paraId="450E136C" w14:textId="77777777" w:rsidTr="00950074">
        <w:trPr>
          <w:trHeight w:val="302"/>
        </w:trPr>
        <w:tc>
          <w:tcPr>
            <w:tcW w:w="2439" w:type="pct"/>
            <w:shd w:val="clear" w:color="auto" w:fill="auto"/>
            <w:vAlign w:val="center"/>
            <w:hideMark/>
          </w:tcPr>
          <w:p w14:paraId="61B06882"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Fortalecimiento del Sistema de Justicia Penal</w:t>
            </w:r>
          </w:p>
        </w:tc>
        <w:tc>
          <w:tcPr>
            <w:tcW w:w="915" w:type="pct"/>
            <w:shd w:val="clear" w:color="auto" w:fill="auto"/>
            <w:noWrap/>
            <w:vAlign w:val="center"/>
            <w:hideMark/>
          </w:tcPr>
          <w:p w14:paraId="47A63FF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643,654,741</w:t>
            </w:r>
          </w:p>
        </w:tc>
        <w:tc>
          <w:tcPr>
            <w:tcW w:w="914" w:type="pct"/>
            <w:shd w:val="clear" w:color="auto" w:fill="auto"/>
            <w:noWrap/>
            <w:vAlign w:val="center"/>
            <w:hideMark/>
          </w:tcPr>
          <w:p w14:paraId="4FF16A9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3,434,329</w:t>
            </w:r>
          </w:p>
        </w:tc>
        <w:tc>
          <w:tcPr>
            <w:tcW w:w="732" w:type="pct"/>
            <w:shd w:val="clear" w:color="auto" w:fill="auto"/>
            <w:noWrap/>
            <w:vAlign w:val="center"/>
            <w:hideMark/>
          </w:tcPr>
          <w:p w14:paraId="7B92AD4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0.53%</w:t>
            </w:r>
          </w:p>
        </w:tc>
      </w:tr>
      <w:tr w:rsidR="00A30C11" w:rsidRPr="00105266" w14:paraId="364E60A5" w14:textId="77777777" w:rsidTr="00950074">
        <w:trPr>
          <w:trHeight w:val="302"/>
        </w:trPr>
        <w:tc>
          <w:tcPr>
            <w:tcW w:w="2439" w:type="pct"/>
            <w:shd w:val="clear" w:color="auto" w:fill="auto"/>
            <w:vAlign w:val="center"/>
            <w:hideMark/>
          </w:tcPr>
          <w:p w14:paraId="480BEAA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a Víctimas de Violencia</w:t>
            </w:r>
          </w:p>
        </w:tc>
        <w:tc>
          <w:tcPr>
            <w:tcW w:w="915" w:type="pct"/>
            <w:shd w:val="clear" w:color="auto" w:fill="auto"/>
            <w:noWrap/>
            <w:vAlign w:val="center"/>
            <w:hideMark/>
          </w:tcPr>
          <w:p w14:paraId="0C36E3E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23,481,271</w:t>
            </w:r>
          </w:p>
        </w:tc>
        <w:tc>
          <w:tcPr>
            <w:tcW w:w="914" w:type="pct"/>
            <w:shd w:val="clear" w:color="auto" w:fill="auto"/>
            <w:noWrap/>
            <w:vAlign w:val="center"/>
            <w:hideMark/>
          </w:tcPr>
          <w:p w14:paraId="30D14AA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6,653,242</w:t>
            </w:r>
          </w:p>
        </w:tc>
        <w:tc>
          <w:tcPr>
            <w:tcW w:w="732" w:type="pct"/>
            <w:shd w:val="clear" w:color="auto" w:fill="auto"/>
            <w:noWrap/>
            <w:vAlign w:val="center"/>
            <w:hideMark/>
          </w:tcPr>
          <w:p w14:paraId="682A355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28.33%</w:t>
            </w:r>
          </w:p>
        </w:tc>
      </w:tr>
      <w:tr w:rsidR="00A30C11" w:rsidRPr="00105266" w14:paraId="6503BD9D" w14:textId="77777777" w:rsidTr="00950074">
        <w:trPr>
          <w:trHeight w:val="317"/>
        </w:trPr>
        <w:tc>
          <w:tcPr>
            <w:tcW w:w="2439" w:type="pct"/>
            <w:shd w:val="clear" w:color="auto" w:fill="auto"/>
            <w:vAlign w:val="center"/>
            <w:hideMark/>
          </w:tcPr>
          <w:p w14:paraId="77DE5954"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Asistencia Jurídica al Sector Público y Social</w:t>
            </w:r>
          </w:p>
        </w:tc>
        <w:tc>
          <w:tcPr>
            <w:tcW w:w="915" w:type="pct"/>
            <w:shd w:val="clear" w:color="auto" w:fill="auto"/>
            <w:noWrap/>
            <w:vAlign w:val="center"/>
            <w:hideMark/>
          </w:tcPr>
          <w:p w14:paraId="2815DEF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140,929,974</w:t>
            </w:r>
          </w:p>
        </w:tc>
        <w:tc>
          <w:tcPr>
            <w:tcW w:w="914" w:type="pct"/>
            <w:shd w:val="clear" w:color="auto" w:fill="auto"/>
            <w:noWrap/>
            <w:vAlign w:val="center"/>
            <w:hideMark/>
          </w:tcPr>
          <w:p w14:paraId="6A18199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385,085</w:t>
            </w:r>
          </w:p>
        </w:tc>
        <w:tc>
          <w:tcPr>
            <w:tcW w:w="732" w:type="pct"/>
            <w:shd w:val="clear" w:color="auto" w:fill="auto"/>
            <w:noWrap/>
            <w:vAlign w:val="center"/>
            <w:hideMark/>
          </w:tcPr>
          <w:p w14:paraId="399A06C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0.27%</w:t>
            </w:r>
          </w:p>
        </w:tc>
      </w:tr>
      <w:tr w:rsidR="00A30C11" w:rsidRPr="00105266" w14:paraId="7B0E566F" w14:textId="77777777" w:rsidTr="00950074">
        <w:trPr>
          <w:trHeight w:val="302"/>
        </w:trPr>
        <w:tc>
          <w:tcPr>
            <w:tcW w:w="2439" w:type="pct"/>
            <w:shd w:val="clear" w:color="auto" w:fill="auto"/>
            <w:vAlign w:val="center"/>
            <w:hideMark/>
          </w:tcPr>
          <w:p w14:paraId="5B8E1364"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a Migrantes</w:t>
            </w:r>
          </w:p>
        </w:tc>
        <w:tc>
          <w:tcPr>
            <w:tcW w:w="915" w:type="pct"/>
            <w:shd w:val="clear" w:color="auto" w:fill="auto"/>
            <w:noWrap/>
            <w:vAlign w:val="center"/>
            <w:hideMark/>
          </w:tcPr>
          <w:p w14:paraId="748AB79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1,730,000</w:t>
            </w:r>
          </w:p>
        </w:tc>
        <w:tc>
          <w:tcPr>
            <w:tcW w:w="914" w:type="pct"/>
            <w:shd w:val="clear" w:color="auto" w:fill="auto"/>
            <w:noWrap/>
            <w:vAlign w:val="center"/>
            <w:hideMark/>
          </w:tcPr>
          <w:p w14:paraId="08B335D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1,730,000</w:t>
            </w:r>
          </w:p>
        </w:tc>
        <w:tc>
          <w:tcPr>
            <w:tcW w:w="732" w:type="pct"/>
            <w:shd w:val="clear" w:color="auto" w:fill="auto"/>
            <w:noWrap/>
            <w:vAlign w:val="center"/>
            <w:hideMark/>
          </w:tcPr>
          <w:p w14:paraId="5E2636B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28935186" w14:textId="77777777" w:rsidTr="00950074">
        <w:trPr>
          <w:trHeight w:val="302"/>
        </w:trPr>
        <w:tc>
          <w:tcPr>
            <w:tcW w:w="2439" w:type="pct"/>
            <w:shd w:val="clear" w:color="auto" w:fill="auto"/>
            <w:vAlign w:val="center"/>
            <w:hideMark/>
          </w:tcPr>
          <w:p w14:paraId="7016CA7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Seguridad Vial</w:t>
            </w:r>
          </w:p>
        </w:tc>
        <w:tc>
          <w:tcPr>
            <w:tcW w:w="915" w:type="pct"/>
            <w:shd w:val="clear" w:color="auto" w:fill="auto"/>
            <w:noWrap/>
            <w:vAlign w:val="center"/>
            <w:hideMark/>
          </w:tcPr>
          <w:p w14:paraId="356352D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224,680,475</w:t>
            </w:r>
          </w:p>
        </w:tc>
        <w:tc>
          <w:tcPr>
            <w:tcW w:w="914" w:type="pct"/>
            <w:shd w:val="clear" w:color="auto" w:fill="auto"/>
            <w:noWrap/>
            <w:vAlign w:val="center"/>
            <w:hideMark/>
          </w:tcPr>
          <w:p w14:paraId="3E6CC5F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1,118,500</w:t>
            </w:r>
          </w:p>
        </w:tc>
        <w:tc>
          <w:tcPr>
            <w:tcW w:w="732" w:type="pct"/>
            <w:shd w:val="clear" w:color="auto" w:fill="auto"/>
            <w:noWrap/>
            <w:vAlign w:val="center"/>
            <w:hideMark/>
          </w:tcPr>
          <w:p w14:paraId="6DF3446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0.50%</w:t>
            </w:r>
          </w:p>
        </w:tc>
      </w:tr>
      <w:tr w:rsidR="00A30C11" w:rsidRPr="00105266" w14:paraId="5447B4EA" w14:textId="77777777" w:rsidTr="00950074">
        <w:trPr>
          <w:trHeight w:val="302"/>
        </w:trPr>
        <w:tc>
          <w:tcPr>
            <w:tcW w:w="2439" w:type="pct"/>
            <w:shd w:val="clear" w:color="auto" w:fill="auto"/>
            <w:vAlign w:val="center"/>
            <w:hideMark/>
          </w:tcPr>
          <w:p w14:paraId="36AB4724"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Reinserción Social</w:t>
            </w:r>
          </w:p>
        </w:tc>
        <w:tc>
          <w:tcPr>
            <w:tcW w:w="915" w:type="pct"/>
            <w:shd w:val="clear" w:color="auto" w:fill="auto"/>
            <w:noWrap/>
            <w:vAlign w:val="center"/>
            <w:hideMark/>
          </w:tcPr>
          <w:p w14:paraId="63D4F22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292,970,927</w:t>
            </w:r>
          </w:p>
        </w:tc>
        <w:tc>
          <w:tcPr>
            <w:tcW w:w="914" w:type="pct"/>
            <w:shd w:val="clear" w:color="auto" w:fill="auto"/>
            <w:noWrap/>
            <w:vAlign w:val="center"/>
            <w:hideMark/>
          </w:tcPr>
          <w:p w14:paraId="7B5B170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29,445,249</w:t>
            </w:r>
          </w:p>
        </w:tc>
        <w:tc>
          <w:tcPr>
            <w:tcW w:w="732" w:type="pct"/>
            <w:shd w:val="clear" w:color="auto" w:fill="auto"/>
            <w:noWrap/>
            <w:vAlign w:val="center"/>
            <w:hideMark/>
          </w:tcPr>
          <w:p w14:paraId="708FB60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10.05%</w:t>
            </w:r>
          </w:p>
        </w:tc>
      </w:tr>
      <w:tr w:rsidR="00A30C11" w:rsidRPr="00105266" w14:paraId="3AB2729F" w14:textId="77777777" w:rsidTr="00950074">
        <w:trPr>
          <w:trHeight w:val="302"/>
        </w:trPr>
        <w:tc>
          <w:tcPr>
            <w:tcW w:w="2439" w:type="pct"/>
            <w:shd w:val="clear" w:color="auto" w:fill="auto"/>
            <w:vAlign w:val="center"/>
            <w:hideMark/>
          </w:tcPr>
          <w:p w14:paraId="5DF444A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del Delito</w:t>
            </w:r>
          </w:p>
        </w:tc>
        <w:tc>
          <w:tcPr>
            <w:tcW w:w="915" w:type="pct"/>
            <w:shd w:val="clear" w:color="auto" w:fill="auto"/>
            <w:noWrap/>
            <w:vAlign w:val="center"/>
            <w:hideMark/>
          </w:tcPr>
          <w:p w14:paraId="7EFABE17"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57,030,241</w:t>
            </w:r>
          </w:p>
        </w:tc>
        <w:tc>
          <w:tcPr>
            <w:tcW w:w="914" w:type="pct"/>
            <w:shd w:val="clear" w:color="auto" w:fill="auto"/>
            <w:noWrap/>
            <w:vAlign w:val="center"/>
            <w:hideMark/>
          </w:tcPr>
          <w:p w14:paraId="745B691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14,348,385</w:t>
            </w:r>
          </w:p>
        </w:tc>
        <w:tc>
          <w:tcPr>
            <w:tcW w:w="732" w:type="pct"/>
            <w:shd w:val="clear" w:color="auto" w:fill="auto"/>
            <w:noWrap/>
            <w:vAlign w:val="center"/>
            <w:hideMark/>
          </w:tcPr>
          <w:p w14:paraId="71DCB25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25.16%</w:t>
            </w:r>
          </w:p>
        </w:tc>
      </w:tr>
      <w:tr w:rsidR="00A30C11" w:rsidRPr="00105266" w14:paraId="31A3E668" w14:textId="77777777" w:rsidTr="00950074">
        <w:trPr>
          <w:trHeight w:val="302"/>
        </w:trPr>
        <w:tc>
          <w:tcPr>
            <w:tcW w:w="2439" w:type="pct"/>
            <w:shd w:val="clear" w:color="auto" w:fill="auto"/>
            <w:vAlign w:val="center"/>
            <w:hideMark/>
          </w:tcPr>
          <w:p w14:paraId="6AE40E7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Certeza Jurídica de Identidad y Patrimonio</w:t>
            </w:r>
          </w:p>
        </w:tc>
        <w:tc>
          <w:tcPr>
            <w:tcW w:w="915" w:type="pct"/>
            <w:shd w:val="clear" w:color="auto" w:fill="auto"/>
            <w:noWrap/>
            <w:vAlign w:val="center"/>
            <w:hideMark/>
          </w:tcPr>
          <w:p w14:paraId="4A0B906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158,696,284</w:t>
            </w:r>
          </w:p>
        </w:tc>
        <w:tc>
          <w:tcPr>
            <w:tcW w:w="914" w:type="pct"/>
            <w:shd w:val="clear" w:color="auto" w:fill="auto"/>
            <w:noWrap/>
            <w:vAlign w:val="center"/>
            <w:hideMark/>
          </w:tcPr>
          <w:p w14:paraId="38AF502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500,000</w:t>
            </w:r>
          </w:p>
        </w:tc>
        <w:tc>
          <w:tcPr>
            <w:tcW w:w="732" w:type="pct"/>
            <w:shd w:val="clear" w:color="auto" w:fill="auto"/>
            <w:noWrap/>
            <w:vAlign w:val="center"/>
            <w:hideMark/>
          </w:tcPr>
          <w:p w14:paraId="38A1C8D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0.32%</w:t>
            </w:r>
          </w:p>
        </w:tc>
      </w:tr>
      <w:tr w:rsidR="00A30C11" w:rsidRPr="00105266" w14:paraId="262642C3" w14:textId="77777777" w:rsidTr="00950074">
        <w:trPr>
          <w:trHeight w:val="604"/>
        </w:trPr>
        <w:tc>
          <w:tcPr>
            <w:tcW w:w="2439" w:type="pct"/>
            <w:shd w:val="clear" w:color="auto" w:fill="auto"/>
            <w:vAlign w:val="center"/>
            <w:hideMark/>
          </w:tcPr>
          <w:p w14:paraId="77CB03F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Consolidación del Sistema de Seguimiento y Evaluación del Desempeño</w:t>
            </w:r>
          </w:p>
        </w:tc>
        <w:tc>
          <w:tcPr>
            <w:tcW w:w="915" w:type="pct"/>
            <w:shd w:val="clear" w:color="auto" w:fill="auto"/>
            <w:noWrap/>
            <w:vAlign w:val="center"/>
            <w:hideMark/>
          </w:tcPr>
          <w:p w14:paraId="4264E37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14,420,199</w:t>
            </w:r>
          </w:p>
        </w:tc>
        <w:tc>
          <w:tcPr>
            <w:tcW w:w="914" w:type="pct"/>
            <w:shd w:val="clear" w:color="auto" w:fill="auto"/>
            <w:noWrap/>
            <w:vAlign w:val="center"/>
            <w:hideMark/>
          </w:tcPr>
          <w:p w14:paraId="33763A7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40,600</w:t>
            </w:r>
          </w:p>
        </w:tc>
        <w:tc>
          <w:tcPr>
            <w:tcW w:w="732" w:type="pct"/>
            <w:shd w:val="clear" w:color="auto" w:fill="auto"/>
            <w:noWrap/>
            <w:vAlign w:val="center"/>
            <w:hideMark/>
          </w:tcPr>
          <w:p w14:paraId="59AEE8C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0.28%</w:t>
            </w:r>
          </w:p>
        </w:tc>
      </w:tr>
      <w:tr w:rsidR="00A30C11" w:rsidRPr="00105266" w14:paraId="69F224A5" w14:textId="77777777" w:rsidTr="00950074">
        <w:trPr>
          <w:trHeight w:val="604"/>
        </w:trPr>
        <w:tc>
          <w:tcPr>
            <w:tcW w:w="2439" w:type="pct"/>
            <w:shd w:val="clear" w:color="auto" w:fill="auto"/>
            <w:vAlign w:val="center"/>
            <w:hideMark/>
          </w:tcPr>
          <w:p w14:paraId="24DC0C7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Ampliación de la Cobertura para Acceso a los Servicios Básicos de la Vivienda</w:t>
            </w:r>
          </w:p>
        </w:tc>
        <w:tc>
          <w:tcPr>
            <w:tcW w:w="915" w:type="pct"/>
            <w:shd w:val="clear" w:color="auto" w:fill="auto"/>
            <w:noWrap/>
            <w:vAlign w:val="center"/>
            <w:hideMark/>
          </w:tcPr>
          <w:p w14:paraId="28D6A14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286,616,880</w:t>
            </w:r>
          </w:p>
        </w:tc>
        <w:tc>
          <w:tcPr>
            <w:tcW w:w="914" w:type="pct"/>
            <w:shd w:val="clear" w:color="auto" w:fill="auto"/>
            <w:noWrap/>
            <w:vAlign w:val="center"/>
            <w:hideMark/>
          </w:tcPr>
          <w:p w14:paraId="4CF5B9D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190,730,000</w:t>
            </w:r>
          </w:p>
        </w:tc>
        <w:tc>
          <w:tcPr>
            <w:tcW w:w="732" w:type="pct"/>
            <w:shd w:val="clear" w:color="auto" w:fill="auto"/>
            <w:noWrap/>
            <w:vAlign w:val="center"/>
            <w:hideMark/>
          </w:tcPr>
          <w:p w14:paraId="09E67A65"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66.55</w:t>
            </w:r>
            <w:r w:rsidRPr="00105266">
              <w:rPr>
                <w:rFonts w:eastAsia="Times New Roman" w:cs="Arial"/>
                <w:color w:val="000000"/>
                <w:lang w:eastAsia="es-MX"/>
              </w:rPr>
              <w:t>%</w:t>
            </w:r>
          </w:p>
        </w:tc>
      </w:tr>
      <w:tr w:rsidR="00A30C11" w:rsidRPr="00105266" w14:paraId="357E7036" w14:textId="77777777" w:rsidTr="00950074">
        <w:trPr>
          <w:trHeight w:val="302"/>
        </w:trPr>
        <w:tc>
          <w:tcPr>
            <w:tcW w:w="2439" w:type="pct"/>
            <w:shd w:val="clear" w:color="auto" w:fill="auto"/>
            <w:vAlign w:val="center"/>
            <w:hideMark/>
          </w:tcPr>
          <w:p w14:paraId="0974B160"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del Embarazo en Adolescentes</w:t>
            </w:r>
          </w:p>
        </w:tc>
        <w:tc>
          <w:tcPr>
            <w:tcW w:w="915" w:type="pct"/>
            <w:shd w:val="clear" w:color="auto" w:fill="auto"/>
            <w:noWrap/>
            <w:vAlign w:val="center"/>
            <w:hideMark/>
          </w:tcPr>
          <w:p w14:paraId="5CC564C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8,928,966</w:t>
            </w:r>
          </w:p>
        </w:tc>
        <w:tc>
          <w:tcPr>
            <w:tcW w:w="914" w:type="pct"/>
            <w:shd w:val="clear" w:color="auto" w:fill="auto"/>
            <w:noWrap/>
            <w:vAlign w:val="center"/>
            <w:hideMark/>
          </w:tcPr>
          <w:p w14:paraId="1BB7E2E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6,948,966</w:t>
            </w:r>
          </w:p>
        </w:tc>
        <w:tc>
          <w:tcPr>
            <w:tcW w:w="732" w:type="pct"/>
            <w:shd w:val="clear" w:color="auto" w:fill="auto"/>
            <w:noWrap/>
            <w:vAlign w:val="center"/>
            <w:hideMark/>
          </w:tcPr>
          <w:p w14:paraId="7888DC7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77.82%</w:t>
            </w:r>
          </w:p>
        </w:tc>
      </w:tr>
      <w:tr w:rsidR="00A30C11" w:rsidRPr="00105266" w14:paraId="17D4F56E" w14:textId="77777777" w:rsidTr="00950074">
        <w:trPr>
          <w:trHeight w:val="604"/>
        </w:trPr>
        <w:tc>
          <w:tcPr>
            <w:tcW w:w="2439" w:type="pct"/>
            <w:shd w:val="clear" w:color="auto" w:fill="auto"/>
            <w:vAlign w:val="center"/>
            <w:hideMark/>
          </w:tcPr>
          <w:p w14:paraId="4EA39D42"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Control de VIH, SIDA e Infecciones de Transmisión Sexual</w:t>
            </w:r>
          </w:p>
        </w:tc>
        <w:tc>
          <w:tcPr>
            <w:tcW w:w="915" w:type="pct"/>
            <w:shd w:val="clear" w:color="auto" w:fill="auto"/>
            <w:noWrap/>
            <w:vAlign w:val="center"/>
            <w:hideMark/>
          </w:tcPr>
          <w:p w14:paraId="75D4DE6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10,657,569</w:t>
            </w:r>
          </w:p>
        </w:tc>
        <w:tc>
          <w:tcPr>
            <w:tcW w:w="914" w:type="pct"/>
            <w:shd w:val="clear" w:color="auto" w:fill="auto"/>
            <w:noWrap/>
            <w:vAlign w:val="center"/>
            <w:hideMark/>
          </w:tcPr>
          <w:p w14:paraId="026588D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7,777,569</w:t>
            </w:r>
          </w:p>
        </w:tc>
        <w:tc>
          <w:tcPr>
            <w:tcW w:w="732" w:type="pct"/>
            <w:shd w:val="clear" w:color="auto" w:fill="auto"/>
            <w:noWrap/>
            <w:vAlign w:val="center"/>
            <w:hideMark/>
          </w:tcPr>
          <w:p w14:paraId="0C403F9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72.98%</w:t>
            </w:r>
          </w:p>
        </w:tc>
      </w:tr>
      <w:tr w:rsidR="00A30C11" w:rsidRPr="00105266" w14:paraId="1EFD28C7" w14:textId="77777777" w:rsidTr="00950074">
        <w:trPr>
          <w:trHeight w:val="302"/>
        </w:trPr>
        <w:tc>
          <w:tcPr>
            <w:tcW w:w="2439" w:type="pct"/>
            <w:shd w:val="clear" w:color="auto" w:fill="auto"/>
            <w:vAlign w:val="center"/>
            <w:hideMark/>
          </w:tcPr>
          <w:p w14:paraId="5FD83871"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Prevención y Atención Integral de la Salud Mental</w:t>
            </w:r>
          </w:p>
        </w:tc>
        <w:tc>
          <w:tcPr>
            <w:tcW w:w="915" w:type="pct"/>
            <w:shd w:val="clear" w:color="auto" w:fill="auto"/>
            <w:noWrap/>
            <w:vAlign w:val="center"/>
            <w:hideMark/>
          </w:tcPr>
          <w:p w14:paraId="04FA408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17,118,390</w:t>
            </w:r>
          </w:p>
        </w:tc>
        <w:tc>
          <w:tcPr>
            <w:tcW w:w="914" w:type="pct"/>
            <w:shd w:val="clear" w:color="auto" w:fill="auto"/>
            <w:noWrap/>
            <w:vAlign w:val="center"/>
            <w:hideMark/>
          </w:tcPr>
          <w:p w14:paraId="0F8B15D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9,656,790</w:t>
            </w:r>
          </w:p>
        </w:tc>
        <w:tc>
          <w:tcPr>
            <w:tcW w:w="732" w:type="pct"/>
            <w:shd w:val="clear" w:color="auto" w:fill="auto"/>
            <w:noWrap/>
            <w:vAlign w:val="center"/>
            <w:hideMark/>
          </w:tcPr>
          <w:p w14:paraId="65D106C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56.41%</w:t>
            </w:r>
          </w:p>
        </w:tc>
      </w:tr>
      <w:tr w:rsidR="00A30C11" w:rsidRPr="00105266" w14:paraId="52B412B7" w14:textId="77777777" w:rsidTr="00950074">
        <w:trPr>
          <w:trHeight w:val="302"/>
        </w:trPr>
        <w:tc>
          <w:tcPr>
            <w:tcW w:w="2439" w:type="pct"/>
            <w:shd w:val="clear" w:color="auto" w:fill="auto"/>
            <w:vAlign w:val="center"/>
            <w:hideMark/>
          </w:tcPr>
          <w:p w14:paraId="71122E23"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Promoción de la Salud en la Comunidad</w:t>
            </w:r>
          </w:p>
        </w:tc>
        <w:tc>
          <w:tcPr>
            <w:tcW w:w="915" w:type="pct"/>
            <w:shd w:val="clear" w:color="auto" w:fill="auto"/>
            <w:noWrap/>
            <w:vAlign w:val="center"/>
            <w:hideMark/>
          </w:tcPr>
          <w:p w14:paraId="6180D85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15,109,123</w:t>
            </w:r>
          </w:p>
        </w:tc>
        <w:tc>
          <w:tcPr>
            <w:tcW w:w="914" w:type="pct"/>
            <w:shd w:val="clear" w:color="auto" w:fill="auto"/>
            <w:noWrap/>
            <w:vAlign w:val="center"/>
            <w:hideMark/>
          </w:tcPr>
          <w:p w14:paraId="26F97E7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129,480</w:t>
            </w:r>
          </w:p>
        </w:tc>
        <w:tc>
          <w:tcPr>
            <w:tcW w:w="732" w:type="pct"/>
            <w:shd w:val="clear" w:color="auto" w:fill="auto"/>
            <w:noWrap/>
            <w:vAlign w:val="center"/>
            <w:hideMark/>
          </w:tcPr>
          <w:p w14:paraId="4C757FC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0.86%</w:t>
            </w:r>
          </w:p>
        </w:tc>
      </w:tr>
      <w:tr w:rsidR="00A30C11" w:rsidRPr="00105266" w14:paraId="7D5B6D16" w14:textId="77777777" w:rsidTr="00950074">
        <w:trPr>
          <w:trHeight w:val="604"/>
        </w:trPr>
        <w:tc>
          <w:tcPr>
            <w:tcW w:w="2439" w:type="pct"/>
            <w:shd w:val="clear" w:color="auto" w:fill="auto"/>
            <w:vAlign w:val="center"/>
            <w:hideMark/>
          </w:tcPr>
          <w:p w14:paraId="613EE85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Prevención y Atención Nutricional desde la Primera Infancia</w:t>
            </w:r>
          </w:p>
        </w:tc>
        <w:tc>
          <w:tcPr>
            <w:tcW w:w="915" w:type="pct"/>
            <w:shd w:val="clear" w:color="auto" w:fill="auto"/>
            <w:noWrap/>
            <w:vAlign w:val="center"/>
            <w:hideMark/>
          </w:tcPr>
          <w:p w14:paraId="456561F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47,029,831</w:t>
            </w:r>
          </w:p>
        </w:tc>
        <w:tc>
          <w:tcPr>
            <w:tcW w:w="914" w:type="pct"/>
            <w:shd w:val="clear" w:color="auto" w:fill="auto"/>
            <w:noWrap/>
            <w:vAlign w:val="center"/>
            <w:hideMark/>
          </w:tcPr>
          <w:p w14:paraId="5D6B6E2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15,684,216</w:t>
            </w:r>
          </w:p>
        </w:tc>
        <w:tc>
          <w:tcPr>
            <w:tcW w:w="732" w:type="pct"/>
            <w:shd w:val="clear" w:color="auto" w:fill="auto"/>
            <w:noWrap/>
            <w:vAlign w:val="center"/>
            <w:hideMark/>
          </w:tcPr>
          <w:p w14:paraId="7D6DEE4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33.35%</w:t>
            </w:r>
          </w:p>
        </w:tc>
      </w:tr>
      <w:tr w:rsidR="00A30C11" w:rsidRPr="00105266" w14:paraId="62687186" w14:textId="77777777" w:rsidTr="00950074">
        <w:trPr>
          <w:trHeight w:val="302"/>
        </w:trPr>
        <w:tc>
          <w:tcPr>
            <w:tcW w:w="2439" w:type="pct"/>
            <w:shd w:val="clear" w:color="auto" w:fill="auto"/>
            <w:vAlign w:val="center"/>
            <w:hideMark/>
          </w:tcPr>
          <w:p w14:paraId="3774EDE3"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Integral a la Salud Reproductiva</w:t>
            </w:r>
          </w:p>
        </w:tc>
        <w:tc>
          <w:tcPr>
            <w:tcW w:w="915" w:type="pct"/>
            <w:shd w:val="clear" w:color="auto" w:fill="auto"/>
            <w:noWrap/>
            <w:vAlign w:val="center"/>
            <w:hideMark/>
          </w:tcPr>
          <w:p w14:paraId="1BD6F1E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188,739,814</w:t>
            </w:r>
          </w:p>
        </w:tc>
        <w:tc>
          <w:tcPr>
            <w:tcW w:w="914" w:type="pct"/>
            <w:shd w:val="clear" w:color="auto" w:fill="auto"/>
            <w:noWrap/>
            <w:vAlign w:val="center"/>
            <w:hideMark/>
          </w:tcPr>
          <w:p w14:paraId="200B465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6,135,893</w:t>
            </w:r>
          </w:p>
        </w:tc>
        <w:tc>
          <w:tcPr>
            <w:tcW w:w="732" w:type="pct"/>
            <w:shd w:val="clear" w:color="auto" w:fill="auto"/>
            <w:noWrap/>
            <w:vAlign w:val="center"/>
            <w:hideMark/>
          </w:tcPr>
          <w:p w14:paraId="6B9586F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3.25%</w:t>
            </w:r>
          </w:p>
        </w:tc>
      </w:tr>
      <w:tr w:rsidR="00A30C11" w:rsidRPr="00105266" w14:paraId="62E37B09" w14:textId="77777777" w:rsidTr="00950074">
        <w:trPr>
          <w:trHeight w:val="302"/>
        </w:trPr>
        <w:tc>
          <w:tcPr>
            <w:tcW w:w="2439" w:type="pct"/>
            <w:shd w:val="clear" w:color="auto" w:fill="auto"/>
            <w:vAlign w:val="center"/>
            <w:hideMark/>
          </w:tcPr>
          <w:p w14:paraId="5BD804C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Prestación de Servicios de Salud a la Infancia y la Adolescencia</w:t>
            </w:r>
          </w:p>
        </w:tc>
        <w:tc>
          <w:tcPr>
            <w:tcW w:w="915" w:type="pct"/>
            <w:shd w:val="clear" w:color="auto" w:fill="auto"/>
            <w:noWrap/>
            <w:vAlign w:val="center"/>
            <w:hideMark/>
          </w:tcPr>
          <w:p w14:paraId="093D5EF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75,855,972</w:t>
            </w:r>
          </w:p>
        </w:tc>
        <w:tc>
          <w:tcPr>
            <w:tcW w:w="914" w:type="pct"/>
            <w:shd w:val="clear" w:color="auto" w:fill="auto"/>
            <w:noWrap/>
            <w:vAlign w:val="center"/>
            <w:hideMark/>
          </w:tcPr>
          <w:p w14:paraId="127083B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71,895,972</w:t>
            </w:r>
          </w:p>
        </w:tc>
        <w:tc>
          <w:tcPr>
            <w:tcW w:w="732" w:type="pct"/>
            <w:shd w:val="clear" w:color="auto" w:fill="auto"/>
            <w:noWrap/>
            <w:vAlign w:val="center"/>
            <w:hideMark/>
          </w:tcPr>
          <w:p w14:paraId="017AE65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94.78%</w:t>
            </w:r>
          </w:p>
        </w:tc>
      </w:tr>
      <w:tr w:rsidR="00A30C11" w:rsidRPr="00105266" w14:paraId="2A751698" w14:textId="77777777" w:rsidTr="00950074">
        <w:trPr>
          <w:trHeight w:val="604"/>
        </w:trPr>
        <w:tc>
          <w:tcPr>
            <w:tcW w:w="2439" w:type="pct"/>
            <w:shd w:val="clear" w:color="auto" w:fill="auto"/>
            <w:vAlign w:val="center"/>
            <w:hideMark/>
          </w:tcPr>
          <w:p w14:paraId="4BF3E38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Gestión Eficiente de las Instituciones del Sector Mejor Calidad de Vida para las Personas</w:t>
            </w:r>
          </w:p>
        </w:tc>
        <w:tc>
          <w:tcPr>
            <w:tcW w:w="915" w:type="pct"/>
            <w:shd w:val="clear" w:color="auto" w:fill="auto"/>
            <w:noWrap/>
            <w:vAlign w:val="center"/>
            <w:hideMark/>
          </w:tcPr>
          <w:p w14:paraId="666CC6D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3,312,569,934</w:t>
            </w:r>
          </w:p>
        </w:tc>
        <w:tc>
          <w:tcPr>
            <w:tcW w:w="914" w:type="pct"/>
            <w:shd w:val="clear" w:color="auto" w:fill="auto"/>
            <w:noWrap/>
            <w:vAlign w:val="center"/>
            <w:hideMark/>
          </w:tcPr>
          <w:p w14:paraId="761568F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47,212,232</w:t>
            </w:r>
          </w:p>
        </w:tc>
        <w:tc>
          <w:tcPr>
            <w:tcW w:w="732" w:type="pct"/>
            <w:shd w:val="clear" w:color="auto" w:fill="auto"/>
            <w:noWrap/>
            <w:vAlign w:val="center"/>
            <w:hideMark/>
          </w:tcPr>
          <w:p w14:paraId="2E69C34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1.43%</w:t>
            </w:r>
          </w:p>
        </w:tc>
      </w:tr>
      <w:tr w:rsidR="00A30C11" w:rsidRPr="00105266" w14:paraId="537DE073" w14:textId="77777777" w:rsidTr="00950074">
        <w:trPr>
          <w:trHeight w:val="302"/>
        </w:trPr>
        <w:tc>
          <w:tcPr>
            <w:tcW w:w="2439" w:type="pct"/>
            <w:shd w:val="clear" w:color="auto" w:fill="auto"/>
            <w:vAlign w:val="center"/>
            <w:hideMark/>
          </w:tcPr>
          <w:p w14:paraId="68F0879A"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Cobertura con Equidad en Educación Básica</w:t>
            </w:r>
          </w:p>
        </w:tc>
        <w:tc>
          <w:tcPr>
            <w:tcW w:w="915" w:type="pct"/>
            <w:shd w:val="clear" w:color="auto" w:fill="auto"/>
            <w:noWrap/>
            <w:vAlign w:val="center"/>
            <w:hideMark/>
          </w:tcPr>
          <w:p w14:paraId="6E8F1C9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9,232,535,597</w:t>
            </w:r>
          </w:p>
        </w:tc>
        <w:tc>
          <w:tcPr>
            <w:tcW w:w="914" w:type="pct"/>
            <w:shd w:val="clear" w:color="auto" w:fill="auto"/>
            <w:noWrap/>
            <w:vAlign w:val="center"/>
            <w:hideMark/>
          </w:tcPr>
          <w:p w14:paraId="03490AE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3,824,112,649</w:t>
            </w:r>
          </w:p>
        </w:tc>
        <w:tc>
          <w:tcPr>
            <w:tcW w:w="732" w:type="pct"/>
            <w:shd w:val="clear" w:color="auto" w:fill="auto"/>
            <w:noWrap/>
            <w:vAlign w:val="center"/>
            <w:hideMark/>
          </w:tcPr>
          <w:p w14:paraId="2432FF6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41.42%</w:t>
            </w:r>
          </w:p>
        </w:tc>
      </w:tr>
      <w:tr w:rsidR="00A30C11" w:rsidRPr="00105266" w14:paraId="5D172C7A" w14:textId="77777777" w:rsidTr="00950074">
        <w:trPr>
          <w:trHeight w:val="302"/>
        </w:trPr>
        <w:tc>
          <w:tcPr>
            <w:tcW w:w="2439" w:type="pct"/>
            <w:shd w:val="clear" w:color="auto" w:fill="auto"/>
            <w:vAlign w:val="center"/>
            <w:hideMark/>
          </w:tcPr>
          <w:p w14:paraId="1F18832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Acceso y Permanencia en Educación Básica</w:t>
            </w:r>
          </w:p>
        </w:tc>
        <w:tc>
          <w:tcPr>
            <w:tcW w:w="915" w:type="pct"/>
            <w:shd w:val="clear" w:color="auto" w:fill="auto"/>
            <w:noWrap/>
            <w:vAlign w:val="center"/>
            <w:hideMark/>
          </w:tcPr>
          <w:p w14:paraId="0A6D48A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194,489,511</w:t>
            </w:r>
          </w:p>
        </w:tc>
        <w:tc>
          <w:tcPr>
            <w:tcW w:w="914" w:type="pct"/>
            <w:shd w:val="clear" w:color="auto" w:fill="auto"/>
            <w:noWrap/>
            <w:vAlign w:val="center"/>
            <w:hideMark/>
          </w:tcPr>
          <w:p w14:paraId="1D896A2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50,000,000</w:t>
            </w:r>
          </w:p>
        </w:tc>
        <w:tc>
          <w:tcPr>
            <w:tcW w:w="732" w:type="pct"/>
            <w:shd w:val="clear" w:color="auto" w:fill="auto"/>
            <w:noWrap/>
            <w:vAlign w:val="center"/>
            <w:hideMark/>
          </w:tcPr>
          <w:p w14:paraId="3BB9AC6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25.71%</w:t>
            </w:r>
          </w:p>
        </w:tc>
      </w:tr>
      <w:tr w:rsidR="00A30C11" w:rsidRPr="00105266" w14:paraId="2F9724E0" w14:textId="77777777" w:rsidTr="00950074">
        <w:trPr>
          <w:trHeight w:val="302"/>
        </w:trPr>
        <w:tc>
          <w:tcPr>
            <w:tcW w:w="2439" w:type="pct"/>
            <w:shd w:val="clear" w:color="auto" w:fill="auto"/>
            <w:vAlign w:val="center"/>
            <w:hideMark/>
          </w:tcPr>
          <w:p w14:paraId="5D122E5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Educativa en Media Superior</w:t>
            </w:r>
          </w:p>
        </w:tc>
        <w:tc>
          <w:tcPr>
            <w:tcW w:w="915" w:type="pct"/>
            <w:shd w:val="clear" w:color="auto" w:fill="auto"/>
            <w:noWrap/>
            <w:vAlign w:val="center"/>
            <w:hideMark/>
          </w:tcPr>
          <w:p w14:paraId="1D88C0A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777,360,583</w:t>
            </w:r>
          </w:p>
        </w:tc>
        <w:tc>
          <w:tcPr>
            <w:tcW w:w="914" w:type="pct"/>
            <w:shd w:val="clear" w:color="auto" w:fill="auto"/>
            <w:noWrap/>
            <w:vAlign w:val="center"/>
            <w:hideMark/>
          </w:tcPr>
          <w:p w14:paraId="2252D87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777,360,583</w:t>
            </w:r>
          </w:p>
        </w:tc>
        <w:tc>
          <w:tcPr>
            <w:tcW w:w="732" w:type="pct"/>
            <w:shd w:val="clear" w:color="auto" w:fill="auto"/>
            <w:noWrap/>
            <w:vAlign w:val="center"/>
            <w:hideMark/>
          </w:tcPr>
          <w:p w14:paraId="5F46863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2ED6ED63" w14:textId="77777777" w:rsidTr="00950074">
        <w:trPr>
          <w:trHeight w:val="302"/>
        </w:trPr>
        <w:tc>
          <w:tcPr>
            <w:tcW w:w="2439" w:type="pct"/>
            <w:shd w:val="clear" w:color="auto" w:fill="auto"/>
            <w:vAlign w:val="center"/>
            <w:hideMark/>
          </w:tcPr>
          <w:p w14:paraId="546E70C0"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Acceso y Permanencia en Educación Media Superior</w:t>
            </w:r>
          </w:p>
        </w:tc>
        <w:tc>
          <w:tcPr>
            <w:tcW w:w="915" w:type="pct"/>
            <w:shd w:val="clear" w:color="auto" w:fill="auto"/>
            <w:noWrap/>
            <w:vAlign w:val="center"/>
            <w:hideMark/>
          </w:tcPr>
          <w:p w14:paraId="2BE86B9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411,955,391</w:t>
            </w:r>
          </w:p>
        </w:tc>
        <w:tc>
          <w:tcPr>
            <w:tcW w:w="914" w:type="pct"/>
            <w:shd w:val="clear" w:color="auto" w:fill="auto"/>
            <w:noWrap/>
            <w:vAlign w:val="center"/>
            <w:hideMark/>
          </w:tcPr>
          <w:p w14:paraId="0E75352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411,955,391</w:t>
            </w:r>
          </w:p>
        </w:tc>
        <w:tc>
          <w:tcPr>
            <w:tcW w:w="732" w:type="pct"/>
            <w:shd w:val="clear" w:color="auto" w:fill="auto"/>
            <w:noWrap/>
            <w:vAlign w:val="center"/>
            <w:hideMark/>
          </w:tcPr>
          <w:p w14:paraId="4185388A"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1A82F2C8" w14:textId="77777777" w:rsidTr="00950074">
        <w:trPr>
          <w:trHeight w:val="302"/>
        </w:trPr>
        <w:tc>
          <w:tcPr>
            <w:tcW w:w="2439" w:type="pct"/>
            <w:shd w:val="clear" w:color="auto" w:fill="auto"/>
            <w:vAlign w:val="center"/>
            <w:hideMark/>
          </w:tcPr>
          <w:p w14:paraId="065DADF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Atención del Rezago Educativo y Analfabetismo</w:t>
            </w:r>
          </w:p>
        </w:tc>
        <w:tc>
          <w:tcPr>
            <w:tcW w:w="915" w:type="pct"/>
            <w:shd w:val="clear" w:color="auto" w:fill="auto"/>
            <w:noWrap/>
            <w:vAlign w:val="center"/>
            <w:hideMark/>
          </w:tcPr>
          <w:p w14:paraId="52E846C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209,006,266</w:t>
            </w:r>
          </w:p>
        </w:tc>
        <w:tc>
          <w:tcPr>
            <w:tcW w:w="914" w:type="pct"/>
            <w:shd w:val="clear" w:color="auto" w:fill="auto"/>
            <w:noWrap/>
            <w:vAlign w:val="center"/>
            <w:hideMark/>
          </w:tcPr>
          <w:p w14:paraId="33F137C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39,571,903</w:t>
            </w:r>
          </w:p>
        </w:tc>
        <w:tc>
          <w:tcPr>
            <w:tcW w:w="732" w:type="pct"/>
            <w:shd w:val="clear" w:color="auto" w:fill="auto"/>
            <w:noWrap/>
            <w:vAlign w:val="center"/>
            <w:hideMark/>
          </w:tcPr>
          <w:p w14:paraId="47F4EF08"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18.93%</w:t>
            </w:r>
          </w:p>
        </w:tc>
      </w:tr>
      <w:tr w:rsidR="00A30C11" w:rsidRPr="00105266" w14:paraId="6D1DBF10" w14:textId="77777777" w:rsidTr="00950074">
        <w:trPr>
          <w:trHeight w:val="302"/>
        </w:trPr>
        <w:tc>
          <w:tcPr>
            <w:tcW w:w="2439" w:type="pct"/>
            <w:shd w:val="clear" w:color="auto" w:fill="auto"/>
            <w:vAlign w:val="center"/>
            <w:hideMark/>
          </w:tcPr>
          <w:p w14:paraId="2CA89336"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Desarrollo Profesional Docente</w:t>
            </w:r>
          </w:p>
        </w:tc>
        <w:tc>
          <w:tcPr>
            <w:tcW w:w="915" w:type="pct"/>
            <w:shd w:val="clear" w:color="auto" w:fill="auto"/>
            <w:noWrap/>
            <w:vAlign w:val="center"/>
            <w:hideMark/>
          </w:tcPr>
          <w:p w14:paraId="5A244D1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6,544,120</w:t>
            </w:r>
          </w:p>
        </w:tc>
        <w:tc>
          <w:tcPr>
            <w:tcW w:w="914" w:type="pct"/>
            <w:shd w:val="clear" w:color="auto" w:fill="auto"/>
            <w:noWrap/>
            <w:vAlign w:val="center"/>
            <w:hideMark/>
          </w:tcPr>
          <w:p w14:paraId="3DAD65D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2,224,120</w:t>
            </w:r>
          </w:p>
        </w:tc>
        <w:tc>
          <w:tcPr>
            <w:tcW w:w="732" w:type="pct"/>
            <w:shd w:val="clear" w:color="auto" w:fill="auto"/>
            <w:noWrap/>
            <w:vAlign w:val="center"/>
            <w:hideMark/>
          </w:tcPr>
          <w:p w14:paraId="4028825B"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33.99</w:t>
            </w:r>
            <w:r w:rsidRPr="00105266">
              <w:rPr>
                <w:rFonts w:eastAsia="Times New Roman" w:cs="Arial"/>
                <w:color w:val="000000"/>
                <w:lang w:eastAsia="es-MX"/>
              </w:rPr>
              <w:t>%</w:t>
            </w:r>
          </w:p>
        </w:tc>
      </w:tr>
      <w:tr w:rsidR="00A30C11" w:rsidRPr="00105266" w14:paraId="4159FCF0" w14:textId="77777777" w:rsidTr="00950074">
        <w:trPr>
          <w:trHeight w:val="302"/>
        </w:trPr>
        <w:tc>
          <w:tcPr>
            <w:tcW w:w="2439" w:type="pct"/>
            <w:shd w:val="clear" w:color="auto" w:fill="auto"/>
            <w:vAlign w:val="center"/>
            <w:hideMark/>
          </w:tcPr>
          <w:p w14:paraId="2937B922"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de Calidad y Espacios en la Vivienda</w:t>
            </w:r>
          </w:p>
        </w:tc>
        <w:tc>
          <w:tcPr>
            <w:tcW w:w="915" w:type="pct"/>
            <w:shd w:val="clear" w:color="auto" w:fill="auto"/>
            <w:noWrap/>
            <w:vAlign w:val="center"/>
            <w:hideMark/>
          </w:tcPr>
          <w:p w14:paraId="59C60B9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220,293,686</w:t>
            </w:r>
          </w:p>
        </w:tc>
        <w:tc>
          <w:tcPr>
            <w:tcW w:w="914" w:type="pct"/>
            <w:shd w:val="clear" w:color="auto" w:fill="auto"/>
            <w:noWrap/>
            <w:vAlign w:val="center"/>
            <w:hideMark/>
          </w:tcPr>
          <w:p w14:paraId="1DB8841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166,432,000</w:t>
            </w:r>
          </w:p>
        </w:tc>
        <w:tc>
          <w:tcPr>
            <w:tcW w:w="732" w:type="pct"/>
            <w:shd w:val="clear" w:color="auto" w:fill="auto"/>
            <w:noWrap/>
            <w:vAlign w:val="center"/>
            <w:hideMark/>
          </w:tcPr>
          <w:p w14:paraId="4AAF479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75.55%</w:t>
            </w:r>
          </w:p>
        </w:tc>
      </w:tr>
      <w:tr w:rsidR="00A30C11" w:rsidRPr="00105266" w14:paraId="1E3C4C83" w14:textId="77777777" w:rsidTr="00950074">
        <w:trPr>
          <w:trHeight w:val="302"/>
        </w:trPr>
        <w:tc>
          <w:tcPr>
            <w:tcW w:w="2439" w:type="pct"/>
            <w:shd w:val="clear" w:color="auto" w:fill="auto"/>
            <w:vAlign w:val="center"/>
            <w:hideMark/>
          </w:tcPr>
          <w:p w14:paraId="34496CEA"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Preservación de las Tradiciones e Identidad Cultural Maya</w:t>
            </w:r>
          </w:p>
        </w:tc>
        <w:tc>
          <w:tcPr>
            <w:tcW w:w="915" w:type="pct"/>
            <w:shd w:val="clear" w:color="auto" w:fill="auto"/>
            <w:noWrap/>
            <w:vAlign w:val="center"/>
            <w:hideMark/>
          </w:tcPr>
          <w:p w14:paraId="7FE40BC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14,141,805</w:t>
            </w:r>
          </w:p>
        </w:tc>
        <w:tc>
          <w:tcPr>
            <w:tcW w:w="914" w:type="pct"/>
            <w:shd w:val="clear" w:color="auto" w:fill="auto"/>
            <w:noWrap/>
            <w:vAlign w:val="center"/>
            <w:hideMark/>
          </w:tcPr>
          <w:p w14:paraId="6AA5733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137,383</w:t>
            </w:r>
          </w:p>
        </w:tc>
        <w:tc>
          <w:tcPr>
            <w:tcW w:w="732" w:type="pct"/>
            <w:shd w:val="clear" w:color="auto" w:fill="auto"/>
            <w:noWrap/>
            <w:vAlign w:val="center"/>
            <w:hideMark/>
          </w:tcPr>
          <w:p w14:paraId="6840EFC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0.97%</w:t>
            </w:r>
          </w:p>
        </w:tc>
      </w:tr>
      <w:tr w:rsidR="00A30C11" w:rsidRPr="00105266" w14:paraId="45D3FE09" w14:textId="77777777" w:rsidTr="00950074">
        <w:trPr>
          <w:trHeight w:val="302"/>
        </w:trPr>
        <w:tc>
          <w:tcPr>
            <w:tcW w:w="2439" w:type="pct"/>
            <w:shd w:val="clear" w:color="auto" w:fill="auto"/>
            <w:vAlign w:val="center"/>
            <w:hideMark/>
          </w:tcPr>
          <w:p w14:paraId="0A500A8B"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Prestación de Servicios de Salud</w:t>
            </w:r>
          </w:p>
        </w:tc>
        <w:tc>
          <w:tcPr>
            <w:tcW w:w="915" w:type="pct"/>
            <w:shd w:val="clear" w:color="auto" w:fill="auto"/>
            <w:noWrap/>
            <w:vAlign w:val="center"/>
            <w:hideMark/>
          </w:tcPr>
          <w:p w14:paraId="3BB13EE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4,856,869,777</w:t>
            </w:r>
          </w:p>
        </w:tc>
        <w:tc>
          <w:tcPr>
            <w:tcW w:w="914" w:type="pct"/>
            <w:shd w:val="clear" w:color="auto" w:fill="auto"/>
            <w:noWrap/>
            <w:vAlign w:val="center"/>
            <w:hideMark/>
          </w:tcPr>
          <w:p w14:paraId="19C6030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178,523,062</w:t>
            </w:r>
          </w:p>
        </w:tc>
        <w:tc>
          <w:tcPr>
            <w:tcW w:w="732" w:type="pct"/>
            <w:shd w:val="clear" w:color="auto" w:fill="auto"/>
            <w:noWrap/>
            <w:vAlign w:val="center"/>
            <w:hideMark/>
          </w:tcPr>
          <w:p w14:paraId="5C6FBDD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3.68%</w:t>
            </w:r>
          </w:p>
        </w:tc>
      </w:tr>
      <w:tr w:rsidR="00A30C11" w:rsidRPr="00105266" w14:paraId="2DF61D82" w14:textId="77777777" w:rsidTr="00950074">
        <w:trPr>
          <w:trHeight w:val="302"/>
        </w:trPr>
        <w:tc>
          <w:tcPr>
            <w:tcW w:w="2439" w:type="pct"/>
            <w:shd w:val="clear" w:color="auto" w:fill="auto"/>
            <w:vAlign w:val="center"/>
            <w:hideMark/>
          </w:tcPr>
          <w:p w14:paraId="70C579E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Impulso al Deporte en el Estado</w:t>
            </w:r>
          </w:p>
        </w:tc>
        <w:tc>
          <w:tcPr>
            <w:tcW w:w="915" w:type="pct"/>
            <w:shd w:val="clear" w:color="auto" w:fill="auto"/>
            <w:noWrap/>
            <w:vAlign w:val="center"/>
            <w:hideMark/>
          </w:tcPr>
          <w:p w14:paraId="62E3976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69,280,092</w:t>
            </w:r>
          </w:p>
        </w:tc>
        <w:tc>
          <w:tcPr>
            <w:tcW w:w="914" w:type="pct"/>
            <w:shd w:val="clear" w:color="auto" w:fill="auto"/>
            <w:noWrap/>
            <w:vAlign w:val="center"/>
            <w:hideMark/>
          </w:tcPr>
          <w:p w14:paraId="5034DCB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34,646,592</w:t>
            </w:r>
          </w:p>
        </w:tc>
        <w:tc>
          <w:tcPr>
            <w:tcW w:w="732" w:type="pct"/>
            <w:shd w:val="clear" w:color="auto" w:fill="auto"/>
            <w:noWrap/>
            <w:vAlign w:val="center"/>
            <w:hideMark/>
          </w:tcPr>
          <w:p w14:paraId="1704CB4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50.01%</w:t>
            </w:r>
          </w:p>
        </w:tc>
      </w:tr>
      <w:tr w:rsidR="00A30C11" w:rsidRPr="00105266" w14:paraId="19288D81" w14:textId="77777777" w:rsidTr="00950074">
        <w:trPr>
          <w:trHeight w:val="302"/>
        </w:trPr>
        <w:tc>
          <w:tcPr>
            <w:tcW w:w="2439" w:type="pct"/>
            <w:shd w:val="clear" w:color="auto" w:fill="auto"/>
            <w:vAlign w:val="center"/>
            <w:hideMark/>
          </w:tcPr>
          <w:p w14:paraId="55D6D419"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Fomento de la Cultura Física y Recreación</w:t>
            </w:r>
          </w:p>
        </w:tc>
        <w:tc>
          <w:tcPr>
            <w:tcW w:w="915" w:type="pct"/>
            <w:shd w:val="clear" w:color="auto" w:fill="auto"/>
            <w:noWrap/>
            <w:vAlign w:val="center"/>
            <w:hideMark/>
          </w:tcPr>
          <w:p w14:paraId="2D93B50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177,946,569</w:t>
            </w:r>
          </w:p>
        </w:tc>
        <w:tc>
          <w:tcPr>
            <w:tcW w:w="914" w:type="pct"/>
            <w:shd w:val="clear" w:color="auto" w:fill="auto"/>
            <w:noWrap/>
            <w:vAlign w:val="center"/>
            <w:hideMark/>
          </w:tcPr>
          <w:p w14:paraId="169571C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57,022,387</w:t>
            </w:r>
          </w:p>
        </w:tc>
        <w:tc>
          <w:tcPr>
            <w:tcW w:w="732" w:type="pct"/>
            <w:shd w:val="clear" w:color="auto" w:fill="auto"/>
            <w:noWrap/>
            <w:vAlign w:val="center"/>
            <w:hideMark/>
          </w:tcPr>
          <w:p w14:paraId="7E3A2EF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32.04%</w:t>
            </w:r>
          </w:p>
        </w:tc>
      </w:tr>
      <w:tr w:rsidR="00A30C11" w:rsidRPr="00105266" w14:paraId="786E4E7B" w14:textId="77777777" w:rsidTr="00950074">
        <w:trPr>
          <w:trHeight w:val="302"/>
        </w:trPr>
        <w:tc>
          <w:tcPr>
            <w:tcW w:w="2439" w:type="pct"/>
            <w:shd w:val="clear" w:color="auto" w:fill="auto"/>
            <w:vAlign w:val="center"/>
            <w:hideMark/>
          </w:tcPr>
          <w:p w14:paraId="43C94456"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Acceso Incluyente a los Bienes y Servicios Culturales</w:t>
            </w:r>
          </w:p>
        </w:tc>
        <w:tc>
          <w:tcPr>
            <w:tcW w:w="915" w:type="pct"/>
            <w:shd w:val="clear" w:color="auto" w:fill="auto"/>
            <w:noWrap/>
            <w:vAlign w:val="center"/>
            <w:hideMark/>
          </w:tcPr>
          <w:p w14:paraId="1B4F731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149,952,375</w:t>
            </w:r>
          </w:p>
        </w:tc>
        <w:tc>
          <w:tcPr>
            <w:tcW w:w="914" w:type="pct"/>
            <w:shd w:val="clear" w:color="auto" w:fill="auto"/>
            <w:noWrap/>
            <w:vAlign w:val="center"/>
            <w:hideMark/>
          </w:tcPr>
          <w:p w14:paraId="51FFA0C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11,900,000</w:t>
            </w:r>
          </w:p>
        </w:tc>
        <w:tc>
          <w:tcPr>
            <w:tcW w:w="732" w:type="pct"/>
            <w:shd w:val="clear" w:color="auto" w:fill="auto"/>
            <w:noWrap/>
            <w:vAlign w:val="center"/>
            <w:hideMark/>
          </w:tcPr>
          <w:p w14:paraId="56C9026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7.94%</w:t>
            </w:r>
          </w:p>
        </w:tc>
      </w:tr>
      <w:tr w:rsidR="00A30C11" w:rsidRPr="00105266" w14:paraId="161C7795" w14:textId="77777777" w:rsidTr="00950074">
        <w:trPr>
          <w:trHeight w:val="302"/>
        </w:trPr>
        <w:tc>
          <w:tcPr>
            <w:tcW w:w="2439" w:type="pct"/>
            <w:shd w:val="clear" w:color="auto" w:fill="auto"/>
            <w:vAlign w:val="center"/>
            <w:hideMark/>
          </w:tcPr>
          <w:p w14:paraId="3AC5CACE"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Educación para la Profesionalización Artística</w:t>
            </w:r>
          </w:p>
        </w:tc>
        <w:tc>
          <w:tcPr>
            <w:tcW w:w="915" w:type="pct"/>
            <w:shd w:val="clear" w:color="auto" w:fill="auto"/>
            <w:noWrap/>
            <w:vAlign w:val="center"/>
            <w:hideMark/>
          </w:tcPr>
          <w:p w14:paraId="5102201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25,753,352</w:t>
            </w:r>
          </w:p>
        </w:tc>
        <w:tc>
          <w:tcPr>
            <w:tcW w:w="914" w:type="pct"/>
            <w:shd w:val="clear" w:color="auto" w:fill="auto"/>
            <w:noWrap/>
            <w:vAlign w:val="center"/>
            <w:hideMark/>
          </w:tcPr>
          <w:p w14:paraId="5995273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18,216,151</w:t>
            </w:r>
          </w:p>
        </w:tc>
        <w:tc>
          <w:tcPr>
            <w:tcW w:w="732" w:type="pct"/>
            <w:shd w:val="clear" w:color="auto" w:fill="auto"/>
            <w:noWrap/>
            <w:vAlign w:val="center"/>
            <w:hideMark/>
          </w:tcPr>
          <w:p w14:paraId="4A0DFFD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70.73%</w:t>
            </w:r>
          </w:p>
        </w:tc>
      </w:tr>
      <w:tr w:rsidR="00A30C11" w:rsidRPr="00105266" w14:paraId="3A2524AB" w14:textId="77777777" w:rsidTr="00950074">
        <w:trPr>
          <w:trHeight w:val="604"/>
        </w:trPr>
        <w:tc>
          <w:tcPr>
            <w:tcW w:w="2439" w:type="pct"/>
            <w:shd w:val="clear" w:color="auto" w:fill="auto"/>
            <w:vAlign w:val="center"/>
            <w:hideMark/>
          </w:tcPr>
          <w:p w14:paraId="5D244381"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Preservación, Fomento y Difusión de las Tradiciones y el Patrimonio Cultural en Yucatán</w:t>
            </w:r>
          </w:p>
        </w:tc>
        <w:tc>
          <w:tcPr>
            <w:tcW w:w="915" w:type="pct"/>
            <w:shd w:val="clear" w:color="auto" w:fill="auto"/>
            <w:noWrap/>
            <w:vAlign w:val="center"/>
            <w:hideMark/>
          </w:tcPr>
          <w:p w14:paraId="533E846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248,853,116</w:t>
            </w:r>
          </w:p>
        </w:tc>
        <w:tc>
          <w:tcPr>
            <w:tcW w:w="914" w:type="pct"/>
            <w:shd w:val="clear" w:color="auto" w:fill="auto"/>
            <w:noWrap/>
            <w:vAlign w:val="center"/>
            <w:hideMark/>
          </w:tcPr>
          <w:p w14:paraId="206B3E4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3,835,954</w:t>
            </w:r>
          </w:p>
        </w:tc>
        <w:tc>
          <w:tcPr>
            <w:tcW w:w="732" w:type="pct"/>
            <w:shd w:val="clear" w:color="auto" w:fill="auto"/>
            <w:noWrap/>
            <w:vAlign w:val="center"/>
            <w:hideMark/>
          </w:tcPr>
          <w:p w14:paraId="4D40630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1.54%</w:t>
            </w:r>
          </w:p>
        </w:tc>
      </w:tr>
      <w:tr w:rsidR="00A30C11" w:rsidRPr="00105266" w14:paraId="32957811" w14:textId="77777777" w:rsidTr="00950074">
        <w:trPr>
          <w:trHeight w:val="604"/>
        </w:trPr>
        <w:tc>
          <w:tcPr>
            <w:tcW w:w="2439" w:type="pct"/>
            <w:shd w:val="clear" w:color="auto" w:fill="auto"/>
            <w:vAlign w:val="center"/>
            <w:hideMark/>
          </w:tcPr>
          <w:p w14:paraId="3DFC9561" w14:textId="77777777" w:rsidR="00A30C11" w:rsidRPr="00105266" w:rsidRDefault="00A30C11" w:rsidP="0067181D">
            <w:pPr>
              <w:rPr>
                <w:rFonts w:eastAsia="Times New Roman" w:cs="Arial"/>
                <w:color w:val="000000"/>
                <w:lang w:eastAsia="es-MX"/>
              </w:rPr>
            </w:pPr>
            <w:r>
              <w:rPr>
                <w:rFonts w:eastAsia="Times New Roman" w:cs="Arial"/>
                <w:color w:val="000000"/>
                <w:lang w:eastAsia="es-MX"/>
              </w:rPr>
              <w:t>Implementació</w:t>
            </w:r>
            <w:r w:rsidRPr="00105266">
              <w:rPr>
                <w:rFonts w:eastAsia="Times New Roman" w:cs="Arial"/>
                <w:color w:val="000000"/>
                <w:lang w:eastAsia="es-MX"/>
              </w:rPr>
              <w:t>n de Estrategias, Políticas, Acciones y Mecanismos de Coordinación en Materia de Cambio Climático</w:t>
            </w:r>
          </w:p>
        </w:tc>
        <w:tc>
          <w:tcPr>
            <w:tcW w:w="915" w:type="pct"/>
            <w:shd w:val="clear" w:color="auto" w:fill="auto"/>
            <w:noWrap/>
            <w:vAlign w:val="center"/>
            <w:hideMark/>
          </w:tcPr>
          <w:p w14:paraId="1DFB7B3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8,632,465</w:t>
            </w:r>
          </w:p>
        </w:tc>
        <w:tc>
          <w:tcPr>
            <w:tcW w:w="914" w:type="pct"/>
            <w:shd w:val="clear" w:color="auto" w:fill="auto"/>
            <w:noWrap/>
            <w:vAlign w:val="center"/>
            <w:hideMark/>
          </w:tcPr>
          <w:p w14:paraId="53B3943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90,000</w:t>
            </w:r>
          </w:p>
        </w:tc>
        <w:tc>
          <w:tcPr>
            <w:tcW w:w="732" w:type="pct"/>
            <w:shd w:val="clear" w:color="auto" w:fill="auto"/>
            <w:noWrap/>
            <w:vAlign w:val="center"/>
            <w:hideMark/>
          </w:tcPr>
          <w:p w14:paraId="2B49357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1.04%</w:t>
            </w:r>
          </w:p>
        </w:tc>
      </w:tr>
      <w:tr w:rsidR="00A30C11" w:rsidRPr="00105266" w14:paraId="1CCBC8DC" w14:textId="77777777" w:rsidTr="00950074">
        <w:trPr>
          <w:trHeight w:val="302"/>
        </w:trPr>
        <w:tc>
          <w:tcPr>
            <w:tcW w:w="2439" w:type="pct"/>
            <w:shd w:val="clear" w:color="auto" w:fill="auto"/>
            <w:vAlign w:val="center"/>
            <w:hideMark/>
          </w:tcPr>
          <w:p w14:paraId="2B2BE97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Atención Integral del Cáncer en la Mujer</w:t>
            </w:r>
          </w:p>
        </w:tc>
        <w:tc>
          <w:tcPr>
            <w:tcW w:w="915" w:type="pct"/>
            <w:shd w:val="clear" w:color="auto" w:fill="auto"/>
            <w:noWrap/>
            <w:vAlign w:val="center"/>
            <w:hideMark/>
          </w:tcPr>
          <w:p w14:paraId="4EA9148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4,761,614</w:t>
            </w:r>
          </w:p>
        </w:tc>
        <w:tc>
          <w:tcPr>
            <w:tcW w:w="914" w:type="pct"/>
            <w:shd w:val="clear" w:color="auto" w:fill="auto"/>
            <w:noWrap/>
            <w:vAlign w:val="center"/>
            <w:hideMark/>
          </w:tcPr>
          <w:p w14:paraId="47869BF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4,761,614</w:t>
            </w:r>
          </w:p>
        </w:tc>
        <w:tc>
          <w:tcPr>
            <w:tcW w:w="732" w:type="pct"/>
            <w:shd w:val="clear" w:color="auto" w:fill="auto"/>
            <w:noWrap/>
            <w:vAlign w:val="center"/>
            <w:hideMark/>
          </w:tcPr>
          <w:p w14:paraId="121A7A2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5156E25E" w14:textId="77777777" w:rsidTr="00950074">
        <w:trPr>
          <w:trHeight w:val="302"/>
        </w:trPr>
        <w:tc>
          <w:tcPr>
            <w:tcW w:w="2439" w:type="pct"/>
            <w:shd w:val="clear" w:color="auto" w:fill="auto"/>
            <w:vAlign w:val="center"/>
            <w:hideMark/>
          </w:tcPr>
          <w:p w14:paraId="50E5725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Asistencia Social a Personas Vulnerables</w:t>
            </w:r>
          </w:p>
        </w:tc>
        <w:tc>
          <w:tcPr>
            <w:tcW w:w="915" w:type="pct"/>
            <w:shd w:val="clear" w:color="auto" w:fill="auto"/>
            <w:noWrap/>
            <w:vAlign w:val="center"/>
            <w:hideMark/>
          </w:tcPr>
          <w:p w14:paraId="0D606C51"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281,441,599</w:t>
            </w:r>
          </w:p>
        </w:tc>
        <w:tc>
          <w:tcPr>
            <w:tcW w:w="914" w:type="pct"/>
            <w:shd w:val="clear" w:color="auto" w:fill="auto"/>
            <w:noWrap/>
            <w:vAlign w:val="center"/>
            <w:hideMark/>
          </w:tcPr>
          <w:p w14:paraId="47282AC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31,607,320</w:t>
            </w:r>
          </w:p>
        </w:tc>
        <w:tc>
          <w:tcPr>
            <w:tcW w:w="732" w:type="pct"/>
            <w:shd w:val="clear" w:color="auto" w:fill="auto"/>
            <w:noWrap/>
            <w:vAlign w:val="center"/>
            <w:hideMark/>
          </w:tcPr>
          <w:p w14:paraId="6AFEF05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11.23%</w:t>
            </w:r>
          </w:p>
        </w:tc>
      </w:tr>
      <w:tr w:rsidR="00A30C11" w:rsidRPr="00105266" w14:paraId="09177DD4" w14:textId="77777777" w:rsidTr="00950074">
        <w:trPr>
          <w:trHeight w:val="604"/>
        </w:trPr>
        <w:tc>
          <w:tcPr>
            <w:tcW w:w="2439" w:type="pct"/>
            <w:shd w:val="clear" w:color="auto" w:fill="auto"/>
            <w:vAlign w:val="center"/>
            <w:hideMark/>
          </w:tcPr>
          <w:p w14:paraId="0D3702C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Promoción y Restitución de Derechos de Niñas, Niños y Adolescentes del Estado de Yucatán</w:t>
            </w:r>
          </w:p>
        </w:tc>
        <w:tc>
          <w:tcPr>
            <w:tcW w:w="915" w:type="pct"/>
            <w:shd w:val="clear" w:color="auto" w:fill="auto"/>
            <w:noWrap/>
            <w:vAlign w:val="center"/>
            <w:hideMark/>
          </w:tcPr>
          <w:p w14:paraId="12730D00"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165,341,071</w:t>
            </w:r>
          </w:p>
        </w:tc>
        <w:tc>
          <w:tcPr>
            <w:tcW w:w="914" w:type="pct"/>
            <w:shd w:val="clear" w:color="auto" w:fill="auto"/>
            <w:noWrap/>
            <w:vAlign w:val="center"/>
            <w:hideMark/>
          </w:tcPr>
          <w:p w14:paraId="62C6780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149,353,430</w:t>
            </w:r>
          </w:p>
        </w:tc>
        <w:tc>
          <w:tcPr>
            <w:tcW w:w="732" w:type="pct"/>
            <w:shd w:val="clear" w:color="auto" w:fill="auto"/>
            <w:noWrap/>
            <w:vAlign w:val="center"/>
            <w:hideMark/>
          </w:tcPr>
          <w:p w14:paraId="72F7021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90.33%</w:t>
            </w:r>
          </w:p>
        </w:tc>
      </w:tr>
      <w:tr w:rsidR="00A30C11" w:rsidRPr="00105266" w14:paraId="24BF96F1" w14:textId="77777777" w:rsidTr="00950074">
        <w:trPr>
          <w:trHeight w:val="302"/>
        </w:trPr>
        <w:tc>
          <w:tcPr>
            <w:tcW w:w="2439" w:type="pct"/>
            <w:shd w:val="clear" w:color="auto" w:fill="auto"/>
            <w:vAlign w:val="center"/>
            <w:hideMark/>
          </w:tcPr>
          <w:p w14:paraId="6542E94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Autonomía y Empoderamiento de las Mujeres</w:t>
            </w:r>
          </w:p>
        </w:tc>
        <w:tc>
          <w:tcPr>
            <w:tcW w:w="915" w:type="pct"/>
            <w:shd w:val="clear" w:color="auto" w:fill="auto"/>
            <w:noWrap/>
            <w:vAlign w:val="center"/>
            <w:hideMark/>
          </w:tcPr>
          <w:p w14:paraId="52FC62F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26,472,826</w:t>
            </w:r>
          </w:p>
        </w:tc>
        <w:tc>
          <w:tcPr>
            <w:tcW w:w="914" w:type="pct"/>
            <w:shd w:val="clear" w:color="auto" w:fill="auto"/>
            <w:noWrap/>
            <w:vAlign w:val="center"/>
            <w:hideMark/>
          </w:tcPr>
          <w:p w14:paraId="376EA36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14,272,035</w:t>
            </w:r>
          </w:p>
        </w:tc>
        <w:tc>
          <w:tcPr>
            <w:tcW w:w="732" w:type="pct"/>
            <w:shd w:val="clear" w:color="auto" w:fill="auto"/>
            <w:noWrap/>
            <w:vAlign w:val="center"/>
            <w:hideMark/>
          </w:tcPr>
          <w:p w14:paraId="2A80A827"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53.91</w:t>
            </w:r>
            <w:r w:rsidRPr="00105266">
              <w:rPr>
                <w:rFonts w:eastAsia="Times New Roman" w:cs="Arial"/>
                <w:color w:val="000000"/>
                <w:lang w:eastAsia="es-MX"/>
              </w:rPr>
              <w:t>%</w:t>
            </w:r>
          </w:p>
        </w:tc>
      </w:tr>
      <w:tr w:rsidR="00A30C11" w:rsidRPr="00105266" w14:paraId="43DE50A4" w14:textId="77777777" w:rsidTr="00950074">
        <w:trPr>
          <w:trHeight w:val="302"/>
        </w:trPr>
        <w:tc>
          <w:tcPr>
            <w:tcW w:w="2439" w:type="pct"/>
            <w:shd w:val="clear" w:color="auto" w:fill="auto"/>
            <w:vAlign w:val="center"/>
            <w:hideMark/>
          </w:tcPr>
          <w:p w14:paraId="650E6CEC"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Prevención y Atención a las Violencias contra las Mujeres</w:t>
            </w:r>
          </w:p>
        </w:tc>
        <w:tc>
          <w:tcPr>
            <w:tcW w:w="915" w:type="pct"/>
            <w:shd w:val="clear" w:color="auto" w:fill="auto"/>
            <w:noWrap/>
            <w:vAlign w:val="center"/>
            <w:hideMark/>
          </w:tcPr>
          <w:p w14:paraId="75757D9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148,743,415</w:t>
            </w:r>
          </w:p>
        </w:tc>
        <w:tc>
          <w:tcPr>
            <w:tcW w:w="914" w:type="pct"/>
            <w:shd w:val="clear" w:color="auto" w:fill="auto"/>
            <w:noWrap/>
            <w:vAlign w:val="center"/>
            <w:hideMark/>
          </w:tcPr>
          <w:p w14:paraId="3760CEB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102,900,982</w:t>
            </w:r>
          </w:p>
        </w:tc>
        <w:tc>
          <w:tcPr>
            <w:tcW w:w="732" w:type="pct"/>
            <w:shd w:val="clear" w:color="auto" w:fill="auto"/>
            <w:noWrap/>
            <w:vAlign w:val="center"/>
            <w:hideMark/>
          </w:tcPr>
          <w:p w14:paraId="17E83FA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69.18%</w:t>
            </w:r>
          </w:p>
        </w:tc>
      </w:tr>
      <w:tr w:rsidR="00A30C11" w:rsidRPr="00105266" w14:paraId="2227C4C9" w14:textId="77777777" w:rsidTr="00950074">
        <w:trPr>
          <w:trHeight w:val="302"/>
        </w:trPr>
        <w:tc>
          <w:tcPr>
            <w:tcW w:w="2439" w:type="pct"/>
            <w:shd w:val="clear" w:color="auto" w:fill="auto"/>
            <w:vAlign w:val="center"/>
            <w:hideMark/>
          </w:tcPr>
          <w:p w14:paraId="42C88A2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Fortalecimiento de las Instituciones de Educación Superior</w:t>
            </w:r>
          </w:p>
        </w:tc>
        <w:tc>
          <w:tcPr>
            <w:tcW w:w="915" w:type="pct"/>
            <w:shd w:val="clear" w:color="auto" w:fill="auto"/>
            <w:noWrap/>
            <w:vAlign w:val="center"/>
            <w:hideMark/>
          </w:tcPr>
          <w:p w14:paraId="2268ED8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171,195,507</w:t>
            </w:r>
          </w:p>
        </w:tc>
        <w:tc>
          <w:tcPr>
            <w:tcW w:w="914" w:type="pct"/>
            <w:shd w:val="clear" w:color="auto" w:fill="auto"/>
            <w:noWrap/>
            <w:vAlign w:val="center"/>
            <w:hideMark/>
          </w:tcPr>
          <w:p w14:paraId="2E6E564D"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100,953,913</w:t>
            </w:r>
          </w:p>
        </w:tc>
        <w:tc>
          <w:tcPr>
            <w:tcW w:w="732" w:type="pct"/>
            <w:shd w:val="clear" w:color="auto" w:fill="auto"/>
            <w:noWrap/>
            <w:vAlign w:val="center"/>
            <w:hideMark/>
          </w:tcPr>
          <w:p w14:paraId="59F1892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58.97%</w:t>
            </w:r>
          </w:p>
        </w:tc>
      </w:tr>
      <w:tr w:rsidR="00A30C11" w:rsidRPr="00105266" w14:paraId="6B49E2BD" w14:textId="77777777" w:rsidTr="00950074">
        <w:trPr>
          <w:trHeight w:val="604"/>
        </w:trPr>
        <w:tc>
          <w:tcPr>
            <w:tcW w:w="2439" w:type="pct"/>
            <w:shd w:val="clear" w:color="auto" w:fill="auto"/>
            <w:vAlign w:val="center"/>
            <w:hideMark/>
          </w:tcPr>
          <w:p w14:paraId="6AB51328"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Mejoramiento de la Calidad en Instituciones de Educación Superior Públicas</w:t>
            </w:r>
          </w:p>
        </w:tc>
        <w:tc>
          <w:tcPr>
            <w:tcW w:w="915" w:type="pct"/>
            <w:shd w:val="clear" w:color="auto" w:fill="auto"/>
            <w:noWrap/>
            <w:vAlign w:val="center"/>
            <w:hideMark/>
          </w:tcPr>
          <w:p w14:paraId="3FACD1F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335,359,654</w:t>
            </w:r>
          </w:p>
        </w:tc>
        <w:tc>
          <w:tcPr>
            <w:tcW w:w="914" w:type="pct"/>
            <w:shd w:val="clear" w:color="auto" w:fill="auto"/>
            <w:noWrap/>
            <w:vAlign w:val="center"/>
            <w:hideMark/>
          </w:tcPr>
          <w:p w14:paraId="63FF511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335,359,654</w:t>
            </w:r>
          </w:p>
        </w:tc>
        <w:tc>
          <w:tcPr>
            <w:tcW w:w="732" w:type="pct"/>
            <w:shd w:val="clear" w:color="auto" w:fill="auto"/>
            <w:noWrap/>
            <w:vAlign w:val="center"/>
            <w:hideMark/>
          </w:tcPr>
          <w:p w14:paraId="54D78659"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617940BC" w14:textId="77777777" w:rsidTr="00950074">
        <w:trPr>
          <w:trHeight w:val="302"/>
        </w:trPr>
        <w:tc>
          <w:tcPr>
            <w:tcW w:w="2439" w:type="pct"/>
            <w:shd w:val="clear" w:color="auto" w:fill="auto"/>
            <w:vAlign w:val="center"/>
            <w:hideMark/>
          </w:tcPr>
          <w:p w14:paraId="0C8C67C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Eficiencia Terminal en Educación Superior</w:t>
            </w:r>
          </w:p>
        </w:tc>
        <w:tc>
          <w:tcPr>
            <w:tcW w:w="915" w:type="pct"/>
            <w:shd w:val="clear" w:color="auto" w:fill="auto"/>
            <w:noWrap/>
            <w:vAlign w:val="center"/>
            <w:hideMark/>
          </w:tcPr>
          <w:p w14:paraId="0175B4D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155,325,226</w:t>
            </w:r>
          </w:p>
        </w:tc>
        <w:tc>
          <w:tcPr>
            <w:tcW w:w="914" w:type="pct"/>
            <w:shd w:val="clear" w:color="auto" w:fill="auto"/>
            <w:noWrap/>
            <w:vAlign w:val="center"/>
            <w:hideMark/>
          </w:tcPr>
          <w:p w14:paraId="1BA6EEB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149,690,922</w:t>
            </w:r>
          </w:p>
        </w:tc>
        <w:tc>
          <w:tcPr>
            <w:tcW w:w="732" w:type="pct"/>
            <w:shd w:val="clear" w:color="auto" w:fill="auto"/>
            <w:noWrap/>
            <w:vAlign w:val="center"/>
            <w:hideMark/>
          </w:tcPr>
          <w:p w14:paraId="6E20200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96.37%</w:t>
            </w:r>
          </w:p>
        </w:tc>
      </w:tr>
      <w:tr w:rsidR="00A30C11" w:rsidRPr="00105266" w14:paraId="362DD3E1" w14:textId="77777777" w:rsidTr="00950074">
        <w:trPr>
          <w:trHeight w:val="302"/>
        </w:trPr>
        <w:tc>
          <w:tcPr>
            <w:tcW w:w="2439" w:type="pct"/>
            <w:shd w:val="clear" w:color="auto" w:fill="auto"/>
            <w:vAlign w:val="center"/>
            <w:hideMark/>
          </w:tcPr>
          <w:p w14:paraId="03B55786"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Formación de Capital Humano en Áreas Estratégicas</w:t>
            </w:r>
          </w:p>
        </w:tc>
        <w:tc>
          <w:tcPr>
            <w:tcW w:w="915" w:type="pct"/>
            <w:shd w:val="clear" w:color="auto" w:fill="auto"/>
            <w:noWrap/>
            <w:vAlign w:val="center"/>
            <w:hideMark/>
          </w:tcPr>
          <w:p w14:paraId="5EEB6062"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150,000</w:t>
            </w:r>
          </w:p>
        </w:tc>
        <w:tc>
          <w:tcPr>
            <w:tcW w:w="914" w:type="pct"/>
            <w:shd w:val="clear" w:color="auto" w:fill="auto"/>
            <w:noWrap/>
            <w:vAlign w:val="center"/>
            <w:hideMark/>
          </w:tcPr>
          <w:p w14:paraId="06DD6BF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150,000</w:t>
            </w:r>
          </w:p>
        </w:tc>
        <w:tc>
          <w:tcPr>
            <w:tcW w:w="732" w:type="pct"/>
            <w:shd w:val="clear" w:color="auto" w:fill="auto"/>
            <w:noWrap/>
            <w:vAlign w:val="center"/>
            <w:hideMark/>
          </w:tcPr>
          <w:p w14:paraId="7784A153"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100.00%</w:t>
            </w:r>
          </w:p>
        </w:tc>
      </w:tr>
      <w:tr w:rsidR="00A30C11" w:rsidRPr="00105266" w14:paraId="0DD9816F" w14:textId="77777777" w:rsidTr="00950074">
        <w:trPr>
          <w:trHeight w:val="604"/>
        </w:trPr>
        <w:tc>
          <w:tcPr>
            <w:tcW w:w="2439" w:type="pct"/>
            <w:shd w:val="clear" w:color="auto" w:fill="auto"/>
            <w:vAlign w:val="center"/>
            <w:hideMark/>
          </w:tcPr>
          <w:p w14:paraId="172639C7"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Impulso a la Población Emprendedora y Empresarial con Enfoque de Inclusión</w:t>
            </w:r>
          </w:p>
        </w:tc>
        <w:tc>
          <w:tcPr>
            <w:tcW w:w="915" w:type="pct"/>
            <w:shd w:val="clear" w:color="auto" w:fill="auto"/>
            <w:noWrap/>
            <w:vAlign w:val="center"/>
            <w:hideMark/>
          </w:tcPr>
          <w:p w14:paraId="3083555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62,200,790</w:t>
            </w:r>
          </w:p>
        </w:tc>
        <w:tc>
          <w:tcPr>
            <w:tcW w:w="914" w:type="pct"/>
            <w:shd w:val="clear" w:color="auto" w:fill="auto"/>
            <w:noWrap/>
            <w:vAlign w:val="center"/>
            <w:hideMark/>
          </w:tcPr>
          <w:p w14:paraId="396EDB5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4,435,061</w:t>
            </w:r>
          </w:p>
        </w:tc>
        <w:tc>
          <w:tcPr>
            <w:tcW w:w="732" w:type="pct"/>
            <w:shd w:val="clear" w:color="auto" w:fill="auto"/>
            <w:noWrap/>
            <w:vAlign w:val="center"/>
            <w:hideMark/>
          </w:tcPr>
          <w:p w14:paraId="6CE0F9B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7.13%</w:t>
            </w:r>
          </w:p>
        </w:tc>
      </w:tr>
      <w:tr w:rsidR="00A30C11" w:rsidRPr="00105266" w14:paraId="1FA65EB4" w14:textId="77777777" w:rsidTr="00950074">
        <w:trPr>
          <w:trHeight w:val="604"/>
        </w:trPr>
        <w:tc>
          <w:tcPr>
            <w:tcW w:w="2439" w:type="pct"/>
            <w:shd w:val="clear" w:color="auto" w:fill="auto"/>
            <w:vAlign w:val="center"/>
            <w:hideMark/>
          </w:tcPr>
          <w:p w14:paraId="6C473499"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Gestión Eficiente de las Instituciones del Sector Próspero y Competitivo</w:t>
            </w:r>
          </w:p>
        </w:tc>
        <w:tc>
          <w:tcPr>
            <w:tcW w:w="915" w:type="pct"/>
            <w:shd w:val="clear" w:color="auto" w:fill="auto"/>
            <w:noWrap/>
            <w:vAlign w:val="center"/>
            <w:hideMark/>
          </w:tcPr>
          <w:p w14:paraId="02B9B10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869,140,430</w:t>
            </w:r>
          </w:p>
        </w:tc>
        <w:tc>
          <w:tcPr>
            <w:tcW w:w="914" w:type="pct"/>
            <w:shd w:val="clear" w:color="auto" w:fill="auto"/>
            <w:noWrap/>
            <w:vAlign w:val="center"/>
            <w:hideMark/>
          </w:tcPr>
          <w:p w14:paraId="28C9B65C"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121,257,890</w:t>
            </w:r>
          </w:p>
        </w:tc>
        <w:tc>
          <w:tcPr>
            <w:tcW w:w="732" w:type="pct"/>
            <w:shd w:val="clear" w:color="auto" w:fill="auto"/>
            <w:noWrap/>
            <w:vAlign w:val="center"/>
            <w:hideMark/>
          </w:tcPr>
          <w:p w14:paraId="5D65A636"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13.95%</w:t>
            </w:r>
          </w:p>
        </w:tc>
      </w:tr>
      <w:tr w:rsidR="00A30C11" w:rsidRPr="00105266" w14:paraId="05F79C50" w14:textId="77777777" w:rsidTr="00950074">
        <w:trPr>
          <w:trHeight w:val="302"/>
        </w:trPr>
        <w:tc>
          <w:tcPr>
            <w:tcW w:w="2439" w:type="pct"/>
            <w:shd w:val="clear" w:color="auto" w:fill="auto"/>
            <w:vAlign w:val="center"/>
            <w:hideMark/>
          </w:tcPr>
          <w:p w14:paraId="4C8BE73F"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Empleo de Calidad, Incluyente y Formal</w:t>
            </w:r>
          </w:p>
        </w:tc>
        <w:tc>
          <w:tcPr>
            <w:tcW w:w="915" w:type="pct"/>
            <w:shd w:val="clear" w:color="auto" w:fill="auto"/>
            <w:noWrap/>
            <w:vAlign w:val="center"/>
            <w:hideMark/>
          </w:tcPr>
          <w:p w14:paraId="2E333D2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19,283,671</w:t>
            </w:r>
          </w:p>
        </w:tc>
        <w:tc>
          <w:tcPr>
            <w:tcW w:w="914" w:type="pct"/>
            <w:shd w:val="clear" w:color="auto" w:fill="auto"/>
            <w:noWrap/>
            <w:vAlign w:val="center"/>
            <w:hideMark/>
          </w:tcPr>
          <w:p w14:paraId="7EBD856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5,269,088</w:t>
            </w:r>
          </w:p>
        </w:tc>
        <w:tc>
          <w:tcPr>
            <w:tcW w:w="732" w:type="pct"/>
            <w:shd w:val="clear" w:color="auto" w:fill="auto"/>
            <w:noWrap/>
            <w:vAlign w:val="center"/>
            <w:hideMark/>
          </w:tcPr>
          <w:p w14:paraId="47B50117"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27.32%</w:t>
            </w:r>
          </w:p>
        </w:tc>
      </w:tr>
      <w:tr w:rsidR="00A30C11" w:rsidRPr="00105266" w14:paraId="512B5C63" w14:textId="77777777" w:rsidTr="00950074">
        <w:trPr>
          <w:trHeight w:val="302"/>
        </w:trPr>
        <w:tc>
          <w:tcPr>
            <w:tcW w:w="2439" w:type="pct"/>
            <w:shd w:val="clear" w:color="auto" w:fill="auto"/>
            <w:vAlign w:val="center"/>
            <w:hideMark/>
          </w:tcPr>
          <w:p w14:paraId="07344B15"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Fortalecimiento al Conocimiento Científico, Tecnológico e Innovación</w:t>
            </w:r>
          </w:p>
        </w:tc>
        <w:tc>
          <w:tcPr>
            <w:tcW w:w="915" w:type="pct"/>
            <w:shd w:val="clear" w:color="auto" w:fill="auto"/>
            <w:noWrap/>
            <w:vAlign w:val="center"/>
            <w:hideMark/>
          </w:tcPr>
          <w:p w14:paraId="7C3129EF"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64,661,908</w:t>
            </w:r>
          </w:p>
        </w:tc>
        <w:tc>
          <w:tcPr>
            <w:tcW w:w="914" w:type="pct"/>
            <w:shd w:val="clear" w:color="auto" w:fill="auto"/>
            <w:noWrap/>
            <w:vAlign w:val="center"/>
            <w:hideMark/>
          </w:tcPr>
          <w:p w14:paraId="0522B6B4"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30,879,468</w:t>
            </w:r>
          </w:p>
        </w:tc>
        <w:tc>
          <w:tcPr>
            <w:tcW w:w="732" w:type="pct"/>
            <w:shd w:val="clear" w:color="auto" w:fill="auto"/>
            <w:noWrap/>
            <w:vAlign w:val="center"/>
            <w:hideMark/>
          </w:tcPr>
          <w:p w14:paraId="1FC7DB0E"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47.76%</w:t>
            </w:r>
          </w:p>
        </w:tc>
      </w:tr>
      <w:tr w:rsidR="00A30C11" w:rsidRPr="00105266" w14:paraId="42053929" w14:textId="77777777" w:rsidTr="00950074">
        <w:trPr>
          <w:trHeight w:val="302"/>
        </w:trPr>
        <w:tc>
          <w:tcPr>
            <w:tcW w:w="2439" w:type="pct"/>
            <w:shd w:val="clear" w:color="auto" w:fill="auto"/>
            <w:vAlign w:val="center"/>
            <w:hideMark/>
          </w:tcPr>
          <w:p w14:paraId="07841391" w14:textId="77777777" w:rsidR="00A30C11" w:rsidRPr="00105266" w:rsidRDefault="00A30C11" w:rsidP="0067181D">
            <w:pPr>
              <w:rPr>
                <w:rFonts w:eastAsia="Times New Roman" w:cs="Arial"/>
                <w:color w:val="000000"/>
                <w:lang w:eastAsia="es-MX"/>
              </w:rPr>
            </w:pPr>
            <w:r w:rsidRPr="00105266">
              <w:rPr>
                <w:rFonts w:eastAsia="Times New Roman" w:cs="Arial"/>
                <w:color w:val="000000"/>
                <w:lang w:eastAsia="es-MX"/>
              </w:rPr>
              <w:t>Vinculación, Promoción y Gestión con el Sector Productivo y Social</w:t>
            </w:r>
          </w:p>
        </w:tc>
        <w:tc>
          <w:tcPr>
            <w:tcW w:w="915" w:type="pct"/>
            <w:shd w:val="clear" w:color="auto" w:fill="auto"/>
            <w:noWrap/>
            <w:vAlign w:val="center"/>
            <w:hideMark/>
          </w:tcPr>
          <w:p w14:paraId="70EF4DBB"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15,209,343</w:t>
            </w:r>
          </w:p>
        </w:tc>
        <w:tc>
          <w:tcPr>
            <w:tcW w:w="914" w:type="pct"/>
            <w:shd w:val="clear" w:color="auto" w:fill="auto"/>
            <w:noWrap/>
            <w:vAlign w:val="center"/>
            <w:hideMark/>
          </w:tcPr>
          <w:p w14:paraId="2785F7A5" w14:textId="77777777" w:rsidR="00A30C11" w:rsidRPr="00105266" w:rsidRDefault="00A30C11" w:rsidP="0067181D">
            <w:pPr>
              <w:jc w:val="right"/>
              <w:rPr>
                <w:rFonts w:eastAsia="Times New Roman" w:cs="Arial"/>
                <w:color w:val="000000"/>
                <w:lang w:eastAsia="es-MX"/>
              </w:rPr>
            </w:pPr>
            <w:r w:rsidRPr="00105266">
              <w:rPr>
                <w:rFonts w:eastAsia="Times New Roman" w:cs="Arial"/>
                <w:color w:val="000000"/>
                <w:lang w:eastAsia="es-MX"/>
              </w:rPr>
              <w:t>14,688,396</w:t>
            </w:r>
          </w:p>
        </w:tc>
        <w:tc>
          <w:tcPr>
            <w:tcW w:w="732" w:type="pct"/>
            <w:shd w:val="clear" w:color="auto" w:fill="auto"/>
            <w:noWrap/>
            <w:vAlign w:val="center"/>
            <w:hideMark/>
          </w:tcPr>
          <w:p w14:paraId="597A4065" w14:textId="77777777" w:rsidR="00A30C11" w:rsidRPr="00105266" w:rsidRDefault="00A30C11" w:rsidP="0067181D">
            <w:pPr>
              <w:jc w:val="right"/>
              <w:rPr>
                <w:rFonts w:eastAsia="Times New Roman" w:cs="Arial"/>
                <w:color w:val="000000"/>
                <w:lang w:eastAsia="es-MX"/>
              </w:rPr>
            </w:pPr>
            <w:r>
              <w:rPr>
                <w:rFonts w:eastAsia="Times New Roman" w:cs="Arial"/>
                <w:color w:val="000000"/>
                <w:lang w:eastAsia="es-MX"/>
              </w:rPr>
              <w:t>96.57</w:t>
            </w:r>
            <w:r w:rsidRPr="00105266">
              <w:rPr>
                <w:rFonts w:eastAsia="Times New Roman" w:cs="Arial"/>
                <w:color w:val="000000"/>
                <w:lang w:eastAsia="es-MX"/>
              </w:rPr>
              <w:t>%</w:t>
            </w:r>
          </w:p>
        </w:tc>
      </w:tr>
      <w:tr w:rsidR="00A30C11" w:rsidRPr="00105266" w14:paraId="4721FBFE" w14:textId="77777777" w:rsidTr="00950074">
        <w:trPr>
          <w:trHeight w:val="317"/>
        </w:trPr>
        <w:tc>
          <w:tcPr>
            <w:tcW w:w="2439" w:type="pct"/>
            <w:shd w:val="clear" w:color="auto" w:fill="000000" w:themeFill="text1"/>
            <w:vAlign w:val="center"/>
            <w:hideMark/>
          </w:tcPr>
          <w:p w14:paraId="5D6EA4E5" w14:textId="77777777" w:rsidR="00A30C11" w:rsidRPr="00105266" w:rsidRDefault="00A30C11" w:rsidP="0067181D">
            <w:pPr>
              <w:jc w:val="center"/>
              <w:rPr>
                <w:rFonts w:eastAsia="Times New Roman" w:cs="Arial"/>
                <w:b/>
                <w:bCs/>
                <w:color w:val="EDEDED"/>
                <w:lang w:eastAsia="es-MX"/>
              </w:rPr>
            </w:pPr>
            <w:r w:rsidRPr="00105266">
              <w:rPr>
                <w:rFonts w:eastAsia="Times New Roman" w:cs="Arial"/>
                <w:b/>
                <w:bCs/>
                <w:color w:val="EDEDED"/>
                <w:lang w:eastAsia="es-MX"/>
              </w:rPr>
              <w:t>Total</w:t>
            </w:r>
          </w:p>
        </w:tc>
        <w:tc>
          <w:tcPr>
            <w:tcW w:w="915" w:type="pct"/>
            <w:shd w:val="clear" w:color="auto" w:fill="000000" w:themeFill="text1"/>
            <w:noWrap/>
            <w:vAlign w:val="center"/>
            <w:hideMark/>
          </w:tcPr>
          <w:p w14:paraId="78B8DE92" w14:textId="77777777" w:rsidR="00A30C11" w:rsidRPr="00105266" w:rsidRDefault="00A30C11" w:rsidP="0067181D">
            <w:pPr>
              <w:jc w:val="right"/>
              <w:rPr>
                <w:rFonts w:eastAsia="Times New Roman" w:cs="Arial"/>
                <w:b/>
                <w:bCs/>
                <w:color w:val="EDEDED"/>
                <w:lang w:eastAsia="es-MX"/>
              </w:rPr>
            </w:pPr>
            <w:r w:rsidRPr="00105266">
              <w:rPr>
                <w:rFonts w:eastAsia="Times New Roman" w:cs="Arial"/>
                <w:b/>
                <w:bCs/>
                <w:color w:val="EDEDED"/>
                <w:lang w:eastAsia="es-MX"/>
              </w:rPr>
              <w:t>24,443,122,350</w:t>
            </w:r>
          </w:p>
        </w:tc>
        <w:tc>
          <w:tcPr>
            <w:tcW w:w="914" w:type="pct"/>
            <w:shd w:val="clear" w:color="auto" w:fill="000000" w:themeFill="text1"/>
            <w:noWrap/>
            <w:vAlign w:val="center"/>
            <w:hideMark/>
          </w:tcPr>
          <w:p w14:paraId="673F9121" w14:textId="77777777" w:rsidR="00A30C11" w:rsidRPr="00105266" w:rsidRDefault="00A30C11" w:rsidP="0067181D">
            <w:pPr>
              <w:jc w:val="right"/>
              <w:rPr>
                <w:rFonts w:eastAsia="Times New Roman" w:cs="Arial"/>
                <w:b/>
                <w:bCs/>
                <w:color w:val="EDEDED"/>
                <w:lang w:eastAsia="es-MX"/>
              </w:rPr>
            </w:pPr>
            <w:r w:rsidRPr="00105266">
              <w:rPr>
                <w:rFonts w:eastAsia="Times New Roman" w:cs="Arial"/>
                <w:b/>
                <w:bCs/>
                <w:color w:val="EDEDED"/>
                <w:lang w:eastAsia="es-MX"/>
              </w:rPr>
              <w:t>7,055,434,456</w:t>
            </w:r>
          </w:p>
        </w:tc>
        <w:tc>
          <w:tcPr>
            <w:tcW w:w="732" w:type="pct"/>
            <w:shd w:val="clear" w:color="auto" w:fill="000000" w:themeFill="text1"/>
            <w:noWrap/>
            <w:vAlign w:val="center"/>
            <w:hideMark/>
          </w:tcPr>
          <w:p w14:paraId="0CAF9634" w14:textId="77777777" w:rsidR="00A30C11" w:rsidRPr="00105266" w:rsidRDefault="00A30C11" w:rsidP="0067181D">
            <w:pPr>
              <w:jc w:val="right"/>
              <w:rPr>
                <w:rFonts w:eastAsia="Times New Roman" w:cs="Arial"/>
                <w:b/>
                <w:bCs/>
                <w:color w:val="FFFFFF"/>
                <w:lang w:eastAsia="es-MX"/>
              </w:rPr>
            </w:pPr>
            <w:r>
              <w:rPr>
                <w:rFonts w:eastAsia="Times New Roman" w:cs="Arial"/>
                <w:b/>
                <w:bCs/>
                <w:color w:val="FFFFFF"/>
                <w:lang w:eastAsia="es-MX"/>
              </w:rPr>
              <w:t>28.86</w:t>
            </w:r>
            <w:r w:rsidRPr="00105266">
              <w:rPr>
                <w:rFonts w:eastAsia="Times New Roman" w:cs="Arial"/>
                <w:b/>
                <w:bCs/>
                <w:color w:val="FFFFFF"/>
                <w:lang w:eastAsia="es-MX"/>
              </w:rPr>
              <w:t>%</w:t>
            </w:r>
          </w:p>
        </w:tc>
      </w:tr>
    </w:tbl>
    <w:p w14:paraId="1FFD086D" w14:textId="393915AC" w:rsidR="00A30C11" w:rsidRDefault="00A30C11" w:rsidP="00950074">
      <w:pPr>
        <w:spacing w:after="100" w:afterAutospacing="1"/>
        <w:ind w:left="708"/>
        <w:jc w:val="center"/>
        <w:rPr>
          <w:rFonts w:eastAsia="Arial" w:cs="Arial"/>
          <w:color w:val="000000" w:themeColor="text1"/>
        </w:rPr>
      </w:pPr>
      <w:r w:rsidRPr="007D64B1">
        <w:rPr>
          <w:rFonts w:eastAsia="Arial" w:cs="Arial"/>
          <w:color w:val="000000" w:themeColor="text1"/>
        </w:rPr>
        <w:t>Fuente: Elaboración propia.</w:t>
      </w:r>
    </w:p>
    <w:p w14:paraId="1867011F" w14:textId="0C67927D" w:rsidR="00CB5281" w:rsidRDefault="00A30C11" w:rsidP="00373135">
      <w:pPr>
        <w:autoSpaceDE w:val="0"/>
        <w:autoSpaceDN w:val="0"/>
        <w:adjustRightInd w:val="0"/>
        <w:spacing w:before="100" w:beforeAutospacing="1" w:after="100" w:afterAutospacing="1"/>
        <w:ind w:left="708"/>
        <w:rPr>
          <w:rFonts w:eastAsia="Arial" w:cs="Arial"/>
          <w:b/>
          <w:color w:val="000000" w:themeColor="text1"/>
        </w:rPr>
      </w:pPr>
      <w:r w:rsidRPr="00FB0853">
        <w:rPr>
          <w:rFonts w:eastAsia="Arial" w:cs="Arial"/>
          <w:color w:val="000000" w:themeColor="text1"/>
          <w:w w:val="103"/>
        </w:rPr>
        <w:t>Los programas, actividades institucionales, obras y acciones que conforman el Anexo contribuyen al cumplimiento de 9 de los 17 Objetivos de Desarrollo Sostenible, de los cuales los que cuentan con mayor presupuesto asignado son: en primer lugar el Objetivo 4 Garantizar una educación inclusiva, equitativa y de calidad y promover oportunidades de aprendizaje durante toda la vida para todos, el cual representa el 86.63% de la inversión jóvenes; en segundo lugar el Objetivo 3 Garantizar una vida sana y promover el bienestar para todos en todas las edades</w:t>
      </w:r>
      <w:r>
        <w:rPr>
          <w:rFonts w:eastAsia="Arial" w:cs="Arial"/>
          <w:color w:val="000000" w:themeColor="text1"/>
          <w:w w:val="103"/>
        </w:rPr>
        <w:t xml:space="preserve"> (Tabla 4). </w:t>
      </w:r>
      <w:r w:rsidR="00CB5281">
        <w:rPr>
          <w:rFonts w:eastAsia="Arial" w:cs="Arial"/>
          <w:b/>
          <w:color w:val="000000" w:themeColor="text1"/>
        </w:rPr>
        <w:br w:type="page"/>
      </w:r>
    </w:p>
    <w:p w14:paraId="290C517F" w14:textId="6D16A28E" w:rsidR="00A30C11" w:rsidRPr="007D64B1" w:rsidRDefault="00A30C11" w:rsidP="00950074">
      <w:pPr>
        <w:spacing w:before="100" w:beforeAutospacing="1" w:after="100" w:afterAutospacing="1"/>
        <w:ind w:left="708"/>
        <w:jc w:val="center"/>
        <w:rPr>
          <w:rFonts w:eastAsia="Arial" w:cs="Arial"/>
          <w:b/>
          <w:color w:val="000000" w:themeColor="text1"/>
        </w:rPr>
      </w:pPr>
      <w:r w:rsidRPr="007D64B1">
        <w:rPr>
          <w:rFonts w:eastAsia="Arial" w:cs="Arial"/>
          <w:b/>
          <w:color w:val="000000" w:themeColor="text1"/>
        </w:rPr>
        <w:t>Tabla 4. Asignaciones presupuestales por Objetivo de Desarrollo Sostenible</w:t>
      </w:r>
    </w:p>
    <w:tbl>
      <w:tblPr>
        <w:tblW w:w="5000" w:type="pct"/>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468"/>
        <w:gridCol w:w="2578"/>
      </w:tblGrid>
      <w:tr w:rsidR="00A30C11" w14:paraId="7C374E8D" w14:textId="77777777" w:rsidTr="00950074">
        <w:trPr>
          <w:trHeight w:val="315"/>
          <w:tblHeader/>
        </w:trPr>
        <w:tc>
          <w:tcPr>
            <w:tcW w:w="3833" w:type="pct"/>
            <w:shd w:val="clear" w:color="000000" w:fill="000000"/>
            <w:tcMar>
              <w:top w:w="15" w:type="dxa"/>
              <w:left w:w="15" w:type="dxa"/>
              <w:bottom w:w="0" w:type="dxa"/>
              <w:right w:w="15" w:type="dxa"/>
            </w:tcMar>
            <w:vAlign w:val="center"/>
            <w:hideMark/>
          </w:tcPr>
          <w:p w14:paraId="589F4CA7" w14:textId="77777777" w:rsidR="00A30C11" w:rsidRDefault="00A30C11" w:rsidP="0067181D">
            <w:pPr>
              <w:jc w:val="center"/>
              <w:rPr>
                <w:rFonts w:cs="Arial"/>
                <w:b/>
                <w:bCs/>
                <w:color w:val="EDEDED"/>
              </w:rPr>
            </w:pPr>
            <w:r>
              <w:rPr>
                <w:rFonts w:cs="Arial"/>
                <w:b/>
                <w:bCs/>
                <w:color w:val="EDEDED"/>
              </w:rPr>
              <w:t xml:space="preserve">Objetivos de Desarrollo Sostenible </w:t>
            </w:r>
          </w:p>
        </w:tc>
        <w:tc>
          <w:tcPr>
            <w:tcW w:w="1167" w:type="pct"/>
            <w:shd w:val="clear" w:color="000000" w:fill="000000"/>
            <w:noWrap/>
            <w:tcMar>
              <w:top w:w="15" w:type="dxa"/>
              <w:left w:w="15" w:type="dxa"/>
              <w:bottom w:w="0" w:type="dxa"/>
              <w:right w:w="15" w:type="dxa"/>
            </w:tcMar>
            <w:vAlign w:val="center"/>
            <w:hideMark/>
          </w:tcPr>
          <w:p w14:paraId="724C8280" w14:textId="77777777" w:rsidR="00A30C11" w:rsidRDefault="00A30C11" w:rsidP="0067181D">
            <w:pPr>
              <w:jc w:val="center"/>
              <w:rPr>
                <w:rFonts w:cs="Arial"/>
                <w:b/>
                <w:bCs/>
                <w:color w:val="EDEDED"/>
              </w:rPr>
            </w:pPr>
            <w:r>
              <w:rPr>
                <w:rFonts w:cs="Arial"/>
                <w:b/>
                <w:bCs/>
                <w:color w:val="EDEDED"/>
              </w:rPr>
              <w:t>Importe (pesos)</w:t>
            </w:r>
          </w:p>
        </w:tc>
      </w:tr>
      <w:tr w:rsidR="00A30C11" w14:paraId="26F14414" w14:textId="77777777" w:rsidTr="00950074">
        <w:trPr>
          <w:trHeight w:val="219"/>
        </w:trPr>
        <w:tc>
          <w:tcPr>
            <w:tcW w:w="3833" w:type="pct"/>
            <w:shd w:val="clear" w:color="auto" w:fill="auto"/>
            <w:tcMar>
              <w:top w:w="15" w:type="dxa"/>
              <w:left w:w="15" w:type="dxa"/>
              <w:bottom w:w="0" w:type="dxa"/>
              <w:right w:w="15" w:type="dxa"/>
            </w:tcMar>
            <w:vAlign w:val="center"/>
            <w:hideMark/>
          </w:tcPr>
          <w:p w14:paraId="70CD6058" w14:textId="77777777" w:rsidR="00A30C11" w:rsidRDefault="00A30C11" w:rsidP="0067181D">
            <w:pPr>
              <w:rPr>
                <w:rFonts w:cs="Arial"/>
                <w:color w:val="000000"/>
              </w:rPr>
            </w:pPr>
            <w:r>
              <w:rPr>
                <w:rFonts w:cs="Arial"/>
                <w:b/>
                <w:bCs/>
                <w:color w:val="000000"/>
              </w:rPr>
              <w:t>Objetivo 1.</w:t>
            </w:r>
            <w:r>
              <w:rPr>
                <w:rFonts w:cs="Arial"/>
                <w:color w:val="000000"/>
              </w:rPr>
              <w:t xml:space="preserve"> Poner fin a la pobreza en todas sus formas en todo el mundo.</w:t>
            </w:r>
          </w:p>
        </w:tc>
        <w:tc>
          <w:tcPr>
            <w:tcW w:w="1167" w:type="pct"/>
            <w:shd w:val="clear" w:color="auto" w:fill="auto"/>
            <w:noWrap/>
            <w:tcMar>
              <w:top w:w="15" w:type="dxa"/>
              <w:left w:w="15" w:type="dxa"/>
              <w:bottom w:w="0" w:type="dxa"/>
              <w:right w:w="15" w:type="dxa"/>
            </w:tcMar>
            <w:vAlign w:val="center"/>
            <w:hideMark/>
          </w:tcPr>
          <w:p w14:paraId="11F60A2E" w14:textId="77777777" w:rsidR="00A30C11" w:rsidRDefault="00A30C11" w:rsidP="0067181D">
            <w:pPr>
              <w:jc w:val="right"/>
              <w:rPr>
                <w:rFonts w:cs="Arial"/>
                <w:b/>
                <w:bCs/>
                <w:color w:val="000000"/>
              </w:rPr>
            </w:pPr>
            <w:r>
              <w:rPr>
                <w:rFonts w:cs="Arial"/>
                <w:b/>
                <w:bCs/>
                <w:color w:val="000000"/>
              </w:rPr>
              <w:t>15,603,054</w:t>
            </w:r>
          </w:p>
        </w:tc>
      </w:tr>
      <w:tr w:rsidR="00A30C11" w14:paraId="7742394D" w14:textId="77777777" w:rsidTr="00950074">
        <w:trPr>
          <w:trHeight w:val="625"/>
        </w:trPr>
        <w:tc>
          <w:tcPr>
            <w:tcW w:w="3833" w:type="pct"/>
            <w:shd w:val="clear" w:color="auto" w:fill="auto"/>
            <w:tcMar>
              <w:top w:w="15" w:type="dxa"/>
              <w:left w:w="15" w:type="dxa"/>
              <w:bottom w:w="0" w:type="dxa"/>
              <w:right w:w="15" w:type="dxa"/>
            </w:tcMar>
            <w:vAlign w:val="bottom"/>
            <w:hideMark/>
          </w:tcPr>
          <w:p w14:paraId="10CD840B" w14:textId="77777777" w:rsidR="00A30C11" w:rsidRDefault="00A30C11" w:rsidP="0067181D">
            <w:pPr>
              <w:rPr>
                <w:rFonts w:cs="Arial"/>
                <w:color w:val="000000"/>
              </w:rPr>
            </w:pPr>
            <w:r>
              <w:rPr>
                <w:rFonts w:cs="Arial"/>
                <w:b/>
                <w:bCs/>
                <w:color w:val="000000"/>
              </w:rPr>
              <w:t>Objetivo 2.</w:t>
            </w:r>
            <w:r>
              <w:rPr>
                <w:rFonts w:cs="Arial"/>
                <w:color w:val="000000"/>
              </w:rPr>
              <w:t xml:space="preserve"> Poner fin al hambre, lograr la seguridad alimentaria y la mejora de la nutrición y promover la agricultura sostenible.</w:t>
            </w:r>
          </w:p>
        </w:tc>
        <w:tc>
          <w:tcPr>
            <w:tcW w:w="1167" w:type="pct"/>
            <w:shd w:val="clear" w:color="auto" w:fill="auto"/>
            <w:noWrap/>
            <w:tcMar>
              <w:top w:w="15" w:type="dxa"/>
              <w:left w:w="15" w:type="dxa"/>
              <w:bottom w:w="0" w:type="dxa"/>
              <w:right w:w="15" w:type="dxa"/>
            </w:tcMar>
            <w:vAlign w:val="center"/>
            <w:hideMark/>
          </w:tcPr>
          <w:p w14:paraId="374F4621" w14:textId="77777777" w:rsidR="00A30C11" w:rsidRDefault="00A30C11" w:rsidP="0067181D">
            <w:pPr>
              <w:jc w:val="right"/>
              <w:rPr>
                <w:rFonts w:cs="Arial"/>
                <w:b/>
                <w:bCs/>
                <w:color w:val="000000"/>
              </w:rPr>
            </w:pPr>
            <w:r>
              <w:rPr>
                <w:rFonts w:cs="Arial"/>
                <w:b/>
                <w:bCs/>
                <w:color w:val="000000"/>
              </w:rPr>
              <w:t>640,200</w:t>
            </w:r>
          </w:p>
        </w:tc>
      </w:tr>
      <w:tr w:rsidR="00A30C11" w14:paraId="6A4EAB31" w14:textId="77777777" w:rsidTr="00950074">
        <w:trPr>
          <w:trHeight w:val="62"/>
        </w:trPr>
        <w:tc>
          <w:tcPr>
            <w:tcW w:w="3833" w:type="pct"/>
            <w:shd w:val="clear" w:color="auto" w:fill="auto"/>
            <w:tcMar>
              <w:top w:w="15" w:type="dxa"/>
              <w:left w:w="15" w:type="dxa"/>
              <w:bottom w:w="0" w:type="dxa"/>
              <w:right w:w="15" w:type="dxa"/>
            </w:tcMar>
            <w:vAlign w:val="bottom"/>
            <w:hideMark/>
          </w:tcPr>
          <w:p w14:paraId="429D2C98" w14:textId="77777777" w:rsidR="00A30C11" w:rsidRDefault="00A30C11" w:rsidP="0067181D">
            <w:pPr>
              <w:rPr>
                <w:rFonts w:cs="Arial"/>
                <w:color w:val="000000"/>
              </w:rPr>
            </w:pPr>
            <w:r>
              <w:rPr>
                <w:rFonts w:cs="Arial"/>
                <w:b/>
                <w:bCs/>
                <w:color w:val="000000"/>
              </w:rPr>
              <w:t>Objetivo 3.</w:t>
            </w:r>
            <w:r>
              <w:rPr>
                <w:rFonts w:cs="Arial"/>
                <w:color w:val="000000"/>
              </w:rPr>
              <w:t xml:space="preserve"> Garantizar una vida sana y promover el bienestar para todos en todas las edades.</w:t>
            </w:r>
          </w:p>
        </w:tc>
        <w:tc>
          <w:tcPr>
            <w:tcW w:w="1167" w:type="pct"/>
            <w:shd w:val="clear" w:color="auto" w:fill="auto"/>
            <w:noWrap/>
            <w:tcMar>
              <w:top w:w="15" w:type="dxa"/>
              <w:left w:w="15" w:type="dxa"/>
              <w:bottom w:w="0" w:type="dxa"/>
              <w:right w:w="15" w:type="dxa"/>
            </w:tcMar>
            <w:vAlign w:val="center"/>
            <w:hideMark/>
          </w:tcPr>
          <w:p w14:paraId="22C4932B" w14:textId="77777777" w:rsidR="00A30C11" w:rsidRDefault="00A30C11" w:rsidP="0067181D">
            <w:pPr>
              <w:jc w:val="right"/>
              <w:rPr>
                <w:rFonts w:cs="Arial"/>
                <w:b/>
                <w:bCs/>
                <w:color w:val="000000"/>
              </w:rPr>
            </w:pPr>
            <w:r>
              <w:rPr>
                <w:rFonts w:cs="Arial"/>
                <w:b/>
                <w:bCs/>
                <w:color w:val="000000"/>
              </w:rPr>
              <w:t>374,539,551</w:t>
            </w:r>
          </w:p>
        </w:tc>
      </w:tr>
      <w:tr w:rsidR="00A30C11" w14:paraId="447A843D" w14:textId="77777777" w:rsidTr="00950074">
        <w:trPr>
          <w:trHeight w:val="151"/>
        </w:trPr>
        <w:tc>
          <w:tcPr>
            <w:tcW w:w="3833" w:type="pct"/>
            <w:shd w:val="clear" w:color="auto" w:fill="auto"/>
            <w:tcMar>
              <w:top w:w="15" w:type="dxa"/>
              <w:left w:w="15" w:type="dxa"/>
              <w:bottom w:w="0" w:type="dxa"/>
              <w:right w:w="15" w:type="dxa"/>
            </w:tcMar>
            <w:vAlign w:val="bottom"/>
            <w:hideMark/>
          </w:tcPr>
          <w:p w14:paraId="670A5715" w14:textId="77777777" w:rsidR="00A30C11" w:rsidRDefault="00A30C11" w:rsidP="0067181D">
            <w:pPr>
              <w:rPr>
                <w:rFonts w:cs="Arial"/>
                <w:color w:val="000000"/>
              </w:rPr>
            </w:pPr>
            <w:r>
              <w:rPr>
                <w:rFonts w:cs="Arial"/>
                <w:b/>
                <w:bCs/>
                <w:color w:val="000000"/>
              </w:rPr>
              <w:t>Objetivo 4.</w:t>
            </w:r>
            <w:r>
              <w:rPr>
                <w:rFonts w:cs="Arial"/>
                <w:color w:val="000000"/>
              </w:rPr>
              <w:t xml:space="preserve"> Garantizar una educación inclusiva, equitativa y de calidad y promover oportunidades de aprendizaje durante toda la vida para todos.</w:t>
            </w:r>
          </w:p>
        </w:tc>
        <w:tc>
          <w:tcPr>
            <w:tcW w:w="1167" w:type="pct"/>
            <w:shd w:val="clear" w:color="auto" w:fill="auto"/>
            <w:noWrap/>
            <w:tcMar>
              <w:top w:w="15" w:type="dxa"/>
              <w:left w:w="15" w:type="dxa"/>
              <w:bottom w:w="0" w:type="dxa"/>
              <w:right w:w="15" w:type="dxa"/>
            </w:tcMar>
            <w:vAlign w:val="center"/>
            <w:hideMark/>
          </w:tcPr>
          <w:p w14:paraId="12BBAA22" w14:textId="77777777" w:rsidR="00A30C11" w:rsidRDefault="00A30C11" w:rsidP="0067181D">
            <w:pPr>
              <w:jc w:val="right"/>
              <w:rPr>
                <w:rFonts w:cs="Arial"/>
                <w:b/>
                <w:bCs/>
                <w:color w:val="000000"/>
              </w:rPr>
            </w:pPr>
            <w:r>
              <w:rPr>
                <w:rFonts w:cs="Arial"/>
                <w:b/>
                <w:bCs/>
                <w:color w:val="000000"/>
              </w:rPr>
              <w:t>5,904,185,187</w:t>
            </w:r>
          </w:p>
        </w:tc>
      </w:tr>
      <w:tr w:rsidR="00A30C11" w14:paraId="1AF386CA" w14:textId="77777777" w:rsidTr="00950074">
        <w:trPr>
          <w:trHeight w:val="188"/>
        </w:trPr>
        <w:tc>
          <w:tcPr>
            <w:tcW w:w="3833" w:type="pct"/>
            <w:shd w:val="clear" w:color="auto" w:fill="auto"/>
            <w:tcMar>
              <w:top w:w="15" w:type="dxa"/>
              <w:left w:w="15" w:type="dxa"/>
              <w:bottom w:w="0" w:type="dxa"/>
              <w:right w:w="15" w:type="dxa"/>
            </w:tcMar>
            <w:vAlign w:val="bottom"/>
            <w:hideMark/>
          </w:tcPr>
          <w:p w14:paraId="2B2FE03E" w14:textId="77777777" w:rsidR="00A30C11" w:rsidRDefault="00A30C11" w:rsidP="0067181D">
            <w:pPr>
              <w:rPr>
                <w:rFonts w:cs="Arial"/>
                <w:color w:val="000000"/>
              </w:rPr>
            </w:pPr>
            <w:r>
              <w:rPr>
                <w:rFonts w:cs="Arial"/>
                <w:b/>
                <w:bCs/>
                <w:color w:val="000000"/>
              </w:rPr>
              <w:t>Objetivo 5.</w:t>
            </w:r>
            <w:r>
              <w:rPr>
                <w:rFonts w:cs="Arial"/>
                <w:color w:val="000000"/>
              </w:rPr>
              <w:t xml:space="preserve"> Lograr la igualdad entre los géneros y empoderar a todas las mujeres y las niñas.</w:t>
            </w:r>
          </w:p>
        </w:tc>
        <w:tc>
          <w:tcPr>
            <w:tcW w:w="1167" w:type="pct"/>
            <w:shd w:val="clear" w:color="auto" w:fill="auto"/>
            <w:noWrap/>
            <w:tcMar>
              <w:top w:w="15" w:type="dxa"/>
              <w:left w:w="15" w:type="dxa"/>
              <w:bottom w:w="0" w:type="dxa"/>
              <w:right w:w="15" w:type="dxa"/>
            </w:tcMar>
            <w:vAlign w:val="center"/>
            <w:hideMark/>
          </w:tcPr>
          <w:p w14:paraId="66BA7A52" w14:textId="77777777" w:rsidR="00A30C11" w:rsidRDefault="00A30C11" w:rsidP="0067181D">
            <w:pPr>
              <w:jc w:val="right"/>
              <w:rPr>
                <w:rFonts w:cs="Arial"/>
                <w:b/>
                <w:bCs/>
                <w:color w:val="000000"/>
              </w:rPr>
            </w:pPr>
            <w:r>
              <w:rPr>
                <w:rFonts w:cs="Arial"/>
                <w:b/>
                <w:bCs/>
                <w:color w:val="000000"/>
              </w:rPr>
              <w:t>117,996,255</w:t>
            </w:r>
          </w:p>
        </w:tc>
      </w:tr>
      <w:tr w:rsidR="00A30C11" w14:paraId="03CB0E2F" w14:textId="77777777" w:rsidTr="00950074">
        <w:trPr>
          <w:trHeight w:val="452"/>
        </w:trPr>
        <w:tc>
          <w:tcPr>
            <w:tcW w:w="3833" w:type="pct"/>
            <w:shd w:val="clear" w:color="auto" w:fill="auto"/>
            <w:tcMar>
              <w:top w:w="15" w:type="dxa"/>
              <w:left w:w="15" w:type="dxa"/>
              <w:bottom w:w="0" w:type="dxa"/>
              <w:right w:w="15" w:type="dxa"/>
            </w:tcMar>
            <w:vAlign w:val="bottom"/>
            <w:hideMark/>
          </w:tcPr>
          <w:p w14:paraId="0B86B58C" w14:textId="77777777" w:rsidR="00A30C11" w:rsidRDefault="00A30C11" w:rsidP="0067181D">
            <w:pPr>
              <w:rPr>
                <w:rFonts w:cs="Arial"/>
                <w:color w:val="000000"/>
              </w:rPr>
            </w:pPr>
            <w:r>
              <w:rPr>
                <w:rFonts w:cs="Arial"/>
                <w:b/>
                <w:bCs/>
                <w:color w:val="000000"/>
              </w:rPr>
              <w:t>Objetivo 8.</w:t>
            </w:r>
            <w:r>
              <w:rPr>
                <w:rFonts w:cs="Arial"/>
                <w:color w:val="000000"/>
              </w:rPr>
              <w:t xml:space="preserve"> Promover el crecimiento económico sostenido, inclusivo y sostenible, el empleo pleno y productivo y el trabajo decente para todos.</w:t>
            </w:r>
          </w:p>
        </w:tc>
        <w:tc>
          <w:tcPr>
            <w:tcW w:w="1167" w:type="pct"/>
            <w:shd w:val="clear" w:color="auto" w:fill="auto"/>
            <w:noWrap/>
            <w:tcMar>
              <w:top w:w="15" w:type="dxa"/>
              <w:left w:w="15" w:type="dxa"/>
              <w:bottom w:w="0" w:type="dxa"/>
              <w:right w:w="15" w:type="dxa"/>
            </w:tcMar>
            <w:vAlign w:val="center"/>
            <w:hideMark/>
          </w:tcPr>
          <w:p w14:paraId="49EF7E3F" w14:textId="77777777" w:rsidR="00A30C11" w:rsidRDefault="00A30C11" w:rsidP="0067181D">
            <w:pPr>
              <w:jc w:val="right"/>
              <w:rPr>
                <w:rFonts w:cs="Arial"/>
                <w:b/>
                <w:bCs/>
                <w:color w:val="000000"/>
              </w:rPr>
            </w:pPr>
            <w:r>
              <w:rPr>
                <w:rFonts w:cs="Arial"/>
                <w:b/>
                <w:bCs/>
                <w:color w:val="000000"/>
              </w:rPr>
              <w:t>14,500,147</w:t>
            </w:r>
          </w:p>
        </w:tc>
      </w:tr>
      <w:tr w:rsidR="00A30C11" w14:paraId="1F613857" w14:textId="77777777" w:rsidTr="00950074">
        <w:trPr>
          <w:trHeight w:val="930"/>
        </w:trPr>
        <w:tc>
          <w:tcPr>
            <w:tcW w:w="3833" w:type="pct"/>
            <w:shd w:val="clear" w:color="auto" w:fill="auto"/>
            <w:tcMar>
              <w:top w:w="15" w:type="dxa"/>
              <w:left w:w="15" w:type="dxa"/>
              <w:bottom w:w="0" w:type="dxa"/>
              <w:right w:w="15" w:type="dxa"/>
            </w:tcMar>
            <w:vAlign w:val="bottom"/>
            <w:hideMark/>
          </w:tcPr>
          <w:p w14:paraId="1FEBC5A4" w14:textId="77777777" w:rsidR="00A30C11" w:rsidRDefault="00A30C11" w:rsidP="0067181D">
            <w:pPr>
              <w:rPr>
                <w:rFonts w:cs="Arial"/>
                <w:color w:val="000000"/>
              </w:rPr>
            </w:pPr>
            <w:r>
              <w:rPr>
                <w:rFonts w:cs="Arial"/>
                <w:b/>
                <w:bCs/>
                <w:color w:val="000000"/>
              </w:rPr>
              <w:t>Objetivo 9.</w:t>
            </w:r>
            <w:r>
              <w:rPr>
                <w:rFonts w:cs="Arial"/>
                <w:color w:val="000000"/>
              </w:rPr>
              <w:t xml:space="preserve"> Construir infraestructuras resilientes, promover la industrialización inclusiva y sostenible y fomentar la innovación.</w:t>
            </w:r>
          </w:p>
        </w:tc>
        <w:tc>
          <w:tcPr>
            <w:tcW w:w="1167" w:type="pct"/>
            <w:shd w:val="clear" w:color="auto" w:fill="auto"/>
            <w:noWrap/>
            <w:tcMar>
              <w:top w:w="15" w:type="dxa"/>
              <w:left w:w="15" w:type="dxa"/>
              <w:bottom w:w="0" w:type="dxa"/>
              <w:right w:w="15" w:type="dxa"/>
            </w:tcMar>
            <w:vAlign w:val="center"/>
            <w:hideMark/>
          </w:tcPr>
          <w:p w14:paraId="3309F0A2" w14:textId="77777777" w:rsidR="00A30C11" w:rsidRDefault="00A30C11" w:rsidP="0067181D">
            <w:pPr>
              <w:jc w:val="right"/>
              <w:rPr>
                <w:rFonts w:cs="Arial"/>
                <w:b/>
                <w:bCs/>
                <w:color w:val="000000"/>
              </w:rPr>
            </w:pPr>
            <w:r>
              <w:rPr>
                <w:rFonts w:cs="Arial"/>
                <w:b/>
                <w:bCs/>
                <w:color w:val="000000"/>
              </w:rPr>
              <w:t>146,884</w:t>
            </w:r>
          </w:p>
        </w:tc>
      </w:tr>
      <w:tr w:rsidR="00A30C11" w14:paraId="181F4529" w14:textId="77777777" w:rsidTr="00950074">
        <w:trPr>
          <w:trHeight w:val="173"/>
        </w:trPr>
        <w:tc>
          <w:tcPr>
            <w:tcW w:w="3833" w:type="pct"/>
            <w:shd w:val="clear" w:color="auto" w:fill="auto"/>
            <w:tcMar>
              <w:top w:w="15" w:type="dxa"/>
              <w:left w:w="15" w:type="dxa"/>
              <w:bottom w:w="0" w:type="dxa"/>
              <w:right w:w="15" w:type="dxa"/>
            </w:tcMar>
            <w:vAlign w:val="bottom"/>
            <w:hideMark/>
          </w:tcPr>
          <w:p w14:paraId="6FBB3200" w14:textId="77777777" w:rsidR="00A30C11" w:rsidRDefault="00A30C11" w:rsidP="0067181D">
            <w:pPr>
              <w:rPr>
                <w:rFonts w:cs="Arial"/>
                <w:color w:val="000000"/>
              </w:rPr>
            </w:pPr>
            <w:r>
              <w:rPr>
                <w:rFonts w:cs="Arial"/>
                <w:b/>
                <w:bCs/>
                <w:color w:val="000000"/>
              </w:rPr>
              <w:t>Objetivo 11.</w:t>
            </w:r>
            <w:r>
              <w:rPr>
                <w:rFonts w:cs="Arial"/>
                <w:color w:val="000000"/>
              </w:rPr>
              <w:t xml:space="preserve"> Lograr que las ciudades y los asentamientos humanos sean inclusivos, seguros, resilientes y sostenibles.</w:t>
            </w:r>
          </w:p>
        </w:tc>
        <w:tc>
          <w:tcPr>
            <w:tcW w:w="1167" w:type="pct"/>
            <w:shd w:val="clear" w:color="auto" w:fill="auto"/>
            <w:noWrap/>
            <w:tcMar>
              <w:top w:w="15" w:type="dxa"/>
              <w:left w:w="15" w:type="dxa"/>
              <w:bottom w:w="0" w:type="dxa"/>
              <w:right w:w="15" w:type="dxa"/>
            </w:tcMar>
            <w:vAlign w:val="center"/>
            <w:hideMark/>
          </w:tcPr>
          <w:p w14:paraId="7B7A2661" w14:textId="77777777" w:rsidR="00A30C11" w:rsidRDefault="00A30C11" w:rsidP="0067181D">
            <w:pPr>
              <w:jc w:val="right"/>
              <w:rPr>
                <w:rFonts w:cs="Arial"/>
                <w:b/>
                <w:bCs/>
                <w:color w:val="000000"/>
              </w:rPr>
            </w:pPr>
            <w:r>
              <w:rPr>
                <w:rFonts w:cs="Arial"/>
                <w:b/>
                <w:bCs/>
                <w:color w:val="000000"/>
              </w:rPr>
              <w:t>357,162,000</w:t>
            </w:r>
          </w:p>
        </w:tc>
      </w:tr>
      <w:tr w:rsidR="00A30C11" w14:paraId="72C73139" w14:textId="77777777" w:rsidTr="00950074">
        <w:trPr>
          <w:trHeight w:val="578"/>
        </w:trPr>
        <w:tc>
          <w:tcPr>
            <w:tcW w:w="3833" w:type="pct"/>
            <w:shd w:val="clear" w:color="auto" w:fill="auto"/>
            <w:tcMar>
              <w:top w:w="15" w:type="dxa"/>
              <w:left w:w="15" w:type="dxa"/>
              <w:bottom w:w="0" w:type="dxa"/>
              <w:right w:w="15" w:type="dxa"/>
            </w:tcMar>
            <w:vAlign w:val="bottom"/>
            <w:hideMark/>
          </w:tcPr>
          <w:p w14:paraId="02ACFB5B" w14:textId="77777777" w:rsidR="00A30C11" w:rsidRDefault="00A30C11" w:rsidP="0067181D">
            <w:pPr>
              <w:rPr>
                <w:rFonts w:cs="Arial"/>
                <w:color w:val="000000"/>
              </w:rPr>
            </w:pPr>
            <w:r>
              <w:rPr>
                <w:rFonts w:cs="Arial"/>
                <w:b/>
                <w:bCs/>
                <w:color w:val="000000"/>
              </w:rPr>
              <w:t>Objetivo 16.</w:t>
            </w:r>
            <w:r>
              <w:rPr>
                <w:rFonts w:cs="Arial"/>
                <w:color w:val="000000"/>
              </w:rPr>
              <w:t xml:space="preserve"> Promover sociedades pacíficas e inclusivas para el desarrollo sostenible, facilitar el acceso a la justicia para todos y crear instituciones eficaces, responsables e inclusivas a todos los niveles</w:t>
            </w:r>
          </w:p>
        </w:tc>
        <w:tc>
          <w:tcPr>
            <w:tcW w:w="1167" w:type="pct"/>
            <w:shd w:val="clear" w:color="auto" w:fill="auto"/>
            <w:noWrap/>
            <w:tcMar>
              <w:top w:w="15" w:type="dxa"/>
              <w:left w:w="15" w:type="dxa"/>
              <w:bottom w:w="0" w:type="dxa"/>
              <w:right w:w="15" w:type="dxa"/>
            </w:tcMar>
            <w:vAlign w:val="center"/>
            <w:hideMark/>
          </w:tcPr>
          <w:p w14:paraId="41339425" w14:textId="77777777" w:rsidR="00A30C11" w:rsidRDefault="00A30C11" w:rsidP="0067181D">
            <w:pPr>
              <w:jc w:val="right"/>
              <w:rPr>
                <w:rFonts w:cs="Arial"/>
                <w:b/>
                <w:bCs/>
                <w:color w:val="000000"/>
              </w:rPr>
            </w:pPr>
            <w:r>
              <w:rPr>
                <w:rFonts w:cs="Arial"/>
                <w:b/>
                <w:bCs/>
                <w:color w:val="000000"/>
              </w:rPr>
              <w:t>30,317,826</w:t>
            </w:r>
          </w:p>
        </w:tc>
      </w:tr>
      <w:tr w:rsidR="00A30C11" w14:paraId="2EB65BCE" w14:textId="77777777" w:rsidTr="00950074">
        <w:trPr>
          <w:trHeight w:val="315"/>
        </w:trPr>
        <w:tc>
          <w:tcPr>
            <w:tcW w:w="3833" w:type="pct"/>
            <w:shd w:val="clear" w:color="000000" w:fill="000000"/>
            <w:noWrap/>
            <w:tcMar>
              <w:top w:w="15" w:type="dxa"/>
              <w:left w:w="15" w:type="dxa"/>
              <w:bottom w:w="0" w:type="dxa"/>
              <w:right w:w="15" w:type="dxa"/>
            </w:tcMar>
            <w:vAlign w:val="center"/>
            <w:hideMark/>
          </w:tcPr>
          <w:p w14:paraId="5EB84A1F" w14:textId="77777777" w:rsidR="00A30C11" w:rsidRDefault="00A30C11" w:rsidP="0067181D">
            <w:pPr>
              <w:jc w:val="center"/>
              <w:rPr>
                <w:rFonts w:cs="Arial"/>
                <w:b/>
                <w:bCs/>
                <w:color w:val="EDEDED"/>
              </w:rPr>
            </w:pPr>
            <w:r>
              <w:rPr>
                <w:rFonts w:cs="Arial"/>
                <w:b/>
                <w:bCs/>
                <w:color w:val="EDEDED"/>
              </w:rPr>
              <w:t xml:space="preserve">Total general de los objetivos </w:t>
            </w:r>
          </w:p>
        </w:tc>
        <w:tc>
          <w:tcPr>
            <w:tcW w:w="1167" w:type="pct"/>
            <w:shd w:val="clear" w:color="000000" w:fill="000000"/>
            <w:noWrap/>
            <w:tcMar>
              <w:top w:w="15" w:type="dxa"/>
              <w:left w:w="15" w:type="dxa"/>
              <w:bottom w:w="0" w:type="dxa"/>
              <w:right w:w="15" w:type="dxa"/>
            </w:tcMar>
            <w:vAlign w:val="center"/>
            <w:hideMark/>
          </w:tcPr>
          <w:p w14:paraId="5F006F30" w14:textId="77777777" w:rsidR="00A30C11" w:rsidRDefault="00A30C11" w:rsidP="0067181D">
            <w:pPr>
              <w:jc w:val="right"/>
              <w:rPr>
                <w:rFonts w:cs="Arial"/>
                <w:b/>
                <w:bCs/>
                <w:color w:val="EDEDED"/>
              </w:rPr>
            </w:pPr>
            <w:r>
              <w:rPr>
                <w:rFonts w:cs="Arial"/>
                <w:b/>
                <w:bCs/>
                <w:color w:val="EDEDED"/>
              </w:rPr>
              <w:t>6,815,091,104</w:t>
            </w:r>
          </w:p>
        </w:tc>
      </w:tr>
    </w:tbl>
    <w:p w14:paraId="24ECBFBC" w14:textId="77777777" w:rsidR="00A30C11" w:rsidRPr="00B520C1" w:rsidRDefault="00A30C11" w:rsidP="00950074">
      <w:pPr>
        <w:ind w:left="708"/>
        <w:jc w:val="center"/>
      </w:pPr>
      <w:r w:rsidRPr="007D64B1">
        <w:rPr>
          <w:rFonts w:eastAsia="Arial" w:cs="Arial"/>
          <w:color w:val="000000" w:themeColor="text1"/>
        </w:rPr>
        <w:t>F</w:t>
      </w:r>
      <w:r>
        <w:rPr>
          <w:rFonts w:eastAsia="Arial" w:cs="Arial"/>
          <w:color w:val="000000" w:themeColor="text1"/>
        </w:rPr>
        <w:t>uente: Elaboración propia.</w:t>
      </w:r>
    </w:p>
    <w:p w14:paraId="2984573B" w14:textId="7366771A" w:rsidR="00E40103" w:rsidRDefault="00E40103" w:rsidP="00950074">
      <w:pPr>
        <w:ind w:left="708"/>
        <w:jc w:val="left"/>
      </w:pPr>
      <w:r>
        <w:br w:type="page"/>
      </w:r>
    </w:p>
    <w:p w14:paraId="4F80C0D2" w14:textId="337C8D0F" w:rsidR="00A30C11" w:rsidRDefault="00A30C11" w:rsidP="00950074">
      <w:pPr>
        <w:pStyle w:val="Ttulo3"/>
        <w:ind w:left="708"/>
      </w:pPr>
      <w:bookmarkStart w:id="82" w:name="X08e3cc5f458034ab3388512c70acf63f6df654d"/>
      <w:bookmarkEnd w:id="80"/>
      <w:r>
        <w:t xml:space="preserve">ANEXO 18.4. ANEXO DE ASIGNACIONES PRESUPUESTALES PARA IMPLEMENTAR LAS MEDIDAS DE MITIGACIÓN Y ADAPTACIÓN PARA EL CAMBIO CLIMÁTICO </w:t>
      </w:r>
      <w:r w:rsidR="000E041A">
        <w:t xml:space="preserve">PARA EL EJERCICIO FISCAL </w:t>
      </w:r>
      <w:r>
        <w:t>2023</w:t>
      </w:r>
    </w:p>
    <w:p w14:paraId="19722816" w14:textId="77777777" w:rsidR="00A30C11" w:rsidRPr="00F1663E" w:rsidRDefault="00A30C11" w:rsidP="00950074">
      <w:pPr>
        <w:ind w:left="708"/>
      </w:pPr>
    </w:p>
    <w:tbl>
      <w:tblPr>
        <w:tblW w:w="5000" w:type="pct"/>
        <w:tblInd w:w="7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354"/>
        <w:gridCol w:w="6830"/>
        <w:gridCol w:w="1342"/>
        <w:gridCol w:w="1520"/>
      </w:tblGrid>
      <w:tr w:rsidR="00A30C11" w:rsidRPr="00B520C1" w14:paraId="41BF8D25" w14:textId="77777777" w:rsidTr="00950074">
        <w:trPr>
          <w:trHeight w:val="620"/>
          <w:tblHeader/>
        </w:trPr>
        <w:tc>
          <w:tcPr>
            <w:tcW w:w="613" w:type="pct"/>
            <w:shd w:val="clear" w:color="auto" w:fill="auto"/>
            <w:vAlign w:val="center"/>
            <w:hideMark/>
          </w:tcPr>
          <w:p w14:paraId="4B7887C4"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Institución</w:t>
            </w:r>
          </w:p>
        </w:tc>
        <w:tc>
          <w:tcPr>
            <w:tcW w:w="3092" w:type="pct"/>
            <w:shd w:val="clear" w:color="auto" w:fill="auto"/>
            <w:vAlign w:val="center"/>
            <w:hideMark/>
          </w:tcPr>
          <w:p w14:paraId="69FD57BF"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Programa / Proyecto</w:t>
            </w:r>
          </w:p>
        </w:tc>
        <w:tc>
          <w:tcPr>
            <w:tcW w:w="607" w:type="pct"/>
            <w:shd w:val="clear" w:color="auto" w:fill="auto"/>
            <w:vAlign w:val="center"/>
            <w:hideMark/>
          </w:tcPr>
          <w:p w14:paraId="371C29A8"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Importe</w:t>
            </w:r>
            <w:r w:rsidRPr="00B520C1">
              <w:rPr>
                <w:rFonts w:eastAsia="Times New Roman" w:cs="Arial"/>
                <w:b/>
                <w:bCs/>
                <w:lang w:eastAsia="es-MX"/>
              </w:rPr>
              <w:br/>
              <w:t>(pesos)</w:t>
            </w:r>
          </w:p>
        </w:tc>
        <w:tc>
          <w:tcPr>
            <w:tcW w:w="688" w:type="pct"/>
            <w:shd w:val="clear" w:color="auto" w:fill="auto"/>
            <w:vAlign w:val="center"/>
            <w:hideMark/>
          </w:tcPr>
          <w:p w14:paraId="4E76E1C1" w14:textId="77777777" w:rsidR="00A30C11" w:rsidRPr="00B520C1" w:rsidRDefault="00A30C11" w:rsidP="0067181D">
            <w:pPr>
              <w:jc w:val="center"/>
              <w:rPr>
                <w:rFonts w:eastAsia="Times New Roman" w:cs="Arial"/>
                <w:b/>
                <w:bCs/>
                <w:lang w:eastAsia="es-MX"/>
              </w:rPr>
            </w:pPr>
            <w:r w:rsidRPr="00B520C1">
              <w:rPr>
                <w:rFonts w:eastAsia="Times New Roman" w:cs="Arial"/>
                <w:b/>
                <w:bCs/>
                <w:lang w:eastAsia="es-MX"/>
              </w:rPr>
              <w:t>Objetivo de Desarrollo Sostenible (ODS)</w:t>
            </w:r>
          </w:p>
        </w:tc>
      </w:tr>
      <w:tr w:rsidR="00A30C11" w:rsidRPr="00B520C1" w14:paraId="3A455610" w14:textId="77777777" w:rsidTr="00950074">
        <w:trPr>
          <w:trHeight w:val="164"/>
        </w:trPr>
        <w:tc>
          <w:tcPr>
            <w:tcW w:w="613" w:type="pct"/>
            <w:vMerge w:val="restart"/>
            <w:shd w:val="clear" w:color="auto" w:fill="auto"/>
            <w:noWrap/>
            <w:vAlign w:val="center"/>
            <w:hideMark/>
          </w:tcPr>
          <w:p w14:paraId="6C968AB9" w14:textId="77777777" w:rsidR="00A30C11" w:rsidRPr="00B520C1" w:rsidRDefault="00A30C11" w:rsidP="0067181D">
            <w:pPr>
              <w:jc w:val="center"/>
              <w:rPr>
                <w:rFonts w:eastAsia="Times New Roman" w:cs="Arial"/>
                <w:lang w:eastAsia="es-MX"/>
              </w:rPr>
            </w:pPr>
            <w:r w:rsidRPr="00B520C1">
              <w:rPr>
                <w:rFonts w:eastAsia="Times New Roman" w:cs="Arial"/>
                <w:lang w:eastAsia="es-MX"/>
              </w:rPr>
              <w:t>SDS</w:t>
            </w:r>
          </w:p>
        </w:tc>
        <w:tc>
          <w:tcPr>
            <w:tcW w:w="3092" w:type="pct"/>
            <w:shd w:val="clear" w:color="auto" w:fill="auto"/>
            <w:vAlign w:val="center"/>
            <w:hideMark/>
          </w:tcPr>
          <w:p w14:paraId="6654C395" w14:textId="77777777" w:rsidR="00A30C11" w:rsidRPr="00B520C1" w:rsidRDefault="00A30C11" w:rsidP="0067181D">
            <w:pPr>
              <w:jc w:val="left"/>
              <w:rPr>
                <w:rFonts w:eastAsia="Times New Roman" w:cs="Arial"/>
                <w:lang w:eastAsia="es-MX"/>
              </w:rPr>
            </w:pPr>
            <w:r w:rsidRPr="00B520C1">
              <w:rPr>
                <w:rFonts w:eastAsia="Times New Roman" w:cs="Arial"/>
                <w:lang w:eastAsia="es-MX"/>
              </w:rPr>
              <w:t>Elaboración de trámites en materia de impacto ambiental de la Secretaría de Desarrollo Sustentable</w:t>
            </w:r>
          </w:p>
        </w:tc>
        <w:tc>
          <w:tcPr>
            <w:tcW w:w="607" w:type="pct"/>
            <w:shd w:val="clear" w:color="auto" w:fill="auto"/>
            <w:vAlign w:val="center"/>
            <w:hideMark/>
          </w:tcPr>
          <w:p w14:paraId="5CE00604" w14:textId="77777777" w:rsidR="00A30C11" w:rsidRPr="00B520C1" w:rsidRDefault="00A30C11" w:rsidP="0067181D">
            <w:pPr>
              <w:jc w:val="right"/>
              <w:rPr>
                <w:rFonts w:eastAsia="Times New Roman" w:cs="Arial"/>
                <w:lang w:eastAsia="es-MX"/>
              </w:rPr>
            </w:pPr>
            <w:r w:rsidRPr="00B520C1">
              <w:rPr>
                <w:rFonts w:eastAsia="Times New Roman" w:cs="Arial"/>
                <w:lang w:eastAsia="es-MX"/>
              </w:rPr>
              <w:t>883,040</w:t>
            </w:r>
          </w:p>
        </w:tc>
        <w:tc>
          <w:tcPr>
            <w:tcW w:w="688" w:type="pct"/>
            <w:vMerge w:val="restart"/>
            <w:shd w:val="clear" w:color="auto" w:fill="auto"/>
            <w:vAlign w:val="center"/>
            <w:hideMark/>
          </w:tcPr>
          <w:p w14:paraId="1953ADF5" w14:textId="77777777" w:rsidR="00A30C11" w:rsidRPr="00B520C1" w:rsidRDefault="00A30C11" w:rsidP="0067181D">
            <w:pPr>
              <w:jc w:val="center"/>
              <w:rPr>
                <w:rFonts w:eastAsia="Times New Roman" w:cs="Arial"/>
                <w:lang w:eastAsia="es-MX"/>
              </w:rPr>
            </w:pPr>
            <w:r w:rsidRPr="00B520C1">
              <w:rPr>
                <w:rFonts w:eastAsia="Times New Roman" w:cs="Arial"/>
                <w:lang w:eastAsia="es-MX"/>
              </w:rPr>
              <w:t>Objetivo 13. Adoptar medidas urgentes para combatir el cambio climático y sus efectos</w:t>
            </w:r>
          </w:p>
        </w:tc>
      </w:tr>
      <w:tr w:rsidR="00A30C11" w:rsidRPr="00B520C1" w14:paraId="68B492AC" w14:textId="77777777" w:rsidTr="00950074">
        <w:trPr>
          <w:trHeight w:val="77"/>
        </w:trPr>
        <w:tc>
          <w:tcPr>
            <w:tcW w:w="613" w:type="pct"/>
            <w:vMerge/>
            <w:vAlign w:val="center"/>
            <w:hideMark/>
          </w:tcPr>
          <w:p w14:paraId="11037749"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4D03EC55" w14:textId="77777777" w:rsidR="00A30C11" w:rsidRPr="00B520C1" w:rsidRDefault="00A30C11" w:rsidP="0067181D">
            <w:pPr>
              <w:jc w:val="left"/>
              <w:rPr>
                <w:rFonts w:eastAsia="Times New Roman" w:cs="Arial"/>
                <w:lang w:eastAsia="es-MX"/>
              </w:rPr>
            </w:pPr>
            <w:r w:rsidRPr="00B520C1">
              <w:rPr>
                <w:rFonts w:eastAsia="Times New Roman" w:cs="Arial"/>
                <w:lang w:eastAsia="es-MX"/>
              </w:rPr>
              <w:t>Elaboración de políticas públicas en el sector ambiental</w:t>
            </w:r>
          </w:p>
        </w:tc>
        <w:tc>
          <w:tcPr>
            <w:tcW w:w="607" w:type="pct"/>
            <w:shd w:val="clear" w:color="E7E6E6" w:fill="E7E6E6"/>
            <w:vAlign w:val="center"/>
            <w:hideMark/>
          </w:tcPr>
          <w:p w14:paraId="2A8E574A" w14:textId="77777777" w:rsidR="00A30C11" w:rsidRPr="00B520C1" w:rsidRDefault="00A30C11" w:rsidP="0067181D">
            <w:pPr>
              <w:jc w:val="right"/>
              <w:rPr>
                <w:rFonts w:eastAsia="Times New Roman" w:cs="Arial"/>
                <w:lang w:eastAsia="es-MX"/>
              </w:rPr>
            </w:pPr>
            <w:r w:rsidRPr="00B520C1">
              <w:rPr>
                <w:rFonts w:eastAsia="Times New Roman" w:cs="Arial"/>
                <w:lang w:eastAsia="es-MX"/>
              </w:rPr>
              <w:t>1,063,569</w:t>
            </w:r>
          </w:p>
        </w:tc>
        <w:tc>
          <w:tcPr>
            <w:tcW w:w="688" w:type="pct"/>
            <w:vMerge/>
            <w:vAlign w:val="center"/>
            <w:hideMark/>
          </w:tcPr>
          <w:p w14:paraId="31B786A1" w14:textId="77777777" w:rsidR="00A30C11" w:rsidRPr="00B520C1" w:rsidRDefault="00A30C11" w:rsidP="0067181D">
            <w:pPr>
              <w:jc w:val="left"/>
              <w:rPr>
                <w:rFonts w:eastAsia="Times New Roman" w:cs="Arial"/>
                <w:lang w:eastAsia="es-MX"/>
              </w:rPr>
            </w:pPr>
          </w:p>
        </w:tc>
      </w:tr>
      <w:tr w:rsidR="00A30C11" w:rsidRPr="00B520C1" w14:paraId="79DFF2F5" w14:textId="77777777" w:rsidTr="00950074">
        <w:trPr>
          <w:trHeight w:val="175"/>
        </w:trPr>
        <w:tc>
          <w:tcPr>
            <w:tcW w:w="613" w:type="pct"/>
            <w:vMerge/>
            <w:vAlign w:val="center"/>
            <w:hideMark/>
          </w:tcPr>
          <w:p w14:paraId="726BB58F"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2921306D" w14:textId="77777777" w:rsidR="00A30C11" w:rsidRPr="00B520C1" w:rsidRDefault="00A30C11" w:rsidP="0067181D">
            <w:pPr>
              <w:jc w:val="left"/>
              <w:rPr>
                <w:rFonts w:eastAsia="Times New Roman" w:cs="Arial"/>
                <w:lang w:eastAsia="es-MX"/>
              </w:rPr>
            </w:pPr>
            <w:r w:rsidRPr="00B520C1">
              <w:rPr>
                <w:rFonts w:eastAsia="Times New Roman" w:cs="Arial"/>
                <w:lang w:eastAsia="es-MX"/>
              </w:rPr>
              <w:t>Realización de pláticas y talleres para la conservación de los recursos naturales en el Parque Ecológico Metropolitano del Sur Yumtsil</w:t>
            </w:r>
          </w:p>
        </w:tc>
        <w:tc>
          <w:tcPr>
            <w:tcW w:w="607" w:type="pct"/>
            <w:shd w:val="clear" w:color="auto" w:fill="auto"/>
            <w:vAlign w:val="center"/>
            <w:hideMark/>
          </w:tcPr>
          <w:p w14:paraId="794B9AA3" w14:textId="77777777" w:rsidR="00A30C11" w:rsidRPr="00B520C1" w:rsidRDefault="00A30C11" w:rsidP="0067181D">
            <w:pPr>
              <w:jc w:val="right"/>
              <w:rPr>
                <w:rFonts w:eastAsia="Times New Roman" w:cs="Arial"/>
                <w:lang w:eastAsia="es-MX"/>
              </w:rPr>
            </w:pPr>
            <w:r w:rsidRPr="00B520C1">
              <w:rPr>
                <w:rFonts w:eastAsia="Times New Roman" w:cs="Arial"/>
                <w:lang w:eastAsia="es-MX"/>
              </w:rPr>
              <w:t>90,000</w:t>
            </w:r>
          </w:p>
        </w:tc>
        <w:tc>
          <w:tcPr>
            <w:tcW w:w="688" w:type="pct"/>
            <w:vMerge/>
            <w:vAlign w:val="center"/>
            <w:hideMark/>
          </w:tcPr>
          <w:p w14:paraId="647865A2" w14:textId="77777777" w:rsidR="00A30C11" w:rsidRPr="00B520C1" w:rsidRDefault="00A30C11" w:rsidP="0067181D">
            <w:pPr>
              <w:jc w:val="left"/>
              <w:rPr>
                <w:rFonts w:eastAsia="Times New Roman" w:cs="Arial"/>
                <w:lang w:eastAsia="es-MX"/>
              </w:rPr>
            </w:pPr>
          </w:p>
        </w:tc>
      </w:tr>
      <w:tr w:rsidR="00A30C11" w:rsidRPr="00B520C1" w14:paraId="1ED77C8D" w14:textId="77777777" w:rsidTr="00950074">
        <w:trPr>
          <w:trHeight w:val="77"/>
        </w:trPr>
        <w:tc>
          <w:tcPr>
            <w:tcW w:w="613" w:type="pct"/>
            <w:vMerge/>
            <w:vAlign w:val="center"/>
            <w:hideMark/>
          </w:tcPr>
          <w:p w14:paraId="1F788B8E"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6E8E8573" w14:textId="77777777" w:rsidR="00A30C11" w:rsidRPr="00B520C1" w:rsidRDefault="00A30C11" w:rsidP="0067181D">
            <w:pPr>
              <w:jc w:val="left"/>
              <w:rPr>
                <w:rFonts w:eastAsia="Times New Roman" w:cs="Arial"/>
                <w:lang w:eastAsia="es-MX"/>
              </w:rPr>
            </w:pPr>
            <w:r w:rsidRPr="00B520C1">
              <w:rPr>
                <w:rFonts w:eastAsia="Times New Roman" w:cs="Arial"/>
                <w:lang w:eastAsia="es-MX"/>
              </w:rPr>
              <w:t>Seguimiento del Programa de Ordenamiento Ecológico Territorial</w:t>
            </w:r>
          </w:p>
        </w:tc>
        <w:tc>
          <w:tcPr>
            <w:tcW w:w="607" w:type="pct"/>
            <w:shd w:val="clear" w:color="E7E6E6" w:fill="E7E6E6"/>
            <w:vAlign w:val="center"/>
            <w:hideMark/>
          </w:tcPr>
          <w:p w14:paraId="6CA275D3"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40,980</w:t>
            </w:r>
          </w:p>
        </w:tc>
        <w:tc>
          <w:tcPr>
            <w:tcW w:w="688" w:type="pct"/>
            <w:vMerge/>
            <w:vAlign w:val="center"/>
            <w:hideMark/>
          </w:tcPr>
          <w:p w14:paraId="2F8F12F8" w14:textId="77777777" w:rsidR="00A30C11" w:rsidRPr="00B520C1" w:rsidRDefault="00A30C11" w:rsidP="0067181D">
            <w:pPr>
              <w:jc w:val="left"/>
              <w:rPr>
                <w:rFonts w:eastAsia="Times New Roman" w:cs="Arial"/>
                <w:lang w:eastAsia="es-MX"/>
              </w:rPr>
            </w:pPr>
          </w:p>
        </w:tc>
      </w:tr>
      <w:tr w:rsidR="00A30C11" w:rsidRPr="00B520C1" w14:paraId="41EB3CF9" w14:textId="77777777" w:rsidTr="00950074">
        <w:trPr>
          <w:trHeight w:val="77"/>
        </w:trPr>
        <w:tc>
          <w:tcPr>
            <w:tcW w:w="613" w:type="pct"/>
            <w:vMerge/>
            <w:vAlign w:val="center"/>
            <w:hideMark/>
          </w:tcPr>
          <w:p w14:paraId="4BD1F980"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515D79E4" w14:textId="77777777" w:rsidR="00A30C11" w:rsidRPr="00B520C1" w:rsidRDefault="00A30C11" w:rsidP="0067181D">
            <w:pPr>
              <w:jc w:val="left"/>
              <w:rPr>
                <w:rFonts w:eastAsia="Times New Roman" w:cs="Arial"/>
                <w:lang w:eastAsia="es-MX"/>
              </w:rPr>
            </w:pPr>
            <w:r w:rsidRPr="00B520C1">
              <w:rPr>
                <w:rFonts w:eastAsia="Times New Roman" w:cs="Arial"/>
                <w:lang w:eastAsia="es-MX"/>
              </w:rPr>
              <w:t>Proporcionar asistencia técnica al personal de los municipios que cuentan con prácticas de manejo integral de residuos sólidos.</w:t>
            </w:r>
          </w:p>
        </w:tc>
        <w:tc>
          <w:tcPr>
            <w:tcW w:w="607" w:type="pct"/>
            <w:shd w:val="clear" w:color="auto" w:fill="auto"/>
            <w:vAlign w:val="center"/>
            <w:hideMark/>
          </w:tcPr>
          <w:p w14:paraId="0A1A0A3B" w14:textId="77777777" w:rsidR="00A30C11" w:rsidRPr="00B520C1" w:rsidRDefault="00A30C11" w:rsidP="0067181D">
            <w:pPr>
              <w:jc w:val="right"/>
              <w:rPr>
                <w:rFonts w:eastAsia="Times New Roman" w:cs="Arial"/>
                <w:lang w:eastAsia="es-MX"/>
              </w:rPr>
            </w:pPr>
            <w:r w:rsidRPr="00B520C1">
              <w:rPr>
                <w:rFonts w:eastAsia="Times New Roman" w:cs="Arial"/>
                <w:lang w:eastAsia="es-MX"/>
              </w:rPr>
              <w:t>36,500</w:t>
            </w:r>
          </w:p>
        </w:tc>
        <w:tc>
          <w:tcPr>
            <w:tcW w:w="688" w:type="pct"/>
            <w:vMerge/>
            <w:vAlign w:val="center"/>
            <w:hideMark/>
          </w:tcPr>
          <w:p w14:paraId="24072A37" w14:textId="77777777" w:rsidR="00A30C11" w:rsidRPr="00B520C1" w:rsidRDefault="00A30C11" w:rsidP="0067181D">
            <w:pPr>
              <w:jc w:val="left"/>
              <w:rPr>
                <w:rFonts w:eastAsia="Times New Roman" w:cs="Arial"/>
                <w:lang w:eastAsia="es-MX"/>
              </w:rPr>
            </w:pPr>
          </w:p>
        </w:tc>
      </w:tr>
      <w:tr w:rsidR="00A30C11" w:rsidRPr="00B520C1" w14:paraId="3725B571" w14:textId="77777777" w:rsidTr="00950074">
        <w:trPr>
          <w:trHeight w:val="310"/>
        </w:trPr>
        <w:tc>
          <w:tcPr>
            <w:tcW w:w="613" w:type="pct"/>
            <w:vMerge/>
            <w:vAlign w:val="center"/>
            <w:hideMark/>
          </w:tcPr>
          <w:p w14:paraId="788EF0C0"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1EB6DCDB"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Evaluación de Licencia Ambiental Única </w:t>
            </w:r>
          </w:p>
        </w:tc>
        <w:tc>
          <w:tcPr>
            <w:tcW w:w="607" w:type="pct"/>
            <w:shd w:val="clear" w:color="E7E6E6" w:fill="E7E6E6"/>
            <w:vAlign w:val="center"/>
            <w:hideMark/>
          </w:tcPr>
          <w:p w14:paraId="68436EA2" w14:textId="77777777" w:rsidR="00A30C11" w:rsidRPr="00B520C1" w:rsidRDefault="00A30C11" w:rsidP="0067181D">
            <w:pPr>
              <w:jc w:val="right"/>
              <w:rPr>
                <w:rFonts w:eastAsia="Times New Roman" w:cs="Arial"/>
                <w:lang w:eastAsia="es-MX"/>
              </w:rPr>
            </w:pPr>
            <w:r w:rsidRPr="00B520C1">
              <w:rPr>
                <w:rFonts w:eastAsia="Times New Roman" w:cs="Arial"/>
                <w:lang w:eastAsia="es-MX"/>
              </w:rPr>
              <w:t>25,000</w:t>
            </w:r>
          </w:p>
        </w:tc>
        <w:tc>
          <w:tcPr>
            <w:tcW w:w="688" w:type="pct"/>
            <w:vMerge/>
            <w:vAlign w:val="center"/>
            <w:hideMark/>
          </w:tcPr>
          <w:p w14:paraId="7DF83C14" w14:textId="77777777" w:rsidR="00A30C11" w:rsidRPr="00B520C1" w:rsidRDefault="00A30C11" w:rsidP="0067181D">
            <w:pPr>
              <w:jc w:val="left"/>
              <w:rPr>
                <w:rFonts w:eastAsia="Times New Roman" w:cs="Arial"/>
                <w:lang w:eastAsia="es-MX"/>
              </w:rPr>
            </w:pPr>
          </w:p>
        </w:tc>
      </w:tr>
      <w:tr w:rsidR="00A30C11" w:rsidRPr="00B520C1" w14:paraId="518573F9" w14:textId="77777777" w:rsidTr="00950074">
        <w:trPr>
          <w:trHeight w:val="319"/>
        </w:trPr>
        <w:tc>
          <w:tcPr>
            <w:tcW w:w="613" w:type="pct"/>
            <w:vMerge/>
            <w:vAlign w:val="center"/>
            <w:hideMark/>
          </w:tcPr>
          <w:p w14:paraId="3CAE725D"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0B662A1D" w14:textId="77777777" w:rsidR="00A30C11" w:rsidRPr="00B520C1" w:rsidRDefault="00A30C11" w:rsidP="0067181D">
            <w:pPr>
              <w:jc w:val="left"/>
              <w:rPr>
                <w:rFonts w:eastAsia="Times New Roman" w:cs="Arial"/>
                <w:lang w:eastAsia="es-MX"/>
              </w:rPr>
            </w:pPr>
            <w:r w:rsidRPr="00B520C1">
              <w:rPr>
                <w:rFonts w:eastAsia="Times New Roman" w:cs="Arial"/>
                <w:lang w:eastAsia="es-MX"/>
              </w:rPr>
              <w:t>Programa de producción de plantas nativas con fines de reforestación social y productiva</w:t>
            </w:r>
          </w:p>
        </w:tc>
        <w:tc>
          <w:tcPr>
            <w:tcW w:w="607" w:type="pct"/>
            <w:shd w:val="clear" w:color="auto" w:fill="auto"/>
            <w:vAlign w:val="center"/>
            <w:hideMark/>
          </w:tcPr>
          <w:p w14:paraId="696A4338" w14:textId="77777777" w:rsidR="00A30C11" w:rsidRPr="00B520C1" w:rsidRDefault="00A30C11" w:rsidP="0067181D">
            <w:pPr>
              <w:jc w:val="right"/>
              <w:rPr>
                <w:rFonts w:eastAsia="Times New Roman" w:cs="Arial"/>
                <w:lang w:eastAsia="es-MX"/>
              </w:rPr>
            </w:pPr>
            <w:r w:rsidRPr="00B520C1">
              <w:rPr>
                <w:rFonts w:eastAsia="Times New Roman" w:cs="Arial"/>
                <w:lang w:eastAsia="es-MX"/>
              </w:rPr>
              <w:t>800,000</w:t>
            </w:r>
          </w:p>
        </w:tc>
        <w:tc>
          <w:tcPr>
            <w:tcW w:w="688" w:type="pct"/>
            <w:vMerge/>
            <w:vAlign w:val="center"/>
            <w:hideMark/>
          </w:tcPr>
          <w:p w14:paraId="2CA1AD63" w14:textId="77777777" w:rsidR="00A30C11" w:rsidRPr="00B520C1" w:rsidRDefault="00A30C11" w:rsidP="0067181D">
            <w:pPr>
              <w:jc w:val="left"/>
              <w:rPr>
                <w:rFonts w:eastAsia="Times New Roman" w:cs="Arial"/>
                <w:lang w:eastAsia="es-MX"/>
              </w:rPr>
            </w:pPr>
          </w:p>
        </w:tc>
      </w:tr>
      <w:tr w:rsidR="00A30C11" w:rsidRPr="00B520C1" w14:paraId="116A3BBA" w14:textId="77777777" w:rsidTr="00950074">
        <w:trPr>
          <w:trHeight w:val="319"/>
        </w:trPr>
        <w:tc>
          <w:tcPr>
            <w:tcW w:w="613" w:type="pct"/>
            <w:vMerge/>
            <w:vAlign w:val="center"/>
            <w:hideMark/>
          </w:tcPr>
          <w:p w14:paraId="07BEFC77"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44E80F03" w14:textId="77777777" w:rsidR="00A30C11" w:rsidRPr="00B520C1" w:rsidRDefault="00A30C11" w:rsidP="0067181D">
            <w:pPr>
              <w:jc w:val="left"/>
              <w:rPr>
                <w:rFonts w:eastAsia="Times New Roman" w:cs="Arial"/>
                <w:lang w:eastAsia="es-MX"/>
              </w:rPr>
            </w:pPr>
            <w:r w:rsidRPr="00B520C1">
              <w:rPr>
                <w:rFonts w:eastAsia="Times New Roman" w:cs="Arial"/>
                <w:lang w:eastAsia="es-MX"/>
              </w:rPr>
              <w:t>Administración para el aprovechamiento sustentable de Áreas Naturales Protegidas (ANP´s) Estatales y sitios prioritarios.</w:t>
            </w:r>
          </w:p>
        </w:tc>
        <w:tc>
          <w:tcPr>
            <w:tcW w:w="607" w:type="pct"/>
            <w:shd w:val="clear" w:color="E7E6E6" w:fill="E7E6E6"/>
            <w:vAlign w:val="center"/>
            <w:hideMark/>
          </w:tcPr>
          <w:p w14:paraId="1594BF42" w14:textId="77777777" w:rsidR="00A30C11" w:rsidRPr="00B520C1" w:rsidRDefault="00A30C11" w:rsidP="0067181D">
            <w:pPr>
              <w:jc w:val="right"/>
              <w:rPr>
                <w:rFonts w:eastAsia="Times New Roman" w:cs="Arial"/>
                <w:lang w:eastAsia="es-MX"/>
              </w:rPr>
            </w:pPr>
            <w:r w:rsidRPr="00B520C1">
              <w:rPr>
                <w:rFonts w:eastAsia="Times New Roman" w:cs="Arial"/>
                <w:lang w:eastAsia="es-MX"/>
              </w:rPr>
              <w:t>593,064</w:t>
            </w:r>
          </w:p>
        </w:tc>
        <w:tc>
          <w:tcPr>
            <w:tcW w:w="688" w:type="pct"/>
            <w:vMerge/>
            <w:vAlign w:val="center"/>
            <w:hideMark/>
          </w:tcPr>
          <w:p w14:paraId="067A004D" w14:textId="77777777" w:rsidR="00A30C11" w:rsidRPr="00B520C1" w:rsidRDefault="00A30C11" w:rsidP="0067181D">
            <w:pPr>
              <w:jc w:val="left"/>
              <w:rPr>
                <w:rFonts w:eastAsia="Times New Roman" w:cs="Arial"/>
                <w:lang w:eastAsia="es-MX"/>
              </w:rPr>
            </w:pPr>
          </w:p>
        </w:tc>
      </w:tr>
      <w:tr w:rsidR="00A30C11" w:rsidRPr="00B520C1" w14:paraId="77D1499E" w14:textId="77777777" w:rsidTr="00950074">
        <w:trPr>
          <w:trHeight w:val="77"/>
        </w:trPr>
        <w:tc>
          <w:tcPr>
            <w:tcW w:w="613" w:type="pct"/>
            <w:vMerge/>
            <w:vAlign w:val="center"/>
            <w:hideMark/>
          </w:tcPr>
          <w:p w14:paraId="3382196D"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21162FAF" w14:textId="77777777" w:rsidR="00A30C11" w:rsidRPr="00B520C1" w:rsidRDefault="00A30C11" w:rsidP="0067181D">
            <w:pPr>
              <w:jc w:val="left"/>
              <w:rPr>
                <w:rFonts w:eastAsia="Times New Roman" w:cs="Arial"/>
                <w:lang w:eastAsia="es-MX"/>
              </w:rPr>
            </w:pPr>
            <w:r w:rsidRPr="00B520C1">
              <w:rPr>
                <w:rFonts w:eastAsia="Times New Roman" w:cs="Arial"/>
                <w:lang w:eastAsia="es-MX"/>
              </w:rPr>
              <w:t>Diseño de Sistemas de Información Geográfica para la elaboración de proyectos estratégicos de gestión ambiental sustentable</w:t>
            </w:r>
          </w:p>
        </w:tc>
        <w:tc>
          <w:tcPr>
            <w:tcW w:w="607" w:type="pct"/>
            <w:shd w:val="clear" w:color="auto" w:fill="auto"/>
            <w:vAlign w:val="center"/>
            <w:hideMark/>
          </w:tcPr>
          <w:p w14:paraId="6B30122E" w14:textId="77777777" w:rsidR="00A30C11" w:rsidRPr="00B520C1" w:rsidRDefault="00A30C11" w:rsidP="0067181D">
            <w:pPr>
              <w:jc w:val="right"/>
              <w:rPr>
                <w:rFonts w:eastAsia="Times New Roman" w:cs="Arial"/>
                <w:lang w:eastAsia="es-MX"/>
              </w:rPr>
            </w:pPr>
            <w:r w:rsidRPr="00B520C1">
              <w:rPr>
                <w:rFonts w:eastAsia="Times New Roman" w:cs="Arial"/>
                <w:lang w:eastAsia="es-MX"/>
              </w:rPr>
              <w:t>20,000</w:t>
            </w:r>
          </w:p>
        </w:tc>
        <w:tc>
          <w:tcPr>
            <w:tcW w:w="688" w:type="pct"/>
            <w:vMerge/>
            <w:vAlign w:val="center"/>
            <w:hideMark/>
          </w:tcPr>
          <w:p w14:paraId="2E366519" w14:textId="77777777" w:rsidR="00A30C11" w:rsidRPr="00B520C1" w:rsidRDefault="00A30C11" w:rsidP="0067181D">
            <w:pPr>
              <w:jc w:val="left"/>
              <w:rPr>
                <w:rFonts w:eastAsia="Times New Roman" w:cs="Arial"/>
                <w:lang w:eastAsia="es-MX"/>
              </w:rPr>
            </w:pPr>
          </w:p>
        </w:tc>
      </w:tr>
      <w:tr w:rsidR="00A30C11" w:rsidRPr="00B520C1" w14:paraId="0BD40903" w14:textId="77777777" w:rsidTr="00950074">
        <w:trPr>
          <w:trHeight w:val="152"/>
        </w:trPr>
        <w:tc>
          <w:tcPr>
            <w:tcW w:w="613" w:type="pct"/>
            <w:vMerge/>
            <w:vAlign w:val="center"/>
            <w:hideMark/>
          </w:tcPr>
          <w:p w14:paraId="330234ED"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76B52BC1"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Aprovechamiento sustentable de los Cenotes y Grutas </w:t>
            </w:r>
          </w:p>
        </w:tc>
        <w:tc>
          <w:tcPr>
            <w:tcW w:w="607" w:type="pct"/>
            <w:shd w:val="clear" w:color="E7E6E6" w:fill="E7E6E6"/>
            <w:vAlign w:val="center"/>
            <w:hideMark/>
          </w:tcPr>
          <w:p w14:paraId="1F5C8C24" w14:textId="77777777" w:rsidR="00A30C11" w:rsidRPr="00B520C1" w:rsidRDefault="00A30C11" w:rsidP="0067181D">
            <w:pPr>
              <w:jc w:val="right"/>
              <w:rPr>
                <w:rFonts w:eastAsia="Times New Roman" w:cs="Arial"/>
                <w:lang w:eastAsia="es-MX"/>
              </w:rPr>
            </w:pPr>
            <w:r w:rsidRPr="00B520C1">
              <w:rPr>
                <w:rFonts w:eastAsia="Times New Roman" w:cs="Arial"/>
                <w:lang w:eastAsia="es-MX"/>
              </w:rPr>
              <w:t>198,555</w:t>
            </w:r>
          </w:p>
        </w:tc>
        <w:tc>
          <w:tcPr>
            <w:tcW w:w="688" w:type="pct"/>
            <w:vMerge/>
            <w:vAlign w:val="center"/>
            <w:hideMark/>
          </w:tcPr>
          <w:p w14:paraId="3C7912D3" w14:textId="77777777" w:rsidR="00A30C11" w:rsidRPr="00B520C1" w:rsidRDefault="00A30C11" w:rsidP="0067181D">
            <w:pPr>
              <w:jc w:val="left"/>
              <w:rPr>
                <w:rFonts w:eastAsia="Times New Roman" w:cs="Arial"/>
                <w:lang w:eastAsia="es-MX"/>
              </w:rPr>
            </w:pPr>
          </w:p>
        </w:tc>
      </w:tr>
      <w:tr w:rsidR="00A30C11" w:rsidRPr="00B520C1" w14:paraId="4CDE6862" w14:textId="77777777" w:rsidTr="00950074">
        <w:trPr>
          <w:trHeight w:val="77"/>
        </w:trPr>
        <w:tc>
          <w:tcPr>
            <w:tcW w:w="613" w:type="pct"/>
            <w:vMerge/>
            <w:vAlign w:val="center"/>
            <w:hideMark/>
          </w:tcPr>
          <w:p w14:paraId="606A8231"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7111844A"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Regulación de fuentes fijas industriales y móviles de uso intensivo </w:t>
            </w:r>
          </w:p>
        </w:tc>
        <w:tc>
          <w:tcPr>
            <w:tcW w:w="607" w:type="pct"/>
            <w:shd w:val="clear" w:color="auto" w:fill="auto"/>
            <w:vAlign w:val="center"/>
            <w:hideMark/>
          </w:tcPr>
          <w:p w14:paraId="480CF9B4" w14:textId="77777777" w:rsidR="00A30C11" w:rsidRPr="00B520C1" w:rsidRDefault="00A30C11" w:rsidP="0067181D">
            <w:pPr>
              <w:jc w:val="right"/>
              <w:rPr>
                <w:rFonts w:eastAsia="Times New Roman" w:cs="Arial"/>
                <w:lang w:eastAsia="es-MX"/>
              </w:rPr>
            </w:pPr>
            <w:r w:rsidRPr="00B520C1">
              <w:rPr>
                <w:rFonts w:eastAsia="Times New Roman" w:cs="Arial"/>
                <w:lang w:eastAsia="es-MX"/>
              </w:rPr>
              <w:t>20,000</w:t>
            </w:r>
          </w:p>
        </w:tc>
        <w:tc>
          <w:tcPr>
            <w:tcW w:w="688" w:type="pct"/>
            <w:vMerge/>
            <w:vAlign w:val="center"/>
            <w:hideMark/>
          </w:tcPr>
          <w:p w14:paraId="34D43ABE" w14:textId="77777777" w:rsidR="00A30C11" w:rsidRPr="00B520C1" w:rsidRDefault="00A30C11" w:rsidP="0067181D">
            <w:pPr>
              <w:jc w:val="left"/>
              <w:rPr>
                <w:rFonts w:eastAsia="Times New Roman" w:cs="Arial"/>
                <w:lang w:eastAsia="es-MX"/>
              </w:rPr>
            </w:pPr>
          </w:p>
        </w:tc>
      </w:tr>
      <w:tr w:rsidR="00A30C11" w:rsidRPr="00B520C1" w14:paraId="4F4DEA34" w14:textId="77777777" w:rsidTr="00950074">
        <w:trPr>
          <w:trHeight w:val="77"/>
        </w:trPr>
        <w:tc>
          <w:tcPr>
            <w:tcW w:w="613" w:type="pct"/>
            <w:vMerge/>
            <w:vAlign w:val="center"/>
            <w:hideMark/>
          </w:tcPr>
          <w:p w14:paraId="0B575DE2"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31B95841" w14:textId="77777777" w:rsidR="00A30C11" w:rsidRPr="00B520C1" w:rsidRDefault="00A30C11" w:rsidP="0067181D">
            <w:pPr>
              <w:jc w:val="left"/>
              <w:rPr>
                <w:rFonts w:eastAsia="Times New Roman" w:cs="Arial"/>
                <w:lang w:eastAsia="es-MX"/>
              </w:rPr>
            </w:pPr>
            <w:r w:rsidRPr="00B520C1">
              <w:rPr>
                <w:rFonts w:eastAsia="Times New Roman" w:cs="Arial"/>
                <w:lang w:eastAsia="es-MX"/>
              </w:rPr>
              <w:t>Festival de aves migratorias en la localidad de Sisal, Hunucmá</w:t>
            </w:r>
          </w:p>
        </w:tc>
        <w:tc>
          <w:tcPr>
            <w:tcW w:w="607" w:type="pct"/>
            <w:shd w:val="clear" w:color="E7E6E6" w:fill="E7E6E6"/>
            <w:vAlign w:val="center"/>
            <w:hideMark/>
          </w:tcPr>
          <w:p w14:paraId="2E7B9573"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400,000</w:t>
            </w:r>
          </w:p>
        </w:tc>
        <w:tc>
          <w:tcPr>
            <w:tcW w:w="688" w:type="pct"/>
            <w:vMerge/>
            <w:vAlign w:val="center"/>
            <w:hideMark/>
          </w:tcPr>
          <w:p w14:paraId="56211C77" w14:textId="77777777" w:rsidR="00A30C11" w:rsidRPr="00B520C1" w:rsidRDefault="00A30C11" w:rsidP="0067181D">
            <w:pPr>
              <w:jc w:val="left"/>
              <w:rPr>
                <w:rFonts w:eastAsia="Times New Roman" w:cs="Arial"/>
                <w:lang w:eastAsia="es-MX"/>
              </w:rPr>
            </w:pPr>
          </w:p>
        </w:tc>
      </w:tr>
      <w:tr w:rsidR="00A30C11" w:rsidRPr="00B520C1" w14:paraId="7C8431A8" w14:textId="77777777" w:rsidTr="00950074">
        <w:trPr>
          <w:trHeight w:val="77"/>
        </w:trPr>
        <w:tc>
          <w:tcPr>
            <w:tcW w:w="613" w:type="pct"/>
            <w:vMerge/>
            <w:vAlign w:val="center"/>
            <w:hideMark/>
          </w:tcPr>
          <w:p w14:paraId="7B1EB915"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64AF65EB" w14:textId="77777777" w:rsidR="00A30C11" w:rsidRPr="00B520C1" w:rsidRDefault="00A30C11" w:rsidP="0067181D">
            <w:pPr>
              <w:jc w:val="left"/>
              <w:rPr>
                <w:rFonts w:eastAsia="Times New Roman" w:cs="Arial"/>
                <w:lang w:eastAsia="es-MX"/>
              </w:rPr>
            </w:pPr>
            <w:r w:rsidRPr="00B520C1">
              <w:rPr>
                <w:rFonts w:eastAsia="Times New Roman" w:cs="Arial"/>
                <w:lang w:eastAsia="es-MX"/>
              </w:rPr>
              <w:t>Manejo sustentable para la conservación de especies prioritarias y vida silvestre de la costa Yucateca</w:t>
            </w:r>
          </w:p>
        </w:tc>
        <w:tc>
          <w:tcPr>
            <w:tcW w:w="607" w:type="pct"/>
            <w:shd w:val="clear" w:color="auto" w:fill="auto"/>
            <w:vAlign w:val="center"/>
            <w:hideMark/>
          </w:tcPr>
          <w:p w14:paraId="37E5DBFC" w14:textId="77777777" w:rsidR="00A30C11" w:rsidRPr="00B520C1" w:rsidRDefault="00A30C11" w:rsidP="0067181D">
            <w:pPr>
              <w:jc w:val="right"/>
              <w:rPr>
                <w:rFonts w:eastAsia="Times New Roman" w:cs="Arial"/>
                <w:lang w:eastAsia="es-MX"/>
              </w:rPr>
            </w:pPr>
            <w:r w:rsidRPr="00B520C1">
              <w:rPr>
                <w:rFonts w:eastAsia="Times New Roman" w:cs="Arial"/>
                <w:lang w:eastAsia="es-MX"/>
              </w:rPr>
              <w:t>97,000</w:t>
            </w:r>
          </w:p>
        </w:tc>
        <w:tc>
          <w:tcPr>
            <w:tcW w:w="688" w:type="pct"/>
            <w:vMerge/>
            <w:vAlign w:val="center"/>
            <w:hideMark/>
          </w:tcPr>
          <w:p w14:paraId="083536CE" w14:textId="77777777" w:rsidR="00A30C11" w:rsidRPr="00B520C1" w:rsidRDefault="00A30C11" w:rsidP="0067181D">
            <w:pPr>
              <w:jc w:val="left"/>
              <w:rPr>
                <w:rFonts w:eastAsia="Times New Roman" w:cs="Arial"/>
                <w:lang w:eastAsia="es-MX"/>
              </w:rPr>
            </w:pPr>
          </w:p>
        </w:tc>
      </w:tr>
      <w:tr w:rsidR="00A30C11" w:rsidRPr="00B520C1" w14:paraId="630E8D46" w14:textId="77777777" w:rsidTr="00950074">
        <w:trPr>
          <w:trHeight w:val="77"/>
        </w:trPr>
        <w:tc>
          <w:tcPr>
            <w:tcW w:w="613" w:type="pct"/>
            <w:vMerge/>
            <w:vAlign w:val="center"/>
            <w:hideMark/>
          </w:tcPr>
          <w:p w14:paraId="7671FC67"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0DECFDB9" w14:textId="77777777" w:rsidR="00A30C11" w:rsidRPr="00B520C1" w:rsidRDefault="00A30C11" w:rsidP="0067181D">
            <w:pPr>
              <w:jc w:val="left"/>
              <w:rPr>
                <w:rFonts w:eastAsia="Times New Roman" w:cs="Arial"/>
                <w:lang w:eastAsia="es-MX"/>
              </w:rPr>
            </w:pPr>
            <w:r w:rsidRPr="00B520C1">
              <w:rPr>
                <w:rFonts w:eastAsia="Times New Roman" w:cs="Arial"/>
                <w:lang w:eastAsia="es-MX"/>
              </w:rPr>
              <w:t>Recepción de trámites en materia ambiental de la Secretaría de Desarrollo Sustentable. (Ventanilla única)</w:t>
            </w:r>
          </w:p>
        </w:tc>
        <w:tc>
          <w:tcPr>
            <w:tcW w:w="607" w:type="pct"/>
            <w:shd w:val="clear" w:color="E7E6E6" w:fill="E7E6E6"/>
            <w:vAlign w:val="center"/>
            <w:hideMark/>
          </w:tcPr>
          <w:p w14:paraId="57CE50E3" w14:textId="77777777" w:rsidR="00A30C11" w:rsidRPr="00B520C1" w:rsidRDefault="00A30C11" w:rsidP="0067181D">
            <w:pPr>
              <w:jc w:val="right"/>
              <w:rPr>
                <w:rFonts w:eastAsia="Times New Roman" w:cs="Arial"/>
                <w:lang w:eastAsia="es-MX"/>
              </w:rPr>
            </w:pPr>
            <w:r w:rsidRPr="00B520C1">
              <w:rPr>
                <w:rFonts w:eastAsia="Times New Roman" w:cs="Arial"/>
                <w:lang w:eastAsia="es-MX"/>
              </w:rPr>
              <w:t>59,430</w:t>
            </w:r>
          </w:p>
        </w:tc>
        <w:tc>
          <w:tcPr>
            <w:tcW w:w="688" w:type="pct"/>
            <w:vMerge/>
            <w:vAlign w:val="center"/>
            <w:hideMark/>
          </w:tcPr>
          <w:p w14:paraId="2101F486" w14:textId="77777777" w:rsidR="00A30C11" w:rsidRPr="00B520C1" w:rsidRDefault="00A30C11" w:rsidP="0067181D">
            <w:pPr>
              <w:jc w:val="left"/>
              <w:rPr>
                <w:rFonts w:eastAsia="Times New Roman" w:cs="Arial"/>
                <w:lang w:eastAsia="es-MX"/>
              </w:rPr>
            </w:pPr>
          </w:p>
        </w:tc>
      </w:tr>
      <w:tr w:rsidR="00A30C11" w:rsidRPr="00B520C1" w14:paraId="54E2FAAF" w14:textId="77777777" w:rsidTr="00950074">
        <w:trPr>
          <w:trHeight w:val="316"/>
        </w:trPr>
        <w:tc>
          <w:tcPr>
            <w:tcW w:w="613" w:type="pct"/>
            <w:vMerge/>
            <w:vAlign w:val="center"/>
            <w:hideMark/>
          </w:tcPr>
          <w:p w14:paraId="404E930B"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216BD3F5" w14:textId="77777777" w:rsidR="00A30C11" w:rsidRPr="00B520C1" w:rsidRDefault="00A30C11" w:rsidP="0067181D">
            <w:pPr>
              <w:jc w:val="left"/>
              <w:rPr>
                <w:rFonts w:eastAsia="Times New Roman" w:cs="Arial"/>
                <w:lang w:eastAsia="es-MX"/>
              </w:rPr>
            </w:pPr>
            <w:r w:rsidRPr="00B520C1">
              <w:rPr>
                <w:rFonts w:eastAsia="Times New Roman" w:cs="Arial"/>
                <w:lang w:eastAsia="es-MX"/>
              </w:rPr>
              <w:t>Gestión costera para la conservación y mejora de las zonas erosionadas</w:t>
            </w:r>
          </w:p>
        </w:tc>
        <w:tc>
          <w:tcPr>
            <w:tcW w:w="607" w:type="pct"/>
            <w:shd w:val="clear" w:color="auto" w:fill="auto"/>
            <w:vAlign w:val="center"/>
            <w:hideMark/>
          </w:tcPr>
          <w:p w14:paraId="40AF1201"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40,000</w:t>
            </w:r>
          </w:p>
        </w:tc>
        <w:tc>
          <w:tcPr>
            <w:tcW w:w="688" w:type="pct"/>
            <w:vMerge/>
            <w:vAlign w:val="center"/>
            <w:hideMark/>
          </w:tcPr>
          <w:p w14:paraId="17528C74" w14:textId="77777777" w:rsidR="00A30C11" w:rsidRPr="00B520C1" w:rsidRDefault="00A30C11" w:rsidP="0067181D">
            <w:pPr>
              <w:jc w:val="left"/>
              <w:rPr>
                <w:rFonts w:eastAsia="Times New Roman" w:cs="Arial"/>
                <w:lang w:eastAsia="es-MX"/>
              </w:rPr>
            </w:pPr>
          </w:p>
        </w:tc>
      </w:tr>
      <w:tr w:rsidR="00A30C11" w:rsidRPr="00B520C1" w14:paraId="2C9F62F6" w14:textId="77777777" w:rsidTr="00950074">
        <w:trPr>
          <w:trHeight w:val="285"/>
        </w:trPr>
        <w:tc>
          <w:tcPr>
            <w:tcW w:w="613" w:type="pct"/>
            <w:vMerge/>
            <w:vAlign w:val="center"/>
            <w:hideMark/>
          </w:tcPr>
          <w:p w14:paraId="22B7DC6D"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028FF4B4"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Fomento a la participación social y de cultura para la sustentabilidad </w:t>
            </w:r>
          </w:p>
        </w:tc>
        <w:tc>
          <w:tcPr>
            <w:tcW w:w="607" w:type="pct"/>
            <w:shd w:val="clear" w:color="E7E6E6" w:fill="E7E6E6"/>
            <w:vAlign w:val="center"/>
            <w:hideMark/>
          </w:tcPr>
          <w:p w14:paraId="67AB4C38" w14:textId="77777777" w:rsidR="00A30C11" w:rsidRPr="00B520C1" w:rsidRDefault="00A30C11" w:rsidP="0067181D">
            <w:pPr>
              <w:jc w:val="right"/>
              <w:rPr>
                <w:rFonts w:eastAsia="Times New Roman" w:cs="Arial"/>
                <w:lang w:eastAsia="es-MX"/>
              </w:rPr>
            </w:pPr>
            <w:r w:rsidRPr="00B520C1">
              <w:rPr>
                <w:rFonts w:eastAsia="Times New Roman" w:cs="Arial"/>
                <w:lang w:eastAsia="es-MX"/>
              </w:rPr>
              <w:t>135,000</w:t>
            </w:r>
          </w:p>
        </w:tc>
        <w:tc>
          <w:tcPr>
            <w:tcW w:w="688" w:type="pct"/>
            <w:vMerge/>
            <w:vAlign w:val="center"/>
            <w:hideMark/>
          </w:tcPr>
          <w:p w14:paraId="3197EE58" w14:textId="77777777" w:rsidR="00A30C11" w:rsidRPr="00B520C1" w:rsidRDefault="00A30C11" w:rsidP="0067181D">
            <w:pPr>
              <w:jc w:val="left"/>
              <w:rPr>
                <w:rFonts w:eastAsia="Times New Roman" w:cs="Arial"/>
                <w:lang w:eastAsia="es-MX"/>
              </w:rPr>
            </w:pPr>
          </w:p>
        </w:tc>
      </w:tr>
      <w:tr w:rsidR="00A30C11" w:rsidRPr="00B520C1" w14:paraId="5AC8ACA9" w14:textId="77777777" w:rsidTr="00950074">
        <w:trPr>
          <w:trHeight w:val="77"/>
        </w:trPr>
        <w:tc>
          <w:tcPr>
            <w:tcW w:w="613" w:type="pct"/>
            <w:vMerge/>
            <w:vAlign w:val="center"/>
            <w:hideMark/>
          </w:tcPr>
          <w:p w14:paraId="79A44BA9"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2EF7797F"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Fortalecimiento de la resiliencia local ante los impactos del cambio climático </w:t>
            </w:r>
          </w:p>
        </w:tc>
        <w:tc>
          <w:tcPr>
            <w:tcW w:w="607" w:type="pct"/>
            <w:shd w:val="clear" w:color="auto" w:fill="auto"/>
            <w:vAlign w:val="center"/>
            <w:hideMark/>
          </w:tcPr>
          <w:p w14:paraId="66FCD493" w14:textId="77777777" w:rsidR="00A30C11" w:rsidRPr="00B520C1" w:rsidRDefault="00A30C11" w:rsidP="0067181D">
            <w:pPr>
              <w:jc w:val="right"/>
              <w:rPr>
                <w:rFonts w:eastAsia="Times New Roman" w:cs="Arial"/>
                <w:lang w:eastAsia="es-MX"/>
              </w:rPr>
            </w:pPr>
            <w:r w:rsidRPr="00B520C1">
              <w:rPr>
                <w:rFonts w:eastAsia="Times New Roman" w:cs="Arial"/>
                <w:lang w:eastAsia="es-MX"/>
              </w:rPr>
              <w:t>20,000</w:t>
            </w:r>
          </w:p>
        </w:tc>
        <w:tc>
          <w:tcPr>
            <w:tcW w:w="688" w:type="pct"/>
            <w:vMerge/>
            <w:vAlign w:val="center"/>
            <w:hideMark/>
          </w:tcPr>
          <w:p w14:paraId="0C740AA2" w14:textId="77777777" w:rsidR="00A30C11" w:rsidRPr="00B520C1" w:rsidRDefault="00A30C11" w:rsidP="0067181D">
            <w:pPr>
              <w:jc w:val="left"/>
              <w:rPr>
                <w:rFonts w:eastAsia="Times New Roman" w:cs="Arial"/>
                <w:lang w:eastAsia="es-MX"/>
              </w:rPr>
            </w:pPr>
          </w:p>
        </w:tc>
      </w:tr>
      <w:tr w:rsidR="00A30C11" w:rsidRPr="00B520C1" w14:paraId="780F5872" w14:textId="77777777" w:rsidTr="00950074">
        <w:trPr>
          <w:trHeight w:val="423"/>
        </w:trPr>
        <w:tc>
          <w:tcPr>
            <w:tcW w:w="613" w:type="pct"/>
            <w:vMerge/>
            <w:vAlign w:val="center"/>
            <w:hideMark/>
          </w:tcPr>
          <w:p w14:paraId="5F94B7FE"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67637AFD"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Talleres y pláticas de educación ambiental formal y no formal en zonas prioritarias de cultura para la sustentabilidad </w:t>
            </w:r>
          </w:p>
        </w:tc>
        <w:tc>
          <w:tcPr>
            <w:tcW w:w="607" w:type="pct"/>
            <w:shd w:val="clear" w:color="E7E6E6" w:fill="E7E6E6"/>
            <w:vAlign w:val="center"/>
            <w:hideMark/>
          </w:tcPr>
          <w:p w14:paraId="6E723571" w14:textId="77777777" w:rsidR="00A30C11" w:rsidRPr="00B520C1" w:rsidRDefault="00A30C11" w:rsidP="0067181D">
            <w:pPr>
              <w:jc w:val="right"/>
              <w:rPr>
                <w:rFonts w:eastAsia="Times New Roman" w:cs="Arial"/>
                <w:lang w:eastAsia="es-MX"/>
              </w:rPr>
            </w:pPr>
            <w:r w:rsidRPr="00B520C1">
              <w:rPr>
                <w:rFonts w:eastAsia="Times New Roman" w:cs="Arial"/>
                <w:lang w:eastAsia="es-MX"/>
              </w:rPr>
              <w:t>50,000</w:t>
            </w:r>
          </w:p>
        </w:tc>
        <w:tc>
          <w:tcPr>
            <w:tcW w:w="688" w:type="pct"/>
            <w:vMerge/>
            <w:vAlign w:val="center"/>
            <w:hideMark/>
          </w:tcPr>
          <w:p w14:paraId="2E7921B8" w14:textId="77777777" w:rsidR="00A30C11" w:rsidRPr="00B520C1" w:rsidRDefault="00A30C11" w:rsidP="0067181D">
            <w:pPr>
              <w:jc w:val="left"/>
              <w:rPr>
                <w:rFonts w:eastAsia="Times New Roman" w:cs="Arial"/>
                <w:lang w:eastAsia="es-MX"/>
              </w:rPr>
            </w:pPr>
          </w:p>
        </w:tc>
      </w:tr>
      <w:tr w:rsidR="00A30C11" w:rsidRPr="00B520C1" w14:paraId="7B959D6C" w14:textId="77777777" w:rsidTr="00950074">
        <w:trPr>
          <w:trHeight w:val="77"/>
        </w:trPr>
        <w:tc>
          <w:tcPr>
            <w:tcW w:w="613" w:type="pct"/>
            <w:vMerge/>
            <w:vAlign w:val="center"/>
            <w:hideMark/>
          </w:tcPr>
          <w:p w14:paraId="7FC10DFD"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2C42976D"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la Red de Universidades Sustentables</w:t>
            </w:r>
          </w:p>
        </w:tc>
        <w:tc>
          <w:tcPr>
            <w:tcW w:w="607" w:type="pct"/>
            <w:shd w:val="clear" w:color="auto" w:fill="auto"/>
            <w:vAlign w:val="center"/>
            <w:hideMark/>
          </w:tcPr>
          <w:p w14:paraId="11B7F576" w14:textId="77777777" w:rsidR="00A30C11" w:rsidRPr="00B520C1" w:rsidRDefault="00A30C11" w:rsidP="0067181D">
            <w:pPr>
              <w:jc w:val="right"/>
              <w:rPr>
                <w:rFonts w:eastAsia="Times New Roman" w:cs="Arial"/>
                <w:lang w:eastAsia="es-MX"/>
              </w:rPr>
            </w:pPr>
            <w:r w:rsidRPr="00B520C1">
              <w:rPr>
                <w:rFonts w:eastAsia="Times New Roman" w:cs="Arial"/>
                <w:lang w:eastAsia="es-MX"/>
              </w:rPr>
              <w:t>26,500</w:t>
            </w:r>
          </w:p>
        </w:tc>
        <w:tc>
          <w:tcPr>
            <w:tcW w:w="688" w:type="pct"/>
            <w:vMerge/>
            <w:vAlign w:val="center"/>
            <w:hideMark/>
          </w:tcPr>
          <w:p w14:paraId="59506092" w14:textId="77777777" w:rsidR="00A30C11" w:rsidRPr="00B520C1" w:rsidRDefault="00A30C11" w:rsidP="0067181D">
            <w:pPr>
              <w:jc w:val="left"/>
              <w:rPr>
                <w:rFonts w:eastAsia="Times New Roman" w:cs="Arial"/>
                <w:lang w:eastAsia="es-MX"/>
              </w:rPr>
            </w:pPr>
          </w:p>
        </w:tc>
      </w:tr>
      <w:tr w:rsidR="00A30C11" w:rsidRPr="00B520C1" w14:paraId="281C7620" w14:textId="77777777" w:rsidTr="00950074">
        <w:trPr>
          <w:trHeight w:val="294"/>
        </w:trPr>
        <w:tc>
          <w:tcPr>
            <w:tcW w:w="613" w:type="pct"/>
            <w:vMerge/>
            <w:vAlign w:val="center"/>
            <w:hideMark/>
          </w:tcPr>
          <w:p w14:paraId="35C53704"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69DC54D0"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estrategias y acciones en materia de mitigación de gases y compuestos de efecto invernadero</w:t>
            </w:r>
          </w:p>
        </w:tc>
        <w:tc>
          <w:tcPr>
            <w:tcW w:w="607" w:type="pct"/>
            <w:shd w:val="clear" w:color="E7E6E6" w:fill="E7E6E6"/>
            <w:vAlign w:val="center"/>
            <w:hideMark/>
          </w:tcPr>
          <w:p w14:paraId="44AEB0E4" w14:textId="77777777" w:rsidR="00A30C11" w:rsidRPr="00B520C1" w:rsidRDefault="00A30C11" w:rsidP="0067181D">
            <w:pPr>
              <w:jc w:val="right"/>
              <w:rPr>
                <w:rFonts w:eastAsia="Times New Roman" w:cs="Arial"/>
                <w:lang w:eastAsia="es-MX"/>
              </w:rPr>
            </w:pPr>
            <w:r w:rsidRPr="00B520C1">
              <w:rPr>
                <w:rFonts w:eastAsia="Times New Roman" w:cs="Arial"/>
                <w:lang w:eastAsia="es-MX"/>
              </w:rPr>
              <w:t>30,000</w:t>
            </w:r>
          </w:p>
        </w:tc>
        <w:tc>
          <w:tcPr>
            <w:tcW w:w="688" w:type="pct"/>
            <w:vMerge/>
            <w:vAlign w:val="center"/>
            <w:hideMark/>
          </w:tcPr>
          <w:p w14:paraId="7CC4E1EF" w14:textId="77777777" w:rsidR="00A30C11" w:rsidRPr="00B520C1" w:rsidRDefault="00A30C11" w:rsidP="0067181D">
            <w:pPr>
              <w:jc w:val="left"/>
              <w:rPr>
                <w:rFonts w:eastAsia="Times New Roman" w:cs="Arial"/>
                <w:lang w:eastAsia="es-MX"/>
              </w:rPr>
            </w:pPr>
          </w:p>
        </w:tc>
      </w:tr>
      <w:tr w:rsidR="00A30C11" w:rsidRPr="00B520C1" w14:paraId="106D3655" w14:textId="77777777" w:rsidTr="00950074">
        <w:trPr>
          <w:trHeight w:val="77"/>
        </w:trPr>
        <w:tc>
          <w:tcPr>
            <w:tcW w:w="613" w:type="pct"/>
            <w:vMerge/>
            <w:vAlign w:val="center"/>
            <w:hideMark/>
          </w:tcPr>
          <w:p w14:paraId="66EC7D78"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19964840"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la Estrategia Estatal Hídrica del Estado de Yucatán</w:t>
            </w:r>
          </w:p>
        </w:tc>
        <w:tc>
          <w:tcPr>
            <w:tcW w:w="607" w:type="pct"/>
            <w:shd w:val="clear" w:color="auto" w:fill="auto"/>
            <w:vAlign w:val="center"/>
            <w:hideMark/>
          </w:tcPr>
          <w:p w14:paraId="355E890E" w14:textId="77777777" w:rsidR="00A30C11" w:rsidRPr="00B520C1" w:rsidRDefault="00A30C11" w:rsidP="0067181D">
            <w:pPr>
              <w:jc w:val="right"/>
              <w:rPr>
                <w:rFonts w:eastAsia="Times New Roman" w:cs="Arial"/>
                <w:lang w:eastAsia="es-MX"/>
              </w:rPr>
            </w:pPr>
            <w:r w:rsidRPr="00B520C1">
              <w:rPr>
                <w:rFonts w:eastAsia="Times New Roman" w:cs="Arial"/>
                <w:lang w:eastAsia="es-MX"/>
              </w:rPr>
              <w:t>36,456,700</w:t>
            </w:r>
          </w:p>
        </w:tc>
        <w:tc>
          <w:tcPr>
            <w:tcW w:w="688" w:type="pct"/>
            <w:vMerge/>
            <w:vAlign w:val="center"/>
            <w:hideMark/>
          </w:tcPr>
          <w:p w14:paraId="06BCB4B5" w14:textId="77777777" w:rsidR="00A30C11" w:rsidRPr="00B520C1" w:rsidRDefault="00A30C11" w:rsidP="0067181D">
            <w:pPr>
              <w:jc w:val="left"/>
              <w:rPr>
                <w:rFonts w:eastAsia="Times New Roman" w:cs="Arial"/>
                <w:lang w:eastAsia="es-MX"/>
              </w:rPr>
            </w:pPr>
          </w:p>
        </w:tc>
      </w:tr>
      <w:tr w:rsidR="00A30C11" w:rsidRPr="00B520C1" w14:paraId="675647BF" w14:textId="77777777" w:rsidTr="00950074">
        <w:trPr>
          <w:trHeight w:val="77"/>
        </w:trPr>
        <w:tc>
          <w:tcPr>
            <w:tcW w:w="613" w:type="pct"/>
            <w:vMerge/>
            <w:vAlign w:val="center"/>
            <w:hideMark/>
          </w:tcPr>
          <w:p w14:paraId="48CA25A8"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0E138283" w14:textId="77777777" w:rsidR="00A30C11" w:rsidRPr="00B520C1" w:rsidRDefault="00A30C11" w:rsidP="0067181D">
            <w:pPr>
              <w:jc w:val="left"/>
              <w:rPr>
                <w:rFonts w:eastAsia="Times New Roman" w:cs="Arial"/>
                <w:lang w:eastAsia="es-MX"/>
              </w:rPr>
            </w:pPr>
            <w:r w:rsidRPr="00B520C1">
              <w:rPr>
                <w:rFonts w:eastAsia="Times New Roman" w:cs="Arial"/>
                <w:lang w:eastAsia="es-MX"/>
              </w:rPr>
              <w:t xml:space="preserve">Inspección y vigilancia ambiental </w:t>
            </w:r>
          </w:p>
        </w:tc>
        <w:tc>
          <w:tcPr>
            <w:tcW w:w="607" w:type="pct"/>
            <w:shd w:val="clear" w:color="E7E6E6" w:fill="E7E6E6"/>
            <w:vAlign w:val="center"/>
            <w:hideMark/>
          </w:tcPr>
          <w:p w14:paraId="1D82A552" w14:textId="77777777" w:rsidR="00A30C11" w:rsidRPr="00B520C1" w:rsidRDefault="00A30C11" w:rsidP="0067181D">
            <w:pPr>
              <w:jc w:val="right"/>
              <w:rPr>
                <w:rFonts w:eastAsia="Times New Roman" w:cs="Arial"/>
                <w:lang w:eastAsia="es-MX"/>
              </w:rPr>
            </w:pPr>
            <w:r w:rsidRPr="00B520C1">
              <w:rPr>
                <w:rFonts w:eastAsia="Times New Roman" w:cs="Arial"/>
                <w:lang w:eastAsia="es-MX"/>
              </w:rPr>
              <w:t>50,000</w:t>
            </w:r>
          </w:p>
        </w:tc>
        <w:tc>
          <w:tcPr>
            <w:tcW w:w="688" w:type="pct"/>
            <w:vMerge/>
            <w:vAlign w:val="center"/>
            <w:hideMark/>
          </w:tcPr>
          <w:p w14:paraId="380D0A70" w14:textId="77777777" w:rsidR="00A30C11" w:rsidRPr="00B520C1" w:rsidRDefault="00A30C11" w:rsidP="0067181D">
            <w:pPr>
              <w:jc w:val="left"/>
              <w:rPr>
                <w:rFonts w:eastAsia="Times New Roman" w:cs="Arial"/>
                <w:lang w:eastAsia="es-MX"/>
              </w:rPr>
            </w:pPr>
          </w:p>
        </w:tc>
      </w:tr>
      <w:tr w:rsidR="00A30C11" w:rsidRPr="00B520C1" w14:paraId="667EA6D5" w14:textId="77777777" w:rsidTr="00950074">
        <w:trPr>
          <w:trHeight w:val="77"/>
        </w:trPr>
        <w:tc>
          <w:tcPr>
            <w:tcW w:w="613" w:type="pct"/>
            <w:vMerge/>
            <w:vAlign w:val="center"/>
            <w:hideMark/>
          </w:tcPr>
          <w:p w14:paraId="740B5B27"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72B4CF2A"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 la Estrategia Arborizando Yucatán</w:t>
            </w:r>
          </w:p>
        </w:tc>
        <w:tc>
          <w:tcPr>
            <w:tcW w:w="607" w:type="pct"/>
            <w:shd w:val="clear" w:color="auto" w:fill="auto"/>
            <w:vAlign w:val="center"/>
            <w:hideMark/>
          </w:tcPr>
          <w:p w14:paraId="1D7C82F5" w14:textId="77777777" w:rsidR="00A30C11" w:rsidRPr="00B520C1" w:rsidRDefault="00A30C11" w:rsidP="0067181D">
            <w:pPr>
              <w:jc w:val="right"/>
              <w:rPr>
                <w:rFonts w:eastAsia="Times New Roman" w:cs="Arial"/>
                <w:lang w:eastAsia="es-MX"/>
              </w:rPr>
            </w:pPr>
            <w:r w:rsidRPr="00B520C1">
              <w:rPr>
                <w:rFonts w:eastAsia="Times New Roman" w:cs="Arial"/>
                <w:lang w:eastAsia="es-MX"/>
              </w:rPr>
              <w:t>65,000</w:t>
            </w:r>
          </w:p>
        </w:tc>
        <w:tc>
          <w:tcPr>
            <w:tcW w:w="688" w:type="pct"/>
            <w:vMerge/>
            <w:vAlign w:val="center"/>
            <w:hideMark/>
          </w:tcPr>
          <w:p w14:paraId="4CB8BEDB" w14:textId="77777777" w:rsidR="00A30C11" w:rsidRPr="00B520C1" w:rsidRDefault="00A30C11" w:rsidP="0067181D">
            <w:pPr>
              <w:jc w:val="left"/>
              <w:rPr>
                <w:rFonts w:eastAsia="Times New Roman" w:cs="Arial"/>
                <w:lang w:eastAsia="es-MX"/>
              </w:rPr>
            </w:pPr>
          </w:p>
        </w:tc>
      </w:tr>
      <w:tr w:rsidR="00A30C11" w:rsidRPr="00B520C1" w14:paraId="63F11E92" w14:textId="77777777" w:rsidTr="00950074">
        <w:trPr>
          <w:trHeight w:val="213"/>
        </w:trPr>
        <w:tc>
          <w:tcPr>
            <w:tcW w:w="613" w:type="pct"/>
            <w:vMerge/>
            <w:vAlign w:val="center"/>
            <w:hideMark/>
          </w:tcPr>
          <w:p w14:paraId="23D319F7" w14:textId="77777777" w:rsidR="00A30C11" w:rsidRPr="00B520C1" w:rsidRDefault="00A30C11" w:rsidP="0067181D">
            <w:pPr>
              <w:jc w:val="left"/>
              <w:rPr>
                <w:rFonts w:eastAsia="Times New Roman" w:cs="Arial"/>
                <w:lang w:eastAsia="es-MX"/>
              </w:rPr>
            </w:pPr>
          </w:p>
        </w:tc>
        <w:tc>
          <w:tcPr>
            <w:tcW w:w="3092" w:type="pct"/>
            <w:shd w:val="clear" w:color="E7E6E6" w:fill="E7E6E6"/>
            <w:vAlign w:val="center"/>
            <w:hideMark/>
          </w:tcPr>
          <w:p w14:paraId="7497D160" w14:textId="77777777" w:rsidR="00A30C11" w:rsidRPr="00B520C1" w:rsidRDefault="00A30C11" w:rsidP="0067181D">
            <w:pPr>
              <w:jc w:val="left"/>
              <w:rPr>
                <w:rFonts w:eastAsia="Times New Roman" w:cs="Arial"/>
                <w:lang w:eastAsia="es-MX"/>
              </w:rPr>
            </w:pPr>
            <w:r w:rsidRPr="00B520C1">
              <w:rPr>
                <w:rFonts w:eastAsia="Times New Roman" w:cs="Arial"/>
                <w:lang w:eastAsia="es-MX"/>
              </w:rPr>
              <w:t>Administración de los recursos del Fondo Ambiental</w:t>
            </w:r>
          </w:p>
        </w:tc>
        <w:tc>
          <w:tcPr>
            <w:tcW w:w="607" w:type="pct"/>
            <w:shd w:val="clear" w:color="E7E6E6" w:fill="E7E6E6"/>
            <w:vAlign w:val="center"/>
            <w:hideMark/>
          </w:tcPr>
          <w:p w14:paraId="7F483600" w14:textId="77777777" w:rsidR="00A30C11" w:rsidRPr="00B520C1" w:rsidRDefault="00A30C11" w:rsidP="0067181D">
            <w:pPr>
              <w:jc w:val="right"/>
              <w:rPr>
                <w:rFonts w:eastAsia="Times New Roman" w:cs="Arial"/>
                <w:lang w:eastAsia="es-MX"/>
              </w:rPr>
            </w:pPr>
            <w:r w:rsidRPr="00B520C1">
              <w:rPr>
                <w:rFonts w:eastAsia="Times New Roman" w:cs="Arial"/>
                <w:lang w:eastAsia="es-MX"/>
              </w:rPr>
              <w:t>11,800,000</w:t>
            </w:r>
          </w:p>
        </w:tc>
        <w:tc>
          <w:tcPr>
            <w:tcW w:w="688" w:type="pct"/>
            <w:vMerge/>
            <w:vAlign w:val="center"/>
            <w:hideMark/>
          </w:tcPr>
          <w:p w14:paraId="104C8E05" w14:textId="77777777" w:rsidR="00A30C11" w:rsidRPr="00B520C1" w:rsidRDefault="00A30C11" w:rsidP="0067181D">
            <w:pPr>
              <w:jc w:val="left"/>
              <w:rPr>
                <w:rFonts w:eastAsia="Times New Roman" w:cs="Arial"/>
                <w:lang w:eastAsia="es-MX"/>
              </w:rPr>
            </w:pPr>
          </w:p>
        </w:tc>
      </w:tr>
      <w:tr w:rsidR="00A30C11" w:rsidRPr="00B520C1" w14:paraId="13C0DCF2" w14:textId="77777777" w:rsidTr="00950074">
        <w:trPr>
          <w:trHeight w:val="77"/>
        </w:trPr>
        <w:tc>
          <w:tcPr>
            <w:tcW w:w="613" w:type="pct"/>
            <w:vMerge/>
            <w:vAlign w:val="center"/>
            <w:hideMark/>
          </w:tcPr>
          <w:p w14:paraId="342EAF31" w14:textId="77777777" w:rsidR="00A30C11" w:rsidRPr="00B520C1" w:rsidRDefault="00A30C11" w:rsidP="0067181D">
            <w:pPr>
              <w:jc w:val="left"/>
              <w:rPr>
                <w:rFonts w:eastAsia="Times New Roman" w:cs="Arial"/>
                <w:lang w:eastAsia="es-MX"/>
              </w:rPr>
            </w:pPr>
          </w:p>
        </w:tc>
        <w:tc>
          <w:tcPr>
            <w:tcW w:w="3092" w:type="pct"/>
            <w:shd w:val="clear" w:color="auto" w:fill="auto"/>
            <w:vAlign w:val="center"/>
            <w:hideMark/>
          </w:tcPr>
          <w:p w14:paraId="7E03B0B5" w14:textId="77777777" w:rsidR="00A30C11" w:rsidRPr="00B520C1" w:rsidRDefault="00A30C11" w:rsidP="0067181D">
            <w:pPr>
              <w:jc w:val="left"/>
              <w:rPr>
                <w:rFonts w:eastAsia="Times New Roman" w:cs="Arial"/>
                <w:lang w:eastAsia="es-MX"/>
              </w:rPr>
            </w:pPr>
            <w:r w:rsidRPr="00B520C1">
              <w:rPr>
                <w:rFonts w:eastAsia="Times New Roman" w:cs="Arial"/>
                <w:lang w:eastAsia="es-MX"/>
              </w:rPr>
              <w:t>Implementación del proyecto para el Manejo Integral de Residuos Sólidos Urbanos y de Manejo Especial de la Zona Metropolitana Urbana de Mérida</w:t>
            </w:r>
          </w:p>
        </w:tc>
        <w:tc>
          <w:tcPr>
            <w:tcW w:w="607" w:type="pct"/>
            <w:shd w:val="clear" w:color="auto" w:fill="auto"/>
            <w:vAlign w:val="center"/>
            <w:hideMark/>
          </w:tcPr>
          <w:p w14:paraId="6E9EFBA6" w14:textId="77777777" w:rsidR="00A30C11" w:rsidRPr="00B520C1" w:rsidRDefault="00A30C11" w:rsidP="0067181D">
            <w:pPr>
              <w:jc w:val="right"/>
              <w:rPr>
                <w:rFonts w:eastAsia="Times New Roman" w:cs="Arial"/>
                <w:lang w:eastAsia="es-MX"/>
              </w:rPr>
            </w:pPr>
            <w:r w:rsidRPr="00B520C1">
              <w:rPr>
                <w:rFonts w:eastAsia="Times New Roman" w:cs="Arial"/>
                <w:lang w:eastAsia="es-MX"/>
              </w:rPr>
              <w:t>40,000,000</w:t>
            </w:r>
          </w:p>
        </w:tc>
        <w:tc>
          <w:tcPr>
            <w:tcW w:w="688" w:type="pct"/>
            <w:vMerge/>
            <w:vAlign w:val="center"/>
            <w:hideMark/>
          </w:tcPr>
          <w:p w14:paraId="6428FEB9" w14:textId="77777777" w:rsidR="00A30C11" w:rsidRPr="00B520C1" w:rsidRDefault="00A30C11" w:rsidP="0067181D">
            <w:pPr>
              <w:jc w:val="left"/>
              <w:rPr>
                <w:rFonts w:eastAsia="Times New Roman" w:cs="Arial"/>
                <w:lang w:eastAsia="es-MX"/>
              </w:rPr>
            </w:pPr>
          </w:p>
        </w:tc>
      </w:tr>
      <w:tr w:rsidR="00A30C11" w:rsidRPr="00B520C1" w14:paraId="0D374C41" w14:textId="77777777" w:rsidTr="00950074">
        <w:trPr>
          <w:trHeight w:val="405"/>
        </w:trPr>
        <w:tc>
          <w:tcPr>
            <w:tcW w:w="613" w:type="pct"/>
            <w:shd w:val="clear" w:color="auto" w:fill="auto"/>
            <w:noWrap/>
            <w:vAlign w:val="bottom"/>
            <w:hideMark/>
          </w:tcPr>
          <w:p w14:paraId="68E8EC4E" w14:textId="77777777" w:rsidR="00A30C11" w:rsidRPr="00B520C1" w:rsidRDefault="00A30C11" w:rsidP="0067181D">
            <w:pPr>
              <w:jc w:val="left"/>
              <w:rPr>
                <w:rFonts w:eastAsia="Times New Roman" w:cs="Arial"/>
                <w:b/>
                <w:bCs/>
                <w:lang w:eastAsia="es-MX"/>
              </w:rPr>
            </w:pPr>
            <w:r w:rsidRPr="00B520C1">
              <w:rPr>
                <w:rFonts w:eastAsia="Times New Roman" w:cs="Arial"/>
                <w:b/>
                <w:bCs/>
                <w:lang w:eastAsia="es-MX"/>
              </w:rPr>
              <w:t> </w:t>
            </w:r>
          </w:p>
        </w:tc>
        <w:tc>
          <w:tcPr>
            <w:tcW w:w="3092" w:type="pct"/>
            <w:shd w:val="clear" w:color="auto" w:fill="auto"/>
            <w:vAlign w:val="center"/>
            <w:hideMark/>
          </w:tcPr>
          <w:p w14:paraId="4ABE559C" w14:textId="77777777" w:rsidR="00A30C11" w:rsidRPr="00B520C1" w:rsidRDefault="00A30C11" w:rsidP="0067181D">
            <w:pPr>
              <w:jc w:val="right"/>
              <w:rPr>
                <w:rFonts w:eastAsia="Times New Roman" w:cs="Arial"/>
                <w:b/>
                <w:bCs/>
                <w:lang w:eastAsia="es-MX"/>
              </w:rPr>
            </w:pPr>
            <w:r w:rsidRPr="00B520C1">
              <w:rPr>
                <w:rFonts w:eastAsia="Times New Roman" w:cs="Arial"/>
                <w:b/>
                <w:bCs/>
                <w:lang w:eastAsia="es-MX"/>
              </w:rPr>
              <w:t>Total</w:t>
            </w:r>
          </w:p>
        </w:tc>
        <w:tc>
          <w:tcPr>
            <w:tcW w:w="607" w:type="pct"/>
            <w:shd w:val="clear" w:color="auto" w:fill="auto"/>
            <w:noWrap/>
            <w:vAlign w:val="center"/>
            <w:hideMark/>
          </w:tcPr>
          <w:p w14:paraId="02E72362" w14:textId="77777777" w:rsidR="00A30C11" w:rsidRPr="00B520C1" w:rsidRDefault="00A30C11" w:rsidP="0067181D">
            <w:pPr>
              <w:jc w:val="right"/>
              <w:rPr>
                <w:rFonts w:eastAsia="Times New Roman" w:cs="Arial"/>
                <w:b/>
                <w:bCs/>
                <w:lang w:eastAsia="es-MX"/>
              </w:rPr>
            </w:pPr>
            <w:r w:rsidRPr="00B520C1">
              <w:rPr>
                <w:rFonts w:eastAsia="Times New Roman" w:cs="Arial"/>
                <w:b/>
                <w:bCs/>
                <w:lang w:eastAsia="es-MX"/>
              </w:rPr>
              <w:t>93,000,338</w:t>
            </w:r>
          </w:p>
        </w:tc>
        <w:tc>
          <w:tcPr>
            <w:tcW w:w="688" w:type="pct"/>
            <w:shd w:val="clear" w:color="auto" w:fill="auto"/>
            <w:vAlign w:val="center"/>
            <w:hideMark/>
          </w:tcPr>
          <w:p w14:paraId="784514AE" w14:textId="77777777" w:rsidR="00A30C11" w:rsidRPr="00B520C1" w:rsidRDefault="00A30C11" w:rsidP="0067181D">
            <w:pPr>
              <w:jc w:val="right"/>
              <w:rPr>
                <w:rFonts w:eastAsia="Times New Roman" w:cs="Arial"/>
                <w:b/>
                <w:bCs/>
                <w:lang w:eastAsia="es-MX"/>
              </w:rPr>
            </w:pPr>
            <w:r w:rsidRPr="00B520C1">
              <w:rPr>
                <w:rFonts w:eastAsia="Times New Roman" w:cs="Arial"/>
                <w:b/>
                <w:bCs/>
                <w:lang w:eastAsia="es-MX"/>
              </w:rPr>
              <w:t> </w:t>
            </w:r>
          </w:p>
        </w:tc>
      </w:tr>
      <w:bookmarkEnd w:id="82"/>
    </w:tbl>
    <w:p w14:paraId="330C2FBB" w14:textId="18044DCE" w:rsidR="00F8667A" w:rsidRPr="00EE6AF7" w:rsidRDefault="00F8667A" w:rsidP="00950074">
      <w:pPr>
        <w:ind w:left="708"/>
        <w:jc w:val="left"/>
        <w:rPr>
          <w:rFonts w:eastAsia="Times New Roman"/>
          <w:b/>
          <w:color w:val="000000"/>
        </w:rPr>
      </w:pPr>
    </w:p>
    <w:p w14:paraId="1A3778C9" w14:textId="77777777" w:rsidR="00A30C11" w:rsidRDefault="00A30C11" w:rsidP="00950074">
      <w:pPr>
        <w:pStyle w:val="Ttulo3"/>
        <w:ind w:left="708"/>
        <w:rPr>
          <w:rFonts w:eastAsia="Arial" w:cs="Arial"/>
          <w:color w:val="auto"/>
          <w:lang w:val="es-ES_tradnl" w:eastAsia="es-ES"/>
        </w:rPr>
      </w:pPr>
      <w:r>
        <w:t xml:space="preserve">ANEXO 18.5. </w:t>
      </w:r>
      <w:r w:rsidRPr="00611A83">
        <w:rPr>
          <w:rFonts w:eastAsia="Arial" w:cs="Arial"/>
          <w:color w:val="auto"/>
          <w:lang w:val="es-ES_tradnl" w:eastAsia="es-ES"/>
        </w:rPr>
        <w:t>ANEXO DE ASIGNACIONES PRESUPUESTALES PARA LA</w:t>
      </w:r>
      <w:r w:rsidRPr="00611A83">
        <w:rPr>
          <w:rFonts w:cs="Arial"/>
          <w:color w:val="auto"/>
        </w:rPr>
        <w:t xml:space="preserve"> </w:t>
      </w:r>
      <w:r w:rsidRPr="00611A83">
        <w:rPr>
          <w:rFonts w:eastAsia="Arial" w:cs="Arial"/>
          <w:color w:val="auto"/>
          <w:lang w:val="es-ES_tradnl" w:eastAsia="es-ES"/>
        </w:rPr>
        <w:t>IGUALDAD ENTRE MUJERES Y HOMBRES</w:t>
      </w:r>
    </w:p>
    <w:p w14:paraId="5D2176B5" w14:textId="77777777" w:rsidR="00A30C11" w:rsidRPr="00F1663E" w:rsidRDefault="00A30C11" w:rsidP="00950074">
      <w:pPr>
        <w:ind w:left="708"/>
        <w:rPr>
          <w:lang w:val="es-ES_tradnl" w:eastAsia="es-ES"/>
        </w:rPr>
      </w:pPr>
    </w:p>
    <w:p w14:paraId="67D3E6BA" w14:textId="77777777" w:rsidR="00A30C11" w:rsidRDefault="00A30C11" w:rsidP="00950074">
      <w:pPr>
        <w:ind w:left="708"/>
        <w:rPr>
          <w:rFonts w:eastAsia="Arial" w:cs="Arial"/>
        </w:rPr>
      </w:pPr>
      <w:r>
        <w:rPr>
          <w:rFonts w:eastAsia="Arial" w:cs="Arial"/>
        </w:rPr>
        <w:t>Este Anexo tiene como objetivo</w:t>
      </w:r>
      <w:r w:rsidRPr="00611A83">
        <w:rPr>
          <w:rFonts w:eastAsia="Arial" w:cs="Arial"/>
        </w:rPr>
        <w:t xml:space="preserve"> servir como herramienta de análisis para</w:t>
      </w:r>
      <w:r>
        <w:rPr>
          <w:rFonts w:eastAsia="Arial" w:cs="Arial"/>
        </w:rPr>
        <w:t xml:space="preserve"> mejorar la transparencia del presupuesto de egresos al</w:t>
      </w:r>
      <w:r w:rsidRPr="00611A83">
        <w:rPr>
          <w:rFonts w:eastAsia="Arial" w:cs="Arial"/>
        </w:rPr>
        <w:t xml:space="preserve"> visibilizar los montos de inversión que se presupuestan en materia de igualdad entre mujeres </w:t>
      </w:r>
      <w:r>
        <w:rPr>
          <w:rFonts w:eastAsia="Arial" w:cs="Arial"/>
        </w:rPr>
        <w:t>y hombres.</w:t>
      </w:r>
    </w:p>
    <w:p w14:paraId="474759C4" w14:textId="77777777" w:rsidR="00A30C11" w:rsidRDefault="00A30C11" w:rsidP="00950074">
      <w:pPr>
        <w:ind w:left="708"/>
        <w:rPr>
          <w:rFonts w:eastAsia="Arial" w:cs="Arial"/>
        </w:rPr>
      </w:pPr>
    </w:p>
    <w:p w14:paraId="174B9922" w14:textId="77777777" w:rsidR="00A30C11" w:rsidRDefault="00A30C11" w:rsidP="00950074">
      <w:pPr>
        <w:ind w:left="708"/>
        <w:rPr>
          <w:rFonts w:eastAsia="Arial" w:cs="Arial"/>
        </w:rPr>
      </w:pPr>
      <w:r w:rsidRPr="00611A83">
        <w:rPr>
          <w:rFonts w:cs="Arial"/>
          <w:b/>
        </w:rPr>
        <w:t>Metodología</w:t>
      </w:r>
      <w:r w:rsidRPr="00611A83">
        <w:rPr>
          <w:rFonts w:eastAsia="Arial" w:cs="Arial"/>
        </w:rPr>
        <w:t xml:space="preserve"> </w:t>
      </w:r>
    </w:p>
    <w:p w14:paraId="59EF6A54" w14:textId="2EFB10A2" w:rsidR="00A30C11" w:rsidRDefault="00A30C11" w:rsidP="00950074">
      <w:pPr>
        <w:ind w:left="708"/>
        <w:rPr>
          <w:rFonts w:eastAsia="Arial" w:cs="Arial"/>
        </w:rPr>
      </w:pPr>
      <w:r w:rsidRPr="00611A83">
        <w:rPr>
          <w:rFonts w:eastAsia="Arial" w:cs="Arial"/>
        </w:rPr>
        <w:t xml:space="preserve">Para la elaboración de este Anexo, el primer paso consiste en tomar como elemento </w:t>
      </w:r>
      <w:r>
        <w:rPr>
          <w:rFonts w:eastAsia="Arial" w:cs="Arial"/>
        </w:rPr>
        <w:t xml:space="preserve">de análisis los programas, actividades institucionales, obras y acciones del Anteproyecto, en los que se establecen para el año fiscal los objetivos, los entregables con las metas </w:t>
      </w:r>
      <w:r w:rsidRPr="00611A83">
        <w:rPr>
          <w:rFonts w:eastAsia="Arial" w:cs="Arial"/>
        </w:rPr>
        <w:t xml:space="preserve">y el presupuesto destinado para producir los bienes, servicios, subsidios, ayudas, actividades institucionales o los servicios personales. </w:t>
      </w:r>
    </w:p>
    <w:p w14:paraId="70B9E287" w14:textId="77777777" w:rsidR="00DA305A" w:rsidRPr="00611A83" w:rsidRDefault="00DA305A" w:rsidP="00950074">
      <w:pPr>
        <w:ind w:left="708"/>
        <w:rPr>
          <w:rFonts w:eastAsia="Arial" w:cs="Arial"/>
        </w:rPr>
      </w:pPr>
    </w:p>
    <w:p w14:paraId="50CEF7D3" w14:textId="00D26C1B" w:rsidR="00A30C11" w:rsidRDefault="00A30C11" w:rsidP="00950074">
      <w:pPr>
        <w:ind w:left="708"/>
        <w:rPr>
          <w:rFonts w:eastAsia="Arial" w:cs="Arial"/>
        </w:rPr>
      </w:pPr>
      <w:r>
        <w:rPr>
          <w:rFonts w:eastAsia="Arial" w:cs="Arial"/>
        </w:rPr>
        <w:t>Se revisaron el contenido de las intervenciones</w:t>
      </w:r>
      <w:r w:rsidRPr="00611A83">
        <w:rPr>
          <w:rFonts w:eastAsia="Arial" w:cs="Arial"/>
        </w:rPr>
        <w:t xml:space="preserve">, identificando </w:t>
      </w:r>
      <w:r>
        <w:rPr>
          <w:rFonts w:eastAsia="Arial" w:cs="Arial"/>
        </w:rPr>
        <w:t>las temáticas sobre</w:t>
      </w:r>
      <w:r w:rsidRPr="00611A83">
        <w:rPr>
          <w:rFonts w:eastAsia="Arial" w:cs="Arial"/>
        </w:rPr>
        <w:t xml:space="preserve"> igualdad, equidad, género, mujeres, niñas, perspectiva de género, violencia contra las mujeres, entre otras que pudieran dar como referencia la atención a las mujeres, además de acciones para reducir brechas y que contribuyan a la igualdad. </w:t>
      </w:r>
    </w:p>
    <w:p w14:paraId="2389F465" w14:textId="77777777" w:rsidR="00DA305A" w:rsidRPr="00611A83" w:rsidRDefault="00DA305A" w:rsidP="00950074">
      <w:pPr>
        <w:ind w:left="708"/>
        <w:rPr>
          <w:rFonts w:eastAsia="Arial" w:cs="Arial"/>
        </w:rPr>
      </w:pPr>
    </w:p>
    <w:p w14:paraId="2F06354A" w14:textId="553A11F8" w:rsidR="00A30C11" w:rsidRDefault="00A30C11" w:rsidP="00950074">
      <w:pPr>
        <w:ind w:left="708"/>
        <w:rPr>
          <w:rFonts w:eastAsia="Arial" w:cs="Arial"/>
        </w:rPr>
      </w:pPr>
      <w:r>
        <w:rPr>
          <w:rFonts w:eastAsia="Arial" w:cs="Arial"/>
        </w:rPr>
        <w:t>En este análisis n</w:t>
      </w:r>
      <w:r w:rsidRPr="00611A83">
        <w:rPr>
          <w:rFonts w:eastAsia="Arial" w:cs="Arial"/>
        </w:rPr>
        <w:t>o se conside</w:t>
      </w:r>
      <w:r>
        <w:rPr>
          <w:rFonts w:eastAsia="Arial" w:cs="Arial"/>
        </w:rPr>
        <w:t>raron las intervenciones</w:t>
      </w:r>
      <w:r w:rsidRPr="00611A83">
        <w:rPr>
          <w:rFonts w:eastAsia="Arial" w:cs="Arial"/>
        </w:rPr>
        <w:t xml:space="preserve"> que incluyen los gastos generales de las oficinas, tales como suministro de servicios básicos, arrendamientos, entre otros, ya que no tienen impacto en la igualdad entre mujeres y hombres.</w:t>
      </w:r>
    </w:p>
    <w:p w14:paraId="2FD03B0D" w14:textId="77777777" w:rsidR="00DA305A" w:rsidRPr="00611A83" w:rsidRDefault="00DA305A" w:rsidP="00950074">
      <w:pPr>
        <w:ind w:left="708"/>
        <w:rPr>
          <w:rFonts w:eastAsia="Arial" w:cs="Arial"/>
        </w:rPr>
      </w:pPr>
    </w:p>
    <w:p w14:paraId="1C373758" w14:textId="77777777" w:rsidR="00A30C11" w:rsidRPr="00611A83" w:rsidRDefault="00A30C11" w:rsidP="00950074">
      <w:pPr>
        <w:ind w:left="708"/>
        <w:rPr>
          <w:rFonts w:eastAsia="Arial" w:cs="Arial"/>
        </w:rPr>
      </w:pPr>
      <w:r>
        <w:rPr>
          <w:rFonts w:eastAsia="Arial" w:cs="Arial"/>
        </w:rPr>
        <w:t>Posteriormente, las intervenciones</w:t>
      </w:r>
      <w:r w:rsidRPr="00611A83">
        <w:rPr>
          <w:rFonts w:eastAsia="Arial" w:cs="Arial"/>
        </w:rPr>
        <w:t xml:space="preserve"> seleccionadas se agruparon a partir de los derechos humanos de las mujeres, tomando como base la clasificación promovida por el Instituto Nacional de las Mujeres, sustentada en los ordenamientos legislativos vigentes en México</w:t>
      </w:r>
      <w:r w:rsidRPr="00611A83">
        <w:rPr>
          <w:rFonts w:eastAsia="Arial" w:cs="Arial"/>
          <w:vertAlign w:val="superscript"/>
        </w:rPr>
        <w:footnoteReference w:id="18"/>
      </w:r>
      <w:r w:rsidRPr="00611A83">
        <w:rPr>
          <w:rFonts w:eastAsia="Arial" w:cs="Arial"/>
        </w:rPr>
        <w:t>. Para cada derecho, se identificaron temas específicos que permitieron conceptualizarlos para tener una mayor claridad del ámbito de que abarca cada uno de ellos.</w:t>
      </w:r>
    </w:p>
    <w:p w14:paraId="0D52EE2F" w14:textId="77777777" w:rsidR="00A30C11" w:rsidRDefault="00A30C11" w:rsidP="00950074">
      <w:pPr>
        <w:ind w:left="708"/>
        <w:rPr>
          <w:rFonts w:eastAsia="Arial" w:cs="Arial"/>
        </w:rPr>
      </w:pPr>
      <w:r w:rsidRPr="00611A83">
        <w:rPr>
          <w:rFonts w:eastAsia="Arial" w:cs="Arial"/>
        </w:rPr>
        <w:t>A continuación</w:t>
      </w:r>
      <w:r>
        <w:rPr>
          <w:rFonts w:eastAsia="Arial" w:cs="Arial"/>
        </w:rPr>
        <w:t>,</w:t>
      </w:r>
      <w:r w:rsidRPr="00611A83">
        <w:rPr>
          <w:rFonts w:eastAsia="Arial" w:cs="Arial"/>
        </w:rPr>
        <w:t xml:space="preserve"> se presenta el listado de los derechos con sus respectivos temas y conceptualizaciones.</w:t>
      </w:r>
    </w:p>
    <w:p w14:paraId="418831ED" w14:textId="77777777" w:rsidR="00A30C11" w:rsidRPr="00611A83" w:rsidRDefault="00A30C11" w:rsidP="00950074">
      <w:pPr>
        <w:ind w:left="708"/>
        <w:rPr>
          <w:rFonts w:eastAsia="Arial" w:cs="Arial"/>
        </w:rPr>
      </w:pPr>
    </w:p>
    <w:p w14:paraId="20F03B6C" w14:textId="56ED9FDE" w:rsidR="00A30C11" w:rsidRDefault="00A30C11" w:rsidP="00950074">
      <w:pPr>
        <w:ind w:left="708"/>
        <w:jc w:val="center"/>
        <w:rPr>
          <w:rFonts w:eastAsia="Arial" w:cs="Arial"/>
          <w:b/>
          <w:bCs/>
          <w:w w:val="103"/>
        </w:rPr>
      </w:pPr>
      <w:r w:rsidRPr="00611A83">
        <w:rPr>
          <w:rFonts w:eastAsia="Arial" w:cs="Arial"/>
          <w:b/>
          <w:bCs/>
          <w:w w:val="103"/>
        </w:rPr>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9262BF">
        <w:rPr>
          <w:rFonts w:eastAsia="Arial" w:cs="Arial"/>
          <w:b/>
          <w:bCs/>
          <w:noProof/>
          <w:w w:val="103"/>
        </w:rPr>
        <w:t>1</w:t>
      </w:r>
      <w:r w:rsidRPr="00611A83">
        <w:rPr>
          <w:rFonts w:eastAsia="Arial" w:cs="Arial"/>
          <w:b/>
          <w:bCs/>
          <w:w w:val="103"/>
        </w:rPr>
        <w:fldChar w:fldCharType="end"/>
      </w:r>
      <w:r w:rsidRPr="00611A83">
        <w:rPr>
          <w:rFonts w:eastAsia="Arial" w:cs="Arial"/>
          <w:b/>
          <w:bCs/>
          <w:w w:val="103"/>
        </w:rPr>
        <w:t xml:space="preserve">. </w:t>
      </w:r>
      <w:r>
        <w:rPr>
          <w:rFonts w:eastAsia="Arial" w:cs="Arial"/>
          <w:b/>
          <w:bCs/>
          <w:w w:val="103"/>
        </w:rPr>
        <w:t>Derechos Humanos de las Mujeres</w:t>
      </w:r>
    </w:p>
    <w:p w14:paraId="3B246E69" w14:textId="77777777" w:rsidR="00A30C11" w:rsidRPr="00611A83" w:rsidRDefault="00A30C11" w:rsidP="00950074">
      <w:pPr>
        <w:ind w:left="708"/>
        <w:jc w:val="center"/>
        <w:rPr>
          <w:rFonts w:eastAsia="Arial" w:cs="Arial"/>
          <w:b/>
          <w:bCs/>
          <w:w w:val="103"/>
        </w:rPr>
      </w:pPr>
    </w:p>
    <w:tbl>
      <w:tblPr>
        <w:tblStyle w:val="Listaclara-nfasis1"/>
        <w:tblW w:w="5000" w:type="pct"/>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3"/>
        <w:gridCol w:w="5673"/>
        <w:gridCol w:w="3170"/>
      </w:tblGrid>
      <w:tr w:rsidR="009C1EE1" w:rsidRPr="00611A83" w14:paraId="123D749D" w14:textId="77777777" w:rsidTr="00950074">
        <w:trPr>
          <w:cnfStyle w:val="100000000000" w:firstRow="1" w:lastRow="0" w:firstColumn="0" w:lastColumn="0" w:oddVBand="0" w:evenVBand="0" w:oddHBand="0" w:evenHBand="0" w:firstRowFirstColumn="0" w:firstRowLastColumn="0" w:lastRowFirstColumn="0" w:lastRowLastColumn="0"/>
          <w:trHeight w:val="694"/>
          <w:tblHeader/>
        </w:trPr>
        <w:tc>
          <w:tcPr>
            <w:cnfStyle w:val="001000000000" w:firstRow="0" w:lastRow="0" w:firstColumn="1" w:lastColumn="0" w:oddVBand="0" w:evenVBand="0" w:oddHBand="0" w:evenHBand="0" w:firstRowFirstColumn="0" w:firstRowLastColumn="0" w:lastRowFirstColumn="0" w:lastRowLastColumn="0"/>
            <w:tcW w:w="997" w:type="pct"/>
            <w:shd w:val="clear" w:color="auto" w:fill="000000" w:themeFill="text1"/>
            <w:vAlign w:val="center"/>
          </w:tcPr>
          <w:p w14:paraId="7FAC7341" w14:textId="77777777" w:rsidR="00A30C11" w:rsidRPr="004D290F" w:rsidRDefault="00A30C11" w:rsidP="0067181D">
            <w:pPr>
              <w:jc w:val="center"/>
              <w:rPr>
                <w:rFonts w:eastAsia="Times New Roman" w:cs="Arial"/>
                <w:bCs w:val="0"/>
                <w:lang w:eastAsia="es-MX"/>
              </w:rPr>
            </w:pPr>
            <w:r w:rsidRPr="004D290F">
              <w:rPr>
                <w:rFonts w:eastAsia="Times New Roman" w:cs="Arial"/>
                <w:bCs w:val="0"/>
                <w:lang w:eastAsia="es-MX"/>
              </w:rPr>
              <w:t>Derechos de las mujeres</w:t>
            </w:r>
          </w:p>
        </w:tc>
        <w:tc>
          <w:tcPr>
            <w:tcW w:w="2568" w:type="pct"/>
            <w:shd w:val="clear" w:color="auto" w:fill="000000" w:themeFill="text1"/>
            <w:vAlign w:val="center"/>
          </w:tcPr>
          <w:p w14:paraId="15CE7EE6" w14:textId="77777777" w:rsidR="00A30C11" w:rsidRPr="004D290F" w:rsidRDefault="00A30C11" w:rsidP="0067181D">
            <w:pPr>
              <w:ind w:left="355"/>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lang w:eastAsia="es-MX"/>
              </w:rPr>
            </w:pPr>
            <w:r w:rsidRPr="004D290F">
              <w:rPr>
                <w:rFonts w:eastAsia="Times New Roman" w:cs="Arial"/>
                <w:bCs w:val="0"/>
                <w:lang w:eastAsia="es-MX"/>
              </w:rPr>
              <w:t>Conceptualización</w:t>
            </w:r>
          </w:p>
        </w:tc>
        <w:tc>
          <w:tcPr>
            <w:tcW w:w="1435" w:type="pct"/>
            <w:shd w:val="clear" w:color="auto" w:fill="000000" w:themeFill="text1"/>
            <w:vAlign w:val="center"/>
          </w:tcPr>
          <w:p w14:paraId="2DE701D1" w14:textId="77777777" w:rsidR="00A30C11" w:rsidRPr="004D290F" w:rsidRDefault="00A30C11" w:rsidP="0067181D">
            <w:pPr>
              <w:ind w:right="-108"/>
              <w:jc w:val="center"/>
              <w:cnfStyle w:val="100000000000" w:firstRow="1" w:lastRow="0" w:firstColumn="0" w:lastColumn="0" w:oddVBand="0" w:evenVBand="0" w:oddHBand="0" w:evenHBand="0" w:firstRowFirstColumn="0" w:firstRowLastColumn="0" w:lastRowFirstColumn="0" w:lastRowLastColumn="0"/>
              <w:rPr>
                <w:rFonts w:eastAsia="Times New Roman" w:cs="Arial"/>
                <w:bCs w:val="0"/>
                <w:lang w:eastAsia="es-MX"/>
              </w:rPr>
            </w:pPr>
            <w:r w:rsidRPr="004D290F">
              <w:rPr>
                <w:rFonts w:eastAsia="Times New Roman" w:cs="Arial"/>
                <w:bCs w:val="0"/>
                <w:lang w:eastAsia="es-MX"/>
              </w:rPr>
              <w:t>Temática</w:t>
            </w:r>
          </w:p>
        </w:tc>
      </w:tr>
      <w:tr w:rsidR="009C1EE1" w:rsidRPr="00611A83" w14:paraId="08D4A07F" w14:textId="77777777" w:rsidTr="00950074">
        <w:trPr>
          <w:cnfStyle w:val="000000100000" w:firstRow="0" w:lastRow="0" w:firstColumn="0" w:lastColumn="0" w:oddVBand="0" w:evenVBand="0" w:oddHBand="1" w:evenHBand="0" w:firstRowFirstColumn="0" w:firstRowLastColumn="0" w:lastRowFirstColumn="0" w:lastRowLastColumn="0"/>
          <w:trHeight w:val="1595"/>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hideMark/>
          </w:tcPr>
          <w:p w14:paraId="5AAF5BAA"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educación</w:t>
            </w:r>
          </w:p>
          <w:p w14:paraId="145C5E2E" w14:textId="77777777" w:rsidR="00A30C11" w:rsidRPr="00611A83" w:rsidRDefault="00A30C11" w:rsidP="0067181D">
            <w:pPr>
              <w:jc w:val="center"/>
              <w:rPr>
                <w:rFonts w:eastAsia="Times New Roman" w:cs="Arial"/>
                <w:lang w:eastAsia="es-MX"/>
              </w:rPr>
            </w:pPr>
          </w:p>
        </w:tc>
        <w:tc>
          <w:tcPr>
            <w:tcW w:w="2568" w:type="pct"/>
            <w:tcBorders>
              <w:top w:val="none" w:sz="0" w:space="0" w:color="auto"/>
              <w:bottom w:val="none" w:sz="0" w:space="0" w:color="auto"/>
            </w:tcBorders>
            <w:shd w:val="clear" w:color="auto" w:fill="auto"/>
            <w:vAlign w:val="center"/>
            <w:hideMark/>
          </w:tcPr>
          <w:p w14:paraId="3695C0E3"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bCs/>
                <w:lang w:eastAsia="es-MX"/>
              </w:rPr>
            </w:pPr>
            <w:r w:rsidRPr="00611A83">
              <w:rPr>
                <w:rFonts w:eastAsia="Times New Roman" w:cs="Arial"/>
                <w:lang w:eastAsia="es-MX"/>
              </w:rPr>
              <w:t>Se refiere al derecho a recibir educación no discriminatoria que promueva la solidaridad, equidad y respeto. También incluye acciones para que las mujeres aumenten su nivel educativo y capacitación para mejorar las posibilidades en el mercado laboral.</w:t>
            </w:r>
          </w:p>
        </w:tc>
        <w:tc>
          <w:tcPr>
            <w:tcW w:w="1435" w:type="pct"/>
            <w:tcBorders>
              <w:top w:val="none" w:sz="0" w:space="0" w:color="auto"/>
              <w:bottom w:val="none" w:sz="0" w:space="0" w:color="auto"/>
              <w:right w:val="none" w:sz="0" w:space="0" w:color="auto"/>
            </w:tcBorders>
            <w:shd w:val="clear" w:color="auto" w:fill="auto"/>
          </w:tcPr>
          <w:p w14:paraId="2A158475"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Acceso</w:t>
            </w:r>
          </w:p>
          <w:p w14:paraId="168734A1"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Permanencia</w:t>
            </w:r>
          </w:p>
          <w:p w14:paraId="5BFAB9D6"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Calidad</w:t>
            </w:r>
          </w:p>
          <w:p w14:paraId="3CB82D2B" w14:textId="77777777" w:rsidR="00A30C11" w:rsidRPr="00611A83"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Inclusión</w:t>
            </w:r>
          </w:p>
          <w:p w14:paraId="00A9B014" w14:textId="77777777" w:rsidR="00A30C11" w:rsidRPr="001227D7" w:rsidRDefault="00A30C11" w:rsidP="0067181D">
            <w:pPr>
              <w:pStyle w:val="Prrafodelista"/>
              <w:numPr>
                <w:ilvl w:val="0"/>
                <w:numId w:val="3"/>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eastAsia="es-MX"/>
              </w:rPr>
            </w:pPr>
            <w:r w:rsidRPr="001227D7">
              <w:rPr>
                <w:rFonts w:ascii="Arial" w:eastAsia="Times New Roman" w:hAnsi="Arial" w:cs="Arial"/>
                <w:szCs w:val="24"/>
                <w:lang w:eastAsia="es-MX"/>
              </w:rPr>
              <w:t>Educación formal para el trabajo de las mujeres</w:t>
            </w:r>
          </w:p>
        </w:tc>
      </w:tr>
      <w:tr w:rsidR="003672E4" w:rsidRPr="00611A83" w14:paraId="25FE0F88" w14:textId="77777777" w:rsidTr="00950074">
        <w:trPr>
          <w:trHeight w:val="1090"/>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hideMark/>
          </w:tcPr>
          <w:p w14:paraId="601DE893"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salud</w:t>
            </w:r>
          </w:p>
        </w:tc>
        <w:tc>
          <w:tcPr>
            <w:tcW w:w="2568" w:type="pct"/>
            <w:shd w:val="clear" w:color="auto" w:fill="auto"/>
            <w:noWrap/>
            <w:vAlign w:val="center"/>
            <w:hideMark/>
          </w:tcPr>
          <w:p w14:paraId="76703CD5"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La salud física y mental es un derecho fundamental; incluye contar con acceso a servicios de salud accesibles y de calidad, que se brinde atención integral con perspectiva de género. También se consideran acciones que busquen contar con una alimentación balanceada que permita el pleno desarrollo de las mujeres.</w:t>
            </w:r>
          </w:p>
        </w:tc>
        <w:tc>
          <w:tcPr>
            <w:tcW w:w="1435" w:type="pct"/>
            <w:shd w:val="clear" w:color="auto" w:fill="auto"/>
          </w:tcPr>
          <w:p w14:paraId="4ADAAF6A" w14:textId="77777777" w:rsidR="00A30C11" w:rsidRPr="001227D7"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1227D7">
              <w:rPr>
                <w:rFonts w:ascii="Arial" w:eastAsia="Times New Roman" w:hAnsi="Arial" w:cs="Arial"/>
                <w:szCs w:val="24"/>
                <w:lang w:eastAsia="es-MX"/>
              </w:rPr>
              <w:t>Acceso a servicios de salud de calidad</w:t>
            </w:r>
          </w:p>
          <w:p w14:paraId="42884F0C" w14:textId="77777777" w:rsidR="00A30C11" w:rsidRPr="00611A83"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Servicios integrales de salud</w:t>
            </w:r>
          </w:p>
          <w:p w14:paraId="024D5B86" w14:textId="77777777" w:rsidR="00A30C11" w:rsidRPr="00611A83"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611A83">
              <w:rPr>
                <w:rFonts w:ascii="Arial" w:eastAsia="Times New Roman" w:hAnsi="Arial" w:cs="Arial"/>
                <w:szCs w:val="24"/>
                <w:lang w:eastAsia="es-MX"/>
              </w:rPr>
              <w:t>Servicios específicos para la mujer</w:t>
            </w:r>
          </w:p>
          <w:p w14:paraId="6CBCE730" w14:textId="77777777" w:rsidR="00A30C11" w:rsidRPr="001227D7" w:rsidRDefault="00A30C11" w:rsidP="0067181D">
            <w:pPr>
              <w:pStyle w:val="Prrafodelista"/>
              <w:numPr>
                <w:ilvl w:val="0"/>
                <w:numId w:val="4"/>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eastAsia="es-MX"/>
              </w:rPr>
            </w:pPr>
            <w:r w:rsidRPr="001227D7">
              <w:rPr>
                <w:rFonts w:ascii="Arial" w:eastAsia="Times New Roman" w:hAnsi="Arial" w:cs="Arial"/>
                <w:szCs w:val="24"/>
                <w:lang w:eastAsia="es-MX"/>
              </w:rPr>
              <w:t>Nutrición y alimentación para la mujer</w:t>
            </w:r>
          </w:p>
        </w:tc>
      </w:tr>
      <w:tr w:rsidR="009C1EE1" w:rsidRPr="00611A83" w14:paraId="3DBB29BA" w14:textId="77777777" w:rsidTr="00950074">
        <w:trPr>
          <w:cnfStyle w:val="000000100000" w:firstRow="0" w:lastRow="0" w:firstColumn="0" w:lastColumn="0" w:oddVBand="0" w:evenVBand="0" w:oddHBand="1" w:evenHBand="0" w:firstRowFirstColumn="0" w:firstRowLastColumn="0" w:lastRowFirstColumn="0" w:lastRowLastColumn="0"/>
          <w:trHeight w:val="1391"/>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hideMark/>
          </w:tcPr>
          <w:p w14:paraId="1EA69EF6"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Derechos sexuales y reproductivos</w:t>
            </w:r>
          </w:p>
        </w:tc>
        <w:tc>
          <w:tcPr>
            <w:tcW w:w="2568" w:type="pct"/>
            <w:tcBorders>
              <w:top w:val="none" w:sz="0" w:space="0" w:color="auto"/>
              <w:bottom w:val="none" w:sz="0" w:space="0" w:color="auto"/>
            </w:tcBorders>
            <w:shd w:val="clear" w:color="auto" w:fill="auto"/>
            <w:vAlign w:val="center"/>
            <w:hideMark/>
          </w:tcPr>
          <w:p w14:paraId="792D12F0"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Implica el desarrollo pleno de la sexualidad, por lo que se requiere acceso a información y educación sexual a fin de ejercer una sexualidad de manera responsable.</w:t>
            </w:r>
          </w:p>
        </w:tc>
        <w:tc>
          <w:tcPr>
            <w:tcW w:w="1435" w:type="pct"/>
            <w:tcBorders>
              <w:top w:val="none" w:sz="0" w:space="0" w:color="auto"/>
              <w:bottom w:val="none" w:sz="0" w:space="0" w:color="auto"/>
              <w:right w:val="none" w:sz="0" w:space="0" w:color="auto"/>
            </w:tcBorders>
            <w:shd w:val="clear" w:color="auto" w:fill="auto"/>
          </w:tcPr>
          <w:p w14:paraId="513C7DA5" w14:textId="77777777" w:rsidR="00A30C11" w:rsidRPr="00611A83" w:rsidRDefault="00A30C11" w:rsidP="0067181D">
            <w:pPr>
              <w:pStyle w:val="Prrafodelista"/>
              <w:numPr>
                <w:ilvl w:val="0"/>
                <w:numId w:val="5"/>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Educación sexual</w:t>
            </w:r>
          </w:p>
          <w:p w14:paraId="18ACF18B" w14:textId="77777777" w:rsidR="00A30C11" w:rsidRPr="00611A83" w:rsidRDefault="00A30C11" w:rsidP="0067181D">
            <w:pPr>
              <w:pStyle w:val="Prrafodelista"/>
              <w:numPr>
                <w:ilvl w:val="0"/>
                <w:numId w:val="5"/>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Planificación familiar</w:t>
            </w:r>
          </w:p>
        </w:tc>
      </w:tr>
      <w:tr w:rsidR="003672E4" w:rsidRPr="00611A83" w14:paraId="32F34F6C" w14:textId="77777777" w:rsidTr="00950074">
        <w:trPr>
          <w:trHeight w:val="872"/>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hideMark/>
          </w:tcPr>
          <w:p w14:paraId="503CA24E"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una vida libre de violencia</w:t>
            </w:r>
          </w:p>
        </w:tc>
        <w:tc>
          <w:tcPr>
            <w:tcW w:w="2568" w:type="pct"/>
            <w:shd w:val="clear" w:color="auto" w:fill="auto"/>
            <w:noWrap/>
            <w:vAlign w:val="center"/>
            <w:hideMark/>
          </w:tcPr>
          <w:p w14:paraId="412B6D17"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Se refiere a que se prevengan, investiguen y castiguen los actos violentos contra mujeres cometidos por cualquier persona; que no se aludan o apliquen costumbres o tradiciones para justificar la violencia. Implica el derecho a recibir servicios de ayuda adecuada y eficiente para evitar y combatir la violencia.</w:t>
            </w:r>
          </w:p>
        </w:tc>
        <w:tc>
          <w:tcPr>
            <w:tcW w:w="1435" w:type="pct"/>
            <w:shd w:val="clear" w:color="auto" w:fill="auto"/>
          </w:tcPr>
          <w:p w14:paraId="3A04F4A1" w14:textId="77777777" w:rsidR="00A30C11" w:rsidRPr="00611A83" w:rsidRDefault="00A30C11" w:rsidP="0067181D">
            <w:pPr>
              <w:pStyle w:val="Prrafodelista"/>
              <w:numPr>
                <w:ilvl w:val="0"/>
                <w:numId w:val="6"/>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Prevención</w:t>
            </w:r>
          </w:p>
          <w:p w14:paraId="6B29A631" w14:textId="77777777" w:rsidR="00A30C11" w:rsidRPr="00611A83" w:rsidRDefault="00A30C11" w:rsidP="0067181D">
            <w:pPr>
              <w:pStyle w:val="Prrafodelista"/>
              <w:numPr>
                <w:ilvl w:val="0"/>
                <w:numId w:val="6"/>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Atención</w:t>
            </w:r>
          </w:p>
          <w:p w14:paraId="37D9A09C" w14:textId="77777777" w:rsidR="00A30C11" w:rsidRPr="00611A83" w:rsidRDefault="00A30C11" w:rsidP="0067181D">
            <w:pPr>
              <w:pStyle w:val="Prrafodelista"/>
              <w:numPr>
                <w:ilvl w:val="0"/>
                <w:numId w:val="6"/>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Impartición de justicia</w:t>
            </w:r>
          </w:p>
        </w:tc>
      </w:tr>
      <w:tr w:rsidR="009C1EE1" w:rsidRPr="00611A83" w14:paraId="2131382E" w14:textId="77777777" w:rsidTr="00950074">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hideMark/>
          </w:tcPr>
          <w:p w14:paraId="3B3AB867"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al trabajo</w:t>
            </w:r>
          </w:p>
        </w:tc>
        <w:tc>
          <w:tcPr>
            <w:tcW w:w="2568" w:type="pct"/>
            <w:tcBorders>
              <w:top w:val="none" w:sz="0" w:space="0" w:color="auto"/>
              <w:bottom w:val="none" w:sz="0" w:space="0" w:color="auto"/>
            </w:tcBorders>
            <w:shd w:val="clear" w:color="auto" w:fill="auto"/>
            <w:noWrap/>
            <w:vAlign w:val="center"/>
            <w:hideMark/>
          </w:tcPr>
          <w:p w14:paraId="56C11CE9"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El derecho al trabajo incluye el derecho a recibir salario justo e igual al que perciben los hombres por el mismo trabajo, a que se cuenten con horarios que permitan compartir equitativamente las responsabilidades familiares, que no se discrimine a las mujeres para ocupar un puesto.</w:t>
            </w:r>
          </w:p>
        </w:tc>
        <w:tc>
          <w:tcPr>
            <w:tcW w:w="1435" w:type="pct"/>
            <w:tcBorders>
              <w:top w:val="none" w:sz="0" w:space="0" w:color="auto"/>
              <w:bottom w:val="none" w:sz="0" w:space="0" w:color="auto"/>
              <w:right w:val="none" w:sz="0" w:space="0" w:color="auto"/>
            </w:tcBorders>
            <w:shd w:val="clear" w:color="auto" w:fill="auto"/>
          </w:tcPr>
          <w:p w14:paraId="497EFA26"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Igualdad de oportunidades</w:t>
            </w:r>
          </w:p>
          <w:p w14:paraId="274F660A"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Igualdad de trato</w:t>
            </w:r>
          </w:p>
          <w:p w14:paraId="2C0A4621"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Igualdad de pago</w:t>
            </w:r>
          </w:p>
        </w:tc>
      </w:tr>
      <w:tr w:rsidR="00A30C11" w:rsidRPr="00611A83" w14:paraId="08DF1CF3" w14:textId="77777777" w:rsidTr="00950074">
        <w:trPr>
          <w:trHeight w:val="654"/>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tcPr>
          <w:p w14:paraId="78450E88"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al desarrollo</w:t>
            </w:r>
          </w:p>
        </w:tc>
        <w:tc>
          <w:tcPr>
            <w:tcW w:w="2568" w:type="pct"/>
            <w:shd w:val="clear" w:color="auto" w:fill="auto"/>
            <w:noWrap/>
            <w:vAlign w:val="center"/>
          </w:tcPr>
          <w:p w14:paraId="0C4B5EBC"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Implica la distribución equitativa de bienes, patrimonios, ingresos y servicios, el derecho a una vida digna y con bienestar.</w:t>
            </w:r>
          </w:p>
        </w:tc>
        <w:tc>
          <w:tcPr>
            <w:tcW w:w="1435" w:type="pct"/>
            <w:shd w:val="clear" w:color="auto" w:fill="auto"/>
          </w:tcPr>
          <w:p w14:paraId="427E185B"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Acceso a la propiedad</w:t>
            </w:r>
          </w:p>
          <w:p w14:paraId="7A792E87"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Vivienda</w:t>
            </w:r>
          </w:p>
          <w:p w14:paraId="15FAD839"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Acceso al crédito para la actividad económica</w:t>
            </w:r>
          </w:p>
          <w:p w14:paraId="5345BAD4"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Acceso equitativo a los beneficios del desarrollo</w:t>
            </w:r>
          </w:p>
          <w:p w14:paraId="351D32BB"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Deporte</w:t>
            </w:r>
          </w:p>
          <w:p w14:paraId="3C2FEFFF"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Cultura y recreación</w:t>
            </w:r>
          </w:p>
          <w:p w14:paraId="1616EF18" w14:textId="77777777" w:rsidR="00A30C11" w:rsidRPr="00611A83" w:rsidRDefault="00A30C11" w:rsidP="0067181D">
            <w:pPr>
              <w:pStyle w:val="Prrafodelista"/>
              <w:numPr>
                <w:ilvl w:val="0"/>
                <w:numId w:val="8"/>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Asistencia social</w:t>
            </w:r>
          </w:p>
        </w:tc>
      </w:tr>
      <w:tr w:rsidR="009C1EE1" w:rsidRPr="00611A83" w14:paraId="76D33F70" w14:textId="77777777" w:rsidTr="00950074">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tcPr>
          <w:p w14:paraId="726656B7"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participación política</w:t>
            </w:r>
          </w:p>
        </w:tc>
        <w:tc>
          <w:tcPr>
            <w:tcW w:w="2568" w:type="pct"/>
            <w:tcBorders>
              <w:top w:val="none" w:sz="0" w:space="0" w:color="auto"/>
              <w:bottom w:val="none" w:sz="0" w:space="0" w:color="auto"/>
            </w:tcBorders>
            <w:shd w:val="clear" w:color="auto" w:fill="auto"/>
            <w:noWrap/>
            <w:vAlign w:val="center"/>
          </w:tcPr>
          <w:p w14:paraId="5B198C69"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Es el derecho a participar activamente y de manera equitativa en instituciones gubernamentales, a tomar decisiones en igualdad de condiciones que los hombres tanto en el ámbito privado como el público, y el derecho a recibir capacitación para fomentar el liderazgo.</w:t>
            </w:r>
          </w:p>
        </w:tc>
        <w:tc>
          <w:tcPr>
            <w:tcW w:w="1435" w:type="pct"/>
            <w:tcBorders>
              <w:top w:val="none" w:sz="0" w:space="0" w:color="auto"/>
              <w:bottom w:val="none" w:sz="0" w:space="0" w:color="auto"/>
              <w:right w:val="none" w:sz="0" w:space="0" w:color="auto"/>
            </w:tcBorders>
            <w:shd w:val="clear" w:color="auto" w:fill="auto"/>
          </w:tcPr>
          <w:p w14:paraId="7E2C8191"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Capacitación en materia de liderazgo</w:t>
            </w:r>
          </w:p>
          <w:p w14:paraId="0C738753"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Promoción y difusión de derechos políticos</w:t>
            </w:r>
          </w:p>
          <w:p w14:paraId="471B2124" w14:textId="77777777" w:rsidR="00A30C11" w:rsidRPr="00611A83"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Cs w:val="24"/>
                <w:lang w:val="es-ES_tradnl" w:eastAsia="es-MX"/>
              </w:rPr>
            </w:pPr>
            <w:r w:rsidRPr="00611A83">
              <w:rPr>
                <w:rFonts w:ascii="Arial" w:eastAsia="Times New Roman" w:hAnsi="Arial" w:cs="Arial"/>
                <w:szCs w:val="24"/>
                <w:lang w:val="es-ES_tradnl" w:eastAsia="es-MX"/>
              </w:rPr>
              <w:t>Participación política en puestos de elección popular y cargos de toma de decisiones en instituciones públicas</w:t>
            </w:r>
          </w:p>
        </w:tc>
      </w:tr>
      <w:tr w:rsidR="00A30C11" w:rsidRPr="00611A83" w14:paraId="71889EF9" w14:textId="77777777" w:rsidTr="00950074">
        <w:trPr>
          <w:trHeight w:val="654"/>
        </w:trPr>
        <w:tc>
          <w:tcPr>
            <w:cnfStyle w:val="001000000000" w:firstRow="0" w:lastRow="0" w:firstColumn="1" w:lastColumn="0" w:oddVBand="0" w:evenVBand="0" w:oddHBand="0" w:evenHBand="0" w:firstRowFirstColumn="0" w:firstRowLastColumn="0" w:lastRowFirstColumn="0" w:lastRowLastColumn="0"/>
            <w:tcW w:w="997" w:type="pct"/>
            <w:shd w:val="clear" w:color="auto" w:fill="auto"/>
            <w:vAlign w:val="center"/>
          </w:tcPr>
          <w:p w14:paraId="213591F8"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un ambiente sano</w:t>
            </w:r>
          </w:p>
        </w:tc>
        <w:tc>
          <w:tcPr>
            <w:tcW w:w="2568" w:type="pct"/>
            <w:shd w:val="clear" w:color="auto" w:fill="auto"/>
            <w:noWrap/>
            <w:vAlign w:val="center"/>
          </w:tcPr>
          <w:p w14:paraId="1F2D8853"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lang w:eastAsia="es-MX"/>
              </w:rPr>
            </w:pPr>
            <w:r w:rsidRPr="00611A83">
              <w:rPr>
                <w:rFonts w:eastAsia="Times New Roman" w:cs="Arial"/>
                <w:lang w:eastAsia="es-MX"/>
              </w:rPr>
              <w:t>Implica el derecho a recibir capacitación y educación para un manejo adecuado de los recursos naturales y en la conservación del medio ambiente, el uso de tecnologías limpias, participar en la toma de decisiones relacionadas con el medio ambiente.</w:t>
            </w:r>
          </w:p>
        </w:tc>
        <w:tc>
          <w:tcPr>
            <w:tcW w:w="1435" w:type="pct"/>
            <w:shd w:val="clear" w:color="auto" w:fill="auto"/>
          </w:tcPr>
          <w:p w14:paraId="30D39898" w14:textId="77777777" w:rsidR="00A30C11" w:rsidRPr="00373135"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Participación en planes y políticas de desarrollo ecológico territorial</w:t>
            </w:r>
          </w:p>
          <w:p w14:paraId="4091BAC9" w14:textId="77777777" w:rsidR="00A30C11" w:rsidRPr="00373135"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Educación y capacitación para el cuidado de los recursos naturales considerando la perspectiva de género</w:t>
            </w:r>
          </w:p>
          <w:p w14:paraId="31B79A5F" w14:textId="77777777" w:rsidR="00A30C11" w:rsidRPr="00373135"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Participación en actividades para tener un ambiente sano y manejo de los recursos naturales</w:t>
            </w:r>
          </w:p>
          <w:p w14:paraId="6BA9F0D2" w14:textId="77777777" w:rsidR="00A30C11" w:rsidRPr="00373135" w:rsidRDefault="00A30C11" w:rsidP="0067181D">
            <w:pPr>
              <w:pStyle w:val="Prrafodelista"/>
              <w:numPr>
                <w:ilvl w:val="0"/>
                <w:numId w:val="7"/>
              </w:numPr>
              <w:spacing w:after="100" w:line="240" w:lineRule="auto"/>
              <w:ind w:right="-108"/>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Uso de tecnología que mejore la salud y conserve el planeta</w:t>
            </w:r>
          </w:p>
        </w:tc>
      </w:tr>
      <w:tr w:rsidR="009C1EE1" w:rsidRPr="00611A83" w14:paraId="33E0402D" w14:textId="77777777" w:rsidTr="00950074">
        <w:trPr>
          <w:cnfStyle w:val="000000100000" w:firstRow="0" w:lastRow="0" w:firstColumn="0" w:lastColumn="0" w:oddVBand="0" w:evenVBand="0" w:oddHBand="1" w:evenHBand="0" w:firstRowFirstColumn="0" w:firstRowLastColumn="0" w:lastRowFirstColumn="0" w:lastRowLastColumn="0"/>
          <w:trHeight w:val="654"/>
        </w:trPr>
        <w:tc>
          <w:tcPr>
            <w:cnfStyle w:val="001000000000" w:firstRow="0" w:lastRow="0" w:firstColumn="1" w:lastColumn="0" w:oddVBand="0" w:evenVBand="0" w:oddHBand="0" w:evenHBand="0" w:firstRowFirstColumn="0" w:firstRowLastColumn="0" w:lastRowFirstColumn="0" w:lastRowLastColumn="0"/>
            <w:tcW w:w="997" w:type="pct"/>
            <w:tcBorders>
              <w:top w:val="none" w:sz="0" w:space="0" w:color="auto"/>
              <w:left w:val="none" w:sz="0" w:space="0" w:color="auto"/>
              <w:bottom w:val="none" w:sz="0" w:space="0" w:color="auto"/>
            </w:tcBorders>
            <w:shd w:val="clear" w:color="auto" w:fill="auto"/>
            <w:vAlign w:val="center"/>
          </w:tcPr>
          <w:p w14:paraId="2147ABDF" w14:textId="77777777" w:rsidR="00A30C11" w:rsidRPr="00611A83" w:rsidRDefault="00A30C11" w:rsidP="0067181D">
            <w:pPr>
              <w:jc w:val="center"/>
              <w:rPr>
                <w:rFonts w:eastAsia="Times New Roman" w:cs="Arial"/>
                <w:lang w:eastAsia="es-MX"/>
              </w:rPr>
            </w:pPr>
            <w:r w:rsidRPr="00611A83">
              <w:rPr>
                <w:rFonts w:eastAsia="Times New Roman" w:cs="Arial"/>
                <w:lang w:eastAsia="es-MX"/>
              </w:rPr>
              <w:t>Derecho a la información</w:t>
            </w:r>
          </w:p>
        </w:tc>
        <w:tc>
          <w:tcPr>
            <w:tcW w:w="2568" w:type="pct"/>
            <w:tcBorders>
              <w:top w:val="none" w:sz="0" w:space="0" w:color="auto"/>
              <w:bottom w:val="none" w:sz="0" w:space="0" w:color="auto"/>
            </w:tcBorders>
            <w:shd w:val="clear" w:color="auto" w:fill="auto"/>
            <w:noWrap/>
            <w:vAlign w:val="center"/>
          </w:tcPr>
          <w:p w14:paraId="559955C3"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lang w:eastAsia="es-MX"/>
              </w:rPr>
            </w:pPr>
            <w:r w:rsidRPr="00611A83">
              <w:rPr>
                <w:rFonts w:eastAsia="Times New Roman" w:cs="Arial"/>
                <w:lang w:eastAsia="es-MX"/>
              </w:rPr>
              <w:t>Implica al derecho a recibir información, que los medios de comunicación no promuevan discriminación o violencia contra las mujeres, derecho a la libre expresión.</w:t>
            </w:r>
          </w:p>
        </w:tc>
        <w:tc>
          <w:tcPr>
            <w:tcW w:w="1435" w:type="pct"/>
            <w:tcBorders>
              <w:top w:val="none" w:sz="0" w:space="0" w:color="auto"/>
              <w:bottom w:val="none" w:sz="0" w:space="0" w:color="auto"/>
              <w:right w:val="none" w:sz="0" w:space="0" w:color="auto"/>
            </w:tcBorders>
            <w:shd w:val="clear" w:color="auto" w:fill="auto"/>
          </w:tcPr>
          <w:p w14:paraId="767C0C2D" w14:textId="77777777" w:rsidR="00A30C11" w:rsidRPr="00373135"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Medios masivos de comunicación</w:t>
            </w:r>
            <w:r w:rsidRPr="00373135">
              <w:rPr>
                <w:rFonts w:ascii="Arial" w:eastAsia="Times New Roman" w:hAnsi="Arial" w:cs="Arial"/>
                <w:sz w:val="23"/>
                <w:szCs w:val="23"/>
                <w:lang w:val="es-ES_tradnl" w:eastAsia="es-MX"/>
              </w:rPr>
              <w:footnoteReference w:id="19"/>
            </w:r>
          </w:p>
          <w:p w14:paraId="0FEC2199" w14:textId="77777777" w:rsidR="00A30C11" w:rsidRPr="00373135"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Espacios de libertad de expresión para las mujeres</w:t>
            </w:r>
          </w:p>
          <w:p w14:paraId="70D198CF" w14:textId="77777777" w:rsidR="00A30C11" w:rsidRPr="00373135" w:rsidRDefault="00A30C11" w:rsidP="0067181D">
            <w:pPr>
              <w:pStyle w:val="Prrafodelista"/>
              <w:numPr>
                <w:ilvl w:val="0"/>
                <w:numId w:val="7"/>
              </w:numPr>
              <w:spacing w:after="100" w:line="240" w:lineRule="auto"/>
              <w:ind w:right="-108"/>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3"/>
                <w:szCs w:val="23"/>
                <w:lang w:val="es-ES_tradnl" w:eastAsia="es-MX"/>
              </w:rPr>
            </w:pPr>
            <w:r w:rsidRPr="00373135">
              <w:rPr>
                <w:rFonts w:ascii="Arial" w:eastAsia="Times New Roman" w:hAnsi="Arial" w:cs="Arial"/>
                <w:sz w:val="23"/>
                <w:szCs w:val="23"/>
                <w:lang w:val="es-ES_tradnl" w:eastAsia="es-MX"/>
              </w:rPr>
              <w:t>Acceso a la información pública</w:t>
            </w:r>
          </w:p>
        </w:tc>
      </w:tr>
    </w:tbl>
    <w:p w14:paraId="3D0AC54E" w14:textId="77777777" w:rsidR="00A30C11" w:rsidRPr="00611A83" w:rsidRDefault="00A30C11" w:rsidP="00950074">
      <w:pPr>
        <w:ind w:left="708"/>
        <w:jc w:val="center"/>
        <w:rPr>
          <w:rFonts w:eastAsia="Arial" w:cs="Arial"/>
        </w:rPr>
      </w:pPr>
      <w:r w:rsidRPr="00611A83">
        <w:rPr>
          <w:rFonts w:eastAsia="Arial" w:cs="Arial"/>
        </w:rPr>
        <w:t>Fuente: Elaboración propia basada en Derechos Humanos de las Mujeres (Inmujeres, 2007).</w:t>
      </w:r>
    </w:p>
    <w:p w14:paraId="61401BB3" w14:textId="77777777" w:rsidR="00A30C11" w:rsidRPr="00611A83" w:rsidRDefault="00A30C11" w:rsidP="00950074">
      <w:pPr>
        <w:ind w:left="708"/>
        <w:rPr>
          <w:rFonts w:cs="Arial"/>
        </w:rPr>
      </w:pPr>
      <w:r w:rsidRPr="00611A83">
        <w:rPr>
          <w:rFonts w:cs="Arial"/>
        </w:rPr>
        <w:t>Para definir las categorías de análisis de acuerdo a la asignación de los recursos, se hizo una revisión y adaptación de las categorías utilizadas en la metodología elaborada por el Fondo de las Naciones Unidas para la Infancia (Unicef) en el análisis de la inversión en infancia y adolescencia</w:t>
      </w:r>
      <w:r w:rsidRPr="00611A83">
        <w:rPr>
          <w:rFonts w:cs="Arial"/>
          <w:vertAlign w:val="superscript"/>
        </w:rPr>
        <w:footnoteReference w:id="20"/>
      </w:r>
      <w:r w:rsidRPr="00611A83">
        <w:rPr>
          <w:rFonts w:cs="Arial"/>
        </w:rPr>
        <w:t xml:space="preserve">. A fin de hacer un adecuado análisis de las asignaciones presupuestales para la igualdad entre mujeres y hombres, se establecieron las siguientes. </w:t>
      </w:r>
    </w:p>
    <w:p w14:paraId="73737E1D" w14:textId="77777777" w:rsidR="00A30C11" w:rsidRDefault="00A30C11" w:rsidP="00950074">
      <w:pPr>
        <w:ind w:left="708"/>
        <w:jc w:val="center"/>
        <w:rPr>
          <w:rFonts w:eastAsia="Arial" w:cs="Arial"/>
          <w:b/>
          <w:bCs/>
          <w:w w:val="103"/>
        </w:rPr>
      </w:pPr>
    </w:p>
    <w:p w14:paraId="30BA0171" w14:textId="39B1F0DC" w:rsidR="00A30C11" w:rsidRDefault="00A30C11" w:rsidP="00950074">
      <w:pPr>
        <w:ind w:left="708"/>
        <w:jc w:val="center"/>
        <w:rPr>
          <w:rFonts w:eastAsia="Arial" w:cs="Arial"/>
          <w:b/>
          <w:bCs/>
          <w:w w:val="103"/>
        </w:rPr>
      </w:pPr>
      <w:r w:rsidRPr="00611A83">
        <w:rPr>
          <w:rFonts w:eastAsia="Arial" w:cs="Arial"/>
          <w:b/>
          <w:bCs/>
          <w:w w:val="103"/>
        </w:rPr>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9262BF">
        <w:rPr>
          <w:rFonts w:eastAsia="Arial" w:cs="Arial"/>
          <w:b/>
          <w:bCs/>
          <w:noProof/>
          <w:w w:val="103"/>
        </w:rPr>
        <w:t>2</w:t>
      </w:r>
      <w:r w:rsidRPr="00611A83">
        <w:rPr>
          <w:rFonts w:eastAsia="Arial" w:cs="Arial"/>
          <w:b/>
          <w:bCs/>
          <w:w w:val="103"/>
        </w:rPr>
        <w:fldChar w:fldCharType="end"/>
      </w:r>
      <w:r>
        <w:rPr>
          <w:rFonts w:eastAsia="Arial" w:cs="Arial"/>
          <w:b/>
          <w:bCs/>
          <w:w w:val="103"/>
        </w:rPr>
        <w:t>. Especificidad de la inversión</w:t>
      </w:r>
    </w:p>
    <w:p w14:paraId="0CC1365A" w14:textId="77777777" w:rsidR="00E04A23" w:rsidRPr="00611A83" w:rsidRDefault="00E04A23" w:rsidP="00950074">
      <w:pPr>
        <w:ind w:left="708"/>
        <w:jc w:val="center"/>
        <w:rPr>
          <w:rFonts w:eastAsia="Arial" w:cs="Arial"/>
          <w:b/>
          <w:bCs/>
          <w:w w:val="103"/>
        </w:rPr>
      </w:pPr>
    </w:p>
    <w:tbl>
      <w:tblPr>
        <w:tblStyle w:val="Sombreadoclaro-nfasis2"/>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3"/>
        <w:gridCol w:w="8733"/>
      </w:tblGrid>
      <w:tr w:rsidR="00A30C11" w:rsidRPr="00611A83" w14:paraId="5A0BFE29" w14:textId="77777777" w:rsidTr="00950074">
        <w:trPr>
          <w:cnfStyle w:val="100000000000" w:firstRow="1" w:lastRow="0" w:firstColumn="0" w:lastColumn="0" w:oddVBand="0" w:evenVBand="0" w:oddHBand="0" w:evenHBand="0" w:firstRowFirstColumn="0" w:firstRowLastColumn="0" w:lastRowFirstColumn="0" w:lastRowLastColumn="0"/>
          <w:trHeight w:val="266"/>
          <w:tblHeader/>
          <w:jc w:val="center"/>
        </w:trPr>
        <w:tc>
          <w:tcPr>
            <w:cnfStyle w:val="001000000000" w:firstRow="0" w:lastRow="0" w:firstColumn="1" w:lastColumn="0" w:oddVBand="0" w:evenVBand="0" w:oddHBand="0" w:evenHBand="0" w:firstRowFirstColumn="0" w:firstRowLastColumn="0" w:lastRowFirstColumn="0" w:lastRowLastColumn="0"/>
            <w:tcW w:w="1047" w:type="pct"/>
            <w:tcBorders>
              <w:top w:val="none" w:sz="0" w:space="0" w:color="auto"/>
              <w:left w:val="none" w:sz="0" w:space="0" w:color="auto"/>
              <w:bottom w:val="none" w:sz="0" w:space="0" w:color="auto"/>
              <w:right w:val="none" w:sz="0" w:space="0" w:color="auto"/>
            </w:tcBorders>
            <w:shd w:val="clear" w:color="auto" w:fill="000000" w:themeFill="text1"/>
          </w:tcPr>
          <w:p w14:paraId="6AD61CE5" w14:textId="77777777" w:rsidR="00A30C11" w:rsidRPr="004D290F" w:rsidRDefault="00A30C11" w:rsidP="0067181D">
            <w:pPr>
              <w:spacing w:line="276" w:lineRule="auto"/>
              <w:jc w:val="center"/>
              <w:rPr>
                <w:rFonts w:eastAsia="Times New Roman" w:cs="Arial"/>
                <w:bCs w:val="0"/>
                <w:color w:val="FFFFFF" w:themeColor="background1"/>
                <w:lang w:eastAsia="es-MX"/>
                <w14:textOutline w14:w="9525" w14:cap="rnd" w14:cmpd="sng" w14:algn="ctr">
                  <w14:noFill/>
                  <w14:prstDash w14:val="solid"/>
                  <w14:bevel/>
                </w14:textOutline>
              </w:rPr>
            </w:pPr>
            <w:r w:rsidRPr="004D290F">
              <w:rPr>
                <w:rFonts w:eastAsia="Times New Roman" w:cs="Arial"/>
                <w:bCs w:val="0"/>
                <w:color w:val="FFFFFF" w:themeColor="background1"/>
                <w:lang w:eastAsia="es-MX"/>
                <w14:textOutline w14:w="9525" w14:cap="rnd" w14:cmpd="sng" w14:algn="ctr">
                  <w14:noFill/>
                  <w14:prstDash w14:val="solid"/>
                  <w14:bevel/>
                </w14:textOutline>
              </w:rPr>
              <w:t>Tipo de inversión</w:t>
            </w:r>
          </w:p>
        </w:tc>
        <w:tc>
          <w:tcPr>
            <w:tcW w:w="3953" w:type="pct"/>
            <w:tcBorders>
              <w:top w:val="none" w:sz="0" w:space="0" w:color="auto"/>
              <w:left w:val="none" w:sz="0" w:space="0" w:color="auto"/>
              <w:bottom w:val="none" w:sz="0" w:space="0" w:color="auto"/>
              <w:right w:val="none" w:sz="0" w:space="0" w:color="auto"/>
            </w:tcBorders>
            <w:shd w:val="clear" w:color="auto" w:fill="000000" w:themeFill="text1"/>
            <w:vAlign w:val="center"/>
          </w:tcPr>
          <w:p w14:paraId="331F7D05" w14:textId="77777777" w:rsidR="00A30C11" w:rsidRPr="004D290F" w:rsidRDefault="00A30C11" w:rsidP="0067181D">
            <w:pPr>
              <w:spacing w:line="276" w:lineRule="auto"/>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themeColor="background1"/>
                <w:lang w:eastAsia="es-MX"/>
                <w14:textOutline w14:w="9525" w14:cap="rnd" w14:cmpd="sng" w14:algn="ctr">
                  <w14:noFill/>
                  <w14:prstDash w14:val="solid"/>
                  <w14:bevel/>
                </w14:textOutline>
              </w:rPr>
            </w:pPr>
            <w:r w:rsidRPr="004D290F">
              <w:rPr>
                <w:rFonts w:eastAsia="Times New Roman" w:cs="Arial"/>
                <w:color w:val="FFFFFF" w:themeColor="background1"/>
                <w:lang w:eastAsia="es-MX"/>
                <w14:textOutline w14:w="9525" w14:cap="rnd" w14:cmpd="sng" w14:algn="ctr">
                  <w14:noFill/>
                  <w14:prstDash w14:val="solid"/>
                  <w14:bevel/>
                </w14:textOutline>
              </w:rPr>
              <w:t>Definición</w:t>
            </w:r>
          </w:p>
        </w:tc>
      </w:tr>
      <w:tr w:rsidR="00A30C11" w:rsidRPr="00611A83" w14:paraId="4511BCB7" w14:textId="77777777" w:rsidTr="00950074">
        <w:trPr>
          <w:cnfStyle w:val="000000100000" w:firstRow="0" w:lastRow="0" w:firstColumn="0" w:lastColumn="0" w:oddVBand="0" w:evenVBand="0" w:oddHBand="1" w:evenHBand="0" w:firstRowFirstColumn="0" w:firstRowLastColumn="0" w:lastRowFirstColumn="0" w:lastRowLastColumn="0"/>
          <w:trHeight w:val="77"/>
          <w:jc w:val="center"/>
        </w:trPr>
        <w:tc>
          <w:tcPr>
            <w:cnfStyle w:val="001000000000" w:firstRow="0" w:lastRow="0" w:firstColumn="1" w:lastColumn="0" w:oddVBand="0" w:evenVBand="0" w:oddHBand="0" w:evenHBand="0" w:firstRowFirstColumn="0" w:firstRowLastColumn="0" w:lastRowFirstColumn="0" w:lastRowLastColumn="0"/>
            <w:tcW w:w="1047" w:type="pct"/>
            <w:tcBorders>
              <w:left w:val="none" w:sz="0" w:space="0" w:color="auto"/>
              <w:right w:val="none" w:sz="0" w:space="0" w:color="auto"/>
            </w:tcBorders>
            <w:shd w:val="clear" w:color="auto" w:fill="auto"/>
            <w:vAlign w:val="center"/>
            <w:hideMark/>
          </w:tcPr>
          <w:p w14:paraId="19224077" w14:textId="77777777" w:rsidR="00A30C11" w:rsidRPr="00611A83" w:rsidRDefault="00A30C11" w:rsidP="0067181D">
            <w:pPr>
              <w:jc w:val="center"/>
              <w:rPr>
                <w:rFonts w:eastAsia="Times New Roman" w:cs="Arial"/>
                <w:bCs w:val="0"/>
                <w:color w:val="auto"/>
                <w:lang w:eastAsia="es-MX"/>
                <w14:textOutline w14:w="9525" w14:cap="rnd" w14:cmpd="sng" w14:algn="ctr">
                  <w14:noFill/>
                  <w14:prstDash w14:val="solid"/>
                  <w14:bevel/>
                </w14:textOutline>
              </w:rPr>
            </w:pPr>
            <w:r>
              <w:rPr>
                <w:rFonts w:eastAsia="Times New Roman" w:cs="Arial"/>
                <w:bCs w:val="0"/>
                <w:color w:val="auto"/>
                <w:lang w:eastAsia="es-MX"/>
                <w14:textOutline w14:w="9525" w14:cap="rnd" w14:cmpd="sng" w14:algn="ctr">
                  <w14:noFill/>
                  <w14:prstDash w14:val="solid"/>
                  <w14:bevel/>
                </w14:textOutline>
              </w:rPr>
              <w:t>Inver</w:t>
            </w:r>
            <w:r w:rsidRPr="00611A83">
              <w:rPr>
                <w:rFonts w:eastAsia="Times New Roman" w:cs="Arial"/>
                <w:bCs w:val="0"/>
                <w:color w:val="auto"/>
                <w:lang w:eastAsia="es-MX"/>
                <w14:textOutline w14:w="9525" w14:cap="rnd" w14:cmpd="sng" w14:algn="ctr">
                  <w14:noFill/>
                  <w14:prstDash w14:val="solid"/>
                  <w14:bevel/>
                </w14:textOutline>
              </w:rPr>
              <w:t>sión  Específica</w:t>
            </w:r>
          </w:p>
        </w:tc>
        <w:tc>
          <w:tcPr>
            <w:tcW w:w="3953" w:type="pct"/>
            <w:tcBorders>
              <w:left w:val="none" w:sz="0" w:space="0" w:color="auto"/>
              <w:right w:val="none" w:sz="0" w:space="0" w:color="auto"/>
            </w:tcBorders>
            <w:shd w:val="clear" w:color="auto" w:fill="auto"/>
            <w:vAlign w:val="center"/>
            <w:hideMark/>
          </w:tcPr>
          <w:p w14:paraId="520FD957"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b/>
                <w:bCs/>
                <w:color w:val="auto"/>
                <w:lang w:eastAsia="es-MX"/>
                <w14:textOutline w14:w="9525" w14:cap="rnd" w14:cmpd="sng" w14:algn="ctr">
                  <w14:noFill/>
                  <w14:prstDash w14:val="solid"/>
                  <w14:bevel/>
                </w14:textOutline>
              </w:rPr>
            </w:pPr>
            <w:r>
              <w:rPr>
                <w:rFonts w:eastAsia="Times New Roman" w:cs="Arial"/>
                <w:color w:val="auto"/>
                <w:lang w:eastAsia="es-MX"/>
                <w14:textOutline w14:w="9525" w14:cap="rnd" w14:cmpd="sng" w14:algn="ctr">
                  <w14:noFill/>
                  <w14:prstDash w14:val="solid"/>
                  <w14:bevel/>
                </w14:textOutline>
              </w:rPr>
              <w:t>Es la destinada a aquellas intervenciones</w:t>
            </w:r>
            <w:r w:rsidRPr="00611A83">
              <w:rPr>
                <w:rFonts w:eastAsia="Times New Roman" w:cs="Arial"/>
                <w:color w:val="auto"/>
                <w:lang w:eastAsia="es-MX"/>
                <w14:textOutline w14:w="9525" w14:cap="rnd" w14:cmpd="sng" w14:algn="ctr">
                  <w14:noFill/>
                  <w14:prstDash w14:val="solid"/>
                  <w14:bevel/>
                </w14:textOutline>
              </w:rPr>
              <w:t xml:space="preserve"> que entregan bienes o servicios directamente a las mujeres para asegurar el cumplimiento de sus derechos.</w:t>
            </w:r>
          </w:p>
        </w:tc>
      </w:tr>
      <w:tr w:rsidR="00A30C11" w:rsidRPr="00611A83" w14:paraId="2192C163" w14:textId="77777777" w:rsidTr="00950074">
        <w:trPr>
          <w:trHeight w:val="810"/>
          <w:jc w:val="center"/>
        </w:trPr>
        <w:tc>
          <w:tcPr>
            <w:cnfStyle w:val="001000000000" w:firstRow="0" w:lastRow="0" w:firstColumn="1" w:lastColumn="0" w:oddVBand="0" w:evenVBand="0" w:oddHBand="0" w:evenHBand="0" w:firstRowFirstColumn="0" w:firstRowLastColumn="0" w:lastRowFirstColumn="0" w:lastRowLastColumn="0"/>
            <w:tcW w:w="1047" w:type="pct"/>
            <w:shd w:val="clear" w:color="auto" w:fill="auto"/>
            <w:vAlign w:val="center"/>
            <w:hideMark/>
          </w:tcPr>
          <w:p w14:paraId="548197B7" w14:textId="77777777" w:rsidR="00A30C11" w:rsidRPr="00611A83" w:rsidRDefault="00A30C11" w:rsidP="0067181D">
            <w:pPr>
              <w:jc w:val="center"/>
              <w:rPr>
                <w:rFonts w:eastAsia="Times New Roman" w:cs="Arial"/>
                <w:bCs w:val="0"/>
                <w:color w:val="auto"/>
                <w:lang w:eastAsia="es-MX"/>
                <w14:textOutline w14:w="9525" w14:cap="rnd" w14:cmpd="sng" w14:algn="ctr">
                  <w14:noFill/>
                  <w14:prstDash w14:val="solid"/>
                  <w14:bevel/>
                </w14:textOutline>
              </w:rPr>
            </w:pPr>
            <w:r w:rsidRPr="00611A83">
              <w:rPr>
                <w:rFonts w:eastAsia="Times New Roman" w:cs="Arial"/>
                <w:bCs w:val="0"/>
                <w:color w:val="auto"/>
                <w:lang w:eastAsia="es-MX"/>
                <w14:textOutline w14:w="9525" w14:cap="rnd" w14:cmpd="sng" w14:algn="ctr">
                  <w14:noFill/>
                  <w14:prstDash w14:val="solid"/>
                  <w14:bevel/>
                </w14:textOutline>
              </w:rPr>
              <w:t xml:space="preserve">Inversión </w:t>
            </w:r>
            <w:r>
              <w:rPr>
                <w:rFonts w:eastAsia="Times New Roman" w:cs="Arial"/>
                <w:bCs w:val="0"/>
                <w:color w:val="auto"/>
                <w:lang w:eastAsia="es-MX"/>
                <w14:textOutline w14:w="9525" w14:cap="rnd" w14:cmpd="sng" w14:algn="ctr">
                  <w14:noFill/>
                  <w14:prstDash w14:val="solid"/>
                  <w14:bevel/>
                </w14:textOutline>
              </w:rPr>
              <w:t>E</w:t>
            </w:r>
            <w:r w:rsidRPr="00611A83">
              <w:rPr>
                <w:rFonts w:eastAsia="Times New Roman" w:cs="Arial"/>
                <w:bCs w:val="0"/>
                <w:color w:val="auto"/>
                <w:lang w:eastAsia="es-MX"/>
                <w14:textOutline w14:w="9525" w14:cap="rnd" w14:cmpd="sng" w14:algn="ctr">
                  <w14:noFill/>
                  <w14:prstDash w14:val="solid"/>
                  <w14:bevel/>
                </w14:textOutline>
              </w:rPr>
              <w:t xml:space="preserve">specífica para la </w:t>
            </w:r>
            <w:r>
              <w:rPr>
                <w:rFonts w:eastAsia="Times New Roman" w:cs="Arial"/>
                <w:bCs w:val="0"/>
                <w:color w:val="auto"/>
                <w:lang w:eastAsia="es-MX"/>
                <w14:textOutline w14:w="9525" w14:cap="rnd" w14:cmpd="sng" w14:algn="ctr">
                  <w14:noFill/>
                  <w14:prstDash w14:val="solid"/>
                  <w14:bevel/>
                </w14:textOutline>
              </w:rPr>
              <w:t>I</w:t>
            </w:r>
            <w:r w:rsidRPr="00611A83">
              <w:rPr>
                <w:rFonts w:eastAsia="Times New Roman" w:cs="Arial"/>
                <w:bCs w:val="0"/>
                <w:color w:val="auto"/>
                <w:lang w:eastAsia="es-MX"/>
                <w14:textOutline w14:w="9525" w14:cap="rnd" w14:cmpd="sng" w14:algn="ctr">
                  <w14:noFill/>
                  <w14:prstDash w14:val="solid"/>
                  <w14:bevel/>
                </w14:textOutline>
              </w:rPr>
              <w:t>gualdad</w:t>
            </w:r>
          </w:p>
        </w:tc>
        <w:tc>
          <w:tcPr>
            <w:tcW w:w="3953" w:type="pct"/>
            <w:shd w:val="clear" w:color="auto" w:fill="auto"/>
            <w:vAlign w:val="center"/>
            <w:hideMark/>
          </w:tcPr>
          <w:p w14:paraId="0AA61C27"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Pr>
                <w:rFonts w:eastAsia="Arial" w:cs="Arial"/>
                <w:color w:val="auto"/>
              </w:rPr>
              <w:t>Aquella destinada a las intervenciones</w:t>
            </w:r>
            <w:r w:rsidRPr="00611A83">
              <w:rPr>
                <w:rFonts w:eastAsia="Arial" w:cs="Arial"/>
                <w:color w:val="auto"/>
              </w:rPr>
              <w:t xml:space="preserve"> que proveen bienes y servicios a la población en general con el objetivo de reducir las brechas de género; por ejemplo, campañas de difusión de derechos de la mujer, la aplicación de medidas afirmativas</w:t>
            </w:r>
            <w:r w:rsidRPr="00611A83">
              <w:rPr>
                <w:rFonts w:cs="Arial"/>
                <w:color w:val="auto"/>
                <w:vertAlign w:val="superscript"/>
              </w:rPr>
              <w:footnoteReference w:id="21"/>
            </w:r>
            <w:r w:rsidRPr="00611A83">
              <w:rPr>
                <w:rFonts w:eastAsia="Arial" w:cs="Arial"/>
                <w:color w:val="auto"/>
              </w:rPr>
              <w:t>, o la implementación de acciones para la transversalización de la perspectiva de género en programas públicos</w:t>
            </w:r>
            <w:r w:rsidRPr="00611A83">
              <w:rPr>
                <w:rFonts w:eastAsia="Times New Roman" w:cs="Arial"/>
                <w:color w:val="auto"/>
                <w:lang w:eastAsia="es-MX"/>
                <w14:textOutline w14:w="9525" w14:cap="rnd" w14:cmpd="sng" w14:algn="ctr">
                  <w14:noFill/>
                  <w14:prstDash w14:val="solid"/>
                  <w14:bevel/>
                </w14:textOutline>
              </w:rPr>
              <w:t>.</w:t>
            </w:r>
          </w:p>
        </w:tc>
      </w:tr>
      <w:tr w:rsidR="00A30C11" w:rsidRPr="00611A83" w14:paraId="6343742E" w14:textId="77777777" w:rsidTr="00950074">
        <w:trPr>
          <w:cnfStyle w:val="000000100000" w:firstRow="0" w:lastRow="0" w:firstColumn="0" w:lastColumn="0" w:oddVBand="0" w:evenVBand="0" w:oddHBand="1" w:evenHBand="0" w:firstRowFirstColumn="0" w:firstRowLastColumn="0" w:lastRowFirstColumn="0" w:lastRowLastColumn="0"/>
          <w:trHeight w:val="871"/>
          <w:jc w:val="center"/>
        </w:trPr>
        <w:tc>
          <w:tcPr>
            <w:cnfStyle w:val="001000000000" w:firstRow="0" w:lastRow="0" w:firstColumn="1" w:lastColumn="0" w:oddVBand="0" w:evenVBand="0" w:oddHBand="0" w:evenHBand="0" w:firstRowFirstColumn="0" w:firstRowLastColumn="0" w:lastRowFirstColumn="0" w:lastRowLastColumn="0"/>
            <w:tcW w:w="1047" w:type="pct"/>
            <w:tcBorders>
              <w:left w:val="none" w:sz="0" w:space="0" w:color="auto"/>
              <w:right w:val="none" w:sz="0" w:space="0" w:color="auto"/>
            </w:tcBorders>
            <w:shd w:val="clear" w:color="auto" w:fill="auto"/>
            <w:vAlign w:val="center"/>
            <w:hideMark/>
          </w:tcPr>
          <w:p w14:paraId="1611B5CE" w14:textId="77777777" w:rsidR="00A30C11" w:rsidRPr="00611A83" w:rsidRDefault="00A30C11" w:rsidP="0067181D">
            <w:pPr>
              <w:spacing w:line="276" w:lineRule="auto"/>
              <w:jc w:val="center"/>
              <w:rPr>
                <w:rFonts w:eastAsia="Times New Roman" w:cs="Arial"/>
                <w:bCs w:val="0"/>
                <w:color w:val="auto"/>
                <w:lang w:eastAsia="es-MX"/>
                <w14:textOutline w14:w="9525" w14:cap="rnd" w14:cmpd="sng" w14:algn="ctr">
                  <w14:noFill/>
                  <w14:prstDash w14:val="solid"/>
                  <w14:bevel/>
                </w14:textOutline>
              </w:rPr>
            </w:pPr>
            <w:r>
              <w:rPr>
                <w:rFonts w:eastAsia="Times New Roman" w:cs="Arial"/>
                <w:bCs w:val="0"/>
                <w:color w:val="auto"/>
                <w:lang w:eastAsia="es-MX"/>
                <w14:textOutline w14:w="9525" w14:cap="rnd" w14:cmpd="sng" w14:algn="ctr">
                  <w14:noFill/>
                  <w14:prstDash w14:val="solid"/>
                  <w14:bevel/>
                </w14:textOutline>
              </w:rPr>
              <w:t>Inversión A</w:t>
            </w:r>
            <w:r w:rsidRPr="00611A83">
              <w:rPr>
                <w:rFonts w:eastAsia="Times New Roman" w:cs="Arial"/>
                <w:bCs w:val="0"/>
                <w:color w:val="auto"/>
                <w:lang w:eastAsia="es-MX"/>
                <w14:textOutline w14:w="9525" w14:cap="rnd" w14:cmpd="sng" w14:algn="ctr">
                  <w14:noFill/>
                  <w14:prstDash w14:val="solid"/>
                  <w14:bevel/>
                </w14:textOutline>
              </w:rPr>
              <w:t>géntica</w:t>
            </w:r>
          </w:p>
        </w:tc>
        <w:tc>
          <w:tcPr>
            <w:tcW w:w="3953" w:type="pct"/>
            <w:tcBorders>
              <w:left w:val="none" w:sz="0" w:space="0" w:color="auto"/>
              <w:right w:val="none" w:sz="0" w:space="0" w:color="auto"/>
            </w:tcBorders>
            <w:shd w:val="clear" w:color="auto" w:fill="auto"/>
            <w:vAlign w:val="center"/>
            <w:hideMark/>
          </w:tcPr>
          <w:p w14:paraId="40785436" w14:textId="77777777" w:rsidR="00A30C11" w:rsidRPr="00611A83" w:rsidRDefault="00A30C11" w:rsidP="0067181D">
            <w:pPr>
              <w:cnfStyle w:val="000000100000" w:firstRow="0" w:lastRow="0" w:firstColumn="0" w:lastColumn="0" w:oddVBand="0" w:evenVBand="0" w:oddHBand="1"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Pr>
                <w:rFonts w:eastAsia="Arial" w:cs="Arial"/>
                <w:color w:val="auto"/>
              </w:rPr>
              <w:t>La destinada a aquellas intervenciones</w:t>
            </w:r>
            <w:r w:rsidRPr="00611A83">
              <w:rPr>
                <w:rFonts w:eastAsia="Arial" w:cs="Arial"/>
                <w:color w:val="auto"/>
              </w:rPr>
              <w:t xml:space="preserve"> que promueven el fortalecimiento de los agentes que actúan a favor de las mujeres (todo el personal que se enfoca de forma exclusiva a la atención de mujeres como profesionales en el campo de la psicología, medicina o abogacía. Se consideran los sueldos y salarios del personal de instituciones como el Hospital Materno-Infantil, Centro de Justicia para las Mujeres, entre otros). Un criterio de elección es que los agentes atiendan de manera exclusiva a las mujeres; de no ser así, la inversión se considera como ampliada.</w:t>
            </w:r>
          </w:p>
        </w:tc>
      </w:tr>
      <w:tr w:rsidR="00A30C11" w:rsidRPr="00611A83" w14:paraId="0D9F9B71" w14:textId="77777777" w:rsidTr="00950074">
        <w:trPr>
          <w:trHeight w:val="817"/>
          <w:jc w:val="center"/>
        </w:trPr>
        <w:tc>
          <w:tcPr>
            <w:cnfStyle w:val="001000000000" w:firstRow="0" w:lastRow="0" w:firstColumn="1" w:lastColumn="0" w:oddVBand="0" w:evenVBand="0" w:oddHBand="0" w:evenHBand="0" w:firstRowFirstColumn="0" w:firstRowLastColumn="0" w:lastRowFirstColumn="0" w:lastRowLastColumn="0"/>
            <w:tcW w:w="1047" w:type="pct"/>
            <w:shd w:val="clear" w:color="auto" w:fill="auto"/>
            <w:vAlign w:val="center"/>
            <w:hideMark/>
          </w:tcPr>
          <w:p w14:paraId="2DCCFD60" w14:textId="77777777" w:rsidR="00A30C11" w:rsidRPr="00611A83" w:rsidRDefault="00A30C11" w:rsidP="0067181D">
            <w:pPr>
              <w:spacing w:line="276" w:lineRule="auto"/>
              <w:jc w:val="center"/>
              <w:rPr>
                <w:rFonts w:eastAsia="Times New Roman" w:cs="Arial"/>
                <w:bCs w:val="0"/>
                <w:color w:val="auto"/>
                <w:lang w:eastAsia="es-MX"/>
                <w14:textOutline w14:w="9525" w14:cap="rnd" w14:cmpd="sng" w14:algn="ctr">
                  <w14:noFill/>
                  <w14:prstDash w14:val="solid"/>
                  <w14:bevel/>
                </w14:textOutline>
              </w:rPr>
            </w:pPr>
            <w:r w:rsidRPr="00611A83">
              <w:rPr>
                <w:rFonts w:eastAsia="Times New Roman" w:cs="Arial"/>
                <w:bCs w:val="0"/>
                <w:color w:val="auto"/>
                <w:lang w:eastAsia="es-MX"/>
                <w14:textOutline w14:w="9525" w14:cap="rnd" w14:cmpd="sng" w14:algn="ctr">
                  <w14:noFill/>
                  <w14:prstDash w14:val="solid"/>
                  <w14:bevel/>
                </w14:textOutline>
              </w:rPr>
              <w:t>Inversión Ampliada</w:t>
            </w:r>
          </w:p>
        </w:tc>
        <w:tc>
          <w:tcPr>
            <w:tcW w:w="3953" w:type="pct"/>
            <w:shd w:val="clear" w:color="auto" w:fill="auto"/>
            <w:vAlign w:val="center"/>
            <w:hideMark/>
          </w:tcPr>
          <w:p w14:paraId="2C211E99"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Times New Roman" w:cs="Arial"/>
                <w:color w:val="auto"/>
                <w:lang w:eastAsia="es-MX"/>
                <w14:textOutline w14:w="9525" w14:cap="rnd" w14:cmpd="sng" w14:algn="ctr">
                  <w14:noFill/>
                  <w14:prstDash w14:val="solid"/>
                  <w14:bevel/>
                </w14:textOutline>
              </w:rPr>
            </w:pPr>
            <w:r w:rsidRPr="00611A83">
              <w:rPr>
                <w:rFonts w:eastAsia="Arial" w:cs="Arial"/>
                <w:color w:val="auto"/>
              </w:rPr>
              <w:t>Se refiere al pre</w:t>
            </w:r>
            <w:r>
              <w:rPr>
                <w:rFonts w:eastAsia="Arial" w:cs="Arial"/>
                <w:color w:val="auto"/>
              </w:rPr>
              <w:t>supuesto asignado a aquellas intervenciones</w:t>
            </w:r>
            <w:r w:rsidRPr="00611A83">
              <w:rPr>
                <w:rFonts w:eastAsia="Arial" w:cs="Arial"/>
                <w:color w:val="auto"/>
              </w:rPr>
              <w:t xml:space="preserve"> que atienden a grupos donde las mujeres representan una fracción significativa de la población objetivo y atendida.</w:t>
            </w:r>
          </w:p>
        </w:tc>
      </w:tr>
      <w:tr w:rsidR="00A30C11" w:rsidRPr="00611A83" w14:paraId="4240CE0C" w14:textId="77777777" w:rsidTr="00950074">
        <w:trPr>
          <w:cnfStyle w:val="000000100000" w:firstRow="0" w:lastRow="0" w:firstColumn="0" w:lastColumn="0" w:oddVBand="0" w:evenVBand="0" w:oddHBand="1" w:evenHBand="0" w:firstRowFirstColumn="0" w:firstRowLastColumn="0" w:lastRowFirstColumn="0" w:lastRowLastColumn="0"/>
          <w:trHeight w:val="1387"/>
          <w:jc w:val="center"/>
        </w:trPr>
        <w:tc>
          <w:tcPr>
            <w:cnfStyle w:val="001000000000" w:firstRow="0" w:lastRow="0" w:firstColumn="1" w:lastColumn="0" w:oddVBand="0" w:evenVBand="0" w:oddHBand="0" w:evenHBand="0" w:firstRowFirstColumn="0" w:firstRowLastColumn="0" w:lastRowFirstColumn="0" w:lastRowLastColumn="0"/>
            <w:tcW w:w="1047" w:type="pct"/>
            <w:tcBorders>
              <w:left w:val="none" w:sz="0" w:space="0" w:color="auto"/>
              <w:right w:val="none" w:sz="0" w:space="0" w:color="auto"/>
            </w:tcBorders>
            <w:shd w:val="clear" w:color="auto" w:fill="auto"/>
            <w:vAlign w:val="center"/>
          </w:tcPr>
          <w:p w14:paraId="3F1AF8F2" w14:textId="77777777" w:rsidR="00A30C11" w:rsidRPr="00611A83" w:rsidRDefault="00A30C11" w:rsidP="0067181D">
            <w:pPr>
              <w:jc w:val="center"/>
              <w:rPr>
                <w:rFonts w:eastAsia="Arial" w:cs="Arial"/>
                <w:b w:val="0"/>
                <w:bCs w:val="0"/>
                <w:color w:val="auto"/>
              </w:rPr>
            </w:pPr>
            <w:r w:rsidRPr="00611A83">
              <w:rPr>
                <w:rFonts w:eastAsia="Times New Roman" w:cs="Arial"/>
                <w:bCs w:val="0"/>
                <w:color w:val="auto"/>
                <w:lang w:eastAsia="es-MX"/>
                <w14:textOutline w14:w="9525" w14:cap="rnd" w14:cmpd="sng" w14:algn="ctr">
                  <w14:noFill/>
                  <w14:prstDash w14:val="solid"/>
                  <w14:bevel/>
                </w14:textOutline>
              </w:rPr>
              <w:t xml:space="preserve">Inversión en </w:t>
            </w:r>
            <w:r>
              <w:rPr>
                <w:rFonts w:eastAsia="Times New Roman" w:cs="Arial"/>
                <w:bCs w:val="0"/>
                <w:color w:val="auto"/>
                <w:lang w:eastAsia="es-MX"/>
                <w14:textOutline w14:w="9525" w14:cap="rnd" w14:cmpd="sng" w14:algn="ctr">
                  <w14:noFill/>
                  <w14:prstDash w14:val="solid"/>
                  <w14:bevel/>
                </w14:textOutline>
              </w:rPr>
              <w:t>Programas y P</w:t>
            </w:r>
            <w:r w:rsidRPr="00611A83">
              <w:rPr>
                <w:rFonts w:eastAsia="Times New Roman" w:cs="Arial"/>
                <w:bCs w:val="0"/>
                <w:color w:val="auto"/>
                <w:lang w:eastAsia="es-MX"/>
                <w14:textOutline w14:w="9525" w14:cap="rnd" w14:cmpd="sng" w14:algn="ctr">
                  <w14:noFill/>
                  <w14:prstDash w14:val="solid"/>
                  <w14:bevel/>
                </w14:textOutline>
              </w:rPr>
              <w:t xml:space="preserve">royectos que incluyen </w:t>
            </w:r>
            <w:r>
              <w:rPr>
                <w:rFonts w:eastAsia="Times New Roman" w:cs="Arial"/>
                <w:bCs w:val="0"/>
                <w:color w:val="auto"/>
                <w:lang w:eastAsia="es-MX"/>
                <w14:textOutline w14:w="9525" w14:cap="rnd" w14:cmpd="sng" w14:algn="ctr">
                  <w14:noFill/>
                  <w14:prstDash w14:val="solid"/>
                  <w14:bevel/>
                </w14:textOutline>
              </w:rPr>
              <w:t>A</w:t>
            </w:r>
            <w:r w:rsidRPr="00611A83">
              <w:rPr>
                <w:rFonts w:eastAsia="Times New Roman" w:cs="Arial"/>
                <w:bCs w:val="0"/>
                <w:color w:val="auto"/>
                <w:lang w:eastAsia="es-MX"/>
                <w14:textOutline w14:w="9525" w14:cap="rnd" w14:cmpd="sng" w14:algn="ctr">
                  <w14:noFill/>
                  <w14:prstDash w14:val="solid"/>
                  <w14:bevel/>
                </w14:textOutline>
              </w:rPr>
              <w:t xml:space="preserve">cciones de </w:t>
            </w:r>
            <w:r>
              <w:rPr>
                <w:rFonts w:eastAsia="Times New Roman" w:cs="Arial"/>
                <w:bCs w:val="0"/>
                <w:color w:val="auto"/>
                <w:lang w:eastAsia="es-MX"/>
                <w14:textOutline w14:w="9525" w14:cap="rnd" w14:cmpd="sng" w14:algn="ctr">
                  <w14:noFill/>
                  <w14:prstDash w14:val="solid"/>
                  <w14:bevel/>
                </w14:textOutline>
              </w:rPr>
              <w:t>G</w:t>
            </w:r>
            <w:r w:rsidRPr="00611A83">
              <w:rPr>
                <w:rFonts w:eastAsia="Times New Roman" w:cs="Arial"/>
                <w:bCs w:val="0"/>
                <w:color w:val="auto"/>
                <w:lang w:eastAsia="es-MX"/>
                <w14:textOutline w14:w="9525" w14:cap="rnd" w14:cmpd="sng" w14:algn="ctr">
                  <w14:noFill/>
                  <w14:prstDash w14:val="solid"/>
                  <w14:bevel/>
                </w14:textOutline>
              </w:rPr>
              <w:t>énero</w:t>
            </w:r>
          </w:p>
        </w:tc>
        <w:tc>
          <w:tcPr>
            <w:tcW w:w="3953" w:type="pct"/>
            <w:tcBorders>
              <w:left w:val="none" w:sz="0" w:space="0" w:color="auto"/>
              <w:right w:val="none" w:sz="0" w:space="0" w:color="auto"/>
            </w:tcBorders>
            <w:shd w:val="clear" w:color="auto" w:fill="auto"/>
            <w:vAlign w:val="center"/>
          </w:tcPr>
          <w:p w14:paraId="08CD2CEA" w14:textId="77777777" w:rsidR="00A30C11" w:rsidRPr="00611A83" w:rsidRDefault="00A30C11" w:rsidP="0067181D">
            <w:pPr>
              <w:tabs>
                <w:tab w:val="left" w:pos="1010"/>
              </w:tabs>
              <w:cnfStyle w:val="000000100000" w:firstRow="0" w:lastRow="0" w:firstColumn="0" w:lastColumn="0" w:oddVBand="0" w:evenVBand="0" w:oddHBand="1" w:evenHBand="0" w:firstRowFirstColumn="0" w:firstRowLastColumn="0" w:lastRowFirstColumn="0" w:lastRowLastColumn="0"/>
              <w:rPr>
                <w:rFonts w:eastAsia="Arial" w:cs="Arial"/>
                <w:color w:val="auto"/>
              </w:rPr>
            </w:pPr>
            <w:r>
              <w:rPr>
                <w:rFonts w:eastAsia="Arial" w:cs="Arial"/>
                <w:color w:val="auto"/>
              </w:rPr>
              <w:t>Se consideran aquellas intervenciones</w:t>
            </w:r>
            <w:r w:rsidRPr="00611A83">
              <w:rPr>
                <w:rFonts w:eastAsia="Arial" w:cs="Arial"/>
                <w:color w:val="auto"/>
              </w:rPr>
              <w:t xml:space="preserve"> que incluyen alguna acción o actividad relacionada con la política de la igualdad de género, sin que esto signifique que estén diseñadas con perspectiva de género.</w:t>
            </w:r>
          </w:p>
        </w:tc>
      </w:tr>
      <w:tr w:rsidR="00A30C11" w:rsidRPr="00611A83" w14:paraId="02FA92BA" w14:textId="77777777" w:rsidTr="00950074">
        <w:trPr>
          <w:trHeight w:val="418"/>
          <w:jc w:val="center"/>
        </w:trPr>
        <w:tc>
          <w:tcPr>
            <w:cnfStyle w:val="001000000000" w:firstRow="0" w:lastRow="0" w:firstColumn="1" w:lastColumn="0" w:oddVBand="0" w:evenVBand="0" w:oddHBand="0" w:evenHBand="0" w:firstRowFirstColumn="0" w:firstRowLastColumn="0" w:lastRowFirstColumn="0" w:lastRowLastColumn="0"/>
            <w:tcW w:w="1047" w:type="pct"/>
            <w:shd w:val="clear" w:color="auto" w:fill="auto"/>
            <w:vAlign w:val="center"/>
          </w:tcPr>
          <w:p w14:paraId="4B2D6F4F" w14:textId="77777777" w:rsidR="00A30C11" w:rsidRPr="00611A83" w:rsidRDefault="00A30C11" w:rsidP="0067181D">
            <w:pPr>
              <w:jc w:val="center"/>
              <w:rPr>
                <w:rFonts w:eastAsia="Times New Roman" w:cs="Arial"/>
                <w:bCs w:val="0"/>
                <w:color w:val="auto"/>
                <w:lang w:eastAsia="es-MX"/>
                <w14:textOutline w14:w="9525" w14:cap="rnd" w14:cmpd="sng" w14:algn="ctr">
                  <w14:noFill/>
                  <w14:prstDash w14:val="solid"/>
                  <w14:bevel/>
                </w14:textOutline>
              </w:rPr>
            </w:pPr>
            <w:r w:rsidRPr="00611A83">
              <w:rPr>
                <w:rFonts w:eastAsia="Arial" w:cs="Arial"/>
                <w:color w:val="auto"/>
              </w:rPr>
              <w:t xml:space="preserve">Inversión en </w:t>
            </w:r>
            <w:r>
              <w:rPr>
                <w:rFonts w:eastAsia="Arial" w:cs="Arial"/>
                <w:color w:val="auto"/>
              </w:rPr>
              <w:t>Bienes P</w:t>
            </w:r>
            <w:r w:rsidRPr="00611A83">
              <w:rPr>
                <w:rFonts w:eastAsia="Arial" w:cs="Arial"/>
                <w:color w:val="auto"/>
              </w:rPr>
              <w:t>úblicos</w:t>
            </w:r>
          </w:p>
        </w:tc>
        <w:tc>
          <w:tcPr>
            <w:tcW w:w="3953" w:type="pct"/>
            <w:shd w:val="clear" w:color="auto" w:fill="auto"/>
            <w:vAlign w:val="center"/>
          </w:tcPr>
          <w:p w14:paraId="29141872" w14:textId="77777777" w:rsidR="00A30C11" w:rsidRPr="00611A83" w:rsidRDefault="00A30C11" w:rsidP="0067181D">
            <w:pPr>
              <w:cnfStyle w:val="000000000000" w:firstRow="0" w:lastRow="0" w:firstColumn="0" w:lastColumn="0" w:oddVBand="0" w:evenVBand="0" w:oddHBand="0" w:evenHBand="0" w:firstRowFirstColumn="0" w:firstRowLastColumn="0" w:lastRowFirstColumn="0" w:lastRowLastColumn="0"/>
              <w:rPr>
                <w:rFonts w:eastAsia="Arial" w:cs="Arial"/>
                <w:color w:val="auto"/>
              </w:rPr>
            </w:pPr>
            <w:r w:rsidRPr="00611A83">
              <w:rPr>
                <w:rFonts w:eastAsia="Arial" w:cs="Arial"/>
                <w:color w:val="auto"/>
              </w:rPr>
              <w:t>Es la destinada a la provisión o financiamiento de bienes que son monopolio natural del Estado, o servicios prestados de forma abierta a la sociedad que hayan estado al menos parcialmente diseñados para atender necesidades específicas de las mujeres.</w:t>
            </w:r>
          </w:p>
        </w:tc>
      </w:tr>
    </w:tbl>
    <w:p w14:paraId="61DB9DB8" w14:textId="7C744B8C" w:rsidR="00A30C11" w:rsidRPr="00D71090" w:rsidRDefault="00A30C11" w:rsidP="00950074">
      <w:pPr>
        <w:ind w:left="708"/>
        <w:jc w:val="center"/>
        <w:rPr>
          <w:rFonts w:eastAsia="Arial" w:cs="Arial"/>
        </w:rPr>
      </w:pPr>
      <w:r w:rsidRPr="00611A83">
        <w:rPr>
          <w:rFonts w:eastAsia="Arial" w:cs="Arial"/>
        </w:rPr>
        <w:t>Fuente: Elaboración propia basada en Inversión Pública en la Infancia y la Adolescencia en México. (Unicef,2011</w:t>
      </w:r>
      <w:r w:rsidR="002E1275" w:rsidRPr="00611A83">
        <w:rPr>
          <w:rFonts w:eastAsia="Arial" w:cs="Arial"/>
        </w:rPr>
        <w:t>).</w:t>
      </w:r>
    </w:p>
    <w:p w14:paraId="598BA752" w14:textId="77777777" w:rsidR="002E1275" w:rsidRDefault="002E1275" w:rsidP="00950074">
      <w:pPr>
        <w:ind w:left="708"/>
        <w:rPr>
          <w:rFonts w:eastAsia="Arial" w:cs="Arial"/>
        </w:rPr>
      </w:pPr>
    </w:p>
    <w:p w14:paraId="413E85DF" w14:textId="1194507A" w:rsidR="00A30C11" w:rsidRDefault="00A30C11" w:rsidP="00950074">
      <w:pPr>
        <w:ind w:left="708"/>
        <w:rPr>
          <w:rFonts w:eastAsia="Arial" w:cs="Arial"/>
        </w:rPr>
      </w:pPr>
      <w:r w:rsidRPr="00611A83">
        <w:rPr>
          <w:rFonts w:eastAsia="Arial" w:cs="Arial"/>
        </w:rPr>
        <w:t xml:space="preserve">Es necesario hacer una precisión en relación con la inversión asignada a la educación: no se incluyó el presupuesto global del sector que atiende a niños, niñas, adolescentes y jóvenes. Si bien, en estricto sentido dicha información debió incorporarse al Anexo, esto aumentaría sustancialmente el gasto asignado para la igualdad; dicho monto debería ser clasificado como gasto ampliado, pues una proporción sustancial de mujeres es beneficiaria. No obstante, actualmente no es posible identificar la proporción de este gasto que se destina a las mujeres, lo que hace necesaria la aplicación futura de ponderadores para calcular los montos correspondientes. </w:t>
      </w:r>
    </w:p>
    <w:p w14:paraId="01E020DB" w14:textId="77777777" w:rsidR="00DA305A" w:rsidRPr="00611A83" w:rsidRDefault="00DA305A" w:rsidP="00950074">
      <w:pPr>
        <w:ind w:left="708"/>
        <w:rPr>
          <w:rFonts w:eastAsia="Arial" w:cs="Arial"/>
        </w:rPr>
      </w:pPr>
    </w:p>
    <w:p w14:paraId="742DF6F4" w14:textId="0F0F20B6" w:rsidR="00A30C11" w:rsidRPr="00611A83" w:rsidRDefault="00A30C11" w:rsidP="00950074">
      <w:pPr>
        <w:ind w:left="708"/>
        <w:rPr>
          <w:rFonts w:eastAsia="Arial" w:cs="Arial"/>
        </w:rPr>
      </w:pPr>
      <w:r w:rsidRPr="00611A83">
        <w:rPr>
          <w:rFonts w:eastAsia="Arial" w:cs="Arial"/>
        </w:rPr>
        <w:t>Posteriormente, se lle</w:t>
      </w:r>
      <w:r>
        <w:rPr>
          <w:rFonts w:eastAsia="Arial" w:cs="Arial"/>
        </w:rPr>
        <w:t>vó a cabo el análisis de las intervenciones</w:t>
      </w:r>
      <w:r w:rsidRPr="00611A83">
        <w:rPr>
          <w:rFonts w:eastAsia="Arial" w:cs="Arial"/>
        </w:rPr>
        <w:t xml:space="preserve"> identificadas para el Anexo de Igualdad de acuerdo a su alineación con los programas presupuestarios. Los Objetivos de Desarrollo Sostenible (ODS) fueron definidos en la Agenda 2030 por los Estados miembros de la Organización de las Naciones Unidas durante la Cumbre para el Desarrollo Sostenible, realizada en septiembre de 2015. Los 17 objetivos aprobados se formularon para poner fin a la pobreza, luchar contra la desigualdad y la injusticia, además de hacer frente al cambio climático</w:t>
      </w:r>
      <w:r w:rsidRPr="00611A83">
        <w:rPr>
          <w:rFonts w:eastAsia="Arial" w:cs="Arial"/>
          <w:vertAlign w:val="superscript"/>
        </w:rPr>
        <w:footnoteReference w:id="22"/>
      </w:r>
      <w:r w:rsidRPr="00611A83">
        <w:rPr>
          <w:rFonts w:eastAsia="Arial" w:cs="Arial"/>
        </w:rPr>
        <w:t xml:space="preserve">. </w:t>
      </w:r>
    </w:p>
    <w:p w14:paraId="2267E840" w14:textId="7AF33E7E" w:rsidR="00A30C11" w:rsidRDefault="00A30C11" w:rsidP="00950074">
      <w:pPr>
        <w:ind w:left="708"/>
        <w:rPr>
          <w:rFonts w:eastAsia="Arial" w:cs="Arial"/>
        </w:rPr>
      </w:pPr>
      <w:r w:rsidRPr="00611A83">
        <w:rPr>
          <w:rFonts w:eastAsia="Arial" w:cs="Arial"/>
        </w:rPr>
        <w:t>Al formar parte de los compromisos internacionales adquiridos por México</w:t>
      </w:r>
      <w:r>
        <w:rPr>
          <w:rFonts w:eastAsia="Arial" w:cs="Arial"/>
        </w:rPr>
        <w:t xml:space="preserve"> y estar incluidos en </w:t>
      </w:r>
      <w:r w:rsidRPr="00F1663E">
        <w:rPr>
          <w:rFonts w:cs="Arial"/>
        </w:rPr>
        <w:t>el Plan Estatal de Desarrollo 2018-2024</w:t>
      </w:r>
      <w:r w:rsidRPr="00611A83">
        <w:rPr>
          <w:rFonts w:eastAsia="Arial" w:cs="Arial"/>
        </w:rPr>
        <w:t>, es relevante identificar las asignaciones presupuestarias de los programas y acciones que de manera directa contribuyen al cumplimiento de los ODS y sus respectivas metas. Para ell</w:t>
      </w:r>
      <w:r>
        <w:rPr>
          <w:rFonts w:eastAsia="Arial" w:cs="Arial"/>
        </w:rPr>
        <w:t>o, se revisó cada una de las intervenciones</w:t>
      </w:r>
      <w:r w:rsidRPr="00611A83">
        <w:rPr>
          <w:rFonts w:eastAsia="Arial" w:cs="Arial"/>
        </w:rPr>
        <w:t xml:space="preserve"> identificadas en los pasos anteriores, y se procedió a revisar su información para clasificarlas de acuerdo al obj</w:t>
      </w:r>
      <w:r>
        <w:rPr>
          <w:rFonts w:eastAsia="Arial" w:cs="Arial"/>
        </w:rPr>
        <w:t>etivo con el que se relacionan.</w:t>
      </w:r>
    </w:p>
    <w:p w14:paraId="60B16068" w14:textId="77777777" w:rsidR="00E04A23" w:rsidRPr="00611A83" w:rsidRDefault="00E04A23" w:rsidP="00950074">
      <w:pPr>
        <w:ind w:left="708"/>
        <w:rPr>
          <w:rFonts w:eastAsia="Arial" w:cs="Arial"/>
        </w:rPr>
      </w:pPr>
    </w:p>
    <w:p w14:paraId="0745B19A" w14:textId="5ED13FB1" w:rsidR="00A30C11" w:rsidRDefault="00A30C11" w:rsidP="00950074">
      <w:pPr>
        <w:spacing w:line="276" w:lineRule="auto"/>
        <w:ind w:left="708"/>
        <w:rPr>
          <w:rFonts w:cs="Arial"/>
          <w:b/>
        </w:rPr>
      </w:pPr>
      <w:r w:rsidRPr="00611A83">
        <w:rPr>
          <w:rFonts w:cs="Arial"/>
          <w:b/>
        </w:rPr>
        <w:t>Análisis de Resultados</w:t>
      </w:r>
    </w:p>
    <w:p w14:paraId="17BB05F6" w14:textId="1861112A" w:rsidR="00A30C11" w:rsidRDefault="00A30C11" w:rsidP="00950074">
      <w:pPr>
        <w:ind w:left="708"/>
        <w:rPr>
          <w:rFonts w:eastAsia="Arial" w:cs="Arial"/>
        </w:rPr>
      </w:pPr>
      <w:r w:rsidRPr="00611A83">
        <w:rPr>
          <w:rFonts w:eastAsia="Arial" w:cs="Arial"/>
        </w:rPr>
        <w:t>En el Proyecto del</w:t>
      </w:r>
      <w:r>
        <w:rPr>
          <w:rFonts w:eastAsia="Arial" w:cs="Arial"/>
        </w:rPr>
        <w:t xml:space="preserve"> Presupuesto de Egresos del 2023</w:t>
      </w:r>
      <w:r w:rsidRPr="00611A83">
        <w:rPr>
          <w:rFonts w:eastAsia="Arial" w:cs="Arial"/>
        </w:rPr>
        <w:t xml:space="preserve">, se asignaron </w:t>
      </w:r>
      <w:r w:rsidRPr="002E066D">
        <w:rPr>
          <w:rFonts w:eastAsia="Arial" w:cs="Arial"/>
          <w:b/>
        </w:rPr>
        <w:t>9</w:t>
      </w:r>
      <w:r>
        <w:rPr>
          <w:rFonts w:eastAsia="Arial" w:cs="Arial"/>
          <w:b/>
        </w:rPr>
        <w:t>29</w:t>
      </w:r>
      <w:r w:rsidRPr="002E066D">
        <w:rPr>
          <w:rFonts w:eastAsia="Arial" w:cs="Arial"/>
          <w:b/>
        </w:rPr>
        <w:t xml:space="preserve"> millones </w:t>
      </w:r>
      <w:r>
        <w:rPr>
          <w:rFonts w:eastAsia="Arial" w:cs="Arial"/>
          <w:b/>
        </w:rPr>
        <w:t>327</w:t>
      </w:r>
      <w:r w:rsidRPr="002E066D">
        <w:rPr>
          <w:rFonts w:eastAsia="Arial" w:cs="Arial"/>
          <w:b/>
        </w:rPr>
        <w:t xml:space="preserve"> mil </w:t>
      </w:r>
      <w:r>
        <w:rPr>
          <w:rFonts w:eastAsia="Arial" w:cs="Arial"/>
          <w:b/>
        </w:rPr>
        <w:t>952</w:t>
      </w:r>
      <w:r w:rsidRPr="00D755A8">
        <w:rPr>
          <w:rFonts w:eastAsia="Arial" w:cs="Arial"/>
          <w:b/>
          <w:color w:val="FF0000"/>
        </w:rPr>
        <w:t xml:space="preserve"> </w:t>
      </w:r>
      <w:r w:rsidRPr="00611A83">
        <w:rPr>
          <w:rFonts w:eastAsia="Arial" w:cs="Arial"/>
          <w:b/>
        </w:rPr>
        <w:t>pesos</w:t>
      </w:r>
      <w:r w:rsidRPr="00611A83">
        <w:rPr>
          <w:rFonts w:eastAsia="Arial" w:cs="Arial"/>
        </w:rPr>
        <w:t xml:space="preserve"> a programas y acciones dirigidas al cumplimiento de los derechos de las mujeres y la igualdad de género, lo que representa </w:t>
      </w:r>
      <w:r>
        <w:rPr>
          <w:rFonts w:eastAsia="Arial" w:cs="Arial"/>
        </w:rPr>
        <w:t>1.7</w:t>
      </w:r>
      <w:r w:rsidRPr="00611A83">
        <w:rPr>
          <w:rFonts w:eastAsia="Arial" w:cs="Arial"/>
        </w:rPr>
        <w:t xml:space="preserve">% del total del presupuesto </w:t>
      </w:r>
      <w:r>
        <w:rPr>
          <w:rFonts w:eastAsia="Arial" w:cs="Arial"/>
        </w:rPr>
        <w:t>estatal y 2</w:t>
      </w:r>
      <w:r w:rsidRPr="00611A83">
        <w:rPr>
          <w:rFonts w:eastAsia="Arial" w:cs="Arial"/>
        </w:rPr>
        <w:t>% del gasto programable (gráfica 1).</w:t>
      </w:r>
    </w:p>
    <w:p w14:paraId="5EDC3FF6" w14:textId="77777777" w:rsidR="00E04A23" w:rsidRPr="00373135" w:rsidRDefault="00E04A23" w:rsidP="00950074">
      <w:pPr>
        <w:ind w:left="708"/>
        <w:rPr>
          <w:rFonts w:eastAsia="Arial" w:cs="Arial"/>
          <w:sz w:val="10"/>
          <w:szCs w:val="10"/>
        </w:rPr>
      </w:pPr>
    </w:p>
    <w:p w14:paraId="7CE07DDD" w14:textId="77777777" w:rsidR="00A30C11" w:rsidRPr="00611A83" w:rsidRDefault="00A30C11" w:rsidP="00950074">
      <w:pPr>
        <w:ind w:left="708"/>
        <w:jc w:val="center"/>
        <w:rPr>
          <w:rFonts w:eastAsia="Arial" w:cs="Arial"/>
          <w:b/>
          <w:bCs/>
          <w:w w:val="103"/>
        </w:rPr>
      </w:pPr>
      <w:r w:rsidRPr="00611A83">
        <w:rPr>
          <w:rFonts w:eastAsia="Arial" w:cs="Arial"/>
          <w:b/>
          <w:bCs/>
          <w:w w:val="103"/>
        </w:rPr>
        <w:t>Gráfica 1. Asignaciones presupuestales para la igualdad entre mujeres y hombres</w:t>
      </w:r>
    </w:p>
    <w:p w14:paraId="5D448A93" w14:textId="08AA6ABF" w:rsidR="00A30C11" w:rsidRPr="00611A83" w:rsidRDefault="00A30C11" w:rsidP="00950074">
      <w:pPr>
        <w:ind w:left="708"/>
        <w:contextualSpacing/>
        <w:jc w:val="center"/>
        <w:rPr>
          <w:rFonts w:cs="Arial"/>
        </w:rPr>
      </w:pPr>
      <w:r>
        <w:rPr>
          <w:noProof/>
          <w:lang w:eastAsia="es-MX"/>
        </w:rPr>
        <w:drawing>
          <wp:inline distT="0" distB="0" distL="0" distR="0" wp14:anchorId="32500292" wp14:editId="1D5EED7F">
            <wp:extent cx="5924550" cy="2224405"/>
            <wp:effectExtent l="0" t="0" r="0" b="4445"/>
            <wp:docPr id="137" name="Gráfico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98510A8" w14:textId="77777777" w:rsidR="00A30C11" w:rsidRDefault="00A30C11" w:rsidP="00950074">
      <w:pPr>
        <w:ind w:left="708"/>
        <w:contextualSpacing/>
        <w:jc w:val="center"/>
        <w:rPr>
          <w:rFonts w:cs="Arial"/>
        </w:rPr>
      </w:pPr>
      <w:r w:rsidRPr="00611A83">
        <w:rPr>
          <w:rFonts w:cs="Arial"/>
        </w:rPr>
        <w:t>Fuente: Elaboración propia.</w:t>
      </w:r>
    </w:p>
    <w:p w14:paraId="70DCBC0B" w14:textId="77777777" w:rsidR="00A30C11" w:rsidRPr="00373135" w:rsidRDefault="00A30C11" w:rsidP="00950074">
      <w:pPr>
        <w:ind w:left="708"/>
        <w:contextualSpacing/>
        <w:jc w:val="center"/>
        <w:rPr>
          <w:rFonts w:cs="Arial"/>
          <w:sz w:val="10"/>
          <w:szCs w:val="10"/>
        </w:rPr>
      </w:pPr>
    </w:p>
    <w:p w14:paraId="5F26E8FB" w14:textId="3048B4EB" w:rsidR="00A30C11" w:rsidRDefault="00A30C11" w:rsidP="00950074">
      <w:pPr>
        <w:ind w:left="708"/>
        <w:rPr>
          <w:rFonts w:eastAsia="Arial" w:cs="Arial"/>
        </w:rPr>
      </w:pPr>
      <w:r>
        <w:rPr>
          <w:rFonts w:eastAsia="Arial" w:cs="Arial"/>
        </w:rPr>
        <w:t>En la</w:t>
      </w:r>
      <w:r w:rsidRPr="00611A83">
        <w:rPr>
          <w:rFonts w:eastAsia="Arial" w:cs="Arial"/>
        </w:rPr>
        <w:t xml:space="preserve"> asignación presupuestaria destinada a los derechos de la mujer, se encontró que el derecho a la salud representa la may</w:t>
      </w:r>
      <w:r>
        <w:rPr>
          <w:rFonts w:eastAsia="Arial" w:cs="Arial"/>
        </w:rPr>
        <w:t xml:space="preserve">or inversión en el estado, con 61 </w:t>
      </w:r>
      <w:r w:rsidRPr="00611A83">
        <w:rPr>
          <w:rFonts w:eastAsia="Arial" w:cs="Arial"/>
        </w:rPr>
        <w:t xml:space="preserve">% del presupuesto para la igualdad entre mujeres y hombres; en segundo </w:t>
      </w:r>
      <w:r w:rsidR="00784B54" w:rsidRPr="00611A83">
        <w:rPr>
          <w:rFonts w:eastAsia="Arial" w:cs="Arial"/>
        </w:rPr>
        <w:t>lugar,</w:t>
      </w:r>
      <w:r w:rsidRPr="00611A83">
        <w:rPr>
          <w:rFonts w:eastAsia="Arial" w:cs="Arial"/>
        </w:rPr>
        <w:t xml:space="preserve"> se encuentra el derecho a una vida libre de violencia con </w:t>
      </w:r>
      <w:r>
        <w:rPr>
          <w:rFonts w:eastAsia="Arial" w:cs="Arial"/>
        </w:rPr>
        <w:t>22</w:t>
      </w:r>
      <w:r w:rsidRPr="00611A83">
        <w:rPr>
          <w:rFonts w:eastAsia="Arial" w:cs="Arial"/>
        </w:rPr>
        <w:t>%, s</w:t>
      </w:r>
      <w:r>
        <w:rPr>
          <w:rFonts w:eastAsia="Arial" w:cs="Arial"/>
        </w:rPr>
        <w:t>eguido del derecho al trabajo</w:t>
      </w:r>
      <w:r w:rsidRPr="00611A83">
        <w:rPr>
          <w:rFonts w:eastAsia="Arial" w:cs="Arial"/>
        </w:rPr>
        <w:t xml:space="preserve"> con </w:t>
      </w:r>
      <w:r>
        <w:rPr>
          <w:rFonts w:eastAsia="Arial" w:cs="Arial"/>
        </w:rPr>
        <w:t>7.7</w:t>
      </w:r>
      <w:r w:rsidRPr="00611A83">
        <w:rPr>
          <w:rFonts w:eastAsia="Arial" w:cs="Arial"/>
        </w:rPr>
        <w:t>% (gráfica 2).</w:t>
      </w:r>
    </w:p>
    <w:p w14:paraId="705170DD" w14:textId="77777777" w:rsidR="00E04A23" w:rsidRPr="00611A83" w:rsidRDefault="00E04A23" w:rsidP="00950074">
      <w:pPr>
        <w:ind w:left="708"/>
        <w:rPr>
          <w:rFonts w:eastAsia="Arial" w:cs="Arial"/>
        </w:rPr>
      </w:pPr>
    </w:p>
    <w:p w14:paraId="72C4D01A" w14:textId="77777777" w:rsidR="00A30C11" w:rsidRPr="00611A83" w:rsidRDefault="00A30C11" w:rsidP="00950074">
      <w:pPr>
        <w:ind w:left="708"/>
        <w:jc w:val="center"/>
        <w:rPr>
          <w:rFonts w:eastAsia="Arial" w:cs="Arial"/>
          <w:b/>
          <w:bCs/>
          <w:w w:val="103"/>
        </w:rPr>
      </w:pPr>
      <w:r w:rsidRPr="00611A83">
        <w:rPr>
          <w:rFonts w:eastAsia="Arial" w:cs="Arial"/>
          <w:b/>
          <w:bCs/>
          <w:w w:val="103"/>
        </w:rPr>
        <w:t>Gráfica 2. Distribución del presupuesto para la igualdad según derecho de la mujer</w:t>
      </w:r>
    </w:p>
    <w:p w14:paraId="03707D5F" w14:textId="77777777" w:rsidR="00A30C11" w:rsidRDefault="00A30C11" w:rsidP="00950074">
      <w:pPr>
        <w:ind w:left="708"/>
        <w:jc w:val="center"/>
        <w:rPr>
          <w:rFonts w:cs="Arial"/>
        </w:rPr>
      </w:pPr>
      <w:r w:rsidRPr="009C1EE1">
        <w:rPr>
          <w:noProof/>
          <w:shd w:val="clear" w:color="auto" w:fill="808080" w:themeFill="background1" w:themeFillShade="80"/>
          <w:lang w:eastAsia="es-MX"/>
        </w:rPr>
        <w:drawing>
          <wp:inline distT="0" distB="0" distL="0" distR="0" wp14:anchorId="2AEDD8DD" wp14:editId="3E24D88B">
            <wp:extent cx="7715250" cy="3613150"/>
            <wp:effectExtent l="0" t="0" r="0" b="6350"/>
            <wp:docPr id="138" name="Gráfico 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D8645CF" w14:textId="77777777" w:rsidR="00A30C11" w:rsidRDefault="00A30C11" w:rsidP="00950074">
      <w:pPr>
        <w:ind w:left="708"/>
        <w:jc w:val="center"/>
        <w:rPr>
          <w:rFonts w:cs="Arial"/>
        </w:rPr>
      </w:pPr>
      <w:r w:rsidRPr="00611A83">
        <w:rPr>
          <w:rFonts w:cs="Arial"/>
        </w:rPr>
        <w:t>Fuente: Elaboración propia.</w:t>
      </w:r>
      <w:r>
        <w:rPr>
          <w:rFonts w:cs="Arial"/>
        </w:rPr>
        <w:t xml:space="preserve"> </w:t>
      </w:r>
    </w:p>
    <w:p w14:paraId="57CA6016" w14:textId="77777777" w:rsidR="00E04A23" w:rsidRDefault="00E04A23" w:rsidP="00950074">
      <w:pPr>
        <w:ind w:left="708"/>
        <w:rPr>
          <w:rFonts w:eastAsia="Arial" w:cs="Arial"/>
        </w:rPr>
      </w:pPr>
    </w:p>
    <w:p w14:paraId="5C958E73" w14:textId="08B3D475" w:rsidR="00E04A23" w:rsidRDefault="00A30C11" w:rsidP="00950074">
      <w:pPr>
        <w:ind w:left="708"/>
        <w:rPr>
          <w:rFonts w:eastAsia="Arial" w:cs="Arial"/>
        </w:rPr>
      </w:pPr>
      <w:r w:rsidRPr="00611A83">
        <w:rPr>
          <w:rFonts w:eastAsia="Arial" w:cs="Arial"/>
        </w:rPr>
        <w:t>A partir de la clasificación del presupuesto asignado por derecho, se hizo una alineación a los temas que</w:t>
      </w:r>
      <w:r>
        <w:rPr>
          <w:rFonts w:eastAsia="Arial" w:cs="Arial"/>
        </w:rPr>
        <w:t xml:space="preserve"> serán atendidos durante 2023</w:t>
      </w:r>
      <w:r w:rsidRPr="00611A83">
        <w:rPr>
          <w:rFonts w:eastAsia="Arial" w:cs="Arial"/>
        </w:rPr>
        <w:t xml:space="preserve"> (tabla 3).</w:t>
      </w:r>
    </w:p>
    <w:p w14:paraId="75EA3C88" w14:textId="69CE9FAA" w:rsidR="00234ECD" w:rsidRDefault="00234ECD" w:rsidP="00950074">
      <w:pPr>
        <w:ind w:left="708"/>
        <w:rPr>
          <w:rFonts w:eastAsia="Arial" w:cs="Arial"/>
        </w:rPr>
      </w:pPr>
    </w:p>
    <w:p w14:paraId="36D01E3E" w14:textId="5AA72B94" w:rsidR="00234ECD" w:rsidRDefault="00234ECD" w:rsidP="00950074">
      <w:pPr>
        <w:ind w:left="708"/>
        <w:rPr>
          <w:rFonts w:eastAsia="Arial" w:cs="Arial"/>
        </w:rPr>
      </w:pPr>
    </w:p>
    <w:p w14:paraId="5A3FC22D" w14:textId="4349D44F" w:rsidR="00234ECD" w:rsidRDefault="00234ECD" w:rsidP="00950074">
      <w:pPr>
        <w:ind w:left="708"/>
        <w:rPr>
          <w:rFonts w:eastAsia="Arial" w:cs="Arial"/>
        </w:rPr>
      </w:pPr>
    </w:p>
    <w:p w14:paraId="0262A45C" w14:textId="59A64E39" w:rsidR="00234ECD" w:rsidRDefault="00234ECD" w:rsidP="00950074">
      <w:pPr>
        <w:ind w:left="708"/>
        <w:rPr>
          <w:rFonts w:eastAsia="Arial" w:cs="Arial"/>
        </w:rPr>
      </w:pPr>
    </w:p>
    <w:p w14:paraId="5C13D405" w14:textId="77777777" w:rsidR="00234ECD" w:rsidRPr="00E04A23" w:rsidRDefault="00234ECD" w:rsidP="00950074">
      <w:pPr>
        <w:ind w:left="708"/>
        <w:rPr>
          <w:rFonts w:eastAsia="Arial" w:cs="Arial"/>
        </w:rPr>
      </w:pPr>
    </w:p>
    <w:p w14:paraId="335C5082" w14:textId="1870D852" w:rsidR="00A30C11" w:rsidRDefault="00A30C11" w:rsidP="00950074">
      <w:pPr>
        <w:ind w:left="708"/>
        <w:jc w:val="center"/>
        <w:rPr>
          <w:rFonts w:eastAsia="Arial" w:cs="Arial"/>
          <w:b/>
          <w:bCs/>
          <w:w w:val="103"/>
        </w:rPr>
      </w:pPr>
      <w:r w:rsidRPr="00611A83">
        <w:rPr>
          <w:rFonts w:eastAsia="Arial" w:cs="Arial"/>
          <w:b/>
          <w:bCs/>
          <w:w w:val="103"/>
        </w:rPr>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9262BF">
        <w:rPr>
          <w:rFonts w:eastAsia="Arial" w:cs="Arial"/>
          <w:b/>
          <w:bCs/>
          <w:noProof/>
          <w:w w:val="103"/>
        </w:rPr>
        <w:t>3</w:t>
      </w:r>
      <w:r w:rsidRPr="00611A83">
        <w:rPr>
          <w:rFonts w:eastAsia="Arial" w:cs="Arial"/>
          <w:b/>
          <w:bCs/>
          <w:w w:val="103"/>
        </w:rPr>
        <w:fldChar w:fldCharType="end"/>
      </w:r>
      <w:r w:rsidRPr="00611A83">
        <w:rPr>
          <w:rFonts w:eastAsia="Arial" w:cs="Arial"/>
          <w:b/>
          <w:bCs/>
          <w:w w:val="103"/>
        </w:rPr>
        <w:t>. Clasificación por derecho de la mujer y temática</w:t>
      </w:r>
    </w:p>
    <w:p w14:paraId="77896CB5" w14:textId="77777777" w:rsidR="00A30C11" w:rsidRPr="00611A83" w:rsidRDefault="00A30C11" w:rsidP="00950074">
      <w:pPr>
        <w:ind w:left="708"/>
        <w:jc w:val="center"/>
        <w:rPr>
          <w:rFonts w:eastAsia="Arial" w:cs="Arial"/>
          <w:b/>
          <w:bCs/>
          <w:w w:val="103"/>
        </w:rPr>
      </w:pPr>
    </w:p>
    <w:tbl>
      <w:tblPr>
        <w:tblW w:w="0" w:type="auto"/>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7216"/>
        <w:gridCol w:w="2689"/>
      </w:tblGrid>
      <w:tr w:rsidR="00A30C11" w:rsidRPr="00B032FB" w14:paraId="6C3C71B0" w14:textId="77777777" w:rsidTr="00950074">
        <w:trPr>
          <w:trHeight w:val="433"/>
          <w:tblHeader/>
          <w:jc w:val="center"/>
        </w:trPr>
        <w:tc>
          <w:tcPr>
            <w:tcW w:w="7216" w:type="dxa"/>
            <w:shd w:val="clear" w:color="auto" w:fill="000000" w:themeFill="text1"/>
            <w:noWrap/>
            <w:vAlign w:val="center"/>
            <w:hideMark/>
          </w:tcPr>
          <w:p w14:paraId="6E1C41A7" w14:textId="77777777" w:rsidR="00A30C11" w:rsidRPr="004D290F" w:rsidRDefault="00A30C11" w:rsidP="0067181D">
            <w:pPr>
              <w:jc w:val="left"/>
              <w:rPr>
                <w:rFonts w:eastAsia="Times New Roman" w:cs="Arial"/>
                <w:b/>
                <w:bCs/>
                <w:color w:val="FFFFFF" w:themeColor="background1"/>
                <w:lang w:eastAsia="es-MX"/>
              </w:rPr>
            </w:pPr>
            <w:r>
              <w:rPr>
                <w:rFonts w:eastAsia="Times New Roman" w:cs="Arial"/>
                <w:b/>
                <w:bCs/>
                <w:color w:val="FFFFFF" w:themeColor="background1"/>
                <w:lang w:eastAsia="es-MX"/>
              </w:rPr>
              <w:t>Derecho</w:t>
            </w:r>
            <w:r w:rsidRPr="004D290F">
              <w:rPr>
                <w:rFonts w:eastAsia="Times New Roman" w:cs="Arial"/>
                <w:b/>
                <w:bCs/>
                <w:color w:val="FFFFFF" w:themeColor="background1"/>
                <w:lang w:eastAsia="es-MX"/>
              </w:rPr>
              <w:t>/Temática</w:t>
            </w:r>
          </w:p>
        </w:tc>
        <w:tc>
          <w:tcPr>
            <w:tcW w:w="2689" w:type="dxa"/>
            <w:shd w:val="clear" w:color="auto" w:fill="000000" w:themeFill="text1"/>
            <w:noWrap/>
            <w:vAlign w:val="center"/>
            <w:hideMark/>
          </w:tcPr>
          <w:p w14:paraId="4D0FA512" w14:textId="77777777" w:rsidR="00A30C11" w:rsidRPr="004D290F" w:rsidRDefault="00A30C11" w:rsidP="00D90CBD">
            <w:pPr>
              <w:jc w:val="right"/>
              <w:rPr>
                <w:rFonts w:eastAsia="Times New Roman" w:cs="Arial"/>
                <w:b/>
                <w:bCs/>
                <w:color w:val="FFFFFF" w:themeColor="background1"/>
                <w:lang w:eastAsia="es-MX"/>
              </w:rPr>
            </w:pPr>
            <w:r w:rsidRPr="004D290F">
              <w:rPr>
                <w:rFonts w:eastAsia="Times New Roman" w:cs="Arial"/>
                <w:b/>
                <w:bCs/>
                <w:color w:val="FFFFFF" w:themeColor="background1"/>
                <w:lang w:eastAsia="es-MX"/>
              </w:rPr>
              <w:t>Importe (pesos)</w:t>
            </w:r>
          </w:p>
        </w:tc>
      </w:tr>
      <w:tr w:rsidR="00A30C11" w:rsidRPr="00B032FB" w14:paraId="15C7569B" w14:textId="77777777" w:rsidTr="00950074">
        <w:trPr>
          <w:trHeight w:val="433"/>
          <w:jc w:val="center"/>
        </w:trPr>
        <w:tc>
          <w:tcPr>
            <w:tcW w:w="7216" w:type="dxa"/>
            <w:shd w:val="clear" w:color="auto" w:fill="auto"/>
            <w:noWrap/>
            <w:vAlign w:val="bottom"/>
            <w:hideMark/>
          </w:tcPr>
          <w:p w14:paraId="65E25815"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LA EDUCACIÓN</w:t>
            </w:r>
          </w:p>
        </w:tc>
        <w:tc>
          <w:tcPr>
            <w:tcW w:w="2689" w:type="dxa"/>
            <w:shd w:val="clear" w:color="auto" w:fill="auto"/>
            <w:noWrap/>
            <w:vAlign w:val="center"/>
            <w:hideMark/>
          </w:tcPr>
          <w:p w14:paraId="375A143E" w14:textId="77777777" w:rsidR="00A30C11" w:rsidRPr="00974606" w:rsidRDefault="00A30C11" w:rsidP="00D90CBD">
            <w:pPr>
              <w:jc w:val="right"/>
              <w:rPr>
                <w:rFonts w:eastAsia="Times New Roman" w:cs="Arial"/>
                <w:b/>
                <w:lang w:eastAsia="es-MX"/>
              </w:rPr>
            </w:pPr>
            <w:r w:rsidRPr="00974606">
              <w:rPr>
                <w:rFonts w:cs="Arial"/>
                <w:b/>
              </w:rPr>
              <w:t>6,227,074</w:t>
            </w:r>
          </w:p>
        </w:tc>
      </w:tr>
      <w:tr w:rsidR="00A30C11" w:rsidRPr="00B032FB" w14:paraId="5F9BAD5C" w14:textId="77777777" w:rsidTr="00950074">
        <w:trPr>
          <w:trHeight w:val="433"/>
          <w:jc w:val="center"/>
        </w:trPr>
        <w:tc>
          <w:tcPr>
            <w:tcW w:w="7216" w:type="dxa"/>
            <w:shd w:val="clear" w:color="auto" w:fill="auto"/>
            <w:noWrap/>
            <w:vAlign w:val="bottom"/>
          </w:tcPr>
          <w:p w14:paraId="1B52481C" w14:textId="77777777" w:rsidR="00A30C11" w:rsidRPr="00B032FB" w:rsidRDefault="00A30C11" w:rsidP="0067181D">
            <w:pPr>
              <w:jc w:val="left"/>
              <w:rPr>
                <w:rFonts w:eastAsia="Times New Roman" w:cs="Arial"/>
                <w:lang w:eastAsia="es-MX"/>
              </w:rPr>
            </w:pPr>
            <w:r w:rsidRPr="00C220F2">
              <w:rPr>
                <w:rFonts w:eastAsia="Times New Roman" w:cs="Arial"/>
                <w:lang w:eastAsia="es-MX"/>
              </w:rPr>
              <w:t>Inclusión</w:t>
            </w:r>
          </w:p>
        </w:tc>
        <w:tc>
          <w:tcPr>
            <w:tcW w:w="2689" w:type="dxa"/>
            <w:shd w:val="clear" w:color="auto" w:fill="auto"/>
            <w:noWrap/>
            <w:vAlign w:val="center"/>
          </w:tcPr>
          <w:p w14:paraId="3EA51ECE" w14:textId="77777777" w:rsidR="00A30C11" w:rsidRPr="00974606" w:rsidRDefault="00A30C11" w:rsidP="00D90CBD">
            <w:pPr>
              <w:jc w:val="right"/>
              <w:rPr>
                <w:rFonts w:eastAsia="Times New Roman" w:cs="Arial"/>
                <w:lang w:eastAsia="es-MX"/>
              </w:rPr>
            </w:pPr>
            <w:r w:rsidRPr="00974606">
              <w:rPr>
                <w:rFonts w:cs="Arial"/>
              </w:rPr>
              <w:t>6,151,910</w:t>
            </w:r>
          </w:p>
        </w:tc>
      </w:tr>
      <w:tr w:rsidR="00A30C11" w:rsidRPr="00B032FB" w14:paraId="3332E4CC" w14:textId="77777777" w:rsidTr="00950074">
        <w:trPr>
          <w:trHeight w:val="433"/>
          <w:jc w:val="center"/>
        </w:trPr>
        <w:tc>
          <w:tcPr>
            <w:tcW w:w="7216" w:type="dxa"/>
            <w:shd w:val="clear" w:color="auto" w:fill="auto"/>
            <w:noWrap/>
            <w:vAlign w:val="bottom"/>
          </w:tcPr>
          <w:p w14:paraId="72568B2B" w14:textId="77777777" w:rsidR="00A30C11" w:rsidRPr="00B032FB" w:rsidRDefault="00A30C11" w:rsidP="0067181D">
            <w:pPr>
              <w:jc w:val="left"/>
              <w:rPr>
                <w:rFonts w:eastAsia="Times New Roman" w:cs="Arial"/>
                <w:lang w:eastAsia="es-MX"/>
              </w:rPr>
            </w:pPr>
            <w:r w:rsidRPr="00C220F2">
              <w:rPr>
                <w:rFonts w:eastAsia="Times New Roman" w:cs="Arial"/>
                <w:lang w:eastAsia="es-MX"/>
              </w:rPr>
              <w:t>Ed</w:t>
            </w:r>
            <w:r>
              <w:rPr>
                <w:rFonts w:eastAsia="Times New Roman" w:cs="Arial"/>
                <w:lang w:eastAsia="es-MX"/>
              </w:rPr>
              <w:t>ucación formal para el trabajo de las mujeres</w:t>
            </w:r>
          </w:p>
        </w:tc>
        <w:tc>
          <w:tcPr>
            <w:tcW w:w="2689" w:type="dxa"/>
            <w:shd w:val="clear" w:color="auto" w:fill="auto"/>
            <w:noWrap/>
            <w:vAlign w:val="center"/>
          </w:tcPr>
          <w:p w14:paraId="7D25EE46" w14:textId="77777777" w:rsidR="00A30C11" w:rsidRPr="00974606" w:rsidRDefault="00A30C11" w:rsidP="00D90CBD">
            <w:pPr>
              <w:jc w:val="right"/>
              <w:rPr>
                <w:rFonts w:eastAsia="Times New Roman" w:cs="Arial"/>
                <w:lang w:eastAsia="es-MX"/>
              </w:rPr>
            </w:pPr>
            <w:r w:rsidRPr="00974606">
              <w:rPr>
                <w:rFonts w:cs="Arial"/>
              </w:rPr>
              <w:t>75,164</w:t>
            </w:r>
          </w:p>
        </w:tc>
      </w:tr>
      <w:tr w:rsidR="00A30C11" w:rsidRPr="00B032FB" w14:paraId="6C48EF81" w14:textId="77777777" w:rsidTr="00950074">
        <w:trPr>
          <w:trHeight w:val="433"/>
          <w:jc w:val="center"/>
        </w:trPr>
        <w:tc>
          <w:tcPr>
            <w:tcW w:w="7216" w:type="dxa"/>
            <w:shd w:val="clear" w:color="auto" w:fill="auto"/>
            <w:noWrap/>
            <w:vAlign w:val="bottom"/>
            <w:hideMark/>
          </w:tcPr>
          <w:p w14:paraId="42803934"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LA SALUD</w:t>
            </w:r>
          </w:p>
        </w:tc>
        <w:tc>
          <w:tcPr>
            <w:tcW w:w="2689" w:type="dxa"/>
            <w:shd w:val="clear" w:color="auto" w:fill="auto"/>
            <w:noWrap/>
            <w:vAlign w:val="center"/>
            <w:hideMark/>
          </w:tcPr>
          <w:p w14:paraId="4C1F6A97" w14:textId="77777777" w:rsidR="00A30C11" w:rsidRPr="00974606" w:rsidRDefault="00A30C11" w:rsidP="00D90CBD">
            <w:pPr>
              <w:jc w:val="right"/>
              <w:rPr>
                <w:rFonts w:eastAsia="Times New Roman" w:cs="Arial"/>
                <w:b/>
                <w:lang w:eastAsia="es-MX"/>
              </w:rPr>
            </w:pPr>
            <w:r w:rsidRPr="00974606">
              <w:rPr>
                <w:rFonts w:cs="Arial"/>
                <w:b/>
              </w:rPr>
              <w:t>566,931,874</w:t>
            </w:r>
          </w:p>
        </w:tc>
      </w:tr>
      <w:tr w:rsidR="00A30C11" w:rsidRPr="00B032FB" w14:paraId="5349D721" w14:textId="77777777" w:rsidTr="00950074">
        <w:trPr>
          <w:trHeight w:val="433"/>
          <w:jc w:val="center"/>
        </w:trPr>
        <w:tc>
          <w:tcPr>
            <w:tcW w:w="7216" w:type="dxa"/>
            <w:shd w:val="clear" w:color="auto" w:fill="auto"/>
            <w:noWrap/>
            <w:vAlign w:val="bottom"/>
            <w:hideMark/>
          </w:tcPr>
          <w:p w14:paraId="45192119" w14:textId="77777777" w:rsidR="00A30C11" w:rsidRPr="00B032FB" w:rsidRDefault="00A30C11" w:rsidP="0067181D">
            <w:pPr>
              <w:jc w:val="left"/>
              <w:rPr>
                <w:rFonts w:eastAsia="Times New Roman" w:cs="Arial"/>
                <w:lang w:eastAsia="es-MX"/>
              </w:rPr>
            </w:pPr>
            <w:r w:rsidRPr="00B032FB">
              <w:rPr>
                <w:rFonts w:eastAsia="Times New Roman" w:cs="Arial"/>
                <w:lang w:eastAsia="es-MX"/>
              </w:rPr>
              <w:t>Acceso a servicios de salud de calidad</w:t>
            </w:r>
          </w:p>
        </w:tc>
        <w:tc>
          <w:tcPr>
            <w:tcW w:w="2689" w:type="dxa"/>
            <w:shd w:val="clear" w:color="auto" w:fill="auto"/>
            <w:noWrap/>
            <w:vAlign w:val="center"/>
            <w:hideMark/>
          </w:tcPr>
          <w:p w14:paraId="70179206" w14:textId="77777777" w:rsidR="00A30C11" w:rsidRPr="00974606" w:rsidRDefault="00A30C11" w:rsidP="00D90CBD">
            <w:pPr>
              <w:jc w:val="right"/>
              <w:rPr>
                <w:rFonts w:eastAsia="Times New Roman" w:cs="Arial"/>
                <w:lang w:eastAsia="es-MX"/>
              </w:rPr>
            </w:pPr>
            <w:r w:rsidRPr="00974606">
              <w:rPr>
                <w:rFonts w:cs="Arial"/>
              </w:rPr>
              <w:t>46,586,167</w:t>
            </w:r>
          </w:p>
        </w:tc>
      </w:tr>
      <w:tr w:rsidR="00A30C11" w:rsidRPr="00B032FB" w14:paraId="7848BCF6" w14:textId="77777777" w:rsidTr="00950074">
        <w:trPr>
          <w:trHeight w:val="433"/>
          <w:jc w:val="center"/>
        </w:trPr>
        <w:tc>
          <w:tcPr>
            <w:tcW w:w="7216" w:type="dxa"/>
            <w:shd w:val="clear" w:color="auto" w:fill="auto"/>
            <w:noWrap/>
            <w:vAlign w:val="bottom"/>
            <w:hideMark/>
          </w:tcPr>
          <w:p w14:paraId="52CEFD01" w14:textId="77777777" w:rsidR="00A30C11" w:rsidRPr="00B032FB" w:rsidRDefault="00A30C11" w:rsidP="0067181D">
            <w:pPr>
              <w:jc w:val="left"/>
              <w:rPr>
                <w:rFonts w:eastAsia="Times New Roman" w:cs="Arial"/>
                <w:lang w:eastAsia="es-MX"/>
              </w:rPr>
            </w:pPr>
            <w:r w:rsidRPr="00B032FB">
              <w:rPr>
                <w:rFonts w:eastAsia="Times New Roman" w:cs="Arial"/>
                <w:lang w:eastAsia="es-MX"/>
              </w:rPr>
              <w:t>Servicios integrales de salud</w:t>
            </w:r>
          </w:p>
        </w:tc>
        <w:tc>
          <w:tcPr>
            <w:tcW w:w="2689" w:type="dxa"/>
            <w:shd w:val="clear" w:color="auto" w:fill="auto"/>
            <w:noWrap/>
            <w:vAlign w:val="center"/>
            <w:hideMark/>
          </w:tcPr>
          <w:p w14:paraId="69CCFE68" w14:textId="77777777" w:rsidR="00A30C11" w:rsidRPr="00974606" w:rsidRDefault="00A30C11" w:rsidP="00D90CBD">
            <w:pPr>
              <w:jc w:val="right"/>
              <w:rPr>
                <w:rFonts w:eastAsia="Times New Roman" w:cs="Arial"/>
                <w:lang w:eastAsia="es-MX"/>
              </w:rPr>
            </w:pPr>
            <w:r w:rsidRPr="00974606">
              <w:rPr>
                <w:rFonts w:cs="Arial"/>
              </w:rPr>
              <w:t>24,824,537</w:t>
            </w:r>
          </w:p>
        </w:tc>
      </w:tr>
      <w:tr w:rsidR="00A30C11" w:rsidRPr="00B032FB" w14:paraId="66C0B393" w14:textId="77777777" w:rsidTr="00950074">
        <w:trPr>
          <w:trHeight w:val="433"/>
          <w:jc w:val="center"/>
        </w:trPr>
        <w:tc>
          <w:tcPr>
            <w:tcW w:w="7216" w:type="dxa"/>
            <w:shd w:val="clear" w:color="auto" w:fill="auto"/>
            <w:noWrap/>
            <w:vAlign w:val="bottom"/>
            <w:hideMark/>
          </w:tcPr>
          <w:p w14:paraId="198619C3" w14:textId="77777777" w:rsidR="00A30C11" w:rsidRPr="00B032FB" w:rsidRDefault="00A30C11" w:rsidP="0067181D">
            <w:pPr>
              <w:jc w:val="left"/>
              <w:rPr>
                <w:rFonts w:eastAsia="Times New Roman" w:cs="Arial"/>
                <w:lang w:eastAsia="es-MX"/>
              </w:rPr>
            </w:pPr>
            <w:r w:rsidRPr="00B032FB">
              <w:rPr>
                <w:rFonts w:eastAsia="Times New Roman" w:cs="Arial"/>
                <w:lang w:eastAsia="es-MX"/>
              </w:rPr>
              <w:t>Servicios específicos para la mujer</w:t>
            </w:r>
          </w:p>
        </w:tc>
        <w:tc>
          <w:tcPr>
            <w:tcW w:w="2689" w:type="dxa"/>
            <w:shd w:val="clear" w:color="auto" w:fill="auto"/>
            <w:noWrap/>
            <w:vAlign w:val="center"/>
            <w:hideMark/>
          </w:tcPr>
          <w:p w14:paraId="48971300" w14:textId="77777777" w:rsidR="00A30C11" w:rsidRPr="00974606" w:rsidRDefault="00A30C11" w:rsidP="00D90CBD">
            <w:pPr>
              <w:jc w:val="right"/>
              <w:rPr>
                <w:rFonts w:eastAsia="Times New Roman" w:cs="Arial"/>
                <w:lang w:eastAsia="es-MX"/>
              </w:rPr>
            </w:pPr>
            <w:r w:rsidRPr="00974606">
              <w:rPr>
                <w:rFonts w:cs="Arial"/>
              </w:rPr>
              <w:t>271,177,650</w:t>
            </w:r>
          </w:p>
        </w:tc>
      </w:tr>
      <w:tr w:rsidR="00A30C11" w:rsidRPr="00B032FB" w14:paraId="2C0A83E9" w14:textId="77777777" w:rsidTr="00950074">
        <w:trPr>
          <w:trHeight w:val="433"/>
          <w:jc w:val="center"/>
        </w:trPr>
        <w:tc>
          <w:tcPr>
            <w:tcW w:w="7216" w:type="dxa"/>
            <w:shd w:val="clear" w:color="auto" w:fill="auto"/>
            <w:noWrap/>
            <w:vAlign w:val="bottom"/>
            <w:hideMark/>
          </w:tcPr>
          <w:p w14:paraId="09B600AC" w14:textId="77777777" w:rsidR="00A30C11" w:rsidRPr="00B032FB" w:rsidRDefault="00A30C11" w:rsidP="0067181D">
            <w:pPr>
              <w:jc w:val="left"/>
              <w:rPr>
                <w:rFonts w:eastAsia="Times New Roman" w:cs="Arial"/>
                <w:lang w:eastAsia="es-MX"/>
              </w:rPr>
            </w:pPr>
            <w:r w:rsidRPr="00B032FB">
              <w:rPr>
                <w:rFonts w:eastAsia="Times New Roman" w:cs="Arial"/>
                <w:lang w:eastAsia="es-MX"/>
              </w:rPr>
              <w:t>Nutrición y alimentación para la mujer</w:t>
            </w:r>
          </w:p>
        </w:tc>
        <w:tc>
          <w:tcPr>
            <w:tcW w:w="2689" w:type="dxa"/>
            <w:shd w:val="clear" w:color="auto" w:fill="auto"/>
            <w:noWrap/>
            <w:vAlign w:val="center"/>
            <w:hideMark/>
          </w:tcPr>
          <w:p w14:paraId="26447A09" w14:textId="77777777" w:rsidR="00A30C11" w:rsidRPr="00974606" w:rsidRDefault="00A30C11" w:rsidP="00D90CBD">
            <w:pPr>
              <w:jc w:val="right"/>
              <w:rPr>
                <w:rFonts w:eastAsia="Times New Roman" w:cs="Arial"/>
                <w:lang w:eastAsia="es-MX"/>
              </w:rPr>
            </w:pPr>
            <w:r w:rsidRPr="00974606">
              <w:rPr>
                <w:rFonts w:cs="Arial"/>
              </w:rPr>
              <w:t>224,343,520</w:t>
            </w:r>
          </w:p>
        </w:tc>
      </w:tr>
      <w:tr w:rsidR="00A30C11" w:rsidRPr="00B032FB" w14:paraId="3BAEB1E7" w14:textId="77777777" w:rsidTr="00950074">
        <w:trPr>
          <w:trHeight w:val="433"/>
          <w:jc w:val="center"/>
        </w:trPr>
        <w:tc>
          <w:tcPr>
            <w:tcW w:w="7216" w:type="dxa"/>
            <w:shd w:val="clear" w:color="auto" w:fill="auto"/>
            <w:noWrap/>
            <w:vAlign w:val="bottom"/>
            <w:hideMark/>
          </w:tcPr>
          <w:p w14:paraId="2A7356EA"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DERECHOS SEXUALES Y REPRODUCTIVOS</w:t>
            </w:r>
          </w:p>
        </w:tc>
        <w:tc>
          <w:tcPr>
            <w:tcW w:w="2689" w:type="dxa"/>
            <w:shd w:val="clear" w:color="auto" w:fill="auto"/>
            <w:noWrap/>
            <w:vAlign w:val="center"/>
            <w:hideMark/>
          </w:tcPr>
          <w:p w14:paraId="25DA1D9C" w14:textId="77777777" w:rsidR="00A30C11" w:rsidRPr="00974606" w:rsidRDefault="00A30C11" w:rsidP="00D90CBD">
            <w:pPr>
              <w:jc w:val="right"/>
              <w:rPr>
                <w:rFonts w:eastAsia="Times New Roman" w:cs="Arial"/>
                <w:b/>
                <w:lang w:eastAsia="es-MX"/>
              </w:rPr>
            </w:pPr>
            <w:r w:rsidRPr="00974606">
              <w:rPr>
                <w:rFonts w:cs="Arial"/>
                <w:b/>
              </w:rPr>
              <w:t>13,084,859</w:t>
            </w:r>
          </w:p>
        </w:tc>
      </w:tr>
      <w:tr w:rsidR="00A30C11" w:rsidRPr="00B032FB" w14:paraId="4B40C582" w14:textId="77777777" w:rsidTr="00950074">
        <w:trPr>
          <w:trHeight w:val="433"/>
          <w:jc w:val="center"/>
        </w:trPr>
        <w:tc>
          <w:tcPr>
            <w:tcW w:w="7216" w:type="dxa"/>
            <w:shd w:val="clear" w:color="auto" w:fill="auto"/>
            <w:noWrap/>
            <w:vAlign w:val="bottom"/>
            <w:hideMark/>
          </w:tcPr>
          <w:p w14:paraId="37EBC8A7" w14:textId="77777777" w:rsidR="00A30C11" w:rsidRPr="00B032FB" w:rsidRDefault="00A30C11" w:rsidP="0067181D">
            <w:pPr>
              <w:jc w:val="left"/>
              <w:rPr>
                <w:rFonts w:eastAsia="Times New Roman" w:cs="Arial"/>
                <w:lang w:eastAsia="es-MX"/>
              </w:rPr>
            </w:pPr>
            <w:r>
              <w:rPr>
                <w:rFonts w:eastAsia="Times New Roman" w:cs="Arial"/>
                <w:lang w:eastAsia="es-MX"/>
              </w:rPr>
              <w:t>E</w:t>
            </w:r>
            <w:r w:rsidRPr="00B032FB">
              <w:rPr>
                <w:rFonts w:eastAsia="Times New Roman" w:cs="Arial"/>
                <w:lang w:eastAsia="es-MX"/>
              </w:rPr>
              <w:t>ducación sexual</w:t>
            </w:r>
          </w:p>
        </w:tc>
        <w:tc>
          <w:tcPr>
            <w:tcW w:w="2689" w:type="dxa"/>
            <w:shd w:val="clear" w:color="auto" w:fill="auto"/>
            <w:noWrap/>
            <w:vAlign w:val="center"/>
            <w:hideMark/>
          </w:tcPr>
          <w:p w14:paraId="6B7D916C" w14:textId="77777777" w:rsidR="00A30C11" w:rsidRPr="00974606" w:rsidRDefault="00A30C11" w:rsidP="00D90CBD">
            <w:pPr>
              <w:jc w:val="right"/>
              <w:rPr>
                <w:rFonts w:eastAsia="Times New Roman" w:cs="Arial"/>
                <w:lang w:eastAsia="es-MX"/>
              </w:rPr>
            </w:pPr>
            <w:r w:rsidRPr="00974606">
              <w:rPr>
                <w:rFonts w:cs="Arial"/>
              </w:rPr>
              <w:t>6,948,966</w:t>
            </w:r>
          </w:p>
        </w:tc>
      </w:tr>
      <w:tr w:rsidR="00A30C11" w:rsidRPr="00B032FB" w14:paraId="680795A1" w14:textId="77777777" w:rsidTr="00950074">
        <w:trPr>
          <w:trHeight w:val="433"/>
          <w:jc w:val="center"/>
        </w:trPr>
        <w:tc>
          <w:tcPr>
            <w:tcW w:w="7216" w:type="dxa"/>
            <w:shd w:val="clear" w:color="auto" w:fill="auto"/>
            <w:noWrap/>
            <w:vAlign w:val="bottom"/>
            <w:hideMark/>
          </w:tcPr>
          <w:p w14:paraId="0EE5EE03" w14:textId="77777777" w:rsidR="00A30C11" w:rsidRPr="00B032FB" w:rsidRDefault="00A30C11" w:rsidP="0067181D">
            <w:pPr>
              <w:jc w:val="left"/>
              <w:rPr>
                <w:rFonts w:eastAsia="Times New Roman" w:cs="Arial"/>
                <w:lang w:eastAsia="es-MX"/>
              </w:rPr>
            </w:pPr>
            <w:r w:rsidRPr="00B032FB">
              <w:rPr>
                <w:rFonts w:eastAsia="Times New Roman" w:cs="Arial"/>
                <w:lang w:eastAsia="es-MX"/>
              </w:rPr>
              <w:t>Planificación familiar</w:t>
            </w:r>
          </w:p>
        </w:tc>
        <w:tc>
          <w:tcPr>
            <w:tcW w:w="2689" w:type="dxa"/>
            <w:shd w:val="clear" w:color="auto" w:fill="auto"/>
            <w:noWrap/>
            <w:vAlign w:val="center"/>
            <w:hideMark/>
          </w:tcPr>
          <w:p w14:paraId="25E89E24" w14:textId="77777777" w:rsidR="00A30C11" w:rsidRPr="00974606" w:rsidRDefault="00A30C11" w:rsidP="00D90CBD">
            <w:pPr>
              <w:jc w:val="right"/>
              <w:rPr>
                <w:rFonts w:eastAsia="Times New Roman" w:cs="Arial"/>
                <w:lang w:eastAsia="es-MX"/>
              </w:rPr>
            </w:pPr>
            <w:r w:rsidRPr="00974606">
              <w:rPr>
                <w:rFonts w:cs="Arial"/>
              </w:rPr>
              <w:t>6,135,893</w:t>
            </w:r>
          </w:p>
        </w:tc>
      </w:tr>
      <w:tr w:rsidR="00A30C11" w:rsidRPr="00B032FB" w14:paraId="280C22D4" w14:textId="77777777" w:rsidTr="00950074">
        <w:trPr>
          <w:trHeight w:val="433"/>
          <w:jc w:val="center"/>
        </w:trPr>
        <w:tc>
          <w:tcPr>
            <w:tcW w:w="7216" w:type="dxa"/>
            <w:shd w:val="clear" w:color="auto" w:fill="auto"/>
            <w:noWrap/>
            <w:vAlign w:val="bottom"/>
            <w:hideMark/>
          </w:tcPr>
          <w:p w14:paraId="0604376E"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UNA VIDA LIBRE DE VIOLENCIA</w:t>
            </w:r>
          </w:p>
        </w:tc>
        <w:tc>
          <w:tcPr>
            <w:tcW w:w="2689" w:type="dxa"/>
            <w:shd w:val="clear" w:color="auto" w:fill="auto"/>
            <w:noWrap/>
            <w:vAlign w:val="center"/>
            <w:hideMark/>
          </w:tcPr>
          <w:p w14:paraId="6ACF26B0" w14:textId="77777777" w:rsidR="00A30C11" w:rsidRPr="00974606" w:rsidRDefault="00A30C11" w:rsidP="00D90CBD">
            <w:pPr>
              <w:jc w:val="right"/>
              <w:rPr>
                <w:rFonts w:eastAsia="Times New Roman" w:cs="Arial"/>
                <w:b/>
                <w:lang w:eastAsia="es-MX"/>
              </w:rPr>
            </w:pPr>
            <w:r w:rsidRPr="00974606">
              <w:rPr>
                <w:rFonts w:cs="Arial"/>
                <w:b/>
              </w:rPr>
              <w:t>204,238,569</w:t>
            </w:r>
          </w:p>
        </w:tc>
      </w:tr>
      <w:tr w:rsidR="00A30C11" w:rsidRPr="00B032FB" w14:paraId="681EF3D5" w14:textId="77777777" w:rsidTr="00950074">
        <w:trPr>
          <w:trHeight w:val="433"/>
          <w:jc w:val="center"/>
        </w:trPr>
        <w:tc>
          <w:tcPr>
            <w:tcW w:w="7216" w:type="dxa"/>
            <w:shd w:val="clear" w:color="auto" w:fill="auto"/>
            <w:noWrap/>
            <w:vAlign w:val="bottom"/>
            <w:hideMark/>
          </w:tcPr>
          <w:p w14:paraId="74A0E046" w14:textId="77777777" w:rsidR="00A30C11" w:rsidRPr="00B032FB" w:rsidRDefault="00A30C11" w:rsidP="0067181D">
            <w:pPr>
              <w:jc w:val="left"/>
              <w:rPr>
                <w:rFonts w:eastAsia="Times New Roman" w:cs="Arial"/>
                <w:lang w:eastAsia="es-MX"/>
              </w:rPr>
            </w:pPr>
            <w:r w:rsidRPr="00B032FB">
              <w:rPr>
                <w:rFonts w:eastAsia="Times New Roman" w:cs="Arial"/>
                <w:lang w:eastAsia="es-MX"/>
              </w:rPr>
              <w:t>Prevención</w:t>
            </w:r>
          </w:p>
        </w:tc>
        <w:tc>
          <w:tcPr>
            <w:tcW w:w="2689" w:type="dxa"/>
            <w:shd w:val="clear" w:color="auto" w:fill="auto"/>
            <w:noWrap/>
            <w:vAlign w:val="center"/>
            <w:hideMark/>
          </w:tcPr>
          <w:p w14:paraId="5AC8E5A6" w14:textId="77777777" w:rsidR="00A30C11" w:rsidRPr="00974606" w:rsidRDefault="00A30C11" w:rsidP="00D90CBD">
            <w:pPr>
              <w:jc w:val="right"/>
              <w:rPr>
                <w:rFonts w:eastAsia="Times New Roman" w:cs="Arial"/>
                <w:lang w:eastAsia="es-MX"/>
              </w:rPr>
            </w:pPr>
            <w:r w:rsidRPr="00974606">
              <w:rPr>
                <w:rFonts w:cs="Arial"/>
              </w:rPr>
              <w:t>124,922,335</w:t>
            </w:r>
          </w:p>
        </w:tc>
      </w:tr>
      <w:tr w:rsidR="00A30C11" w:rsidRPr="00B032FB" w14:paraId="109012D9" w14:textId="77777777" w:rsidTr="00950074">
        <w:trPr>
          <w:trHeight w:val="433"/>
          <w:jc w:val="center"/>
        </w:trPr>
        <w:tc>
          <w:tcPr>
            <w:tcW w:w="7216" w:type="dxa"/>
            <w:shd w:val="clear" w:color="auto" w:fill="auto"/>
            <w:noWrap/>
            <w:vAlign w:val="bottom"/>
            <w:hideMark/>
          </w:tcPr>
          <w:p w14:paraId="067D2D1E" w14:textId="77777777" w:rsidR="00A30C11" w:rsidRPr="00B032FB" w:rsidRDefault="00A30C11" w:rsidP="0067181D">
            <w:pPr>
              <w:jc w:val="left"/>
              <w:rPr>
                <w:rFonts w:eastAsia="Times New Roman" w:cs="Arial"/>
                <w:lang w:eastAsia="es-MX"/>
              </w:rPr>
            </w:pPr>
            <w:r w:rsidRPr="00B032FB">
              <w:rPr>
                <w:rFonts w:eastAsia="Times New Roman" w:cs="Arial"/>
                <w:lang w:eastAsia="es-MX"/>
              </w:rPr>
              <w:t>Atención</w:t>
            </w:r>
          </w:p>
        </w:tc>
        <w:tc>
          <w:tcPr>
            <w:tcW w:w="2689" w:type="dxa"/>
            <w:shd w:val="clear" w:color="auto" w:fill="auto"/>
            <w:noWrap/>
            <w:vAlign w:val="center"/>
            <w:hideMark/>
          </w:tcPr>
          <w:p w14:paraId="0B38793F" w14:textId="77777777" w:rsidR="00A30C11" w:rsidRPr="00974606" w:rsidRDefault="00A30C11" w:rsidP="00D90CBD">
            <w:pPr>
              <w:jc w:val="right"/>
              <w:rPr>
                <w:rFonts w:eastAsia="Times New Roman" w:cs="Arial"/>
                <w:lang w:eastAsia="es-MX"/>
              </w:rPr>
            </w:pPr>
            <w:r w:rsidRPr="00974606">
              <w:rPr>
                <w:rFonts w:cs="Arial"/>
              </w:rPr>
              <w:t>65,597,636</w:t>
            </w:r>
          </w:p>
        </w:tc>
      </w:tr>
      <w:tr w:rsidR="00A30C11" w:rsidRPr="00B032FB" w14:paraId="618620C7" w14:textId="77777777" w:rsidTr="00950074">
        <w:trPr>
          <w:trHeight w:val="433"/>
          <w:jc w:val="center"/>
        </w:trPr>
        <w:tc>
          <w:tcPr>
            <w:tcW w:w="7216" w:type="dxa"/>
            <w:shd w:val="clear" w:color="auto" w:fill="auto"/>
            <w:noWrap/>
            <w:vAlign w:val="bottom"/>
            <w:hideMark/>
          </w:tcPr>
          <w:p w14:paraId="022FC1B6" w14:textId="77777777" w:rsidR="00A30C11" w:rsidRPr="00B032FB" w:rsidRDefault="00A30C11" w:rsidP="0067181D">
            <w:pPr>
              <w:jc w:val="left"/>
              <w:rPr>
                <w:rFonts w:eastAsia="Times New Roman" w:cs="Arial"/>
                <w:lang w:eastAsia="es-MX"/>
              </w:rPr>
            </w:pPr>
            <w:r w:rsidRPr="00B032FB">
              <w:rPr>
                <w:rFonts w:eastAsia="Times New Roman" w:cs="Arial"/>
                <w:lang w:eastAsia="es-MX"/>
              </w:rPr>
              <w:t>Impartición de justicia</w:t>
            </w:r>
          </w:p>
        </w:tc>
        <w:tc>
          <w:tcPr>
            <w:tcW w:w="2689" w:type="dxa"/>
            <w:shd w:val="clear" w:color="auto" w:fill="auto"/>
            <w:noWrap/>
            <w:vAlign w:val="center"/>
            <w:hideMark/>
          </w:tcPr>
          <w:p w14:paraId="7D272367" w14:textId="77777777" w:rsidR="00A30C11" w:rsidRPr="00974606" w:rsidRDefault="00A30C11" w:rsidP="00D90CBD">
            <w:pPr>
              <w:jc w:val="right"/>
              <w:rPr>
                <w:rFonts w:eastAsia="Times New Roman" w:cs="Arial"/>
                <w:lang w:eastAsia="es-MX"/>
              </w:rPr>
            </w:pPr>
            <w:r w:rsidRPr="00974606">
              <w:rPr>
                <w:rFonts w:cs="Arial"/>
              </w:rPr>
              <w:t>13,718,598</w:t>
            </w:r>
          </w:p>
        </w:tc>
      </w:tr>
      <w:tr w:rsidR="00A30C11" w:rsidRPr="00B032FB" w14:paraId="1235C17A" w14:textId="77777777" w:rsidTr="00950074">
        <w:trPr>
          <w:trHeight w:val="433"/>
          <w:jc w:val="center"/>
        </w:trPr>
        <w:tc>
          <w:tcPr>
            <w:tcW w:w="7216" w:type="dxa"/>
            <w:shd w:val="clear" w:color="auto" w:fill="auto"/>
            <w:noWrap/>
            <w:vAlign w:val="bottom"/>
            <w:hideMark/>
          </w:tcPr>
          <w:p w14:paraId="71A45485"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AL TRABAJO</w:t>
            </w:r>
          </w:p>
        </w:tc>
        <w:tc>
          <w:tcPr>
            <w:tcW w:w="2689" w:type="dxa"/>
            <w:shd w:val="clear" w:color="auto" w:fill="auto"/>
            <w:noWrap/>
            <w:vAlign w:val="center"/>
            <w:hideMark/>
          </w:tcPr>
          <w:p w14:paraId="484B778A" w14:textId="77777777" w:rsidR="00A30C11" w:rsidRPr="00974606" w:rsidRDefault="00A30C11" w:rsidP="00D90CBD">
            <w:pPr>
              <w:jc w:val="right"/>
              <w:rPr>
                <w:rFonts w:eastAsia="Times New Roman" w:cs="Arial"/>
                <w:b/>
                <w:lang w:eastAsia="es-MX"/>
              </w:rPr>
            </w:pPr>
            <w:r w:rsidRPr="00974606">
              <w:rPr>
                <w:rFonts w:cs="Arial"/>
                <w:b/>
              </w:rPr>
              <w:t>71,935,093</w:t>
            </w:r>
          </w:p>
        </w:tc>
      </w:tr>
      <w:tr w:rsidR="00A30C11" w:rsidRPr="00B032FB" w14:paraId="4ED14E68" w14:textId="77777777" w:rsidTr="00950074">
        <w:trPr>
          <w:trHeight w:val="433"/>
          <w:jc w:val="center"/>
        </w:trPr>
        <w:tc>
          <w:tcPr>
            <w:tcW w:w="7216" w:type="dxa"/>
            <w:shd w:val="clear" w:color="auto" w:fill="auto"/>
            <w:noWrap/>
            <w:vAlign w:val="bottom"/>
            <w:hideMark/>
          </w:tcPr>
          <w:p w14:paraId="334C1EB7" w14:textId="77777777" w:rsidR="00A30C11" w:rsidRPr="00B032FB" w:rsidRDefault="00A30C11" w:rsidP="0067181D">
            <w:pPr>
              <w:jc w:val="left"/>
              <w:rPr>
                <w:rFonts w:eastAsia="Times New Roman" w:cs="Arial"/>
                <w:lang w:eastAsia="es-MX"/>
              </w:rPr>
            </w:pPr>
            <w:r w:rsidRPr="00B032FB">
              <w:rPr>
                <w:rFonts w:eastAsia="Times New Roman" w:cs="Arial"/>
                <w:lang w:eastAsia="es-MX"/>
              </w:rPr>
              <w:t>Igualdad de oportunidades</w:t>
            </w:r>
          </w:p>
        </w:tc>
        <w:tc>
          <w:tcPr>
            <w:tcW w:w="2689" w:type="dxa"/>
            <w:shd w:val="clear" w:color="auto" w:fill="auto"/>
            <w:noWrap/>
            <w:vAlign w:val="center"/>
            <w:hideMark/>
          </w:tcPr>
          <w:p w14:paraId="0A433191" w14:textId="77777777" w:rsidR="00A30C11" w:rsidRPr="00974606" w:rsidRDefault="00A30C11" w:rsidP="00D90CBD">
            <w:pPr>
              <w:jc w:val="right"/>
              <w:rPr>
                <w:rFonts w:eastAsia="Times New Roman" w:cs="Arial"/>
                <w:lang w:eastAsia="es-MX"/>
              </w:rPr>
            </w:pPr>
            <w:r w:rsidRPr="00974606">
              <w:rPr>
                <w:rFonts w:cs="Arial"/>
              </w:rPr>
              <w:t>71,935,093</w:t>
            </w:r>
          </w:p>
        </w:tc>
      </w:tr>
      <w:tr w:rsidR="00A30C11" w:rsidRPr="00B032FB" w14:paraId="3B3B5F79" w14:textId="77777777" w:rsidTr="00950074">
        <w:trPr>
          <w:trHeight w:val="433"/>
          <w:jc w:val="center"/>
        </w:trPr>
        <w:tc>
          <w:tcPr>
            <w:tcW w:w="7216" w:type="dxa"/>
            <w:shd w:val="clear" w:color="auto" w:fill="auto"/>
            <w:noWrap/>
            <w:vAlign w:val="bottom"/>
            <w:hideMark/>
          </w:tcPr>
          <w:p w14:paraId="4EB9D79A"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AL DESARROLLO</w:t>
            </w:r>
          </w:p>
        </w:tc>
        <w:tc>
          <w:tcPr>
            <w:tcW w:w="2689" w:type="dxa"/>
            <w:shd w:val="clear" w:color="auto" w:fill="auto"/>
            <w:noWrap/>
            <w:vAlign w:val="center"/>
            <w:hideMark/>
          </w:tcPr>
          <w:p w14:paraId="4A911765" w14:textId="77777777" w:rsidR="00A30C11" w:rsidRPr="00974606" w:rsidRDefault="00A30C11" w:rsidP="00D90CBD">
            <w:pPr>
              <w:jc w:val="right"/>
              <w:rPr>
                <w:rFonts w:eastAsia="Times New Roman" w:cs="Arial"/>
                <w:b/>
                <w:lang w:eastAsia="es-MX"/>
              </w:rPr>
            </w:pPr>
            <w:r w:rsidRPr="00DC4413">
              <w:rPr>
                <w:rFonts w:cs="Arial"/>
                <w:b/>
              </w:rPr>
              <w:t>63,053,638</w:t>
            </w:r>
          </w:p>
        </w:tc>
      </w:tr>
      <w:tr w:rsidR="00A30C11" w:rsidRPr="00B032FB" w14:paraId="3D6966D3" w14:textId="77777777" w:rsidTr="00950074">
        <w:trPr>
          <w:trHeight w:val="433"/>
          <w:jc w:val="center"/>
        </w:trPr>
        <w:tc>
          <w:tcPr>
            <w:tcW w:w="7216" w:type="dxa"/>
            <w:shd w:val="clear" w:color="auto" w:fill="auto"/>
            <w:noWrap/>
            <w:vAlign w:val="bottom"/>
            <w:hideMark/>
          </w:tcPr>
          <w:p w14:paraId="6FCA805E" w14:textId="77777777" w:rsidR="00A30C11" w:rsidRPr="00B032FB" w:rsidRDefault="00A30C11" w:rsidP="0067181D">
            <w:pPr>
              <w:jc w:val="left"/>
              <w:rPr>
                <w:rFonts w:eastAsia="Times New Roman" w:cs="Arial"/>
                <w:lang w:eastAsia="es-MX"/>
              </w:rPr>
            </w:pPr>
            <w:r w:rsidRPr="00B032FB">
              <w:rPr>
                <w:rFonts w:eastAsia="Times New Roman" w:cs="Arial"/>
                <w:lang w:eastAsia="es-MX"/>
              </w:rPr>
              <w:t>Acceso equitativo a los beneficios del desarrollo</w:t>
            </w:r>
          </w:p>
        </w:tc>
        <w:tc>
          <w:tcPr>
            <w:tcW w:w="2689" w:type="dxa"/>
            <w:shd w:val="clear" w:color="auto" w:fill="auto"/>
            <w:noWrap/>
            <w:vAlign w:val="center"/>
            <w:hideMark/>
          </w:tcPr>
          <w:p w14:paraId="46AB8711" w14:textId="77777777" w:rsidR="00A30C11" w:rsidRPr="00974606" w:rsidRDefault="00A30C11" w:rsidP="00D90CBD">
            <w:pPr>
              <w:jc w:val="right"/>
              <w:rPr>
                <w:rFonts w:eastAsia="Times New Roman" w:cs="Arial"/>
                <w:lang w:eastAsia="es-MX"/>
              </w:rPr>
            </w:pPr>
            <w:r w:rsidRPr="00974606">
              <w:rPr>
                <w:rFonts w:cs="Arial"/>
              </w:rPr>
              <w:t>35,556,962</w:t>
            </w:r>
          </w:p>
        </w:tc>
      </w:tr>
      <w:tr w:rsidR="00A30C11" w:rsidRPr="00B032FB" w14:paraId="7F48F519" w14:textId="77777777" w:rsidTr="00950074">
        <w:trPr>
          <w:trHeight w:val="433"/>
          <w:jc w:val="center"/>
        </w:trPr>
        <w:tc>
          <w:tcPr>
            <w:tcW w:w="7216" w:type="dxa"/>
            <w:shd w:val="clear" w:color="auto" w:fill="auto"/>
            <w:noWrap/>
            <w:vAlign w:val="bottom"/>
            <w:hideMark/>
          </w:tcPr>
          <w:p w14:paraId="0F9A89B7" w14:textId="77777777" w:rsidR="00A30C11" w:rsidRPr="00B032FB" w:rsidRDefault="00A30C11" w:rsidP="0067181D">
            <w:pPr>
              <w:jc w:val="left"/>
              <w:rPr>
                <w:rFonts w:eastAsia="Times New Roman" w:cs="Arial"/>
                <w:lang w:eastAsia="es-MX"/>
              </w:rPr>
            </w:pPr>
            <w:r w:rsidRPr="00B032FB">
              <w:rPr>
                <w:rFonts w:eastAsia="Times New Roman" w:cs="Arial"/>
                <w:lang w:eastAsia="es-MX"/>
              </w:rPr>
              <w:t>Vivienda</w:t>
            </w:r>
          </w:p>
        </w:tc>
        <w:tc>
          <w:tcPr>
            <w:tcW w:w="2689" w:type="dxa"/>
            <w:shd w:val="clear" w:color="auto" w:fill="auto"/>
            <w:noWrap/>
            <w:vAlign w:val="center"/>
            <w:hideMark/>
          </w:tcPr>
          <w:p w14:paraId="36A1FBE3" w14:textId="77777777" w:rsidR="00A30C11" w:rsidRPr="00974606" w:rsidRDefault="00A30C11" w:rsidP="00D90CBD">
            <w:pPr>
              <w:jc w:val="right"/>
              <w:rPr>
                <w:rFonts w:eastAsia="Times New Roman" w:cs="Arial"/>
                <w:lang w:eastAsia="es-MX"/>
              </w:rPr>
            </w:pPr>
            <w:r w:rsidRPr="00DC4413">
              <w:rPr>
                <w:rFonts w:cs="Arial"/>
              </w:rPr>
              <w:t>3</w:t>
            </w:r>
            <w:r>
              <w:rPr>
                <w:rFonts w:cs="Arial"/>
              </w:rPr>
              <w:t>,</w:t>
            </w:r>
            <w:r w:rsidRPr="00DC4413">
              <w:rPr>
                <w:rFonts w:cs="Arial"/>
              </w:rPr>
              <w:t>066</w:t>
            </w:r>
            <w:r>
              <w:rPr>
                <w:rFonts w:cs="Arial"/>
              </w:rPr>
              <w:t>,</w:t>
            </w:r>
            <w:r w:rsidRPr="00DC4413">
              <w:rPr>
                <w:rFonts w:cs="Arial"/>
              </w:rPr>
              <w:t>375</w:t>
            </w:r>
          </w:p>
        </w:tc>
      </w:tr>
      <w:tr w:rsidR="00A30C11" w:rsidRPr="00B032FB" w14:paraId="5B031C80" w14:textId="77777777" w:rsidTr="00950074">
        <w:trPr>
          <w:trHeight w:val="433"/>
          <w:jc w:val="center"/>
        </w:trPr>
        <w:tc>
          <w:tcPr>
            <w:tcW w:w="7216" w:type="dxa"/>
            <w:shd w:val="clear" w:color="auto" w:fill="auto"/>
            <w:noWrap/>
            <w:vAlign w:val="bottom"/>
            <w:hideMark/>
          </w:tcPr>
          <w:p w14:paraId="2CEFC4C8" w14:textId="77777777" w:rsidR="00A30C11" w:rsidRPr="00B032FB" w:rsidRDefault="00A30C11" w:rsidP="0067181D">
            <w:pPr>
              <w:jc w:val="left"/>
              <w:rPr>
                <w:rFonts w:eastAsia="Times New Roman" w:cs="Arial"/>
                <w:lang w:eastAsia="es-MX"/>
              </w:rPr>
            </w:pPr>
            <w:r w:rsidRPr="00B032FB">
              <w:rPr>
                <w:rFonts w:eastAsia="Times New Roman" w:cs="Arial"/>
                <w:lang w:eastAsia="es-MX"/>
              </w:rPr>
              <w:t>Acceso al crédito para la actividad económica</w:t>
            </w:r>
          </w:p>
        </w:tc>
        <w:tc>
          <w:tcPr>
            <w:tcW w:w="2689" w:type="dxa"/>
            <w:shd w:val="clear" w:color="auto" w:fill="auto"/>
            <w:noWrap/>
            <w:vAlign w:val="center"/>
            <w:hideMark/>
          </w:tcPr>
          <w:p w14:paraId="055CFA83" w14:textId="77777777" w:rsidR="00A30C11" w:rsidRPr="00974606" w:rsidRDefault="00A30C11" w:rsidP="00D90CBD">
            <w:pPr>
              <w:jc w:val="right"/>
              <w:rPr>
                <w:rFonts w:eastAsia="Times New Roman" w:cs="Arial"/>
                <w:lang w:eastAsia="es-MX"/>
              </w:rPr>
            </w:pPr>
            <w:r w:rsidRPr="00974606">
              <w:rPr>
                <w:rFonts w:cs="Arial"/>
              </w:rPr>
              <w:t>17,767,728</w:t>
            </w:r>
          </w:p>
        </w:tc>
      </w:tr>
      <w:tr w:rsidR="00A30C11" w:rsidRPr="00B032FB" w14:paraId="41BD1A58" w14:textId="77777777" w:rsidTr="00950074">
        <w:trPr>
          <w:trHeight w:val="433"/>
          <w:jc w:val="center"/>
        </w:trPr>
        <w:tc>
          <w:tcPr>
            <w:tcW w:w="7216" w:type="dxa"/>
            <w:shd w:val="clear" w:color="auto" w:fill="auto"/>
            <w:noWrap/>
            <w:vAlign w:val="bottom"/>
            <w:hideMark/>
          </w:tcPr>
          <w:p w14:paraId="21693B16" w14:textId="77777777" w:rsidR="00A30C11" w:rsidRPr="00B032FB" w:rsidRDefault="00A30C11" w:rsidP="0067181D">
            <w:pPr>
              <w:jc w:val="left"/>
              <w:rPr>
                <w:rFonts w:eastAsia="Times New Roman" w:cs="Arial"/>
                <w:lang w:eastAsia="es-MX"/>
              </w:rPr>
            </w:pPr>
            <w:r>
              <w:rPr>
                <w:rFonts w:eastAsia="Times New Roman" w:cs="Arial"/>
                <w:lang w:eastAsia="es-MX"/>
              </w:rPr>
              <w:t>C</w:t>
            </w:r>
            <w:r w:rsidRPr="00B032FB">
              <w:rPr>
                <w:rFonts w:eastAsia="Times New Roman" w:cs="Arial"/>
                <w:lang w:eastAsia="es-MX"/>
              </w:rPr>
              <w:t>ultura</w:t>
            </w:r>
            <w:r>
              <w:rPr>
                <w:rFonts w:eastAsia="Times New Roman" w:cs="Arial"/>
                <w:lang w:eastAsia="es-MX"/>
              </w:rPr>
              <w:t xml:space="preserve"> y recreación</w:t>
            </w:r>
          </w:p>
        </w:tc>
        <w:tc>
          <w:tcPr>
            <w:tcW w:w="2689" w:type="dxa"/>
            <w:shd w:val="clear" w:color="auto" w:fill="auto"/>
            <w:noWrap/>
            <w:vAlign w:val="center"/>
            <w:hideMark/>
          </w:tcPr>
          <w:p w14:paraId="5D0C73A3" w14:textId="77777777" w:rsidR="00A30C11" w:rsidRPr="00974606" w:rsidRDefault="00A30C11" w:rsidP="00D90CBD">
            <w:pPr>
              <w:jc w:val="right"/>
              <w:rPr>
                <w:rFonts w:eastAsia="Times New Roman" w:cs="Arial"/>
                <w:lang w:eastAsia="es-MX"/>
              </w:rPr>
            </w:pPr>
            <w:r w:rsidRPr="00974606">
              <w:rPr>
                <w:rFonts w:cs="Arial"/>
              </w:rPr>
              <w:t>1,414,327</w:t>
            </w:r>
          </w:p>
        </w:tc>
      </w:tr>
      <w:tr w:rsidR="00A30C11" w:rsidRPr="00B032FB" w14:paraId="2C46D321" w14:textId="77777777" w:rsidTr="00950074">
        <w:trPr>
          <w:trHeight w:val="433"/>
          <w:jc w:val="center"/>
        </w:trPr>
        <w:tc>
          <w:tcPr>
            <w:tcW w:w="7216" w:type="dxa"/>
            <w:shd w:val="clear" w:color="auto" w:fill="auto"/>
            <w:noWrap/>
            <w:vAlign w:val="bottom"/>
          </w:tcPr>
          <w:p w14:paraId="0EA86B8D" w14:textId="77777777" w:rsidR="00A30C11" w:rsidRDefault="00A30C11" w:rsidP="0067181D">
            <w:pPr>
              <w:jc w:val="left"/>
              <w:rPr>
                <w:rFonts w:eastAsia="Times New Roman" w:cs="Arial"/>
                <w:lang w:eastAsia="es-MX"/>
              </w:rPr>
            </w:pPr>
            <w:r>
              <w:rPr>
                <w:rFonts w:eastAsia="Times New Roman" w:cs="Arial"/>
                <w:lang w:eastAsia="es-MX"/>
              </w:rPr>
              <w:t>Asistencia social</w:t>
            </w:r>
          </w:p>
        </w:tc>
        <w:tc>
          <w:tcPr>
            <w:tcW w:w="2689" w:type="dxa"/>
            <w:shd w:val="clear" w:color="auto" w:fill="auto"/>
            <w:noWrap/>
            <w:vAlign w:val="center"/>
          </w:tcPr>
          <w:p w14:paraId="6E32C1EF" w14:textId="77777777" w:rsidR="00A30C11" w:rsidRPr="00974606" w:rsidRDefault="00A30C11" w:rsidP="00D90CBD">
            <w:pPr>
              <w:jc w:val="right"/>
              <w:rPr>
                <w:rFonts w:cs="Arial"/>
              </w:rPr>
            </w:pPr>
            <w:r w:rsidRPr="00974606">
              <w:rPr>
                <w:rFonts w:cs="Arial"/>
              </w:rPr>
              <w:t>5,248,246</w:t>
            </w:r>
          </w:p>
        </w:tc>
      </w:tr>
      <w:tr w:rsidR="00A30C11" w:rsidRPr="00B032FB" w14:paraId="0145E0F3" w14:textId="77777777" w:rsidTr="00950074">
        <w:trPr>
          <w:trHeight w:val="433"/>
          <w:jc w:val="center"/>
        </w:trPr>
        <w:tc>
          <w:tcPr>
            <w:tcW w:w="7216" w:type="dxa"/>
            <w:shd w:val="clear" w:color="auto" w:fill="auto"/>
            <w:noWrap/>
            <w:vAlign w:val="bottom"/>
            <w:hideMark/>
          </w:tcPr>
          <w:p w14:paraId="341E62A5" w14:textId="77777777" w:rsidR="00A30C11" w:rsidRPr="00B032FB" w:rsidRDefault="00A30C11" w:rsidP="0067181D">
            <w:pPr>
              <w:jc w:val="left"/>
              <w:rPr>
                <w:rFonts w:eastAsia="Times New Roman" w:cs="Arial"/>
                <w:b/>
                <w:bCs/>
                <w:lang w:eastAsia="es-MX"/>
              </w:rPr>
            </w:pPr>
            <w:r w:rsidRPr="00B032FB">
              <w:rPr>
                <w:rFonts w:eastAsia="Times New Roman" w:cs="Arial"/>
                <w:b/>
                <w:bCs/>
                <w:lang w:eastAsia="es-MX"/>
              </w:rPr>
              <w:t>DERECHO A LA INFORMACIÓN</w:t>
            </w:r>
          </w:p>
        </w:tc>
        <w:tc>
          <w:tcPr>
            <w:tcW w:w="2689" w:type="dxa"/>
            <w:shd w:val="clear" w:color="auto" w:fill="auto"/>
            <w:noWrap/>
            <w:vAlign w:val="center"/>
            <w:hideMark/>
          </w:tcPr>
          <w:p w14:paraId="0CBB1CA0" w14:textId="77777777" w:rsidR="00A30C11" w:rsidRPr="00974606" w:rsidRDefault="00A30C11" w:rsidP="00D90CBD">
            <w:pPr>
              <w:jc w:val="right"/>
              <w:rPr>
                <w:rFonts w:eastAsia="Times New Roman" w:cs="Arial"/>
                <w:b/>
                <w:lang w:eastAsia="es-MX"/>
              </w:rPr>
            </w:pPr>
            <w:r w:rsidRPr="00974606">
              <w:rPr>
                <w:rFonts w:cs="Arial"/>
                <w:b/>
              </w:rPr>
              <w:t>3,827,737</w:t>
            </w:r>
          </w:p>
        </w:tc>
      </w:tr>
      <w:tr w:rsidR="00A30C11" w:rsidRPr="00B032FB" w14:paraId="43AF8B18" w14:textId="77777777" w:rsidTr="00950074">
        <w:trPr>
          <w:trHeight w:val="433"/>
          <w:jc w:val="center"/>
        </w:trPr>
        <w:tc>
          <w:tcPr>
            <w:tcW w:w="7216" w:type="dxa"/>
            <w:shd w:val="clear" w:color="auto" w:fill="auto"/>
            <w:noWrap/>
            <w:vAlign w:val="bottom"/>
            <w:hideMark/>
          </w:tcPr>
          <w:p w14:paraId="70D36DF1" w14:textId="77777777" w:rsidR="00A30C11" w:rsidRPr="00B032FB" w:rsidRDefault="00A30C11" w:rsidP="0067181D">
            <w:pPr>
              <w:jc w:val="left"/>
              <w:rPr>
                <w:rFonts w:eastAsia="Times New Roman" w:cs="Arial"/>
                <w:lang w:eastAsia="es-MX"/>
              </w:rPr>
            </w:pPr>
            <w:r w:rsidRPr="00B032FB">
              <w:rPr>
                <w:rFonts w:eastAsia="Times New Roman" w:cs="Arial"/>
                <w:lang w:eastAsia="es-MX"/>
              </w:rPr>
              <w:t>Medios masivos de comunicación</w:t>
            </w:r>
          </w:p>
        </w:tc>
        <w:tc>
          <w:tcPr>
            <w:tcW w:w="2689" w:type="dxa"/>
            <w:shd w:val="clear" w:color="auto" w:fill="auto"/>
            <w:noWrap/>
            <w:vAlign w:val="center"/>
            <w:hideMark/>
          </w:tcPr>
          <w:p w14:paraId="7A2DA212" w14:textId="77777777" w:rsidR="00A30C11" w:rsidRPr="00974606" w:rsidRDefault="00A30C11" w:rsidP="00D90CBD">
            <w:pPr>
              <w:jc w:val="right"/>
              <w:rPr>
                <w:rFonts w:eastAsia="Times New Roman" w:cs="Arial"/>
                <w:lang w:eastAsia="es-MX"/>
              </w:rPr>
            </w:pPr>
            <w:r w:rsidRPr="00974606">
              <w:rPr>
                <w:rFonts w:cs="Arial"/>
              </w:rPr>
              <w:t>3,816,477</w:t>
            </w:r>
          </w:p>
        </w:tc>
      </w:tr>
      <w:tr w:rsidR="00A30C11" w:rsidRPr="00B032FB" w14:paraId="5CE0F0BD" w14:textId="77777777" w:rsidTr="00950074">
        <w:trPr>
          <w:trHeight w:val="433"/>
          <w:jc w:val="center"/>
        </w:trPr>
        <w:tc>
          <w:tcPr>
            <w:tcW w:w="7216" w:type="dxa"/>
            <w:shd w:val="clear" w:color="auto" w:fill="auto"/>
            <w:noWrap/>
            <w:vAlign w:val="bottom"/>
          </w:tcPr>
          <w:p w14:paraId="4077E99E" w14:textId="77777777" w:rsidR="00A30C11" w:rsidRPr="00B032FB" w:rsidRDefault="00A30C11" w:rsidP="0067181D">
            <w:pPr>
              <w:jc w:val="left"/>
              <w:rPr>
                <w:rFonts w:eastAsia="Times New Roman" w:cs="Arial"/>
                <w:lang w:eastAsia="es-MX"/>
              </w:rPr>
            </w:pPr>
            <w:r w:rsidRPr="009D0341">
              <w:rPr>
                <w:rFonts w:eastAsia="Times New Roman" w:cs="Arial"/>
                <w:lang w:eastAsia="es-MX"/>
              </w:rPr>
              <w:t>Acceso a la información pública</w:t>
            </w:r>
          </w:p>
        </w:tc>
        <w:tc>
          <w:tcPr>
            <w:tcW w:w="2689" w:type="dxa"/>
            <w:shd w:val="clear" w:color="auto" w:fill="auto"/>
            <w:noWrap/>
            <w:vAlign w:val="center"/>
          </w:tcPr>
          <w:p w14:paraId="534A1A54" w14:textId="77777777" w:rsidR="00A30C11" w:rsidRPr="00974606" w:rsidRDefault="00A30C11" w:rsidP="00D90CBD">
            <w:pPr>
              <w:jc w:val="right"/>
              <w:rPr>
                <w:rFonts w:eastAsia="Times New Roman" w:cs="Arial"/>
                <w:lang w:eastAsia="es-MX"/>
              </w:rPr>
            </w:pPr>
            <w:r w:rsidRPr="00974606">
              <w:rPr>
                <w:rFonts w:cs="Arial"/>
              </w:rPr>
              <w:t>11,260</w:t>
            </w:r>
          </w:p>
        </w:tc>
      </w:tr>
      <w:tr w:rsidR="00A30C11" w:rsidRPr="00B032FB" w14:paraId="25A5E650" w14:textId="77777777" w:rsidTr="00950074">
        <w:trPr>
          <w:trHeight w:val="433"/>
          <w:jc w:val="center"/>
        </w:trPr>
        <w:tc>
          <w:tcPr>
            <w:tcW w:w="7216" w:type="dxa"/>
            <w:shd w:val="clear" w:color="auto" w:fill="auto"/>
            <w:noWrap/>
            <w:vAlign w:val="bottom"/>
          </w:tcPr>
          <w:p w14:paraId="3C8075E7" w14:textId="77777777" w:rsidR="00A30C11" w:rsidRPr="009D0341" w:rsidRDefault="00A30C11" w:rsidP="0067181D">
            <w:pPr>
              <w:jc w:val="left"/>
              <w:rPr>
                <w:rFonts w:eastAsia="Times New Roman" w:cs="Arial"/>
                <w:b/>
                <w:lang w:eastAsia="es-MX"/>
              </w:rPr>
            </w:pPr>
            <w:r w:rsidRPr="009D0341">
              <w:rPr>
                <w:rFonts w:eastAsia="Times New Roman" w:cs="Arial"/>
                <w:b/>
                <w:lang w:eastAsia="es-MX"/>
              </w:rPr>
              <w:t>DERECHO A LA PARTICIPACIÓN POLÍTICA</w:t>
            </w:r>
          </w:p>
        </w:tc>
        <w:tc>
          <w:tcPr>
            <w:tcW w:w="2689" w:type="dxa"/>
            <w:shd w:val="clear" w:color="auto" w:fill="auto"/>
            <w:noWrap/>
            <w:vAlign w:val="center"/>
          </w:tcPr>
          <w:p w14:paraId="2737E055" w14:textId="77777777" w:rsidR="00A30C11" w:rsidRPr="00974606" w:rsidRDefault="00A30C11" w:rsidP="00D90CBD">
            <w:pPr>
              <w:jc w:val="right"/>
              <w:rPr>
                <w:rFonts w:eastAsia="Times New Roman" w:cs="Arial"/>
                <w:b/>
                <w:lang w:eastAsia="es-MX"/>
              </w:rPr>
            </w:pPr>
            <w:r w:rsidRPr="00974606">
              <w:rPr>
                <w:rFonts w:cs="Arial"/>
                <w:b/>
              </w:rPr>
              <w:t>29,108</w:t>
            </w:r>
          </w:p>
        </w:tc>
      </w:tr>
      <w:tr w:rsidR="00A30C11" w:rsidRPr="00B032FB" w14:paraId="628A30C9" w14:textId="77777777" w:rsidTr="00950074">
        <w:trPr>
          <w:trHeight w:val="433"/>
          <w:jc w:val="center"/>
        </w:trPr>
        <w:tc>
          <w:tcPr>
            <w:tcW w:w="7216" w:type="dxa"/>
            <w:shd w:val="clear" w:color="auto" w:fill="auto"/>
            <w:noWrap/>
            <w:vAlign w:val="bottom"/>
          </w:tcPr>
          <w:p w14:paraId="68813ED6" w14:textId="77777777" w:rsidR="00A30C11" w:rsidRPr="00B032FB" w:rsidRDefault="00A30C11" w:rsidP="0067181D">
            <w:pPr>
              <w:jc w:val="left"/>
              <w:rPr>
                <w:rFonts w:eastAsia="Times New Roman" w:cs="Arial"/>
                <w:lang w:eastAsia="es-MX"/>
              </w:rPr>
            </w:pPr>
            <w:r w:rsidRPr="009D0341">
              <w:rPr>
                <w:rFonts w:eastAsia="Times New Roman" w:cs="Arial"/>
                <w:lang w:eastAsia="es-MX"/>
              </w:rPr>
              <w:t>Capacitación en materia de liderazgo</w:t>
            </w:r>
          </w:p>
        </w:tc>
        <w:tc>
          <w:tcPr>
            <w:tcW w:w="2689" w:type="dxa"/>
            <w:shd w:val="clear" w:color="auto" w:fill="auto"/>
            <w:noWrap/>
            <w:vAlign w:val="center"/>
          </w:tcPr>
          <w:p w14:paraId="4154854A" w14:textId="77777777" w:rsidR="00A30C11" w:rsidRPr="00974606" w:rsidRDefault="00A30C11" w:rsidP="00D90CBD">
            <w:pPr>
              <w:jc w:val="right"/>
              <w:rPr>
                <w:rFonts w:eastAsia="Times New Roman" w:cs="Arial"/>
                <w:lang w:eastAsia="es-MX"/>
              </w:rPr>
            </w:pPr>
            <w:r w:rsidRPr="00974606">
              <w:rPr>
                <w:rFonts w:cs="Arial"/>
              </w:rPr>
              <w:t>29,108</w:t>
            </w:r>
          </w:p>
        </w:tc>
      </w:tr>
      <w:tr w:rsidR="00A30C11" w:rsidRPr="00B032FB" w14:paraId="34553E64" w14:textId="77777777" w:rsidTr="00950074">
        <w:trPr>
          <w:trHeight w:val="299"/>
          <w:jc w:val="center"/>
        </w:trPr>
        <w:tc>
          <w:tcPr>
            <w:tcW w:w="7216" w:type="dxa"/>
            <w:shd w:val="clear" w:color="auto" w:fill="000000" w:themeFill="text1"/>
            <w:noWrap/>
            <w:vAlign w:val="bottom"/>
            <w:hideMark/>
          </w:tcPr>
          <w:p w14:paraId="6A7E851B" w14:textId="77777777" w:rsidR="00A30C11" w:rsidRPr="004D290F" w:rsidRDefault="00A30C11" w:rsidP="0067181D">
            <w:pPr>
              <w:jc w:val="left"/>
              <w:rPr>
                <w:rFonts w:eastAsia="Times New Roman" w:cs="Arial"/>
                <w:b/>
                <w:bCs/>
                <w:color w:val="FFFFFF" w:themeColor="background1"/>
                <w:lang w:eastAsia="es-MX"/>
              </w:rPr>
            </w:pPr>
            <w:r w:rsidRPr="004D290F">
              <w:rPr>
                <w:rFonts w:eastAsia="Times New Roman" w:cs="Arial"/>
                <w:b/>
                <w:bCs/>
                <w:color w:val="FFFFFF" w:themeColor="background1"/>
                <w:lang w:eastAsia="es-MX"/>
              </w:rPr>
              <w:t>TOTAL</w:t>
            </w:r>
          </w:p>
        </w:tc>
        <w:tc>
          <w:tcPr>
            <w:tcW w:w="2689" w:type="dxa"/>
            <w:shd w:val="clear" w:color="auto" w:fill="000000" w:themeFill="text1"/>
            <w:noWrap/>
            <w:vAlign w:val="center"/>
            <w:hideMark/>
          </w:tcPr>
          <w:p w14:paraId="12C540D7" w14:textId="77777777" w:rsidR="00A30C11" w:rsidRPr="004D290F" w:rsidRDefault="00A30C11" w:rsidP="00D90CBD">
            <w:pPr>
              <w:jc w:val="right"/>
              <w:rPr>
                <w:rFonts w:eastAsia="Times New Roman" w:cs="Arial"/>
                <w:b/>
                <w:bCs/>
                <w:color w:val="FFFFFF" w:themeColor="background1"/>
                <w:lang w:eastAsia="es-MX"/>
              </w:rPr>
            </w:pPr>
            <w:r w:rsidRPr="004D290F">
              <w:rPr>
                <w:rFonts w:cs="Arial"/>
                <w:b/>
                <w:color w:val="FFFFFF" w:themeColor="background1"/>
              </w:rPr>
              <w:t>929,327,952</w:t>
            </w:r>
          </w:p>
        </w:tc>
      </w:tr>
    </w:tbl>
    <w:p w14:paraId="45474457" w14:textId="77777777" w:rsidR="00A30C11" w:rsidRPr="00611A83" w:rsidRDefault="00A30C11" w:rsidP="00950074">
      <w:pPr>
        <w:ind w:left="708"/>
        <w:contextualSpacing/>
        <w:jc w:val="center"/>
        <w:rPr>
          <w:rFonts w:cs="Arial"/>
        </w:rPr>
      </w:pPr>
      <w:r w:rsidRPr="00611A83">
        <w:rPr>
          <w:rFonts w:cs="Arial"/>
        </w:rPr>
        <w:t>Fuente: Elaboración propia.</w:t>
      </w:r>
    </w:p>
    <w:p w14:paraId="5A15986B" w14:textId="77777777" w:rsidR="00A30C11" w:rsidRPr="00611A83" w:rsidRDefault="00A30C11" w:rsidP="00950074">
      <w:pPr>
        <w:ind w:left="708"/>
        <w:contextualSpacing/>
        <w:jc w:val="center"/>
        <w:rPr>
          <w:rFonts w:cs="Arial"/>
          <w:b/>
        </w:rPr>
      </w:pPr>
    </w:p>
    <w:p w14:paraId="09852069" w14:textId="77777777" w:rsidR="00A30C11" w:rsidRDefault="00A30C11" w:rsidP="00950074">
      <w:pPr>
        <w:ind w:left="708"/>
        <w:rPr>
          <w:rFonts w:eastAsia="Arial" w:cs="Arial"/>
        </w:rPr>
      </w:pPr>
      <w:r w:rsidRPr="00611A83">
        <w:rPr>
          <w:rFonts w:eastAsia="Arial" w:cs="Arial"/>
        </w:rPr>
        <w:t xml:space="preserve">Para complementar el análisis de los derechos de la mujer, se realizó la clasificación por especificidad de la inversión, lo que permite conocer su orientación de acuerdo a la población objetivo a la que se dirigen las intervenciones públicas. </w:t>
      </w:r>
    </w:p>
    <w:p w14:paraId="197066DF" w14:textId="77777777" w:rsidR="009C1EE1" w:rsidRDefault="009C1EE1" w:rsidP="00950074">
      <w:pPr>
        <w:ind w:left="708"/>
        <w:jc w:val="left"/>
        <w:rPr>
          <w:rFonts w:eastAsia="Arial" w:cs="Arial"/>
          <w:b/>
          <w:bCs/>
          <w:w w:val="103"/>
        </w:rPr>
      </w:pPr>
      <w:r>
        <w:rPr>
          <w:rFonts w:eastAsia="Arial" w:cs="Arial"/>
          <w:b/>
          <w:bCs/>
          <w:w w:val="103"/>
        </w:rPr>
        <w:br w:type="page"/>
      </w:r>
    </w:p>
    <w:p w14:paraId="5338FFF6" w14:textId="328C7D6D" w:rsidR="00A30C11" w:rsidRDefault="00A30C11" w:rsidP="00950074">
      <w:pPr>
        <w:ind w:left="708"/>
        <w:jc w:val="center"/>
        <w:rPr>
          <w:rFonts w:eastAsia="Arial" w:cs="Arial"/>
          <w:b/>
          <w:bCs/>
          <w:w w:val="103"/>
        </w:rPr>
      </w:pPr>
      <w:r w:rsidRPr="00611A83">
        <w:rPr>
          <w:rFonts w:eastAsia="Arial" w:cs="Arial"/>
          <w:b/>
          <w:bCs/>
          <w:w w:val="103"/>
        </w:rPr>
        <w:t>Gráfica 3. Distribución de acuerdo a la especificidad de la inversión</w:t>
      </w:r>
    </w:p>
    <w:p w14:paraId="52B49656" w14:textId="77777777" w:rsidR="00234ECD" w:rsidRPr="00611A83" w:rsidRDefault="00234ECD" w:rsidP="00950074">
      <w:pPr>
        <w:ind w:left="708"/>
        <w:jc w:val="center"/>
        <w:rPr>
          <w:rFonts w:eastAsia="Arial" w:cs="Arial"/>
          <w:b/>
          <w:bCs/>
          <w:w w:val="103"/>
        </w:rPr>
      </w:pPr>
    </w:p>
    <w:p w14:paraId="4CC05376" w14:textId="77777777" w:rsidR="00A30C11" w:rsidRDefault="00A30C11" w:rsidP="00950074">
      <w:pPr>
        <w:ind w:left="708"/>
        <w:jc w:val="center"/>
        <w:rPr>
          <w:rFonts w:eastAsia="Arial" w:cs="Arial"/>
          <w:b/>
          <w:bCs/>
          <w:w w:val="103"/>
        </w:rPr>
      </w:pPr>
      <w:r w:rsidRPr="009C1EE1">
        <w:rPr>
          <w:noProof/>
          <w:shd w:val="clear" w:color="auto" w:fill="808080" w:themeFill="background1" w:themeFillShade="80"/>
          <w:lang w:eastAsia="es-MX"/>
        </w:rPr>
        <w:drawing>
          <wp:inline distT="0" distB="0" distL="0" distR="0" wp14:anchorId="434407DE" wp14:editId="5D57609C">
            <wp:extent cx="6699250" cy="3855720"/>
            <wp:effectExtent l="0" t="0" r="6350" b="0"/>
            <wp:docPr id="139" name="Gráfico 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94EC092" w14:textId="77777777" w:rsidR="00A30C11" w:rsidRDefault="00A30C11" w:rsidP="00950074">
      <w:pPr>
        <w:ind w:left="708"/>
        <w:jc w:val="center"/>
        <w:rPr>
          <w:rFonts w:cs="Arial"/>
        </w:rPr>
      </w:pPr>
      <w:r>
        <w:rPr>
          <w:rFonts w:cs="Arial"/>
        </w:rPr>
        <w:t>F</w:t>
      </w:r>
      <w:r w:rsidRPr="00611A83">
        <w:rPr>
          <w:rFonts w:cs="Arial"/>
        </w:rPr>
        <w:t xml:space="preserve">uente: Elaboración propia. </w:t>
      </w:r>
    </w:p>
    <w:p w14:paraId="3E736CAD" w14:textId="77777777" w:rsidR="00D85072" w:rsidRDefault="00D85072" w:rsidP="00950074">
      <w:pPr>
        <w:ind w:left="708"/>
        <w:jc w:val="center"/>
        <w:rPr>
          <w:rFonts w:eastAsia="Arial" w:cs="Arial"/>
          <w:b/>
          <w:bCs/>
          <w:w w:val="103"/>
        </w:rPr>
      </w:pPr>
    </w:p>
    <w:p w14:paraId="2D3E4754" w14:textId="77777777" w:rsidR="00A30C11" w:rsidRPr="00B80D29" w:rsidRDefault="00A30C11" w:rsidP="00950074">
      <w:pPr>
        <w:ind w:left="708"/>
        <w:rPr>
          <w:rFonts w:eastAsia="Arial" w:cs="Arial"/>
          <w:b/>
          <w:bCs/>
          <w:w w:val="103"/>
        </w:rPr>
      </w:pPr>
      <w:r w:rsidRPr="00795F4A">
        <w:rPr>
          <w:rFonts w:eastAsia="Arial" w:cs="Arial"/>
        </w:rPr>
        <w:t xml:space="preserve">La mayor inversión se refleja en </w:t>
      </w:r>
      <w:r>
        <w:rPr>
          <w:rFonts w:eastAsia="Arial" w:cs="Arial"/>
        </w:rPr>
        <w:t>la</w:t>
      </w:r>
      <w:r w:rsidRPr="00795F4A">
        <w:rPr>
          <w:rFonts w:eastAsia="Arial" w:cs="Arial"/>
        </w:rPr>
        <w:t xml:space="preserve"> </w:t>
      </w:r>
      <w:r>
        <w:rPr>
          <w:rFonts w:eastAsia="Arial" w:cs="Arial"/>
        </w:rPr>
        <w:t>ampliada</w:t>
      </w:r>
      <w:r w:rsidRPr="00795F4A">
        <w:rPr>
          <w:rFonts w:eastAsia="Arial" w:cs="Arial"/>
        </w:rPr>
        <w:t xml:space="preserve">, lo que representa </w:t>
      </w:r>
      <w:r>
        <w:rPr>
          <w:rFonts w:eastAsia="Arial" w:cs="Arial"/>
        </w:rPr>
        <w:t>46.6</w:t>
      </w:r>
      <w:r w:rsidRPr="00795F4A">
        <w:rPr>
          <w:rFonts w:eastAsia="Arial" w:cs="Arial"/>
        </w:rPr>
        <w:t xml:space="preserve">% de las erogaciones para la igualdad; por su parte, la </w:t>
      </w:r>
      <w:r>
        <w:rPr>
          <w:rFonts w:eastAsia="Arial" w:cs="Arial"/>
        </w:rPr>
        <w:t>agéntica o indirecta representa el 38.5% del total (gráfica 3).</w:t>
      </w:r>
    </w:p>
    <w:p w14:paraId="49433463" w14:textId="77777777" w:rsidR="00A30C11" w:rsidRPr="00611A83" w:rsidRDefault="00A30C11" w:rsidP="00950074">
      <w:pPr>
        <w:ind w:left="708"/>
        <w:rPr>
          <w:rFonts w:eastAsia="Arial" w:cs="Arial"/>
        </w:rPr>
      </w:pPr>
      <w:r w:rsidRPr="00795F4A">
        <w:rPr>
          <w:rFonts w:eastAsia="Arial" w:cs="Arial"/>
        </w:rPr>
        <w:t xml:space="preserve">Estas erogaciones presupuestales se distribuyen en </w:t>
      </w:r>
      <w:r>
        <w:rPr>
          <w:rFonts w:eastAsia="Arial" w:cs="Arial"/>
        </w:rPr>
        <w:t>37 programas presupuestarios, así como entre 22</w:t>
      </w:r>
      <w:r w:rsidRPr="00611A83">
        <w:rPr>
          <w:rFonts w:eastAsia="Arial" w:cs="Arial"/>
        </w:rPr>
        <w:t xml:space="preserve"> dependenc</w:t>
      </w:r>
      <w:r>
        <w:rPr>
          <w:rFonts w:eastAsia="Arial" w:cs="Arial"/>
        </w:rPr>
        <w:t>ias y entidades que destinan</w:t>
      </w:r>
      <w:r w:rsidRPr="00611A83">
        <w:rPr>
          <w:rFonts w:eastAsia="Arial" w:cs="Arial"/>
        </w:rPr>
        <w:t xml:space="preserve"> recursos para la igualdad entre mujeres y hombres </w:t>
      </w:r>
      <w:r w:rsidRPr="00795F4A">
        <w:rPr>
          <w:rFonts w:eastAsia="Arial" w:cs="Arial"/>
        </w:rPr>
        <w:t>los cuales se presentan en la siguiente tabla.</w:t>
      </w:r>
    </w:p>
    <w:p w14:paraId="1ECA25B1" w14:textId="77777777" w:rsidR="009C1EE1" w:rsidRDefault="009C1EE1" w:rsidP="00950074">
      <w:pPr>
        <w:ind w:left="708"/>
        <w:jc w:val="left"/>
        <w:rPr>
          <w:rFonts w:eastAsia="Arial" w:cs="Arial"/>
          <w:b/>
          <w:bCs/>
          <w:w w:val="103"/>
        </w:rPr>
      </w:pPr>
      <w:r>
        <w:rPr>
          <w:rFonts w:eastAsia="Arial" w:cs="Arial"/>
          <w:b/>
          <w:bCs/>
          <w:w w:val="103"/>
        </w:rPr>
        <w:br w:type="page"/>
      </w:r>
    </w:p>
    <w:p w14:paraId="323D8FC2" w14:textId="39AFEA48" w:rsidR="00A30C11" w:rsidRDefault="00A30C11" w:rsidP="00950074">
      <w:pPr>
        <w:ind w:left="708"/>
        <w:jc w:val="center"/>
        <w:rPr>
          <w:rFonts w:eastAsia="Arial" w:cs="Arial"/>
          <w:b/>
          <w:bCs/>
          <w:w w:val="103"/>
        </w:rPr>
      </w:pPr>
      <w:r w:rsidRPr="00611A83">
        <w:rPr>
          <w:rFonts w:eastAsia="Arial" w:cs="Arial"/>
          <w:b/>
          <w:bCs/>
          <w:w w:val="103"/>
        </w:rPr>
        <w:t xml:space="preserve">Tabla </w:t>
      </w:r>
      <w:r w:rsidRPr="00611A83">
        <w:rPr>
          <w:rFonts w:eastAsia="Arial" w:cs="Arial"/>
          <w:b/>
          <w:bCs/>
          <w:w w:val="103"/>
        </w:rPr>
        <w:fldChar w:fldCharType="begin"/>
      </w:r>
      <w:r w:rsidRPr="00611A83">
        <w:rPr>
          <w:rFonts w:eastAsia="Arial" w:cs="Arial"/>
          <w:b/>
          <w:bCs/>
          <w:w w:val="103"/>
        </w:rPr>
        <w:instrText xml:space="preserve"> SEQ Tabla \* ARABIC </w:instrText>
      </w:r>
      <w:r w:rsidRPr="00611A83">
        <w:rPr>
          <w:rFonts w:eastAsia="Arial" w:cs="Arial"/>
          <w:b/>
          <w:bCs/>
          <w:w w:val="103"/>
        </w:rPr>
        <w:fldChar w:fldCharType="separate"/>
      </w:r>
      <w:r w:rsidR="009262BF">
        <w:rPr>
          <w:rFonts w:eastAsia="Arial" w:cs="Arial"/>
          <w:b/>
          <w:bCs/>
          <w:noProof/>
          <w:w w:val="103"/>
        </w:rPr>
        <w:t>4</w:t>
      </w:r>
      <w:r w:rsidRPr="00611A83">
        <w:rPr>
          <w:rFonts w:eastAsia="Arial" w:cs="Arial"/>
          <w:b/>
          <w:bCs/>
          <w:w w:val="103"/>
        </w:rPr>
        <w:fldChar w:fldCharType="end"/>
      </w:r>
      <w:r w:rsidRPr="00611A83">
        <w:rPr>
          <w:rFonts w:eastAsia="Arial" w:cs="Arial"/>
          <w:b/>
          <w:bCs/>
          <w:w w:val="103"/>
        </w:rPr>
        <w:t>. Asig</w:t>
      </w:r>
      <w:r>
        <w:rPr>
          <w:rFonts w:eastAsia="Arial" w:cs="Arial"/>
          <w:b/>
          <w:bCs/>
          <w:w w:val="103"/>
        </w:rPr>
        <w:t>nación presupuestal por institución y programa</w:t>
      </w:r>
    </w:p>
    <w:p w14:paraId="6F504556" w14:textId="77777777" w:rsidR="00234ECD" w:rsidRPr="00611A83" w:rsidRDefault="00234ECD" w:rsidP="00950074">
      <w:pPr>
        <w:ind w:left="708"/>
        <w:jc w:val="center"/>
        <w:rPr>
          <w:rFonts w:eastAsia="Arial" w:cs="Arial"/>
          <w:b/>
          <w:bCs/>
          <w:w w:val="103"/>
        </w:rPr>
      </w:pPr>
    </w:p>
    <w:tbl>
      <w:tblPr>
        <w:tblW w:w="5000" w:type="pct"/>
        <w:tblInd w:w="7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A0" w:firstRow="1" w:lastRow="0" w:firstColumn="1" w:lastColumn="0" w:noHBand="0" w:noVBand="1"/>
      </w:tblPr>
      <w:tblGrid>
        <w:gridCol w:w="1657"/>
        <w:gridCol w:w="3727"/>
        <w:gridCol w:w="1796"/>
        <w:gridCol w:w="2348"/>
        <w:gridCol w:w="1518"/>
      </w:tblGrid>
      <w:tr w:rsidR="00A30C11" w:rsidRPr="00C75E44" w14:paraId="1ADF9F3A" w14:textId="77777777" w:rsidTr="00950074">
        <w:trPr>
          <w:trHeight w:val="736"/>
          <w:tblHeader/>
        </w:trPr>
        <w:tc>
          <w:tcPr>
            <w:tcW w:w="750" w:type="pct"/>
            <w:shd w:val="clear" w:color="auto" w:fill="000000" w:themeFill="text1"/>
            <w:vAlign w:val="center"/>
          </w:tcPr>
          <w:p w14:paraId="7EC0DE7D"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Institución</w:t>
            </w:r>
            <w:r>
              <w:rPr>
                <w:rFonts w:cs="Arial"/>
                <w:b/>
                <w:bCs/>
                <w:color w:val="FFFFFF" w:themeColor="background1"/>
              </w:rPr>
              <w:t xml:space="preserve"> </w:t>
            </w:r>
            <w:r w:rsidRPr="004D290F">
              <w:rPr>
                <w:rFonts w:cs="Arial"/>
                <w:b/>
                <w:bCs/>
                <w:color w:val="FFFFFF" w:themeColor="background1"/>
              </w:rPr>
              <w:t>Ejecutora</w:t>
            </w:r>
          </w:p>
        </w:tc>
        <w:tc>
          <w:tcPr>
            <w:tcW w:w="1687" w:type="pct"/>
            <w:shd w:val="clear" w:color="auto" w:fill="000000" w:themeFill="text1"/>
            <w:tcMar>
              <w:top w:w="15" w:type="dxa"/>
              <w:left w:w="15" w:type="dxa"/>
              <w:bottom w:w="0" w:type="dxa"/>
              <w:right w:w="15" w:type="dxa"/>
            </w:tcMar>
            <w:vAlign w:val="center"/>
            <w:hideMark/>
          </w:tcPr>
          <w:p w14:paraId="48245985"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Nombre del Programa Presupuestario </w:t>
            </w:r>
          </w:p>
        </w:tc>
        <w:tc>
          <w:tcPr>
            <w:tcW w:w="813" w:type="pct"/>
            <w:shd w:val="clear" w:color="auto" w:fill="000000" w:themeFill="text1"/>
            <w:tcMar>
              <w:top w:w="15" w:type="dxa"/>
              <w:left w:w="15" w:type="dxa"/>
              <w:bottom w:w="0" w:type="dxa"/>
              <w:right w:w="15" w:type="dxa"/>
            </w:tcMar>
            <w:vAlign w:val="center"/>
            <w:hideMark/>
          </w:tcPr>
          <w:p w14:paraId="358B23C0"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Importe PP (pesos) </w:t>
            </w:r>
          </w:p>
        </w:tc>
        <w:tc>
          <w:tcPr>
            <w:tcW w:w="1063" w:type="pct"/>
            <w:shd w:val="clear" w:color="auto" w:fill="000000" w:themeFill="text1"/>
            <w:tcMar>
              <w:top w:w="15" w:type="dxa"/>
              <w:left w:w="15" w:type="dxa"/>
              <w:bottom w:w="0" w:type="dxa"/>
              <w:right w:w="15" w:type="dxa"/>
            </w:tcMar>
            <w:vAlign w:val="center"/>
            <w:hideMark/>
          </w:tcPr>
          <w:p w14:paraId="35E74DD3"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Importe Igualdad (pesos) </w:t>
            </w:r>
          </w:p>
        </w:tc>
        <w:tc>
          <w:tcPr>
            <w:tcW w:w="687" w:type="pct"/>
            <w:shd w:val="clear" w:color="auto" w:fill="000000" w:themeFill="text1"/>
            <w:tcMar>
              <w:top w:w="15" w:type="dxa"/>
              <w:left w:w="15" w:type="dxa"/>
              <w:bottom w:w="0" w:type="dxa"/>
              <w:right w:w="15" w:type="dxa"/>
            </w:tcMar>
            <w:vAlign w:val="center"/>
            <w:hideMark/>
          </w:tcPr>
          <w:p w14:paraId="05A15FAA"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Porcentaje </w:t>
            </w:r>
          </w:p>
        </w:tc>
      </w:tr>
      <w:tr w:rsidR="00A30C11" w:rsidRPr="00C75E44" w14:paraId="34E804EF" w14:textId="77777777" w:rsidTr="00950074">
        <w:trPr>
          <w:trHeight w:val="454"/>
        </w:trPr>
        <w:tc>
          <w:tcPr>
            <w:tcW w:w="750" w:type="pct"/>
            <w:vAlign w:val="center"/>
          </w:tcPr>
          <w:p w14:paraId="0FEC3CD4" w14:textId="77777777" w:rsidR="00A30C11" w:rsidRPr="00B80D29" w:rsidRDefault="00A30C11" w:rsidP="0067181D">
            <w:pPr>
              <w:jc w:val="center"/>
              <w:rPr>
                <w:rFonts w:cs="Arial"/>
              </w:rPr>
            </w:pPr>
            <w:r w:rsidRPr="00B80D29">
              <w:rPr>
                <w:rFonts w:cs="Arial"/>
              </w:rPr>
              <w:t>FGE</w:t>
            </w:r>
          </w:p>
        </w:tc>
        <w:tc>
          <w:tcPr>
            <w:tcW w:w="1687" w:type="pct"/>
            <w:shd w:val="clear" w:color="auto" w:fill="auto"/>
            <w:tcMar>
              <w:top w:w="15" w:type="dxa"/>
              <w:left w:w="15" w:type="dxa"/>
              <w:bottom w:w="0" w:type="dxa"/>
              <w:right w:w="15" w:type="dxa"/>
            </w:tcMar>
            <w:vAlign w:val="center"/>
            <w:hideMark/>
          </w:tcPr>
          <w:p w14:paraId="74E652CD" w14:textId="77777777" w:rsidR="00A30C11" w:rsidRPr="00362DB4" w:rsidRDefault="00A30C11" w:rsidP="0067181D">
            <w:pPr>
              <w:jc w:val="left"/>
              <w:rPr>
                <w:rFonts w:cs="Arial"/>
              </w:rPr>
            </w:pPr>
            <w:r w:rsidRPr="00362DB4">
              <w:rPr>
                <w:rFonts w:cs="Arial"/>
              </w:rPr>
              <w:t>E402PP- Fortalecimiento del Sistema de Justicia Penal</w:t>
            </w:r>
          </w:p>
        </w:tc>
        <w:tc>
          <w:tcPr>
            <w:tcW w:w="813" w:type="pct"/>
            <w:shd w:val="clear" w:color="auto" w:fill="auto"/>
            <w:noWrap/>
            <w:tcMar>
              <w:top w:w="15" w:type="dxa"/>
              <w:left w:w="15" w:type="dxa"/>
              <w:bottom w:w="0" w:type="dxa"/>
              <w:right w:w="15" w:type="dxa"/>
            </w:tcMar>
            <w:vAlign w:val="center"/>
            <w:hideMark/>
          </w:tcPr>
          <w:p w14:paraId="43036EBF" w14:textId="77777777" w:rsidR="00A30C11" w:rsidRPr="00362DB4" w:rsidRDefault="00A30C11" w:rsidP="0067181D">
            <w:pPr>
              <w:jc w:val="right"/>
              <w:rPr>
                <w:rFonts w:cs="Arial"/>
                <w:b/>
              </w:rPr>
            </w:pPr>
            <w:r w:rsidRPr="00362DB4">
              <w:rPr>
                <w:rFonts w:cs="Arial"/>
                <w:b/>
              </w:rPr>
              <w:t xml:space="preserve"> 643,654,741 </w:t>
            </w:r>
          </w:p>
        </w:tc>
        <w:tc>
          <w:tcPr>
            <w:tcW w:w="1063" w:type="pct"/>
            <w:shd w:val="clear" w:color="auto" w:fill="auto"/>
            <w:noWrap/>
            <w:tcMar>
              <w:top w:w="15" w:type="dxa"/>
              <w:left w:w="15" w:type="dxa"/>
              <w:bottom w:w="0" w:type="dxa"/>
              <w:right w:w="15" w:type="dxa"/>
            </w:tcMar>
            <w:vAlign w:val="center"/>
            <w:hideMark/>
          </w:tcPr>
          <w:p w14:paraId="75BC5AFE" w14:textId="77777777" w:rsidR="00A30C11" w:rsidRPr="00362DB4" w:rsidRDefault="00A30C11" w:rsidP="0067181D">
            <w:pPr>
              <w:jc w:val="right"/>
              <w:rPr>
                <w:rFonts w:cs="Arial"/>
                <w:b/>
              </w:rPr>
            </w:pPr>
            <w:r w:rsidRPr="00362DB4">
              <w:rPr>
                <w:rFonts w:cs="Arial"/>
                <w:b/>
              </w:rPr>
              <w:t xml:space="preserve"> 90,309,970 </w:t>
            </w:r>
          </w:p>
        </w:tc>
        <w:tc>
          <w:tcPr>
            <w:tcW w:w="687" w:type="pct"/>
            <w:shd w:val="clear" w:color="auto" w:fill="auto"/>
            <w:noWrap/>
            <w:tcMar>
              <w:top w:w="15" w:type="dxa"/>
              <w:left w:w="15" w:type="dxa"/>
              <w:bottom w:w="0" w:type="dxa"/>
              <w:right w:w="15" w:type="dxa"/>
            </w:tcMar>
            <w:vAlign w:val="center"/>
            <w:hideMark/>
          </w:tcPr>
          <w:p w14:paraId="55FBB8A9" w14:textId="77777777" w:rsidR="00A30C11" w:rsidRPr="00657814" w:rsidRDefault="00A30C11" w:rsidP="00D85072">
            <w:pPr>
              <w:jc w:val="right"/>
              <w:rPr>
                <w:rFonts w:cs="Arial"/>
                <w:b/>
              </w:rPr>
            </w:pPr>
            <w:r w:rsidRPr="00657814">
              <w:rPr>
                <w:rFonts w:cs="Arial"/>
                <w:b/>
              </w:rPr>
              <w:t>14.03%</w:t>
            </w:r>
          </w:p>
        </w:tc>
      </w:tr>
      <w:tr w:rsidR="00A30C11" w:rsidRPr="00C75E44" w14:paraId="76954AA2" w14:textId="77777777" w:rsidTr="00950074">
        <w:trPr>
          <w:trHeight w:val="454"/>
        </w:trPr>
        <w:tc>
          <w:tcPr>
            <w:tcW w:w="750" w:type="pct"/>
            <w:vAlign w:val="center"/>
          </w:tcPr>
          <w:p w14:paraId="441220FC" w14:textId="77777777" w:rsidR="00A30C11" w:rsidRPr="00B80D29" w:rsidRDefault="00A30C11" w:rsidP="0067181D">
            <w:pPr>
              <w:jc w:val="center"/>
              <w:rPr>
                <w:rFonts w:cs="Arial"/>
              </w:rPr>
            </w:pPr>
            <w:r w:rsidRPr="00B80D29">
              <w:rPr>
                <w:rFonts w:cs="Arial"/>
              </w:rPr>
              <w:t>CEEAV</w:t>
            </w:r>
          </w:p>
        </w:tc>
        <w:tc>
          <w:tcPr>
            <w:tcW w:w="1687" w:type="pct"/>
            <w:vMerge w:val="restart"/>
            <w:shd w:val="clear" w:color="auto" w:fill="auto"/>
            <w:tcMar>
              <w:top w:w="15" w:type="dxa"/>
              <w:left w:w="15" w:type="dxa"/>
              <w:bottom w:w="0" w:type="dxa"/>
              <w:right w:w="15" w:type="dxa"/>
            </w:tcMar>
            <w:vAlign w:val="center"/>
          </w:tcPr>
          <w:p w14:paraId="06884D6D" w14:textId="77777777" w:rsidR="00A30C11" w:rsidRPr="00362DB4" w:rsidRDefault="00A30C11" w:rsidP="0067181D">
            <w:pPr>
              <w:jc w:val="left"/>
              <w:rPr>
                <w:rFonts w:cs="Arial"/>
              </w:rPr>
            </w:pPr>
            <w:r w:rsidRPr="00362DB4">
              <w:rPr>
                <w:rFonts w:cs="Arial"/>
              </w:rPr>
              <w:t>E403PP- Atención a Víctimas de Violencia</w:t>
            </w:r>
          </w:p>
        </w:tc>
        <w:tc>
          <w:tcPr>
            <w:tcW w:w="813" w:type="pct"/>
            <w:vMerge w:val="restart"/>
            <w:shd w:val="clear" w:color="auto" w:fill="auto"/>
            <w:noWrap/>
            <w:tcMar>
              <w:top w:w="15" w:type="dxa"/>
              <w:left w:w="15" w:type="dxa"/>
              <w:bottom w:w="0" w:type="dxa"/>
              <w:right w:w="15" w:type="dxa"/>
            </w:tcMar>
            <w:vAlign w:val="center"/>
          </w:tcPr>
          <w:p w14:paraId="360EF4F6" w14:textId="77777777" w:rsidR="00A30C11" w:rsidRPr="00362DB4" w:rsidRDefault="00A30C11" w:rsidP="0067181D">
            <w:pPr>
              <w:jc w:val="right"/>
              <w:rPr>
                <w:rFonts w:cs="Arial"/>
                <w:b/>
              </w:rPr>
            </w:pPr>
            <w:r w:rsidRPr="00362DB4">
              <w:rPr>
                <w:rFonts w:cs="Arial"/>
                <w:b/>
              </w:rPr>
              <w:t>23,481,271</w:t>
            </w:r>
          </w:p>
        </w:tc>
        <w:tc>
          <w:tcPr>
            <w:tcW w:w="1063" w:type="pct"/>
            <w:shd w:val="clear" w:color="auto" w:fill="auto"/>
            <w:noWrap/>
            <w:tcMar>
              <w:top w:w="15" w:type="dxa"/>
              <w:left w:w="15" w:type="dxa"/>
              <w:bottom w:w="0" w:type="dxa"/>
              <w:right w:w="15" w:type="dxa"/>
            </w:tcMar>
            <w:vAlign w:val="center"/>
          </w:tcPr>
          <w:p w14:paraId="76D85B34" w14:textId="77777777" w:rsidR="00A30C11" w:rsidRPr="00362DB4" w:rsidRDefault="00A30C11" w:rsidP="0067181D">
            <w:pPr>
              <w:jc w:val="right"/>
              <w:rPr>
                <w:rFonts w:cs="Arial"/>
                <w:b/>
              </w:rPr>
            </w:pPr>
            <w:r w:rsidRPr="00362DB4">
              <w:rPr>
                <w:rFonts w:cs="Arial"/>
                <w:b/>
              </w:rPr>
              <w:t xml:space="preserve"> 1,125,143 </w:t>
            </w:r>
          </w:p>
        </w:tc>
        <w:tc>
          <w:tcPr>
            <w:tcW w:w="687" w:type="pct"/>
            <w:shd w:val="clear" w:color="auto" w:fill="auto"/>
            <w:noWrap/>
            <w:tcMar>
              <w:top w:w="15" w:type="dxa"/>
              <w:left w:w="15" w:type="dxa"/>
              <w:bottom w:w="0" w:type="dxa"/>
              <w:right w:w="15" w:type="dxa"/>
            </w:tcMar>
            <w:vAlign w:val="center"/>
          </w:tcPr>
          <w:p w14:paraId="652FD1EC" w14:textId="77777777" w:rsidR="00A30C11" w:rsidRPr="00657814" w:rsidRDefault="00A30C11" w:rsidP="00D85072">
            <w:pPr>
              <w:jc w:val="right"/>
              <w:rPr>
                <w:rFonts w:cs="Arial"/>
                <w:b/>
              </w:rPr>
            </w:pPr>
            <w:r w:rsidRPr="00657814">
              <w:rPr>
                <w:rFonts w:cs="Arial"/>
                <w:b/>
              </w:rPr>
              <w:t>4.79%</w:t>
            </w:r>
          </w:p>
        </w:tc>
      </w:tr>
      <w:tr w:rsidR="00A30C11" w:rsidRPr="00C75E44" w14:paraId="5CE907CD" w14:textId="77777777" w:rsidTr="00950074">
        <w:trPr>
          <w:trHeight w:val="454"/>
        </w:trPr>
        <w:tc>
          <w:tcPr>
            <w:tcW w:w="750" w:type="pct"/>
            <w:vAlign w:val="center"/>
          </w:tcPr>
          <w:p w14:paraId="585D2B60" w14:textId="77777777" w:rsidR="00A30C11" w:rsidRPr="00B80D29" w:rsidRDefault="00A30C11" w:rsidP="0067181D">
            <w:pPr>
              <w:jc w:val="center"/>
              <w:rPr>
                <w:rFonts w:cs="Arial"/>
              </w:rPr>
            </w:pPr>
            <w:r w:rsidRPr="00B80D29">
              <w:rPr>
                <w:rFonts w:cs="Arial"/>
              </w:rPr>
              <w:t>DIF</w:t>
            </w:r>
          </w:p>
        </w:tc>
        <w:tc>
          <w:tcPr>
            <w:tcW w:w="1687" w:type="pct"/>
            <w:vMerge/>
            <w:shd w:val="clear" w:color="auto" w:fill="auto"/>
            <w:tcMar>
              <w:top w:w="15" w:type="dxa"/>
              <w:left w:w="15" w:type="dxa"/>
              <w:bottom w:w="0" w:type="dxa"/>
              <w:right w:w="15" w:type="dxa"/>
            </w:tcMar>
            <w:vAlign w:val="center"/>
            <w:hideMark/>
          </w:tcPr>
          <w:p w14:paraId="0955EBE7"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4047B138"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196682F1" w14:textId="77777777" w:rsidR="00A30C11" w:rsidRPr="00362DB4" w:rsidRDefault="00A30C11" w:rsidP="0067181D">
            <w:pPr>
              <w:jc w:val="right"/>
              <w:rPr>
                <w:rFonts w:cs="Arial"/>
                <w:b/>
              </w:rPr>
            </w:pPr>
            <w:r w:rsidRPr="00362DB4">
              <w:rPr>
                <w:rFonts w:cs="Arial"/>
                <w:b/>
              </w:rPr>
              <w:t xml:space="preserve"> 348,246 </w:t>
            </w:r>
          </w:p>
        </w:tc>
        <w:tc>
          <w:tcPr>
            <w:tcW w:w="687" w:type="pct"/>
            <w:shd w:val="clear" w:color="auto" w:fill="auto"/>
            <w:noWrap/>
            <w:tcMar>
              <w:top w:w="15" w:type="dxa"/>
              <w:left w:w="15" w:type="dxa"/>
              <w:bottom w:w="0" w:type="dxa"/>
              <w:right w:w="15" w:type="dxa"/>
            </w:tcMar>
            <w:vAlign w:val="center"/>
            <w:hideMark/>
          </w:tcPr>
          <w:p w14:paraId="0CBA29FA" w14:textId="77777777" w:rsidR="00A30C11" w:rsidRPr="00657814" w:rsidRDefault="00A30C11" w:rsidP="00D85072">
            <w:pPr>
              <w:jc w:val="right"/>
              <w:rPr>
                <w:rFonts w:cs="Arial"/>
                <w:b/>
              </w:rPr>
            </w:pPr>
            <w:r w:rsidRPr="00657814">
              <w:rPr>
                <w:rFonts w:cs="Arial"/>
                <w:b/>
              </w:rPr>
              <w:t>1.48%</w:t>
            </w:r>
          </w:p>
        </w:tc>
      </w:tr>
      <w:tr w:rsidR="00A30C11" w:rsidRPr="00C75E44" w14:paraId="0CB0876E" w14:textId="77777777" w:rsidTr="00950074">
        <w:trPr>
          <w:trHeight w:val="454"/>
        </w:trPr>
        <w:tc>
          <w:tcPr>
            <w:tcW w:w="750" w:type="pct"/>
            <w:vAlign w:val="center"/>
          </w:tcPr>
          <w:p w14:paraId="72DD3536" w14:textId="77777777" w:rsidR="00A30C11" w:rsidRPr="00B80D29" w:rsidRDefault="00A30C11" w:rsidP="0067181D">
            <w:pPr>
              <w:jc w:val="center"/>
              <w:rPr>
                <w:rFonts w:cs="Arial"/>
              </w:rPr>
            </w:pPr>
            <w:r w:rsidRPr="00B80D29">
              <w:rPr>
                <w:rFonts w:cs="Arial"/>
              </w:rPr>
              <w:t>CJ</w:t>
            </w:r>
          </w:p>
        </w:tc>
        <w:tc>
          <w:tcPr>
            <w:tcW w:w="1687" w:type="pct"/>
            <w:vMerge w:val="restart"/>
            <w:shd w:val="clear" w:color="auto" w:fill="auto"/>
            <w:tcMar>
              <w:top w:w="15" w:type="dxa"/>
              <w:left w:w="15" w:type="dxa"/>
              <w:bottom w:w="0" w:type="dxa"/>
              <w:right w:w="15" w:type="dxa"/>
            </w:tcMar>
            <w:vAlign w:val="center"/>
          </w:tcPr>
          <w:p w14:paraId="2B4F4E7B" w14:textId="77777777" w:rsidR="00A30C11" w:rsidRPr="00362DB4" w:rsidRDefault="00A30C11" w:rsidP="0067181D">
            <w:pPr>
              <w:jc w:val="left"/>
              <w:rPr>
                <w:rFonts w:cs="Arial"/>
              </w:rPr>
            </w:pPr>
            <w:r w:rsidRPr="00362DB4">
              <w:rPr>
                <w:rFonts w:cs="Arial"/>
              </w:rPr>
              <w:t>E404PP- Asistencia Jurídica al Sector Público y Social</w:t>
            </w:r>
          </w:p>
        </w:tc>
        <w:tc>
          <w:tcPr>
            <w:tcW w:w="813" w:type="pct"/>
            <w:vMerge w:val="restart"/>
            <w:shd w:val="clear" w:color="auto" w:fill="auto"/>
            <w:noWrap/>
            <w:tcMar>
              <w:top w:w="15" w:type="dxa"/>
              <w:left w:w="15" w:type="dxa"/>
              <w:bottom w:w="0" w:type="dxa"/>
              <w:right w:w="15" w:type="dxa"/>
            </w:tcMar>
            <w:vAlign w:val="center"/>
          </w:tcPr>
          <w:p w14:paraId="1C8293E3" w14:textId="77777777" w:rsidR="00A30C11" w:rsidRPr="00362DB4" w:rsidRDefault="00A30C11" w:rsidP="0067181D">
            <w:pPr>
              <w:jc w:val="right"/>
              <w:rPr>
                <w:rFonts w:cs="Arial"/>
                <w:b/>
              </w:rPr>
            </w:pPr>
            <w:r w:rsidRPr="00362DB4">
              <w:rPr>
                <w:rFonts w:cs="Arial"/>
                <w:b/>
              </w:rPr>
              <w:t xml:space="preserve"> 140,929,974</w:t>
            </w:r>
          </w:p>
        </w:tc>
        <w:tc>
          <w:tcPr>
            <w:tcW w:w="1063" w:type="pct"/>
            <w:shd w:val="clear" w:color="auto" w:fill="auto"/>
            <w:noWrap/>
            <w:tcMar>
              <w:top w:w="15" w:type="dxa"/>
              <w:left w:w="15" w:type="dxa"/>
              <w:bottom w:w="0" w:type="dxa"/>
              <w:right w:w="15" w:type="dxa"/>
            </w:tcMar>
            <w:vAlign w:val="center"/>
          </w:tcPr>
          <w:p w14:paraId="58701EB7" w14:textId="77777777" w:rsidR="00A30C11" w:rsidRPr="00362DB4" w:rsidRDefault="00A30C11" w:rsidP="0067181D">
            <w:pPr>
              <w:jc w:val="right"/>
              <w:rPr>
                <w:rFonts w:cs="Arial"/>
                <w:b/>
              </w:rPr>
            </w:pPr>
            <w:r w:rsidRPr="00362DB4">
              <w:rPr>
                <w:rFonts w:cs="Arial"/>
                <w:b/>
              </w:rPr>
              <w:t xml:space="preserve"> 385,085 </w:t>
            </w:r>
          </w:p>
        </w:tc>
        <w:tc>
          <w:tcPr>
            <w:tcW w:w="687" w:type="pct"/>
            <w:shd w:val="clear" w:color="auto" w:fill="auto"/>
            <w:noWrap/>
            <w:tcMar>
              <w:top w:w="15" w:type="dxa"/>
              <w:left w:w="15" w:type="dxa"/>
              <w:bottom w:w="0" w:type="dxa"/>
              <w:right w:w="15" w:type="dxa"/>
            </w:tcMar>
            <w:vAlign w:val="center"/>
          </w:tcPr>
          <w:p w14:paraId="6057359C" w14:textId="77777777" w:rsidR="00A30C11" w:rsidRPr="00657814" w:rsidRDefault="00A30C11" w:rsidP="00D85072">
            <w:pPr>
              <w:jc w:val="right"/>
              <w:rPr>
                <w:rFonts w:cs="Arial"/>
                <w:b/>
              </w:rPr>
            </w:pPr>
            <w:r w:rsidRPr="00657814">
              <w:rPr>
                <w:rFonts w:cs="Arial"/>
                <w:b/>
              </w:rPr>
              <w:t>0.27%</w:t>
            </w:r>
          </w:p>
        </w:tc>
      </w:tr>
      <w:tr w:rsidR="00A30C11" w:rsidRPr="00C75E44" w14:paraId="4E61A057" w14:textId="77777777" w:rsidTr="00950074">
        <w:trPr>
          <w:trHeight w:val="454"/>
        </w:trPr>
        <w:tc>
          <w:tcPr>
            <w:tcW w:w="750" w:type="pct"/>
            <w:vAlign w:val="center"/>
          </w:tcPr>
          <w:p w14:paraId="6B482DB2" w14:textId="77777777" w:rsidR="00A30C11" w:rsidRPr="00B80D29" w:rsidRDefault="00A30C11" w:rsidP="0067181D">
            <w:pPr>
              <w:jc w:val="center"/>
              <w:rPr>
                <w:rFonts w:cs="Arial"/>
              </w:rPr>
            </w:pPr>
            <w:r w:rsidRPr="00B80D29">
              <w:rPr>
                <w:rFonts w:cs="Arial"/>
              </w:rPr>
              <w:t>SGG</w:t>
            </w:r>
          </w:p>
        </w:tc>
        <w:tc>
          <w:tcPr>
            <w:tcW w:w="1687" w:type="pct"/>
            <w:vMerge/>
            <w:shd w:val="clear" w:color="auto" w:fill="auto"/>
            <w:tcMar>
              <w:top w:w="15" w:type="dxa"/>
              <w:left w:w="15" w:type="dxa"/>
              <w:bottom w:w="0" w:type="dxa"/>
              <w:right w:w="15" w:type="dxa"/>
            </w:tcMar>
            <w:vAlign w:val="center"/>
          </w:tcPr>
          <w:p w14:paraId="4B0E0258"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737CCD65"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15E09D52" w14:textId="77777777" w:rsidR="00A30C11" w:rsidRPr="00362DB4" w:rsidRDefault="00A30C11" w:rsidP="0067181D">
            <w:pPr>
              <w:jc w:val="right"/>
              <w:rPr>
                <w:rFonts w:cs="Arial"/>
                <w:b/>
              </w:rPr>
            </w:pPr>
            <w:r w:rsidRPr="00362DB4">
              <w:rPr>
                <w:rFonts w:cs="Arial"/>
                <w:b/>
              </w:rPr>
              <w:t xml:space="preserve"> 189,200 </w:t>
            </w:r>
          </w:p>
        </w:tc>
        <w:tc>
          <w:tcPr>
            <w:tcW w:w="687" w:type="pct"/>
            <w:shd w:val="clear" w:color="auto" w:fill="auto"/>
            <w:noWrap/>
            <w:tcMar>
              <w:top w:w="15" w:type="dxa"/>
              <w:left w:w="15" w:type="dxa"/>
              <w:bottom w:w="0" w:type="dxa"/>
              <w:right w:w="15" w:type="dxa"/>
            </w:tcMar>
            <w:vAlign w:val="center"/>
          </w:tcPr>
          <w:p w14:paraId="65000F8E" w14:textId="77777777" w:rsidR="00A30C11" w:rsidRPr="00657814" w:rsidRDefault="00A30C11" w:rsidP="00D85072">
            <w:pPr>
              <w:jc w:val="right"/>
              <w:rPr>
                <w:rFonts w:cs="Arial"/>
                <w:b/>
              </w:rPr>
            </w:pPr>
            <w:r w:rsidRPr="00657814">
              <w:rPr>
                <w:rFonts w:cs="Arial"/>
                <w:b/>
              </w:rPr>
              <w:t>0.13%</w:t>
            </w:r>
          </w:p>
        </w:tc>
      </w:tr>
      <w:tr w:rsidR="00A30C11" w:rsidRPr="00C75E44" w14:paraId="06776F87" w14:textId="77777777" w:rsidTr="00950074">
        <w:trPr>
          <w:trHeight w:val="454"/>
        </w:trPr>
        <w:tc>
          <w:tcPr>
            <w:tcW w:w="750" w:type="pct"/>
            <w:vAlign w:val="center"/>
          </w:tcPr>
          <w:p w14:paraId="1250F6B6" w14:textId="77777777" w:rsidR="00A30C11" w:rsidRPr="00B80D29" w:rsidRDefault="00A30C11" w:rsidP="0067181D">
            <w:pPr>
              <w:jc w:val="center"/>
              <w:rPr>
                <w:rFonts w:cs="Arial"/>
              </w:rPr>
            </w:pPr>
            <w:r w:rsidRPr="00B80D29">
              <w:rPr>
                <w:rFonts w:cs="Arial"/>
              </w:rPr>
              <w:t>SGG</w:t>
            </w:r>
          </w:p>
        </w:tc>
        <w:tc>
          <w:tcPr>
            <w:tcW w:w="1687" w:type="pct"/>
            <w:shd w:val="clear" w:color="auto" w:fill="auto"/>
            <w:tcMar>
              <w:top w:w="15" w:type="dxa"/>
              <w:left w:w="15" w:type="dxa"/>
              <w:bottom w:w="0" w:type="dxa"/>
              <w:right w:w="15" w:type="dxa"/>
            </w:tcMar>
            <w:vAlign w:val="center"/>
          </w:tcPr>
          <w:p w14:paraId="47155412" w14:textId="77777777" w:rsidR="00A30C11" w:rsidRPr="00362DB4" w:rsidRDefault="00A30C11" w:rsidP="0067181D">
            <w:pPr>
              <w:jc w:val="left"/>
              <w:rPr>
                <w:rFonts w:cs="Arial"/>
              </w:rPr>
            </w:pPr>
            <w:r w:rsidRPr="00362DB4">
              <w:rPr>
                <w:rFonts w:cs="Arial"/>
              </w:rPr>
              <w:t xml:space="preserve">R405PP- Desarrollo Institucional de los Municipios </w:t>
            </w:r>
          </w:p>
        </w:tc>
        <w:tc>
          <w:tcPr>
            <w:tcW w:w="813" w:type="pct"/>
            <w:shd w:val="clear" w:color="auto" w:fill="auto"/>
            <w:noWrap/>
            <w:tcMar>
              <w:top w:w="15" w:type="dxa"/>
              <w:left w:w="15" w:type="dxa"/>
              <w:bottom w:w="0" w:type="dxa"/>
              <w:right w:w="15" w:type="dxa"/>
            </w:tcMar>
            <w:vAlign w:val="center"/>
          </w:tcPr>
          <w:p w14:paraId="184719F9" w14:textId="77777777" w:rsidR="00A30C11" w:rsidRPr="00362DB4" w:rsidRDefault="00A30C11" w:rsidP="0067181D">
            <w:pPr>
              <w:jc w:val="right"/>
              <w:rPr>
                <w:rFonts w:cs="Arial"/>
                <w:b/>
              </w:rPr>
            </w:pPr>
            <w:r w:rsidRPr="00362DB4">
              <w:rPr>
                <w:rFonts w:cs="Arial"/>
                <w:b/>
              </w:rPr>
              <w:t xml:space="preserve"> 104,788,579 </w:t>
            </w:r>
          </w:p>
        </w:tc>
        <w:tc>
          <w:tcPr>
            <w:tcW w:w="1063" w:type="pct"/>
            <w:shd w:val="clear" w:color="auto" w:fill="auto"/>
            <w:noWrap/>
            <w:tcMar>
              <w:top w:w="15" w:type="dxa"/>
              <w:left w:w="15" w:type="dxa"/>
              <w:bottom w:w="0" w:type="dxa"/>
              <w:right w:w="15" w:type="dxa"/>
            </w:tcMar>
            <w:vAlign w:val="center"/>
          </w:tcPr>
          <w:p w14:paraId="7ABC1A5A" w14:textId="77777777" w:rsidR="00A30C11" w:rsidRPr="00362DB4" w:rsidRDefault="00A30C11" w:rsidP="0067181D">
            <w:pPr>
              <w:jc w:val="right"/>
              <w:rPr>
                <w:rFonts w:cs="Arial"/>
                <w:b/>
              </w:rPr>
            </w:pPr>
            <w:r w:rsidRPr="00362DB4">
              <w:rPr>
                <w:rFonts w:cs="Arial"/>
                <w:b/>
              </w:rPr>
              <w:t xml:space="preserve"> 29,108 </w:t>
            </w:r>
          </w:p>
        </w:tc>
        <w:tc>
          <w:tcPr>
            <w:tcW w:w="687" w:type="pct"/>
            <w:shd w:val="clear" w:color="auto" w:fill="auto"/>
            <w:noWrap/>
            <w:tcMar>
              <w:top w:w="15" w:type="dxa"/>
              <w:left w:w="15" w:type="dxa"/>
              <w:bottom w:w="0" w:type="dxa"/>
              <w:right w:w="15" w:type="dxa"/>
            </w:tcMar>
            <w:vAlign w:val="center"/>
          </w:tcPr>
          <w:p w14:paraId="1D4BF80B" w14:textId="77777777" w:rsidR="00A30C11" w:rsidRPr="00657814" w:rsidRDefault="00A30C11" w:rsidP="00D85072">
            <w:pPr>
              <w:jc w:val="right"/>
              <w:rPr>
                <w:rFonts w:cs="Arial"/>
                <w:b/>
              </w:rPr>
            </w:pPr>
            <w:r w:rsidRPr="00657814">
              <w:rPr>
                <w:rFonts w:cs="Arial"/>
                <w:b/>
              </w:rPr>
              <w:t>0.03%</w:t>
            </w:r>
          </w:p>
        </w:tc>
      </w:tr>
      <w:tr w:rsidR="00A30C11" w:rsidRPr="00C75E44" w14:paraId="15FDBCD5" w14:textId="77777777" w:rsidTr="00950074">
        <w:trPr>
          <w:trHeight w:val="454"/>
        </w:trPr>
        <w:tc>
          <w:tcPr>
            <w:tcW w:w="750" w:type="pct"/>
            <w:vAlign w:val="center"/>
          </w:tcPr>
          <w:p w14:paraId="2EFE43FE" w14:textId="77777777" w:rsidR="00A30C11" w:rsidRPr="00B80D29" w:rsidRDefault="00A30C11" w:rsidP="0067181D">
            <w:pPr>
              <w:jc w:val="center"/>
              <w:rPr>
                <w:rFonts w:cs="Arial"/>
              </w:rPr>
            </w:pPr>
            <w:r>
              <w:rPr>
                <w:rFonts w:cs="Arial"/>
              </w:rPr>
              <w:t>FGE</w:t>
            </w:r>
          </w:p>
        </w:tc>
        <w:tc>
          <w:tcPr>
            <w:tcW w:w="1687" w:type="pct"/>
            <w:shd w:val="clear" w:color="auto" w:fill="auto"/>
            <w:tcMar>
              <w:top w:w="15" w:type="dxa"/>
              <w:left w:w="15" w:type="dxa"/>
              <w:bottom w:w="0" w:type="dxa"/>
              <w:right w:w="15" w:type="dxa"/>
            </w:tcMar>
            <w:vAlign w:val="center"/>
          </w:tcPr>
          <w:p w14:paraId="6B8338B8" w14:textId="77777777" w:rsidR="00A30C11" w:rsidRPr="00362DB4" w:rsidRDefault="00A30C11" w:rsidP="0067181D">
            <w:pPr>
              <w:jc w:val="left"/>
              <w:rPr>
                <w:rFonts w:cs="Arial"/>
              </w:rPr>
            </w:pPr>
            <w:r w:rsidRPr="00362DB4">
              <w:rPr>
                <w:rFonts w:cs="Arial"/>
              </w:rPr>
              <w:t xml:space="preserve">R409PP- Fortalecimiento de las Instituciones de Seguridad y Procuración de Justicia del Estado de Yucatán </w:t>
            </w:r>
          </w:p>
        </w:tc>
        <w:tc>
          <w:tcPr>
            <w:tcW w:w="813" w:type="pct"/>
            <w:shd w:val="clear" w:color="auto" w:fill="auto"/>
            <w:noWrap/>
            <w:tcMar>
              <w:top w:w="15" w:type="dxa"/>
              <w:left w:w="15" w:type="dxa"/>
              <w:bottom w:w="0" w:type="dxa"/>
              <w:right w:w="15" w:type="dxa"/>
            </w:tcMar>
            <w:vAlign w:val="center"/>
          </w:tcPr>
          <w:p w14:paraId="2423D5B2" w14:textId="77777777" w:rsidR="00A30C11" w:rsidRPr="00362DB4" w:rsidRDefault="00A30C11" w:rsidP="0067181D">
            <w:pPr>
              <w:jc w:val="right"/>
              <w:rPr>
                <w:rFonts w:cs="Arial"/>
                <w:b/>
              </w:rPr>
            </w:pPr>
            <w:r w:rsidRPr="00362DB4">
              <w:rPr>
                <w:rFonts w:cs="Arial"/>
                <w:b/>
              </w:rPr>
              <w:t>362,358,297</w:t>
            </w:r>
          </w:p>
        </w:tc>
        <w:tc>
          <w:tcPr>
            <w:tcW w:w="1063" w:type="pct"/>
            <w:shd w:val="clear" w:color="auto" w:fill="auto"/>
            <w:noWrap/>
            <w:tcMar>
              <w:top w:w="15" w:type="dxa"/>
              <w:left w:w="15" w:type="dxa"/>
              <w:bottom w:w="0" w:type="dxa"/>
              <w:right w:w="15" w:type="dxa"/>
            </w:tcMar>
            <w:vAlign w:val="center"/>
          </w:tcPr>
          <w:p w14:paraId="0DC9C20B" w14:textId="77777777" w:rsidR="00A30C11" w:rsidRPr="00362DB4" w:rsidRDefault="00A30C11" w:rsidP="0067181D">
            <w:pPr>
              <w:jc w:val="right"/>
              <w:rPr>
                <w:rFonts w:cs="Arial"/>
                <w:b/>
              </w:rPr>
            </w:pPr>
            <w:r w:rsidRPr="00362DB4">
              <w:rPr>
                <w:rFonts w:cs="Arial"/>
                <w:b/>
              </w:rPr>
              <w:t>225,232</w:t>
            </w:r>
          </w:p>
        </w:tc>
        <w:tc>
          <w:tcPr>
            <w:tcW w:w="687" w:type="pct"/>
            <w:shd w:val="clear" w:color="auto" w:fill="auto"/>
            <w:noWrap/>
            <w:tcMar>
              <w:top w:w="15" w:type="dxa"/>
              <w:left w:w="15" w:type="dxa"/>
              <w:bottom w:w="0" w:type="dxa"/>
              <w:right w:w="15" w:type="dxa"/>
            </w:tcMar>
            <w:vAlign w:val="center"/>
          </w:tcPr>
          <w:p w14:paraId="1025D234" w14:textId="77777777" w:rsidR="00A30C11" w:rsidRPr="00657814" w:rsidRDefault="00A30C11" w:rsidP="00D85072">
            <w:pPr>
              <w:jc w:val="right"/>
              <w:rPr>
                <w:rFonts w:cs="Arial"/>
                <w:b/>
              </w:rPr>
            </w:pPr>
            <w:r w:rsidRPr="00657814">
              <w:rPr>
                <w:rFonts w:cs="Arial"/>
                <w:b/>
              </w:rPr>
              <w:t>0.06%</w:t>
            </w:r>
          </w:p>
        </w:tc>
      </w:tr>
      <w:tr w:rsidR="00A30C11" w:rsidRPr="00C75E44" w14:paraId="574F356B" w14:textId="77777777" w:rsidTr="00950074">
        <w:trPr>
          <w:trHeight w:val="454"/>
        </w:trPr>
        <w:tc>
          <w:tcPr>
            <w:tcW w:w="750" w:type="pct"/>
            <w:vAlign w:val="center"/>
          </w:tcPr>
          <w:p w14:paraId="4241E3BD" w14:textId="77777777" w:rsidR="00A30C11" w:rsidRPr="00B80D29" w:rsidRDefault="00A30C11" w:rsidP="0067181D">
            <w:pPr>
              <w:jc w:val="center"/>
              <w:rPr>
                <w:rFonts w:cs="Arial"/>
              </w:rPr>
            </w:pPr>
            <w:r w:rsidRPr="00B80D29">
              <w:rPr>
                <w:rFonts w:cs="Arial"/>
              </w:rPr>
              <w:t>SSP</w:t>
            </w:r>
          </w:p>
        </w:tc>
        <w:tc>
          <w:tcPr>
            <w:tcW w:w="1687" w:type="pct"/>
            <w:shd w:val="clear" w:color="auto" w:fill="auto"/>
            <w:tcMar>
              <w:top w:w="15" w:type="dxa"/>
              <w:left w:w="15" w:type="dxa"/>
              <w:bottom w:w="0" w:type="dxa"/>
              <w:right w:w="15" w:type="dxa"/>
            </w:tcMar>
            <w:vAlign w:val="center"/>
            <w:hideMark/>
          </w:tcPr>
          <w:p w14:paraId="74CA9183" w14:textId="77777777" w:rsidR="00A30C11" w:rsidRPr="00362DB4" w:rsidRDefault="00A30C11" w:rsidP="0067181D">
            <w:pPr>
              <w:jc w:val="left"/>
              <w:rPr>
                <w:rFonts w:cs="Arial"/>
              </w:rPr>
            </w:pPr>
            <w:r w:rsidRPr="00362DB4">
              <w:rPr>
                <w:rFonts w:cs="Arial"/>
              </w:rPr>
              <w:t xml:space="preserve"> E411PP- Reforzamiento de Vigilancia y Operativos en Materia de Seguridad Pública </w:t>
            </w:r>
          </w:p>
        </w:tc>
        <w:tc>
          <w:tcPr>
            <w:tcW w:w="813" w:type="pct"/>
            <w:shd w:val="clear" w:color="auto" w:fill="auto"/>
            <w:noWrap/>
            <w:tcMar>
              <w:top w:w="15" w:type="dxa"/>
              <w:left w:w="15" w:type="dxa"/>
              <w:bottom w:w="0" w:type="dxa"/>
              <w:right w:w="15" w:type="dxa"/>
            </w:tcMar>
            <w:vAlign w:val="center"/>
            <w:hideMark/>
          </w:tcPr>
          <w:p w14:paraId="1A3D5636" w14:textId="77777777" w:rsidR="00A30C11" w:rsidRPr="00362DB4" w:rsidRDefault="00A30C11" w:rsidP="0067181D">
            <w:pPr>
              <w:jc w:val="right"/>
              <w:rPr>
                <w:rFonts w:cs="Arial"/>
                <w:b/>
              </w:rPr>
            </w:pPr>
            <w:r w:rsidRPr="00362DB4">
              <w:rPr>
                <w:rFonts w:cs="Arial"/>
                <w:b/>
              </w:rPr>
              <w:t xml:space="preserve"> 2,190,547,395 </w:t>
            </w:r>
          </w:p>
        </w:tc>
        <w:tc>
          <w:tcPr>
            <w:tcW w:w="1063" w:type="pct"/>
            <w:shd w:val="clear" w:color="auto" w:fill="auto"/>
            <w:noWrap/>
            <w:tcMar>
              <w:top w:w="15" w:type="dxa"/>
              <w:left w:w="15" w:type="dxa"/>
              <w:bottom w:w="0" w:type="dxa"/>
              <w:right w:w="15" w:type="dxa"/>
            </w:tcMar>
            <w:vAlign w:val="center"/>
            <w:hideMark/>
          </w:tcPr>
          <w:p w14:paraId="3E2126C4" w14:textId="77777777" w:rsidR="00A30C11" w:rsidRPr="00362DB4" w:rsidRDefault="00A30C11" w:rsidP="0067181D">
            <w:pPr>
              <w:jc w:val="right"/>
              <w:rPr>
                <w:rFonts w:cs="Arial"/>
                <w:b/>
              </w:rPr>
            </w:pPr>
            <w:r w:rsidRPr="00362DB4">
              <w:rPr>
                <w:rFonts w:cs="Arial"/>
                <w:b/>
              </w:rPr>
              <w:t xml:space="preserve"> 163,860 </w:t>
            </w:r>
          </w:p>
        </w:tc>
        <w:tc>
          <w:tcPr>
            <w:tcW w:w="687" w:type="pct"/>
            <w:shd w:val="clear" w:color="auto" w:fill="auto"/>
            <w:noWrap/>
            <w:tcMar>
              <w:top w:w="15" w:type="dxa"/>
              <w:left w:w="15" w:type="dxa"/>
              <w:bottom w:w="0" w:type="dxa"/>
              <w:right w:w="15" w:type="dxa"/>
            </w:tcMar>
            <w:vAlign w:val="center"/>
            <w:hideMark/>
          </w:tcPr>
          <w:p w14:paraId="18D8FC2E" w14:textId="77777777" w:rsidR="00A30C11" w:rsidRPr="00657814" w:rsidRDefault="00A30C11" w:rsidP="00D85072">
            <w:pPr>
              <w:jc w:val="right"/>
              <w:rPr>
                <w:rFonts w:cs="Arial"/>
                <w:b/>
              </w:rPr>
            </w:pPr>
            <w:r w:rsidRPr="00657814">
              <w:rPr>
                <w:rFonts w:cs="Arial"/>
                <w:b/>
              </w:rPr>
              <w:t>0.01%</w:t>
            </w:r>
          </w:p>
        </w:tc>
      </w:tr>
      <w:tr w:rsidR="00A30C11" w:rsidRPr="00C75E44" w14:paraId="21893476" w14:textId="77777777" w:rsidTr="00950074">
        <w:trPr>
          <w:trHeight w:val="454"/>
        </w:trPr>
        <w:tc>
          <w:tcPr>
            <w:tcW w:w="750" w:type="pct"/>
            <w:vAlign w:val="center"/>
          </w:tcPr>
          <w:p w14:paraId="14C1395E" w14:textId="77777777" w:rsidR="00A30C11" w:rsidRPr="00B80D29" w:rsidRDefault="00A30C11" w:rsidP="0067181D">
            <w:pPr>
              <w:jc w:val="center"/>
              <w:rPr>
                <w:rFonts w:cs="Arial"/>
              </w:rPr>
            </w:pPr>
            <w:r w:rsidRPr="00B80D29">
              <w:rPr>
                <w:rFonts w:cs="Arial"/>
              </w:rPr>
              <w:t>SGG</w:t>
            </w:r>
          </w:p>
        </w:tc>
        <w:tc>
          <w:tcPr>
            <w:tcW w:w="1687" w:type="pct"/>
            <w:shd w:val="clear" w:color="auto" w:fill="auto"/>
            <w:tcMar>
              <w:top w:w="15" w:type="dxa"/>
              <w:left w:w="15" w:type="dxa"/>
              <w:bottom w:w="0" w:type="dxa"/>
              <w:right w:w="15" w:type="dxa"/>
            </w:tcMar>
            <w:vAlign w:val="center"/>
            <w:hideMark/>
          </w:tcPr>
          <w:p w14:paraId="53C2896A" w14:textId="77777777" w:rsidR="00A30C11" w:rsidRPr="00362DB4" w:rsidRDefault="00A30C11" w:rsidP="0067181D">
            <w:pPr>
              <w:jc w:val="left"/>
              <w:rPr>
                <w:rFonts w:cs="Arial"/>
              </w:rPr>
            </w:pPr>
            <w:r w:rsidRPr="00362DB4">
              <w:rPr>
                <w:rFonts w:cs="Arial"/>
              </w:rPr>
              <w:t xml:space="preserve"> E412PP- Reinserción Social </w:t>
            </w:r>
          </w:p>
        </w:tc>
        <w:tc>
          <w:tcPr>
            <w:tcW w:w="813" w:type="pct"/>
            <w:shd w:val="clear" w:color="auto" w:fill="auto"/>
            <w:noWrap/>
            <w:tcMar>
              <w:top w:w="15" w:type="dxa"/>
              <w:left w:w="15" w:type="dxa"/>
              <w:bottom w:w="0" w:type="dxa"/>
              <w:right w:w="15" w:type="dxa"/>
            </w:tcMar>
            <w:vAlign w:val="center"/>
            <w:hideMark/>
          </w:tcPr>
          <w:p w14:paraId="691E7F2C" w14:textId="77777777" w:rsidR="00A30C11" w:rsidRPr="00362DB4" w:rsidRDefault="00A30C11" w:rsidP="0067181D">
            <w:pPr>
              <w:jc w:val="right"/>
              <w:rPr>
                <w:rFonts w:cs="Arial"/>
                <w:b/>
              </w:rPr>
            </w:pPr>
            <w:r w:rsidRPr="00362DB4">
              <w:rPr>
                <w:rFonts w:cs="Arial"/>
                <w:b/>
              </w:rPr>
              <w:t xml:space="preserve"> 292,970,927 </w:t>
            </w:r>
          </w:p>
        </w:tc>
        <w:tc>
          <w:tcPr>
            <w:tcW w:w="1063" w:type="pct"/>
            <w:shd w:val="clear" w:color="auto" w:fill="auto"/>
            <w:noWrap/>
            <w:tcMar>
              <w:top w:w="15" w:type="dxa"/>
              <w:left w:w="15" w:type="dxa"/>
              <w:bottom w:w="0" w:type="dxa"/>
              <w:right w:w="15" w:type="dxa"/>
            </w:tcMar>
            <w:vAlign w:val="center"/>
            <w:hideMark/>
          </w:tcPr>
          <w:p w14:paraId="5201A8C1" w14:textId="77777777" w:rsidR="00A30C11" w:rsidRPr="00362DB4" w:rsidRDefault="00A30C11" w:rsidP="0067181D">
            <w:pPr>
              <w:jc w:val="right"/>
              <w:rPr>
                <w:rFonts w:cs="Arial"/>
                <w:b/>
              </w:rPr>
            </w:pPr>
            <w:r w:rsidRPr="00362DB4">
              <w:rPr>
                <w:rFonts w:cs="Arial"/>
                <w:b/>
              </w:rPr>
              <w:t xml:space="preserve"> 2,180,991 </w:t>
            </w:r>
          </w:p>
        </w:tc>
        <w:tc>
          <w:tcPr>
            <w:tcW w:w="687" w:type="pct"/>
            <w:shd w:val="clear" w:color="auto" w:fill="auto"/>
            <w:noWrap/>
            <w:tcMar>
              <w:top w:w="15" w:type="dxa"/>
              <w:left w:w="15" w:type="dxa"/>
              <w:bottom w:w="0" w:type="dxa"/>
              <w:right w:w="15" w:type="dxa"/>
            </w:tcMar>
            <w:vAlign w:val="center"/>
            <w:hideMark/>
          </w:tcPr>
          <w:p w14:paraId="24B3D1ED" w14:textId="77777777" w:rsidR="00A30C11" w:rsidRPr="00657814" w:rsidRDefault="00A30C11" w:rsidP="00D85072">
            <w:pPr>
              <w:jc w:val="right"/>
              <w:rPr>
                <w:rFonts w:cs="Arial"/>
                <w:b/>
              </w:rPr>
            </w:pPr>
            <w:r w:rsidRPr="00657814">
              <w:rPr>
                <w:rFonts w:cs="Arial"/>
                <w:b/>
              </w:rPr>
              <w:t>0.74%</w:t>
            </w:r>
          </w:p>
        </w:tc>
      </w:tr>
      <w:tr w:rsidR="00A30C11" w:rsidRPr="00C75E44" w14:paraId="717D2B58" w14:textId="77777777" w:rsidTr="00950074">
        <w:trPr>
          <w:trHeight w:val="454"/>
        </w:trPr>
        <w:tc>
          <w:tcPr>
            <w:tcW w:w="750" w:type="pct"/>
            <w:vAlign w:val="center"/>
          </w:tcPr>
          <w:p w14:paraId="27AE51A9" w14:textId="77777777" w:rsidR="00A30C11" w:rsidRPr="00B80D29" w:rsidRDefault="00A30C11" w:rsidP="0067181D">
            <w:pPr>
              <w:jc w:val="center"/>
              <w:rPr>
                <w:rFonts w:cs="Arial"/>
              </w:rPr>
            </w:pPr>
            <w:r w:rsidRPr="00B80D29">
              <w:rPr>
                <w:rFonts w:cs="Arial"/>
              </w:rPr>
              <w:t>FGE</w:t>
            </w:r>
          </w:p>
        </w:tc>
        <w:tc>
          <w:tcPr>
            <w:tcW w:w="1687" w:type="pct"/>
            <w:vMerge w:val="restart"/>
            <w:shd w:val="clear" w:color="auto" w:fill="auto"/>
            <w:tcMar>
              <w:top w:w="15" w:type="dxa"/>
              <w:left w:w="15" w:type="dxa"/>
              <w:bottom w:w="0" w:type="dxa"/>
              <w:right w:w="15" w:type="dxa"/>
            </w:tcMar>
            <w:vAlign w:val="center"/>
          </w:tcPr>
          <w:p w14:paraId="657F7C1C" w14:textId="77777777" w:rsidR="00A30C11" w:rsidRPr="00362DB4" w:rsidRDefault="00A30C11" w:rsidP="0067181D">
            <w:pPr>
              <w:jc w:val="left"/>
              <w:rPr>
                <w:rFonts w:cs="Arial"/>
              </w:rPr>
            </w:pPr>
            <w:r w:rsidRPr="00362DB4">
              <w:rPr>
                <w:rFonts w:cs="Arial"/>
              </w:rPr>
              <w:t xml:space="preserve"> S414PP- Prevención del Delito </w:t>
            </w:r>
          </w:p>
        </w:tc>
        <w:tc>
          <w:tcPr>
            <w:tcW w:w="813" w:type="pct"/>
            <w:vMerge w:val="restart"/>
            <w:shd w:val="clear" w:color="auto" w:fill="auto"/>
            <w:noWrap/>
            <w:tcMar>
              <w:top w:w="15" w:type="dxa"/>
              <w:left w:w="15" w:type="dxa"/>
              <w:bottom w:w="0" w:type="dxa"/>
              <w:right w:w="15" w:type="dxa"/>
            </w:tcMar>
            <w:vAlign w:val="center"/>
          </w:tcPr>
          <w:p w14:paraId="66C93575" w14:textId="77777777" w:rsidR="00A30C11" w:rsidRPr="00362DB4" w:rsidRDefault="00A30C11" w:rsidP="0067181D">
            <w:pPr>
              <w:jc w:val="right"/>
              <w:rPr>
                <w:rFonts w:cs="Arial"/>
                <w:b/>
              </w:rPr>
            </w:pPr>
            <w:r w:rsidRPr="00362DB4">
              <w:rPr>
                <w:rFonts w:cs="Arial"/>
                <w:b/>
              </w:rPr>
              <w:t xml:space="preserve"> 57,030,241</w:t>
            </w:r>
          </w:p>
        </w:tc>
        <w:tc>
          <w:tcPr>
            <w:tcW w:w="1063" w:type="pct"/>
            <w:shd w:val="clear" w:color="auto" w:fill="auto"/>
            <w:noWrap/>
            <w:tcMar>
              <w:top w:w="15" w:type="dxa"/>
              <w:left w:w="15" w:type="dxa"/>
              <w:bottom w:w="0" w:type="dxa"/>
              <w:right w:w="15" w:type="dxa"/>
            </w:tcMar>
            <w:vAlign w:val="center"/>
          </w:tcPr>
          <w:p w14:paraId="5014A9F0" w14:textId="77777777" w:rsidR="00A30C11" w:rsidRPr="00362DB4" w:rsidRDefault="00A30C11" w:rsidP="0067181D">
            <w:pPr>
              <w:jc w:val="right"/>
              <w:rPr>
                <w:rFonts w:cs="Arial"/>
                <w:b/>
              </w:rPr>
            </w:pPr>
            <w:r w:rsidRPr="00362DB4">
              <w:rPr>
                <w:rFonts w:cs="Arial"/>
                <w:b/>
              </w:rPr>
              <w:t xml:space="preserve"> 248,375 </w:t>
            </w:r>
          </w:p>
        </w:tc>
        <w:tc>
          <w:tcPr>
            <w:tcW w:w="687" w:type="pct"/>
            <w:shd w:val="clear" w:color="auto" w:fill="auto"/>
            <w:noWrap/>
            <w:tcMar>
              <w:top w:w="15" w:type="dxa"/>
              <w:left w:w="15" w:type="dxa"/>
              <w:bottom w:w="0" w:type="dxa"/>
              <w:right w:w="15" w:type="dxa"/>
            </w:tcMar>
            <w:vAlign w:val="center"/>
          </w:tcPr>
          <w:p w14:paraId="43C82D43" w14:textId="77777777" w:rsidR="00A30C11" w:rsidRPr="00657814" w:rsidRDefault="00A30C11" w:rsidP="00D85072">
            <w:pPr>
              <w:jc w:val="right"/>
              <w:rPr>
                <w:rFonts w:cs="Arial"/>
                <w:b/>
              </w:rPr>
            </w:pPr>
            <w:r w:rsidRPr="00657814">
              <w:rPr>
                <w:rFonts w:cs="Arial"/>
                <w:b/>
              </w:rPr>
              <w:t>0.44%</w:t>
            </w:r>
          </w:p>
        </w:tc>
      </w:tr>
      <w:tr w:rsidR="00A30C11" w:rsidRPr="00C75E44" w14:paraId="62EB90C2" w14:textId="77777777" w:rsidTr="00950074">
        <w:trPr>
          <w:trHeight w:val="454"/>
        </w:trPr>
        <w:tc>
          <w:tcPr>
            <w:tcW w:w="750" w:type="pct"/>
            <w:vAlign w:val="center"/>
          </w:tcPr>
          <w:p w14:paraId="69F4BE29" w14:textId="77777777" w:rsidR="00A30C11" w:rsidRPr="00B80D29" w:rsidRDefault="00A30C11" w:rsidP="0067181D">
            <w:pPr>
              <w:jc w:val="center"/>
              <w:rPr>
                <w:rFonts w:cs="Arial"/>
              </w:rPr>
            </w:pPr>
            <w:r w:rsidRPr="00B80D29">
              <w:rPr>
                <w:rFonts w:cs="Arial"/>
              </w:rPr>
              <w:t>SGG</w:t>
            </w:r>
          </w:p>
        </w:tc>
        <w:tc>
          <w:tcPr>
            <w:tcW w:w="1687" w:type="pct"/>
            <w:vMerge/>
            <w:shd w:val="clear" w:color="auto" w:fill="auto"/>
            <w:tcMar>
              <w:top w:w="15" w:type="dxa"/>
              <w:left w:w="15" w:type="dxa"/>
              <w:bottom w:w="0" w:type="dxa"/>
              <w:right w:w="15" w:type="dxa"/>
            </w:tcMar>
            <w:vAlign w:val="center"/>
          </w:tcPr>
          <w:p w14:paraId="6D301A03"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6962CD3D"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E688996" w14:textId="77777777" w:rsidR="00A30C11" w:rsidRPr="00362DB4" w:rsidRDefault="00A30C11" w:rsidP="0067181D">
            <w:pPr>
              <w:jc w:val="right"/>
              <w:rPr>
                <w:rFonts w:cs="Arial"/>
                <w:b/>
              </w:rPr>
            </w:pPr>
            <w:r w:rsidRPr="00362DB4">
              <w:rPr>
                <w:rFonts w:cs="Arial"/>
                <w:b/>
              </w:rPr>
              <w:t xml:space="preserve"> 2,334,618 </w:t>
            </w:r>
          </w:p>
        </w:tc>
        <w:tc>
          <w:tcPr>
            <w:tcW w:w="687" w:type="pct"/>
            <w:shd w:val="clear" w:color="auto" w:fill="auto"/>
            <w:noWrap/>
            <w:tcMar>
              <w:top w:w="15" w:type="dxa"/>
              <w:left w:w="15" w:type="dxa"/>
              <w:bottom w:w="0" w:type="dxa"/>
              <w:right w:w="15" w:type="dxa"/>
            </w:tcMar>
            <w:vAlign w:val="center"/>
          </w:tcPr>
          <w:p w14:paraId="5B72EC99" w14:textId="77777777" w:rsidR="00A30C11" w:rsidRPr="00657814" w:rsidRDefault="00A30C11" w:rsidP="00D85072">
            <w:pPr>
              <w:jc w:val="right"/>
              <w:rPr>
                <w:rFonts w:cs="Arial"/>
                <w:b/>
              </w:rPr>
            </w:pPr>
            <w:r w:rsidRPr="00657814">
              <w:rPr>
                <w:rFonts w:cs="Arial"/>
                <w:b/>
              </w:rPr>
              <w:t>4.09%</w:t>
            </w:r>
          </w:p>
        </w:tc>
      </w:tr>
      <w:tr w:rsidR="00A30C11" w:rsidRPr="00C75E44" w14:paraId="599535B8" w14:textId="77777777" w:rsidTr="00950074">
        <w:trPr>
          <w:trHeight w:val="454"/>
        </w:trPr>
        <w:tc>
          <w:tcPr>
            <w:tcW w:w="750" w:type="pct"/>
            <w:vAlign w:val="center"/>
          </w:tcPr>
          <w:p w14:paraId="021D40E4" w14:textId="77777777" w:rsidR="00A30C11" w:rsidRPr="00B80D29" w:rsidRDefault="00A30C11" w:rsidP="0067181D">
            <w:pPr>
              <w:jc w:val="center"/>
              <w:rPr>
                <w:rFonts w:cs="Arial"/>
              </w:rPr>
            </w:pPr>
            <w:r w:rsidRPr="00B80D29">
              <w:rPr>
                <w:rFonts w:cs="Arial"/>
              </w:rPr>
              <w:t>SSP</w:t>
            </w:r>
          </w:p>
        </w:tc>
        <w:tc>
          <w:tcPr>
            <w:tcW w:w="1687" w:type="pct"/>
            <w:vMerge/>
            <w:shd w:val="clear" w:color="auto" w:fill="auto"/>
            <w:tcMar>
              <w:top w:w="15" w:type="dxa"/>
              <w:left w:w="15" w:type="dxa"/>
              <w:bottom w:w="0" w:type="dxa"/>
              <w:right w:w="15" w:type="dxa"/>
            </w:tcMar>
            <w:vAlign w:val="center"/>
            <w:hideMark/>
          </w:tcPr>
          <w:p w14:paraId="374F1936"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7086F0CD"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03D0E48F" w14:textId="77777777" w:rsidR="00A30C11" w:rsidRPr="00362DB4" w:rsidRDefault="00A30C11" w:rsidP="0067181D">
            <w:pPr>
              <w:jc w:val="right"/>
              <w:rPr>
                <w:rFonts w:cs="Arial"/>
                <w:b/>
              </w:rPr>
            </w:pPr>
            <w:r w:rsidRPr="00362DB4">
              <w:rPr>
                <w:rFonts w:cs="Arial"/>
                <w:b/>
              </w:rPr>
              <w:t xml:space="preserve"> 228,580 </w:t>
            </w:r>
          </w:p>
        </w:tc>
        <w:tc>
          <w:tcPr>
            <w:tcW w:w="687" w:type="pct"/>
            <w:shd w:val="clear" w:color="auto" w:fill="auto"/>
            <w:noWrap/>
            <w:tcMar>
              <w:top w:w="15" w:type="dxa"/>
              <w:left w:w="15" w:type="dxa"/>
              <w:bottom w:w="0" w:type="dxa"/>
              <w:right w:w="15" w:type="dxa"/>
            </w:tcMar>
            <w:vAlign w:val="center"/>
            <w:hideMark/>
          </w:tcPr>
          <w:p w14:paraId="7FDCEDA1" w14:textId="77777777" w:rsidR="00A30C11" w:rsidRPr="00657814" w:rsidRDefault="00A30C11" w:rsidP="00D85072">
            <w:pPr>
              <w:jc w:val="right"/>
              <w:rPr>
                <w:rFonts w:cs="Arial"/>
                <w:b/>
              </w:rPr>
            </w:pPr>
            <w:r w:rsidRPr="00657814">
              <w:rPr>
                <w:rFonts w:cs="Arial"/>
                <w:b/>
              </w:rPr>
              <w:t>0.40%</w:t>
            </w:r>
          </w:p>
        </w:tc>
      </w:tr>
      <w:tr w:rsidR="00A30C11" w:rsidRPr="00C75E44" w14:paraId="482DB074" w14:textId="77777777" w:rsidTr="00950074">
        <w:trPr>
          <w:trHeight w:val="454"/>
        </w:trPr>
        <w:tc>
          <w:tcPr>
            <w:tcW w:w="750" w:type="pct"/>
            <w:vAlign w:val="center"/>
          </w:tcPr>
          <w:p w14:paraId="4C3AB3FA" w14:textId="77777777" w:rsidR="00A30C11" w:rsidRPr="00B80D29" w:rsidRDefault="00A30C11" w:rsidP="0067181D">
            <w:pPr>
              <w:jc w:val="center"/>
              <w:rPr>
                <w:rFonts w:cs="Arial"/>
              </w:rPr>
            </w:pPr>
            <w:r w:rsidRPr="00B80D29">
              <w:rPr>
                <w:rFonts w:cs="Arial"/>
              </w:rPr>
              <w:t>SEPLAN</w:t>
            </w:r>
          </w:p>
        </w:tc>
        <w:tc>
          <w:tcPr>
            <w:tcW w:w="1687" w:type="pct"/>
            <w:shd w:val="clear" w:color="auto" w:fill="auto"/>
            <w:tcMar>
              <w:top w:w="15" w:type="dxa"/>
              <w:left w:w="15" w:type="dxa"/>
              <w:bottom w:w="0" w:type="dxa"/>
              <w:right w:w="15" w:type="dxa"/>
            </w:tcMar>
            <w:vAlign w:val="center"/>
          </w:tcPr>
          <w:p w14:paraId="03175963" w14:textId="77777777" w:rsidR="00A30C11" w:rsidRPr="00362DB4" w:rsidRDefault="00A30C11" w:rsidP="0067181D">
            <w:pPr>
              <w:jc w:val="left"/>
              <w:rPr>
                <w:rFonts w:cs="Arial"/>
              </w:rPr>
            </w:pPr>
            <w:r w:rsidRPr="00362DB4">
              <w:rPr>
                <w:rFonts w:cs="Arial"/>
              </w:rPr>
              <w:t xml:space="preserve"> P418PP- Consolidación del Sistema de Seguimiento y Evaluación del Desempeño </w:t>
            </w:r>
          </w:p>
        </w:tc>
        <w:tc>
          <w:tcPr>
            <w:tcW w:w="813" w:type="pct"/>
            <w:shd w:val="clear" w:color="auto" w:fill="auto"/>
            <w:noWrap/>
            <w:tcMar>
              <w:top w:w="15" w:type="dxa"/>
              <w:left w:w="15" w:type="dxa"/>
              <w:bottom w:w="0" w:type="dxa"/>
              <w:right w:w="15" w:type="dxa"/>
            </w:tcMar>
            <w:vAlign w:val="center"/>
          </w:tcPr>
          <w:p w14:paraId="31CCDD18" w14:textId="77777777" w:rsidR="00A30C11" w:rsidRPr="00362DB4" w:rsidRDefault="00A30C11" w:rsidP="0067181D">
            <w:pPr>
              <w:jc w:val="right"/>
              <w:rPr>
                <w:rFonts w:cs="Arial"/>
                <w:b/>
              </w:rPr>
            </w:pPr>
            <w:r w:rsidRPr="00362DB4">
              <w:rPr>
                <w:rFonts w:cs="Arial"/>
                <w:b/>
              </w:rPr>
              <w:t xml:space="preserve"> 14,420,199 </w:t>
            </w:r>
          </w:p>
        </w:tc>
        <w:tc>
          <w:tcPr>
            <w:tcW w:w="1063" w:type="pct"/>
            <w:shd w:val="clear" w:color="auto" w:fill="auto"/>
            <w:noWrap/>
            <w:tcMar>
              <w:top w:w="15" w:type="dxa"/>
              <w:left w:w="15" w:type="dxa"/>
              <w:bottom w:w="0" w:type="dxa"/>
              <w:right w:w="15" w:type="dxa"/>
            </w:tcMar>
            <w:vAlign w:val="center"/>
          </w:tcPr>
          <w:p w14:paraId="1B4AA90E" w14:textId="77777777" w:rsidR="00A30C11" w:rsidRPr="00362DB4" w:rsidRDefault="00A30C11" w:rsidP="0067181D">
            <w:pPr>
              <w:jc w:val="right"/>
              <w:rPr>
                <w:rFonts w:cs="Arial"/>
                <w:b/>
              </w:rPr>
            </w:pPr>
            <w:r w:rsidRPr="00362DB4">
              <w:rPr>
                <w:rFonts w:cs="Arial"/>
                <w:b/>
              </w:rPr>
              <w:t xml:space="preserve"> 9,600 </w:t>
            </w:r>
          </w:p>
        </w:tc>
        <w:tc>
          <w:tcPr>
            <w:tcW w:w="687" w:type="pct"/>
            <w:shd w:val="clear" w:color="auto" w:fill="auto"/>
            <w:noWrap/>
            <w:tcMar>
              <w:top w:w="15" w:type="dxa"/>
              <w:left w:w="15" w:type="dxa"/>
              <w:bottom w:w="0" w:type="dxa"/>
              <w:right w:w="15" w:type="dxa"/>
            </w:tcMar>
            <w:vAlign w:val="center"/>
          </w:tcPr>
          <w:p w14:paraId="1A444592" w14:textId="77777777" w:rsidR="00A30C11" w:rsidRPr="00657814" w:rsidRDefault="00A30C11" w:rsidP="00D85072">
            <w:pPr>
              <w:jc w:val="right"/>
              <w:rPr>
                <w:rFonts w:cs="Arial"/>
                <w:b/>
              </w:rPr>
            </w:pPr>
            <w:r w:rsidRPr="00657814">
              <w:rPr>
                <w:rFonts w:cs="Arial"/>
                <w:b/>
              </w:rPr>
              <w:t>0.07%</w:t>
            </w:r>
          </w:p>
        </w:tc>
      </w:tr>
      <w:tr w:rsidR="00A30C11" w:rsidRPr="00C75E44" w14:paraId="2E2D08B0" w14:textId="77777777" w:rsidTr="00950074">
        <w:trPr>
          <w:trHeight w:val="454"/>
        </w:trPr>
        <w:tc>
          <w:tcPr>
            <w:tcW w:w="750" w:type="pct"/>
            <w:vAlign w:val="center"/>
          </w:tcPr>
          <w:p w14:paraId="1BD737BF" w14:textId="77777777" w:rsidR="00A30C11" w:rsidRPr="00B80D29" w:rsidRDefault="00A30C11" w:rsidP="0067181D">
            <w:pPr>
              <w:jc w:val="center"/>
              <w:rPr>
                <w:rFonts w:cs="Arial"/>
              </w:rPr>
            </w:pPr>
            <w:r w:rsidRPr="00B80D29">
              <w:rPr>
                <w:rFonts w:cs="Arial"/>
              </w:rPr>
              <w:t>SAF</w:t>
            </w:r>
          </w:p>
        </w:tc>
        <w:tc>
          <w:tcPr>
            <w:tcW w:w="1687" w:type="pct"/>
            <w:shd w:val="clear" w:color="auto" w:fill="auto"/>
            <w:tcMar>
              <w:top w:w="15" w:type="dxa"/>
              <w:left w:w="15" w:type="dxa"/>
              <w:bottom w:w="0" w:type="dxa"/>
              <w:right w:w="15" w:type="dxa"/>
            </w:tcMar>
            <w:vAlign w:val="center"/>
          </w:tcPr>
          <w:p w14:paraId="2A82598E" w14:textId="77777777" w:rsidR="00A30C11" w:rsidRPr="00362DB4" w:rsidRDefault="00A30C11" w:rsidP="0067181D">
            <w:pPr>
              <w:jc w:val="left"/>
              <w:rPr>
                <w:rFonts w:cs="Arial"/>
              </w:rPr>
            </w:pPr>
            <w:r w:rsidRPr="00362DB4">
              <w:rPr>
                <w:rFonts w:cs="Arial"/>
              </w:rPr>
              <w:t xml:space="preserve"> P421PP- Implementación del Presupuesto Basado en Resultados </w:t>
            </w:r>
          </w:p>
        </w:tc>
        <w:tc>
          <w:tcPr>
            <w:tcW w:w="813" w:type="pct"/>
            <w:shd w:val="clear" w:color="auto" w:fill="auto"/>
            <w:noWrap/>
            <w:tcMar>
              <w:top w:w="15" w:type="dxa"/>
              <w:left w:w="15" w:type="dxa"/>
              <w:bottom w:w="0" w:type="dxa"/>
              <w:right w:w="15" w:type="dxa"/>
            </w:tcMar>
            <w:vAlign w:val="center"/>
          </w:tcPr>
          <w:p w14:paraId="65B254C8" w14:textId="77777777" w:rsidR="00A30C11" w:rsidRPr="00362DB4" w:rsidRDefault="00A30C11" w:rsidP="0067181D">
            <w:pPr>
              <w:jc w:val="right"/>
              <w:rPr>
                <w:rFonts w:cs="Arial"/>
                <w:b/>
              </w:rPr>
            </w:pPr>
            <w:r w:rsidRPr="00362DB4">
              <w:rPr>
                <w:rFonts w:cs="Arial"/>
                <w:b/>
              </w:rPr>
              <w:t xml:space="preserve"> 26,903,544 </w:t>
            </w:r>
          </w:p>
        </w:tc>
        <w:tc>
          <w:tcPr>
            <w:tcW w:w="1063" w:type="pct"/>
            <w:shd w:val="clear" w:color="auto" w:fill="auto"/>
            <w:noWrap/>
            <w:tcMar>
              <w:top w:w="15" w:type="dxa"/>
              <w:left w:w="15" w:type="dxa"/>
              <w:bottom w:w="0" w:type="dxa"/>
              <w:right w:w="15" w:type="dxa"/>
            </w:tcMar>
            <w:vAlign w:val="center"/>
          </w:tcPr>
          <w:p w14:paraId="056B5F57" w14:textId="77777777" w:rsidR="00A30C11" w:rsidRPr="00362DB4" w:rsidRDefault="00A30C11" w:rsidP="0067181D">
            <w:pPr>
              <w:jc w:val="right"/>
              <w:rPr>
                <w:rFonts w:cs="Arial"/>
                <w:b/>
              </w:rPr>
            </w:pPr>
            <w:r w:rsidRPr="00362DB4">
              <w:rPr>
                <w:rFonts w:cs="Arial"/>
                <w:b/>
              </w:rPr>
              <w:t xml:space="preserve"> 11,260 </w:t>
            </w:r>
          </w:p>
        </w:tc>
        <w:tc>
          <w:tcPr>
            <w:tcW w:w="687" w:type="pct"/>
            <w:shd w:val="clear" w:color="auto" w:fill="auto"/>
            <w:noWrap/>
            <w:tcMar>
              <w:top w:w="15" w:type="dxa"/>
              <w:left w:w="15" w:type="dxa"/>
              <w:bottom w:w="0" w:type="dxa"/>
              <w:right w:w="15" w:type="dxa"/>
            </w:tcMar>
            <w:vAlign w:val="center"/>
          </w:tcPr>
          <w:p w14:paraId="0335488D" w14:textId="77777777" w:rsidR="00A30C11" w:rsidRPr="00657814" w:rsidRDefault="00A30C11" w:rsidP="00D85072">
            <w:pPr>
              <w:jc w:val="right"/>
              <w:rPr>
                <w:rFonts w:cs="Arial"/>
                <w:b/>
              </w:rPr>
            </w:pPr>
            <w:r w:rsidRPr="00657814">
              <w:rPr>
                <w:rFonts w:cs="Arial"/>
                <w:b/>
              </w:rPr>
              <w:t>0.04%</w:t>
            </w:r>
          </w:p>
        </w:tc>
      </w:tr>
      <w:tr w:rsidR="00A30C11" w:rsidRPr="00C75E44" w14:paraId="086284B9" w14:textId="77777777" w:rsidTr="00950074">
        <w:trPr>
          <w:trHeight w:val="454"/>
        </w:trPr>
        <w:tc>
          <w:tcPr>
            <w:tcW w:w="750" w:type="pct"/>
            <w:vAlign w:val="center"/>
          </w:tcPr>
          <w:p w14:paraId="10B31C03" w14:textId="77777777" w:rsidR="00A30C11" w:rsidRPr="00B80D29" w:rsidRDefault="00A30C11" w:rsidP="0067181D">
            <w:pPr>
              <w:jc w:val="center"/>
              <w:rPr>
                <w:rFonts w:cs="Arial"/>
              </w:rPr>
            </w:pPr>
            <w:r w:rsidRPr="00B80D29">
              <w:rPr>
                <w:rFonts w:cs="Arial"/>
              </w:rPr>
              <w:t>SEMUJERES</w:t>
            </w:r>
          </w:p>
        </w:tc>
        <w:tc>
          <w:tcPr>
            <w:tcW w:w="1687" w:type="pct"/>
            <w:vMerge w:val="restart"/>
            <w:shd w:val="clear" w:color="auto" w:fill="auto"/>
            <w:tcMar>
              <w:top w:w="15" w:type="dxa"/>
              <w:left w:w="15" w:type="dxa"/>
              <w:bottom w:w="0" w:type="dxa"/>
              <w:right w:w="15" w:type="dxa"/>
            </w:tcMar>
            <w:vAlign w:val="center"/>
          </w:tcPr>
          <w:p w14:paraId="424661ED" w14:textId="77777777" w:rsidR="00A30C11" w:rsidRPr="00362DB4" w:rsidRDefault="00A30C11" w:rsidP="0067181D">
            <w:pPr>
              <w:jc w:val="left"/>
              <w:rPr>
                <w:rFonts w:cs="Arial"/>
              </w:rPr>
            </w:pPr>
            <w:r w:rsidRPr="00362DB4">
              <w:rPr>
                <w:rFonts w:cs="Arial"/>
              </w:rPr>
              <w:t xml:space="preserve"> E430PP- Prevención del Embarazo en Adolescentes </w:t>
            </w:r>
          </w:p>
        </w:tc>
        <w:tc>
          <w:tcPr>
            <w:tcW w:w="813" w:type="pct"/>
            <w:vMerge w:val="restart"/>
            <w:shd w:val="clear" w:color="auto" w:fill="auto"/>
            <w:noWrap/>
            <w:tcMar>
              <w:top w:w="15" w:type="dxa"/>
              <w:left w:w="15" w:type="dxa"/>
              <w:bottom w:w="0" w:type="dxa"/>
              <w:right w:w="15" w:type="dxa"/>
            </w:tcMar>
            <w:vAlign w:val="center"/>
          </w:tcPr>
          <w:p w14:paraId="21279BD7" w14:textId="77777777" w:rsidR="00A30C11" w:rsidRPr="00362DB4" w:rsidRDefault="00A30C11" w:rsidP="0067181D">
            <w:pPr>
              <w:jc w:val="right"/>
              <w:rPr>
                <w:rFonts w:cs="Arial"/>
                <w:b/>
              </w:rPr>
            </w:pPr>
            <w:r w:rsidRPr="00362DB4">
              <w:rPr>
                <w:rFonts w:cs="Arial"/>
                <w:b/>
              </w:rPr>
              <w:t xml:space="preserve"> 8,928,966</w:t>
            </w:r>
          </w:p>
        </w:tc>
        <w:tc>
          <w:tcPr>
            <w:tcW w:w="1063" w:type="pct"/>
            <w:shd w:val="clear" w:color="auto" w:fill="auto"/>
            <w:noWrap/>
            <w:tcMar>
              <w:top w:w="15" w:type="dxa"/>
              <w:left w:w="15" w:type="dxa"/>
              <w:bottom w:w="0" w:type="dxa"/>
              <w:right w:w="15" w:type="dxa"/>
            </w:tcMar>
            <w:vAlign w:val="center"/>
          </w:tcPr>
          <w:p w14:paraId="07923950" w14:textId="77777777" w:rsidR="00A30C11" w:rsidRPr="00362DB4" w:rsidRDefault="00A30C11" w:rsidP="0067181D">
            <w:pPr>
              <w:jc w:val="right"/>
              <w:rPr>
                <w:rFonts w:cs="Arial"/>
                <w:b/>
              </w:rPr>
            </w:pPr>
            <w:r w:rsidRPr="00362DB4">
              <w:rPr>
                <w:rFonts w:cs="Arial"/>
                <w:b/>
              </w:rPr>
              <w:t xml:space="preserve"> 7,801,238 </w:t>
            </w:r>
          </w:p>
        </w:tc>
        <w:tc>
          <w:tcPr>
            <w:tcW w:w="687" w:type="pct"/>
            <w:shd w:val="clear" w:color="auto" w:fill="auto"/>
            <w:noWrap/>
            <w:tcMar>
              <w:top w:w="15" w:type="dxa"/>
              <w:left w:w="15" w:type="dxa"/>
              <w:bottom w:w="0" w:type="dxa"/>
              <w:right w:w="15" w:type="dxa"/>
            </w:tcMar>
            <w:vAlign w:val="center"/>
          </w:tcPr>
          <w:p w14:paraId="0FAD5A01" w14:textId="77777777" w:rsidR="00A30C11" w:rsidRPr="00657814" w:rsidRDefault="00A30C11" w:rsidP="00D85072">
            <w:pPr>
              <w:jc w:val="right"/>
              <w:rPr>
                <w:rFonts w:cs="Arial"/>
                <w:b/>
              </w:rPr>
            </w:pPr>
            <w:r w:rsidRPr="00657814">
              <w:rPr>
                <w:rFonts w:cs="Arial"/>
                <w:b/>
              </w:rPr>
              <w:t>87.37%</w:t>
            </w:r>
          </w:p>
        </w:tc>
      </w:tr>
      <w:tr w:rsidR="00A30C11" w:rsidRPr="00C75E44" w14:paraId="5D111191" w14:textId="77777777" w:rsidTr="00950074">
        <w:trPr>
          <w:trHeight w:val="454"/>
        </w:trPr>
        <w:tc>
          <w:tcPr>
            <w:tcW w:w="750" w:type="pct"/>
            <w:vAlign w:val="center"/>
          </w:tcPr>
          <w:p w14:paraId="468A7510" w14:textId="77777777" w:rsidR="00A30C11" w:rsidRPr="00B80D29" w:rsidRDefault="00A30C11" w:rsidP="0067181D">
            <w:pPr>
              <w:jc w:val="center"/>
              <w:rPr>
                <w:rFonts w:cs="Arial"/>
              </w:rPr>
            </w:pPr>
            <w:r w:rsidRPr="00B80D29">
              <w:rPr>
                <w:rFonts w:cs="Arial"/>
              </w:rPr>
              <w:t>SGG</w:t>
            </w:r>
          </w:p>
        </w:tc>
        <w:tc>
          <w:tcPr>
            <w:tcW w:w="1687" w:type="pct"/>
            <w:vMerge/>
            <w:shd w:val="clear" w:color="auto" w:fill="auto"/>
            <w:tcMar>
              <w:top w:w="15" w:type="dxa"/>
              <w:left w:w="15" w:type="dxa"/>
              <w:bottom w:w="0" w:type="dxa"/>
              <w:right w:w="15" w:type="dxa"/>
            </w:tcMar>
            <w:vAlign w:val="center"/>
          </w:tcPr>
          <w:p w14:paraId="48B9C812"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1A3D2B8A"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37BC0E2C" w14:textId="77777777" w:rsidR="00A30C11" w:rsidRPr="00362DB4" w:rsidRDefault="00A30C11" w:rsidP="0067181D">
            <w:pPr>
              <w:jc w:val="right"/>
              <w:rPr>
                <w:rFonts w:cs="Arial"/>
                <w:b/>
              </w:rPr>
            </w:pPr>
            <w:r w:rsidRPr="00362DB4">
              <w:rPr>
                <w:rFonts w:cs="Arial"/>
                <w:b/>
              </w:rPr>
              <w:t xml:space="preserve"> 1,127,728 </w:t>
            </w:r>
          </w:p>
        </w:tc>
        <w:tc>
          <w:tcPr>
            <w:tcW w:w="687" w:type="pct"/>
            <w:shd w:val="clear" w:color="auto" w:fill="auto"/>
            <w:noWrap/>
            <w:tcMar>
              <w:top w:w="15" w:type="dxa"/>
              <w:left w:w="15" w:type="dxa"/>
              <w:bottom w:w="0" w:type="dxa"/>
              <w:right w:w="15" w:type="dxa"/>
            </w:tcMar>
            <w:vAlign w:val="center"/>
            <w:hideMark/>
          </w:tcPr>
          <w:p w14:paraId="44787AF0" w14:textId="77777777" w:rsidR="00A30C11" w:rsidRPr="00657814" w:rsidRDefault="00A30C11" w:rsidP="00D85072">
            <w:pPr>
              <w:jc w:val="right"/>
              <w:rPr>
                <w:rFonts w:cs="Arial"/>
                <w:b/>
              </w:rPr>
            </w:pPr>
            <w:r w:rsidRPr="00657814">
              <w:rPr>
                <w:rFonts w:cs="Arial"/>
                <w:b/>
              </w:rPr>
              <w:t>12.63%</w:t>
            </w:r>
          </w:p>
        </w:tc>
      </w:tr>
      <w:tr w:rsidR="00A30C11" w:rsidRPr="00C75E44" w14:paraId="5DFBA9D4" w14:textId="77777777" w:rsidTr="00950074">
        <w:trPr>
          <w:trHeight w:val="454"/>
        </w:trPr>
        <w:tc>
          <w:tcPr>
            <w:tcW w:w="750" w:type="pct"/>
            <w:vAlign w:val="center"/>
          </w:tcPr>
          <w:p w14:paraId="72DBD358" w14:textId="77777777" w:rsidR="00A30C11" w:rsidRPr="00B80D29" w:rsidRDefault="00A30C11" w:rsidP="0067181D">
            <w:pPr>
              <w:jc w:val="center"/>
              <w:rPr>
                <w:rFonts w:cs="Arial"/>
              </w:rPr>
            </w:pPr>
            <w:r w:rsidRPr="00B80D29">
              <w:rPr>
                <w:rFonts w:cs="Arial"/>
              </w:rPr>
              <w:t>SSY</w:t>
            </w:r>
          </w:p>
        </w:tc>
        <w:tc>
          <w:tcPr>
            <w:tcW w:w="1687" w:type="pct"/>
            <w:shd w:val="clear" w:color="auto" w:fill="auto"/>
            <w:tcMar>
              <w:top w:w="15" w:type="dxa"/>
              <w:left w:w="15" w:type="dxa"/>
              <w:bottom w:w="0" w:type="dxa"/>
              <w:right w:w="15" w:type="dxa"/>
            </w:tcMar>
            <w:vAlign w:val="center"/>
          </w:tcPr>
          <w:p w14:paraId="7647D7D8" w14:textId="77777777" w:rsidR="00A30C11" w:rsidRPr="00362DB4" w:rsidRDefault="00A30C11" w:rsidP="0067181D">
            <w:pPr>
              <w:jc w:val="left"/>
              <w:rPr>
                <w:rFonts w:cs="Arial"/>
              </w:rPr>
            </w:pPr>
            <w:r w:rsidRPr="00362DB4">
              <w:rPr>
                <w:rFonts w:cs="Arial"/>
              </w:rPr>
              <w:t>E431PP- Prevención y Control de VIH, SIDA e Infecciones de Transmisión Sexual</w:t>
            </w:r>
          </w:p>
        </w:tc>
        <w:tc>
          <w:tcPr>
            <w:tcW w:w="813" w:type="pct"/>
            <w:shd w:val="clear" w:color="auto" w:fill="auto"/>
            <w:noWrap/>
            <w:tcMar>
              <w:top w:w="15" w:type="dxa"/>
              <w:left w:w="15" w:type="dxa"/>
              <w:bottom w:w="0" w:type="dxa"/>
              <w:right w:w="15" w:type="dxa"/>
            </w:tcMar>
            <w:vAlign w:val="center"/>
            <w:hideMark/>
          </w:tcPr>
          <w:p w14:paraId="3D30637E" w14:textId="77777777" w:rsidR="00A30C11" w:rsidRPr="00362DB4" w:rsidRDefault="00A30C11" w:rsidP="0067181D">
            <w:pPr>
              <w:jc w:val="right"/>
              <w:rPr>
                <w:rFonts w:cs="Arial"/>
                <w:b/>
              </w:rPr>
            </w:pPr>
            <w:r w:rsidRPr="00362DB4">
              <w:rPr>
                <w:rFonts w:cs="Arial"/>
                <w:b/>
              </w:rPr>
              <w:t xml:space="preserve"> 10,657,569 </w:t>
            </w:r>
          </w:p>
        </w:tc>
        <w:tc>
          <w:tcPr>
            <w:tcW w:w="1063" w:type="pct"/>
            <w:shd w:val="clear" w:color="auto" w:fill="auto"/>
            <w:noWrap/>
            <w:tcMar>
              <w:top w:w="15" w:type="dxa"/>
              <w:left w:w="15" w:type="dxa"/>
              <w:bottom w:w="0" w:type="dxa"/>
              <w:right w:w="15" w:type="dxa"/>
            </w:tcMar>
            <w:vAlign w:val="center"/>
            <w:hideMark/>
          </w:tcPr>
          <w:p w14:paraId="0465B384" w14:textId="77777777" w:rsidR="00A30C11" w:rsidRPr="00362DB4" w:rsidRDefault="00A30C11" w:rsidP="0067181D">
            <w:pPr>
              <w:jc w:val="right"/>
              <w:rPr>
                <w:rFonts w:cs="Arial"/>
                <w:b/>
              </w:rPr>
            </w:pPr>
            <w:r w:rsidRPr="00362DB4">
              <w:rPr>
                <w:rFonts w:cs="Arial"/>
                <w:b/>
              </w:rPr>
              <w:t xml:space="preserve"> 7,777,569 </w:t>
            </w:r>
          </w:p>
        </w:tc>
        <w:tc>
          <w:tcPr>
            <w:tcW w:w="687" w:type="pct"/>
            <w:shd w:val="clear" w:color="auto" w:fill="auto"/>
            <w:noWrap/>
            <w:tcMar>
              <w:top w:w="15" w:type="dxa"/>
              <w:left w:w="15" w:type="dxa"/>
              <w:bottom w:w="0" w:type="dxa"/>
              <w:right w:w="15" w:type="dxa"/>
            </w:tcMar>
            <w:vAlign w:val="center"/>
            <w:hideMark/>
          </w:tcPr>
          <w:p w14:paraId="4CA48128" w14:textId="77777777" w:rsidR="00A30C11" w:rsidRPr="00657814" w:rsidRDefault="00A30C11" w:rsidP="00D85072">
            <w:pPr>
              <w:jc w:val="right"/>
              <w:rPr>
                <w:rFonts w:cs="Arial"/>
                <w:b/>
              </w:rPr>
            </w:pPr>
            <w:r w:rsidRPr="00657814">
              <w:rPr>
                <w:rFonts w:cs="Arial"/>
                <w:b/>
              </w:rPr>
              <w:t>72.98%</w:t>
            </w:r>
          </w:p>
        </w:tc>
      </w:tr>
      <w:tr w:rsidR="00A30C11" w:rsidRPr="00C75E44" w14:paraId="40A456BD" w14:textId="77777777" w:rsidTr="00950074">
        <w:trPr>
          <w:trHeight w:val="454"/>
        </w:trPr>
        <w:tc>
          <w:tcPr>
            <w:tcW w:w="750" w:type="pct"/>
            <w:vAlign w:val="center"/>
          </w:tcPr>
          <w:p w14:paraId="1AAF231A" w14:textId="77777777" w:rsidR="00A30C11" w:rsidRPr="00B80D29" w:rsidRDefault="00A30C11" w:rsidP="0067181D">
            <w:pPr>
              <w:jc w:val="center"/>
              <w:rPr>
                <w:rFonts w:cs="Arial"/>
              </w:rPr>
            </w:pPr>
            <w:r w:rsidRPr="00B80D29">
              <w:rPr>
                <w:rFonts w:cs="Arial"/>
              </w:rPr>
              <w:t>SSY</w:t>
            </w:r>
          </w:p>
        </w:tc>
        <w:tc>
          <w:tcPr>
            <w:tcW w:w="1687" w:type="pct"/>
            <w:shd w:val="clear" w:color="auto" w:fill="auto"/>
            <w:tcMar>
              <w:top w:w="15" w:type="dxa"/>
              <w:left w:w="15" w:type="dxa"/>
              <w:bottom w:w="0" w:type="dxa"/>
              <w:right w:w="15" w:type="dxa"/>
            </w:tcMar>
            <w:vAlign w:val="center"/>
            <w:hideMark/>
          </w:tcPr>
          <w:p w14:paraId="4BE2644D" w14:textId="77777777" w:rsidR="00A30C11" w:rsidRPr="00362DB4" w:rsidRDefault="00A30C11" w:rsidP="0067181D">
            <w:pPr>
              <w:jc w:val="left"/>
              <w:rPr>
                <w:rFonts w:cs="Arial"/>
              </w:rPr>
            </w:pPr>
            <w:r w:rsidRPr="00362DB4">
              <w:rPr>
                <w:rFonts w:cs="Arial"/>
              </w:rPr>
              <w:t>E434PP- Prevención y Promoción de la Salud en la Comunidad</w:t>
            </w:r>
          </w:p>
        </w:tc>
        <w:tc>
          <w:tcPr>
            <w:tcW w:w="813" w:type="pct"/>
            <w:shd w:val="clear" w:color="auto" w:fill="auto"/>
            <w:noWrap/>
            <w:tcMar>
              <w:top w:w="15" w:type="dxa"/>
              <w:left w:w="15" w:type="dxa"/>
              <w:bottom w:w="0" w:type="dxa"/>
              <w:right w:w="15" w:type="dxa"/>
            </w:tcMar>
            <w:vAlign w:val="center"/>
            <w:hideMark/>
          </w:tcPr>
          <w:p w14:paraId="472EBF3B" w14:textId="77777777" w:rsidR="00A30C11" w:rsidRPr="00362DB4" w:rsidRDefault="00A30C11" w:rsidP="0067181D">
            <w:pPr>
              <w:jc w:val="right"/>
              <w:rPr>
                <w:rFonts w:cs="Arial"/>
                <w:b/>
              </w:rPr>
            </w:pPr>
            <w:r w:rsidRPr="00362DB4">
              <w:rPr>
                <w:rFonts w:cs="Arial"/>
                <w:b/>
              </w:rPr>
              <w:t xml:space="preserve"> 15,109,123 </w:t>
            </w:r>
          </w:p>
        </w:tc>
        <w:tc>
          <w:tcPr>
            <w:tcW w:w="1063" w:type="pct"/>
            <w:shd w:val="clear" w:color="auto" w:fill="auto"/>
            <w:noWrap/>
            <w:tcMar>
              <w:top w:w="15" w:type="dxa"/>
              <w:left w:w="15" w:type="dxa"/>
              <w:bottom w:w="0" w:type="dxa"/>
              <w:right w:w="15" w:type="dxa"/>
            </w:tcMar>
            <w:vAlign w:val="center"/>
            <w:hideMark/>
          </w:tcPr>
          <w:p w14:paraId="676B0B6E" w14:textId="77777777" w:rsidR="00A30C11" w:rsidRPr="00362DB4" w:rsidRDefault="00A30C11" w:rsidP="0067181D">
            <w:pPr>
              <w:jc w:val="right"/>
              <w:rPr>
                <w:rFonts w:cs="Arial"/>
                <w:b/>
              </w:rPr>
            </w:pPr>
            <w:r w:rsidRPr="00362DB4">
              <w:rPr>
                <w:rFonts w:cs="Arial"/>
                <w:b/>
              </w:rPr>
              <w:t xml:space="preserve"> 348,000 </w:t>
            </w:r>
          </w:p>
        </w:tc>
        <w:tc>
          <w:tcPr>
            <w:tcW w:w="687" w:type="pct"/>
            <w:shd w:val="clear" w:color="auto" w:fill="auto"/>
            <w:noWrap/>
            <w:tcMar>
              <w:top w:w="15" w:type="dxa"/>
              <w:left w:w="15" w:type="dxa"/>
              <w:bottom w:w="0" w:type="dxa"/>
              <w:right w:w="15" w:type="dxa"/>
            </w:tcMar>
            <w:vAlign w:val="center"/>
            <w:hideMark/>
          </w:tcPr>
          <w:p w14:paraId="10A2625D" w14:textId="77777777" w:rsidR="00A30C11" w:rsidRPr="00657814" w:rsidRDefault="00A30C11" w:rsidP="00D85072">
            <w:pPr>
              <w:jc w:val="right"/>
              <w:rPr>
                <w:rFonts w:cs="Arial"/>
                <w:b/>
              </w:rPr>
            </w:pPr>
            <w:r w:rsidRPr="00657814">
              <w:rPr>
                <w:rFonts w:cs="Arial"/>
                <w:b/>
              </w:rPr>
              <w:t>2.30%</w:t>
            </w:r>
          </w:p>
        </w:tc>
      </w:tr>
      <w:tr w:rsidR="00A30C11" w:rsidRPr="00C75E44" w14:paraId="204DF882" w14:textId="77777777" w:rsidTr="00950074">
        <w:trPr>
          <w:trHeight w:val="454"/>
        </w:trPr>
        <w:tc>
          <w:tcPr>
            <w:tcW w:w="750" w:type="pct"/>
            <w:vAlign w:val="center"/>
          </w:tcPr>
          <w:p w14:paraId="7BA0590A" w14:textId="77777777" w:rsidR="00A30C11" w:rsidRPr="00B80D29" w:rsidRDefault="00A30C11" w:rsidP="0067181D">
            <w:pPr>
              <w:jc w:val="center"/>
              <w:rPr>
                <w:rFonts w:cs="Arial"/>
              </w:rPr>
            </w:pPr>
            <w:r>
              <w:rPr>
                <w:rFonts w:cs="Arial"/>
              </w:rPr>
              <w:t>DIF</w:t>
            </w:r>
          </w:p>
        </w:tc>
        <w:tc>
          <w:tcPr>
            <w:tcW w:w="1687" w:type="pct"/>
            <w:vMerge w:val="restart"/>
            <w:shd w:val="clear" w:color="auto" w:fill="auto"/>
            <w:tcMar>
              <w:top w:w="15" w:type="dxa"/>
              <w:left w:w="15" w:type="dxa"/>
              <w:bottom w:w="0" w:type="dxa"/>
              <w:right w:w="15" w:type="dxa"/>
            </w:tcMar>
            <w:vAlign w:val="center"/>
          </w:tcPr>
          <w:p w14:paraId="5184C04E" w14:textId="77777777" w:rsidR="00A30C11" w:rsidRPr="00362DB4" w:rsidRDefault="00A30C11" w:rsidP="0067181D">
            <w:pPr>
              <w:jc w:val="left"/>
              <w:rPr>
                <w:rFonts w:cs="Arial"/>
              </w:rPr>
            </w:pPr>
            <w:r w:rsidRPr="00362DB4">
              <w:rPr>
                <w:rFonts w:cs="Arial"/>
              </w:rPr>
              <w:t>E439PP- Promoción, Prevención y Atención Integral de Enfermedades Relacionadas con la Nutrición</w:t>
            </w:r>
          </w:p>
        </w:tc>
        <w:tc>
          <w:tcPr>
            <w:tcW w:w="813" w:type="pct"/>
            <w:vMerge w:val="restart"/>
            <w:shd w:val="clear" w:color="auto" w:fill="auto"/>
            <w:noWrap/>
            <w:tcMar>
              <w:top w:w="15" w:type="dxa"/>
              <w:left w:w="15" w:type="dxa"/>
              <w:bottom w:w="0" w:type="dxa"/>
              <w:right w:w="15" w:type="dxa"/>
            </w:tcMar>
            <w:vAlign w:val="center"/>
          </w:tcPr>
          <w:p w14:paraId="6CD24AEC" w14:textId="77777777" w:rsidR="00A30C11" w:rsidRPr="00362DB4" w:rsidRDefault="00A30C11" w:rsidP="0067181D">
            <w:pPr>
              <w:jc w:val="right"/>
              <w:rPr>
                <w:rFonts w:cs="Arial"/>
                <w:b/>
              </w:rPr>
            </w:pPr>
            <w:r w:rsidRPr="00362DB4">
              <w:rPr>
                <w:rFonts w:cs="Arial"/>
                <w:b/>
              </w:rPr>
              <w:t xml:space="preserve"> 47,029,831</w:t>
            </w:r>
          </w:p>
        </w:tc>
        <w:tc>
          <w:tcPr>
            <w:tcW w:w="1063" w:type="pct"/>
            <w:shd w:val="clear" w:color="auto" w:fill="auto"/>
            <w:noWrap/>
            <w:tcMar>
              <w:top w:w="15" w:type="dxa"/>
              <w:left w:w="15" w:type="dxa"/>
              <w:bottom w:w="0" w:type="dxa"/>
              <w:right w:w="15" w:type="dxa"/>
            </w:tcMar>
            <w:vAlign w:val="center"/>
          </w:tcPr>
          <w:p w14:paraId="5A9130BA" w14:textId="77777777" w:rsidR="00A30C11" w:rsidRPr="00362DB4" w:rsidRDefault="00A30C11" w:rsidP="0067181D">
            <w:pPr>
              <w:jc w:val="right"/>
              <w:rPr>
                <w:rFonts w:cs="Arial"/>
                <w:b/>
              </w:rPr>
            </w:pPr>
            <w:r w:rsidRPr="00362DB4">
              <w:rPr>
                <w:rFonts w:cs="Arial"/>
                <w:b/>
              </w:rPr>
              <w:t xml:space="preserve"> 16,146,496 </w:t>
            </w:r>
          </w:p>
        </w:tc>
        <w:tc>
          <w:tcPr>
            <w:tcW w:w="687" w:type="pct"/>
            <w:shd w:val="clear" w:color="auto" w:fill="auto"/>
            <w:noWrap/>
            <w:tcMar>
              <w:top w:w="15" w:type="dxa"/>
              <w:left w:w="15" w:type="dxa"/>
              <w:bottom w:w="0" w:type="dxa"/>
              <w:right w:w="15" w:type="dxa"/>
            </w:tcMar>
            <w:vAlign w:val="center"/>
          </w:tcPr>
          <w:p w14:paraId="0F07261E" w14:textId="77777777" w:rsidR="00A30C11" w:rsidRPr="00657814" w:rsidRDefault="00A30C11" w:rsidP="00D85072">
            <w:pPr>
              <w:jc w:val="right"/>
              <w:rPr>
                <w:rFonts w:cs="Arial"/>
                <w:b/>
              </w:rPr>
            </w:pPr>
            <w:r w:rsidRPr="00657814">
              <w:rPr>
                <w:rFonts w:cs="Arial"/>
                <w:b/>
              </w:rPr>
              <w:t>34.33%</w:t>
            </w:r>
          </w:p>
        </w:tc>
      </w:tr>
      <w:tr w:rsidR="00A30C11" w:rsidRPr="00C75E44" w14:paraId="6A1C4166" w14:textId="77777777" w:rsidTr="00950074">
        <w:trPr>
          <w:trHeight w:val="454"/>
        </w:trPr>
        <w:tc>
          <w:tcPr>
            <w:tcW w:w="750" w:type="pct"/>
            <w:vAlign w:val="center"/>
          </w:tcPr>
          <w:p w14:paraId="6A436220"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361849BB"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5CD1582F"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6630E754" w14:textId="77777777" w:rsidR="00A30C11" w:rsidRPr="00362DB4" w:rsidRDefault="00A30C11" w:rsidP="0067181D">
            <w:pPr>
              <w:jc w:val="right"/>
              <w:rPr>
                <w:rFonts w:cs="Arial"/>
                <w:b/>
              </w:rPr>
            </w:pPr>
            <w:r w:rsidRPr="00362DB4">
              <w:rPr>
                <w:rFonts w:cs="Arial"/>
                <w:b/>
              </w:rPr>
              <w:t xml:space="preserve"> 400,200 </w:t>
            </w:r>
          </w:p>
        </w:tc>
        <w:tc>
          <w:tcPr>
            <w:tcW w:w="687" w:type="pct"/>
            <w:shd w:val="clear" w:color="auto" w:fill="auto"/>
            <w:noWrap/>
            <w:tcMar>
              <w:top w:w="15" w:type="dxa"/>
              <w:left w:w="15" w:type="dxa"/>
              <w:bottom w:w="0" w:type="dxa"/>
              <w:right w:w="15" w:type="dxa"/>
            </w:tcMar>
            <w:vAlign w:val="center"/>
            <w:hideMark/>
          </w:tcPr>
          <w:p w14:paraId="7D275CB3" w14:textId="77777777" w:rsidR="00A30C11" w:rsidRPr="00657814" w:rsidRDefault="00A30C11" w:rsidP="00D85072">
            <w:pPr>
              <w:jc w:val="right"/>
              <w:rPr>
                <w:rFonts w:cs="Arial"/>
                <w:b/>
              </w:rPr>
            </w:pPr>
            <w:r w:rsidRPr="00657814">
              <w:rPr>
                <w:rFonts w:cs="Arial"/>
                <w:b/>
              </w:rPr>
              <w:t>0.85%</w:t>
            </w:r>
          </w:p>
        </w:tc>
      </w:tr>
      <w:tr w:rsidR="00A30C11" w:rsidRPr="00C75E44" w14:paraId="4AF5E990" w14:textId="77777777" w:rsidTr="00950074">
        <w:trPr>
          <w:trHeight w:val="454"/>
        </w:trPr>
        <w:tc>
          <w:tcPr>
            <w:tcW w:w="750" w:type="pct"/>
            <w:vAlign w:val="center"/>
          </w:tcPr>
          <w:p w14:paraId="5905E85B" w14:textId="77777777" w:rsidR="00A30C11" w:rsidRPr="00B80D29" w:rsidRDefault="00A30C11" w:rsidP="0067181D">
            <w:pPr>
              <w:jc w:val="center"/>
              <w:rPr>
                <w:rFonts w:cs="Arial"/>
              </w:rPr>
            </w:pPr>
            <w:r w:rsidRPr="00B80D29">
              <w:rPr>
                <w:rFonts w:cs="Arial"/>
              </w:rPr>
              <w:t>HCP</w:t>
            </w:r>
          </w:p>
        </w:tc>
        <w:tc>
          <w:tcPr>
            <w:tcW w:w="1687" w:type="pct"/>
            <w:vMerge w:val="restart"/>
            <w:shd w:val="clear" w:color="auto" w:fill="auto"/>
            <w:tcMar>
              <w:top w:w="15" w:type="dxa"/>
              <w:left w:w="15" w:type="dxa"/>
              <w:bottom w:w="0" w:type="dxa"/>
              <w:right w:w="15" w:type="dxa"/>
            </w:tcMar>
            <w:vAlign w:val="center"/>
          </w:tcPr>
          <w:p w14:paraId="52AFC007" w14:textId="77777777" w:rsidR="00A30C11" w:rsidRPr="00362DB4" w:rsidRDefault="00A30C11" w:rsidP="0067181D">
            <w:pPr>
              <w:jc w:val="left"/>
              <w:rPr>
                <w:rFonts w:cs="Arial"/>
              </w:rPr>
            </w:pPr>
            <w:r w:rsidRPr="00362DB4">
              <w:rPr>
                <w:rFonts w:cs="Arial"/>
              </w:rPr>
              <w:t>E440PP- Atención Integral a la Salud Reproductiva</w:t>
            </w:r>
          </w:p>
        </w:tc>
        <w:tc>
          <w:tcPr>
            <w:tcW w:w="813" w:type="pct"/>
            <w:vMerge w:val="restart"/>
            <w:shd w:val="clear" w:color="auto" w:fill="auto"/>
            <w:noWrap/>
            <w:tcMar>
              <w:top w:w="15" w:type="dxa"/>
              <w:left w:w="15" w:type="dxa"/>
              <w:bottom w:w="0" w:type="dxa"/>
              <w:right w:w="15" w:type="dxa"/>
            </w:tcMar>
            <w:vAlign w:val="center"/>
          </w:tcPr>
          <w:p w14:paraId="3B66A5A2" w14:textId="77777777" w:rsidR="00A30C11" w:rsidRPr="00362DB4" w:rsidRDefault="00A30C11" w:rsidP="0067181D">
            <w:pPr>
              <w:jc w:val="right"/>
              <w:rPr>
                <w:rFonts w:cs="Arial"/>
                <w:b/>
              </w:rPr>
            </w:pPr>
            <w:r w:rsidRPr="00362DB4">
              <w:rPr>
                <w:rFonts w:cs="Arial"/>
                <w:b/>
              </w:rPr>
              <w:t xml:space="preserve"> 188,739,814</w:t>
            </w:r>
          </w:p>
        </w:tc>
        <w:tc>
          <w:tcPr>
            <w:tcW w:w="1063" w:type="pct"/>
            <w:shd w:val="clear" w:color="auto" w:fill="auto"/>
            <w:noWrap/>
            <w:tcMar>
              <w:top w:w="15" w:type="dxa"/>
              <w:left w:w="15" w:type="dxa"/>
              <w:bottom w:w="0" w:type="dxa"/>
              <w:right w:w="15" w:type="dxa"/>
            </w:tcMar>
            <w:vAlign w:val="center"/>
          </w:tcPr>
          <w:p w14:paraId="6BED1090" w14:textId="77777777" w:rsidR="00A30C11" w:rsidRPr="00362DB4" w:rsidRDefault="00A30C11" w:rsidP="0067181D">
            <w:pPr>
              <w:jc w:val="right"/>
              <w:rPr>
                <w:rFonts w:cs="Arial"/>
                <w:b/>
              </w:rPr>
            </w:pPr>
            <w:r w:rsidRPr="00362DB4">
              <w:rPr>
                <w:rFonts w:cs="Arial"/>
                <w:b/>
              </w:rPr>
              <w:t xml:space="preserve"> 40,845,701 </w:t>
            </w:r>
          </w:p>
        </w:tc>
        <w:tc>
          <w:tcPr>
            <w:tcW w:w="687" w:type="pct"/>
            <w:shd w:val="clear" w:color="auto" w:fill="auto"/>
            <w:noWrap/>
            <w:tcMar>
              <w:top w:w="15" w:type="dxa"/>
              <w:left w:w="15" w:type="dxa"/>
              <w:bottom w:w="0" w:type="dxa"/>
              <w:right w:w="15" w:type="dxa"/>
            </w:tcMar>
            <w:vAlign w:val="center"/>
          </w:tcPr>
          <w:p w14:paraId="00A166EB" w14:textId="77777777" w:rsidR="00A30C11" w:rsidRPr="00657814" w:rsidRDefault="00A30C11" w:rsidP="00D85072">
            <w:pPr>
              <w:jc w:val="right"/>
              <w:rPr>
                <w:rFonts w:cs="Arial"/>
                <w:b/>
              </w:rPr>
            </w:pPr>
            <w:r w:rsidRPr="00657814">
              <w:rPr>
                <w:rFonts w:cs="Arial"/>
                <w:b/>
              </w:rPr>
              <w:t>21.64%</w:t>
            </w:r>
          </w:p>
        </w:tc>
      </w:tr>
      <w:tr w:rsidR="00A30C11" w:rsidRPr="00C75E44" w14:paraId="6E5D3D62" w14:textId="77777777" w:rsidTr="00950074">
        <w:trPr>
          <w:trHeight w:val="454"/>
        </w:trPr>
        <w:tc>
          <w:tcPr>
            <w:tcW w:w="750" w:type="pct"/>
            <w:vAlign w:val="center"/>
          </w:tcPr>
          <w:p w14:paraId="570E08E3" w14:textId="77777777" w:rsidR="00A30C11" w:rsidRPr="00B80D29" w:rsidRDefault="00A30C11" w:rsidP="0067181D">
            <w:pPr>
              <w:jc w:val="center"/>
              <w:rPr>
                <w:rFonts w:cs="Arial"/>
              </w:rPr>
            </w:pPr>
            <w:r w:rsidRPr="00B80D29">
              <w:rPr>
                <w:rFonts w:cs="Arial"/>
              </w:rPr>
              <w:t>HCT</w:t>
            </w:r>
          </w:p>
        </w:tc>
        <w:tc>
          <w:tcPr>
            <w:tcW w:w="1687" w:type="pct"/>
            <w:vMerge/>
            <w:shd w:val="clear" w:color="auto" w:fill="auto"/>
            <w:tcMar>
              <w:top w:w="15" w:type="dxa"/>
              <w:left w:w="15" w:type="dxa"/>
              <w:bottom w:w="0" w:type="dxa"/>
              <w:right w:w="15" w:type="dxa"/>
            </w:tcMar>
            <w:vAlign w:val="center"/>
          </w:tcPr>
          <w:p w14:paraId="5077CE05"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1F2782B1"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49CD70DB" w14:textId="77777777" w:rsidR="00A30C11" w:rsidRPr="00362DB4" w:rsidRDefault="00A30C11" w:rsidP="0067181D">
            <w:pPr>
              <w:jc w:val="right"/>
              <w:rPr>
                <w:rFonts w:cs="Arial"/>
                <w:b/>
              </w:rPr>
            </w:pPr>
            <w:r w:rsidRPr="00362DB4">
              <w:rPr>
                <w:rFonts w:cs="Arial"/>
                <w:b/>
              </w:rPr>
              <w:t xml:space="preserve"> 8,305,763 </w:t>
            </w:r>
          </w:p>
        </w:tc>
        <w:tc>
          <w:tcPr>
            <w:tcW w:w="687" w:type="pct"/>
            <w:shd w:val="clear" w:color="auto" w:fill="auto"/>
            <w:noWrap/>
            <w:tcMar>
              <w:top w:w="15" w:type="dxa"/>
              <w:left w:w="15" w:type="dxa"/>
              <w:bottom w:w="0" w:type="dxa"/>
              <w:right w:w="15" w:type="dxa"/>
            </w:tcMar>
            <w:vAlign w:val="center"/>
          </w:tcPr>
          <w:p w14:paraId="696F5002" w14:textId="77777777" w:rsidR="00A30C11" w:rsidRPr="00657814" w:rsidRDefault="00A30C11" w:rsidP="00D85072">
            <w:pPr>
              <w:jc w:val="right"/>
              <w:rPr>
                <w:rFonts w:cs="Arial"/>
                <w:b/>
              </w:rPr>
            </w:pPr>
            <w:r w:rsidRPr="00657814">
              <w:rPr>
                <w:rFonts w:cs="Arial"/>
                <w:b/>
              </w:rPr>
              <w:t>4.40%</w:t>
            </w:r>
          </w:p>
        </w:tc>
      </w:tr>
      <w:tr w:rsidR="00A30C11" w:rsidRPr="00C75E44" w14:paraId="5B9951D4" w14:textId="77777777" w:rsidTr="00950074">
        <w:trPr>
          <w:trHeight w:val="454"/>
        </w:trPr>
        <w:tc>
          <w:tcPr>
            <w:tcW w:w="750" w:type="pct"/>
            <w:vAlign w:val="center"/>
          </w:tcPr>
          <w:p w14:paraId="0A08BE95"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0C8415DA"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4246F6C1"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37752A8C" w14:textId="77777777" w:rsidR="00A30C11" w:rsidRPr="00362DB4" w:rsidRDefault="00A30C11" w:rsidP="0067181D">
            <w:pPr>
              <w:jc w:val="right"/>
              <w:rPr>
                <w:rFonts w:cs="Arial"/>
                <w:b/>
              </w:rPr>
            </w:pPr>
            <w:r w:rsidRPr="00362DB4">
              <w:rPr>
                <w:rFonts w:cs="Arial"/>
                <w:b/>
              </w:rPr>
              <w:t xml:space="preserve"> 8,404,585 </w:t>
            </w:r>
          </w:p>
        </w:tc>
        <w:tc>
          <w:tcPr>
            <w:tcW w:w="687" w:type="pct"/>
            <w:shd w:val="clear" w:color="auto" w:fill="auto"/>
            <w:noWrap/>
            <w:tcMar>
              <w:top w:w="15" w:type="dxa"/>
              <w:left w:w="15" w:type="dxa"/>
              <w:bottom w:w="0" w:type="dxa"/>
              <w:right w:w="15" w:type="dxa"/>
            </w:tcMar>
            <w:vAlign w:val="center"/>
            <w:hideMark/>
          </w:tcPr>
          <w:p w14:paraId="24EE0DEF" w14:textId="77777777" w:rsidR="00A30C11" w:rsidRPr="00657814" w:rsidRDefault="00A30C11" w:rsidP="00D85072">
            <w:pPr>
              <w:jc w:val="right"/>
              <w:rPr>
                <w:rFonts w:cs="Arial"/>
                <w:b/>
              </w:rPr>
            </w:pPr>
            <w:r w:rsidRPr="00657814">
              <w:rPr>
                <w:rFonts w:cs="Arial"/>
                <w:b/>
              </w:rPr>
              <w:t>4.45%</w:t>
            </w:r>
          </w:p>
        </w:tc>
      </w:tr>
      <w:tr w:rsidR="00A30C11" w:rsidRPr="00C75E44" w14:paraId="10CF5618" w14:textId="77777777" w:rsidTr="00950074">
        <w:trPr>
          <w:trHeight w:val="454"/>
        </w:trPr>
        <w:tc>
          <w:tcPr>
            <w:tcW w:w="750" w:type="pct"/>
            <w:vAlign w:val="center"/>
          </w:tcPr>
          <w:p w14:paraId="23E52136" w14:textId="77777777" w:rsidR="00A30C11" w:rsidRPr="00B80D29" w:rsidRDefault="00A30C11" w:rsidP="0067181D">
            <w:pPr>
              <w:jc w:val="center"/>
              <w:rPr>
                <w:rFonts w:cs="Arial"/>
              </w:rPr>
            </w:pPr>
            <w:r w:rsidRPr="00694223">
              <w:rPr>
                <w:rFonts w:cs="Arial"/>
              </w:rPr>
              <w:t>SEMUJERES</w:t>
            </w:r>
          </w:p>
        </w:tc>
        <w:tc>
          <w:tcPr>
            <w:tcW w:w="1687" w:type="pct"/>
            <w:shd w:val="clear" w:color="auto" w:fill="auto"/>
            <w:tcMar>
              <w:top w:w="15" w:type="dxa"/>
              <w:left w:w="15" w:type="dxa"/>
              <w:bottom w:w="0" w:type="dxa"/>
              <w:right w:w="15" w:type="dxa"/>
            </w:tcMar>
            <w:vAlign w:val="center"/>
          </w:tcPr>
          <w:p w14:paraId="2837DD60" w14:textId="77777777" w:rsidR="00A30C11" w:rsidRPr="00362DB4" w:rsidRDefault="00A30C11" w:rsidP="0067181D">
            <w:pPr>
              <w:jc w:val="left"/>
              <w:rPr>
                <w:rFonts w:cs="Arial"/>
              </w:rPr>
            </w:pPr>
            <w:r w:rsidRPr="00362DB4">
              <w:rPr>
                <w:rFonts w:cs="Arial"/>
              </w:rPr>
              <w:t xml:space="preserve"> M442PP- Gestión Eficiente de las Instituciones del Sector Mejor Calidad de Vida para las Personas </w:t>
            </w:r>
          </w:p>
        </w:tc>
        <w:tc>
          <w:tcPr>
            <w:tcW w:w="813" w:type="pct"/>
            <w:shd w:val="clear" w:color="auto" w:fill="auto"/>
            <w:noWrap/>
            <w:tcMar>
              <w:top w:w="15" w:type="dxa"/>
              <w:left w:w="15" w:type="dxa"/>
              <w:bottom w:w="0" w:type="dxa"/>
              <w:right w:w="15" w:type="dxa"/>
            </w:tcMar>
            <w:vAlign w:val="center"/>
          </w:tcPr>
          <w:p w14:paraId="02346DAB" w14:textId="77777777" w:rsidR="00A30C11" w:rsidRPr="00362DB4" w:rsidRDefault="00A30C11" w:rsidP="0067181D">
            <w:pPr>
              <w:jc w:val="right"/>
              <w:rPr>
                <w:rFonts w:cs="Arial"/>
                <w:b/>
              </w:rPr>
            </w:pPr>
            <w:r w:rsidRPr="00362DB4">
              <w:rPr>
                <w:rFonts w:cs="Arial"/>
                <w:b/>
              </w:rPr>
              <w:t xml:space="preserve"> 3,312,569,934 </w:t>
            </w:r>
          </w:p>
        </w:tc>
        <w:tc>
          <w:tcPr>
            <w:tcW w:w="1063" w:type="pct"/>
            <w:shd w:val="clear" w:color="auto" w:fill="auto"/>
            <w:noWrap/>
            <w:tcMar>
              <w:top w:w="15" w:type="dxa"/>
              <w:left w:w="15" w:type="dxa"/>
              <w:bottom w:w="0" w:type="dxa"/>
              <w:right w:w="15" w:type="dxa"/>
            </w:tcMar>
            <w:vAlign w:val="center"/>
          </w:tcPr>
          <w:p w14:paraId="305FD8AB" w14:textId="77777777" w:rsidR="00A30C11" w:rsidRPr="00362DB4" w:rsidRDefault="00A30C11" w:rsidP="0067181D">
            <w:pPr>
              <w:jc w:val="right"/>
              <w:rPr>
                <w:rFonts w:cs="Arial"/>
                <w:b/>
              </w:rPr>
            </w:pPr>
            <w:r w:rsidRPr="00362DB4">
              <w:rPr>
                <w:rFonts w:cs="Arial"/>
                <w:b/>
              </w:rPr>
              <w:t xml:space="preserve"> 17,561,857 </w:t>
            </w:r>
          </w:p>
        </w:tc>
        <w:tc>
          <w:tcPr>
            <w:tcW w:w="687" w:type="pct"/>
            <w:shd w:val="clear" w:color="auto" w:fill="auto"/>
            <w:noWrap/>
            <w:tcMar>
              <w:top w:w="15" w:type="dxa"/>
              <w:left w:w="15" w:type="dxa"/>
              <w:bottom w:w="0" w:type="dxa"/>
              <w:right w:w="15" w:type="dxa"/>
            </w:tcMar>
            <w:vAlign w:val="center"/>
          </w:tcPr>
          <w:p w14:paraId="6807DDA8" w14:textId="77777777" w:rsidR="00A30C11" w:rsidRPr="00657814" w:rsidRDefault="00A30C11" w:rsidP="00D85072">
            <w:pPr>
              <w:jc w:val="right"/>
              <w:rPr>
                <w:rFonts w:cs="Arial"/>
                <w:b/>
              </w:rPr>
            </w:pPr>
            <w:r w:rsidRPr="00657814">
              <w:rPr>
                <w:rFonts w:cs="Arial"/>
                <w:b/>
              </w:rPr>
              <w:t>0.53%</w:t>
            </w:r>
          </w:p>
        </w:tc>
      </w:tr>
      <w:tr w:rsidR="00A30C11" w:rsidRPr="00C75E44" w14:paraId="5B921195" w14:textId="77777777" w:rsidTr="00950074">
        <w:trPr>
          <w:trHeight w:val="454"/>
        </w:trPr>
        <w:tc>
          <w:tcPr>
            <w:tcW w:w="750" w:type="pct"/>
            <w:vAlign w:val="center"/>
          </w:tcPr>
          <w:p w14:paraId="7D2684F2" w14:textId="77777777" w:rsidR="00A30C11" w:rsidRPr="00B80D29" w:rsidRDefault="00A30C11" w:rsidP="0067181D">
            <w:pPr>
              <w:jc w:val="center"/>
              <w:rPr>
                <w:rFonts w:cs="Arial"/>
              </w:rPr>
            </w:pPr>
            <w:r w:rsidRPr="00B80D29">
              <w:rPr>
                <w:rFonts w:cs="Arial"/>
              </w:rPr>
              <w:t>DIF</w:t>
            </w:r>
          </w:p>
        </w:tc>
        <w:tc>
          <w:tcPr>
            <w:tcW w:w="1687" w:type="pct"/>
            <w:shd w:val="clear" w:color="auto" w:fill="auto"/>
            <w:tcMar>
              <w:top w:w="15" w:type="dxa"/>
              <w:left w:w="15" w:type="dxa"/>
              <w:bottom w:w="0" w:type="dxa"/>
              <w:right w:w="15" w:type="dxa"/>
            </w:tcMar>
            <w:vAlign w:val="center"/>
            <w:hideMark/>
          </w:tcPr>
          <w:p w14:paraId="49C73AE3" w14:textId="77777777" w:rsidR="00A30C11" w:rsidRPr="00362DB4" w:rsidRDefault="00A30C11" w:rsidP="0067181D">
            <w:pPr>
              <w:jc w:val="left"/>
              <w:rPr>
                <w:rFonts w:cs="Arial"/>
              </w:rPr>
            </w:pPr>
            <w:r w:rsidRPr="00362DB4">
              <w:rPr>
                <w:rFonts w:cs="Arial"/>
              </w:rPr>
              <w:t>E444PP- Cobertura con Equidad en Educación Básica</w:t>
            </w:r>
          </w:p>
        </w:tc>
        <w:tc>
          <w:tcPr>
            <w:tcW w:w="813" w:type="pct"/>
            <w:shd w:val="clear" w:color="auto" w:fill="auto"/>
            <w:noWrap/>
            <w:tcMar>
              <w:top w:w="15" w:type="dxa"/>
              <w:left w:w="15" w:type="dxa"/>
              <w:bottom w:w="0" w:type="dxa"/>
              <w:right w:w="15" w:type="dxa"/>
            </w:tcMar>
            <w:vAlign w:val="center"/>
          </w:tcPr>
          <w:p w14:paraId="7B2B03C8" w14:textId="77777777" w:rsidR="00A30C11" w:rsidRPr="00362DB4" w:rsidRDefault="00A30C11" w:rsidP="0067181D">
            <w:pPr>
              <w:jc w:val="right"/>
              <w:rPr>
                <w:rFonts w:cs="Arial"/>
                <w:b/>
              </w:rPr>
            </w:pPr>
            <w:r w:rsidRPr="00362DB4">
              <w:rPr>
                <w:rFonts w:cs="Arial"/>
                <w:b/>
              </w:rPr>
              <w:t xml:space="preserve"> 9,232,535,597 </w:t>
            </w:r>
          </w:p>
        </w:tc>
        <w:tc>
          <w:tcPr>
            <w:tcW w:w="1063" w:type="pct"/>
            <w:shd w:val="clear" w:color="auto" w:fill="auto"/>
            <w:noWrap/>
            <w:tcMar>
              <w:top w:w="15" w:type="dxa"/>
              <w:left w:w="15" w:type="dxa"/>
              <w:bottom w:w="0" w:type="dxa"/>
              <w:right w:w="15" w:type="dxa"/>
            </w:tcMar>
            <w:vAlign w:val="center"/>
          </w:tcPr>
          <w:p w14:paraId="3C3D1062" w14:textId="77777777" w:rsidR="00A30C11" w:rsidRPr="00362DB4" w:rsidRDefault="00A30C11" w:rsidP="0067181D">
            <w:pPr>
              <w:jc w:val="right"/>
              <w:rPr>
                <w:rFonts w:cs="Arial"/>
                <w:b/>
              </w:rPr>
            </w:pPr>
            <w:r w:rsidRPr="00362DB4">
              <w:rPr>
                <w:rFonts w:cs="Arial"/>
                <w:b/>
              </w:rPr>
              <w:t xml:space="preserve"> 8,276,484 </w:t>
            </w:r>
          </w:p>
        </w:tc>
        <w:tc>
          <w:tcPr>
            <w:tcW w:w="687" w:type="pct"/>
            <w:shd w:val="clear" w:color="auto" w:fill="auto"/>
            <w:noWrap/>
            <w:tcMar>
              <w:top w:w="15" w:type="dxa"/>
              <w:left w:w="15" w:type="dxa"/>
              <w:bottom w:w="0" w:type="dxa"/>
              <w:right w:w="15" w:type="dxa"/>
            </w:tcMar>
            <w:vAlign w:val="center"/>
            <w:hideMark/>
          </w:tcPr>
          <w:p w14:paraId="0DAA5BD7" w14:textId="77777777" w:rsidR="00A30C11" w:rsidRPr="00657814" w:rsidRDefault="00A30C11" w:rsidP="00D85072">
            <w:pPr>
              <w:jc w:val="right"/>
              <w:rPr>
                <w:rFonts w:cs="Arial"/>
                <w:b/>
              </w:rPr>
            </w:pPr>
            <w:r w:rsidRPr="00657814">
              <w:rPr>
                <w:rFonts w:cs="Arial"/>
                <w:b/>
              </w:rPr>
              <w:t>0.09%</w:t>
            </w:r>
          </w:p>
        </w:tc>
      </w:tr>
      <w:tr w:rsidR="00A30C11" w:rsidRPr="00C75E44" w14:paraId="3DF90037" w14:textId="77777777" w:rsidTr="00950074">
        <w:trPr>
          <w:trHeight w:val="454"/>
        </w:trPr>
        <w:tc>
          <w:tcPr>
            <w:tcW w:w="750" w:type="pct"/>
            <w:vAlign w:val="center"/>
          </w:tcPr>
          <w:p w14:paraId="0DB9701A" w14:textId="77777777" w:rsidR="00A30C11" w:rsidRPr="00B80D29" w:rsidRDefault="00A30C11" w:rsidP="0067181D">
            <w:pPr>
              <w:jc w:val="center"/>
              <w:rPr>
                <w:rFonts w:cs="Arial"/>
              </w:rPr>
            </w:pPr>
            <w:r w:rsidRPr="00B80D29">
              <w:rPr>
                <w:rFonts w:cs="Arial"/>
              </w:rPr>
              <w:t>DIF</w:t>
            </w:r>
          </w:p>
        </w:tc>
        <w:tc>
          <w:tcPr>
            <w:tcW w:w="1687" w:type="pct"/>
            <w:shd w:val="clear" w:color="auto" w:fill="auto"/>
            <w:tcMar>
              <w:top w:w="15" w:type="dxa"/>
              <w:left w:w="15" w:type="dxa"/>
              <w:bottom w:w="0" w:type="dxa"/>
              <w:right w:w="15" w:type="dxa"/>
            </w:tcMar>
            <w:vAlign w:val="center"/>
          </w:tcPr>
          <w:p w14:paraId="1E0E494C" w14:textId="77777777" w:rsidR="00A30C11" w:rsidRPr="00362DB4" w:rsidRDefault="00A30C11" w:rsidP="0067181D">
            <w:pPr>
              <w:jc w:val="left"/>
              <w:rPr>
                <w:rFonts w:cs="Arial"/>
              </w:rPr>
            </w:pPr>
            <w:r w:rsidRPr="00362DB4">
              <w:rPr>
                <w:rFonts w:cs="Arial"/>
              </w:rPr>
              <w:t>S451PP- Atención Integral en Alimentación a Personas Sujetas de Asistencia Social</w:t>
            </w:r>
          </w:p>
        </w:tc>
        <w:tc>
          <w:tcPr>
            <w:tcW w:w="813" w:type="pct"/>
            <w:shd w:val="clear" w:color="auto" w:fill="auto"/>
            <w:noWrap/>
            <w:tcMar>
              <w:top w:w="15" w:type="dxa"/>
              <w:left w:w="15" w:type="dxa"/>
              <w:bottom w:w="0" w:type="dxa"/>
              <w:right w:w="15" w:type="dxa"/>
            </w:tcMar>
            <w:vAlign w:val="center"/>
          </w:tcPr>
          <w:p w14:paraId="251EB6C3" w14:textId="77777777" w:rsidR="00A30C11" w:rsidRPr="00362DB4" w:rsidRDefault="00A30C11" w:rsidP="0067181D">
            <w:pPr>
              <w:jc w:val="right"/>
              <w:rPr>
                <w:rFonts w:cs="Arial"/>
                <w:b/>
              </w:rPr>
            </w:pPr>
            <w:r w:rsidRPr="00362DB4">
              <w:rPr>
                <w:rFonts w:cs="Arial"/>
                <w:b/>
              </w:rPr>
              <w:t xml:space="preserve"> 240,484,924 </w:t>
            </w:r>
          </w:p>
        </w:tc>
        <w:tc>
          <w:tcPr>
            <w:tcW w:w="1063" w:type="pct"/>
            <w:shd w:val="clear" w:color="auto" w:fill="auto"/>
            <w:noWrap/>
            <w:tcMar>
              <w:top w:w="15" w:type="dxa"/>
              <w:left w:w="15" w:type="dxa"/>
              <w:bottom w:w="0" w:type="dxa"/>
              <w:right w:w="15" w:type="dxa"/>
            </w:tcMar>
            <w:vAlign w:val="center"/>
          </w:tcPr>
          <w:p w14:paraId="26561BA0" w14:textId="77777777" w:rsidR="00A30C11" w:rsidRPr="00362DB4" w:rsidRDefault="00A30C11" w:rsidP="0067181D">
            <w:pPr>
              <w:jc w:val="right"/>
              <w:rPr>
                <w:rFonts w:cs="Arial"/>
                <w:b/>
              </w:rPr>
            </w:pPr>
            <w:r w:rsidRPr="00362DB4">
              <w:rPr>
                <w:rFonts w:cs="Arial"/>
                <w:b/>
              </w:rPr>
              <w:t xml:space="preserve"> 207,796,824 </w:t>
            </w:r>
          </w:p>
        </w:tc>
        <w:tc>
          <w:tcPr>
            <w:tcW w:w="687" w:type="pct"/>
            <w:shd w:val="clear" w:color="auto" w:fill="auto"/>
            <w:noWrap/>
            <w:tcMar>
              <w:top w:w="15" w:type="dxa"/>
              <w:left w:w="15" w:type="dxa"/>
              <w:bottom w:w="0" w:type="dxa"/>
              <w:right w:w="15" w:type="dxa"/>
            </w:tcMar>
            <w:vAlign w:val="center"/>
          </w:tcPr>
          <w:p w14:paraId="506E9939" w14:textId="77777777" w:rsidR="00A30C11" w:rsidRPr="00657814" w:rsidRDefault="00A30C11" w:rsidP="00D85072">
            <w:pPr>
              <w:jc w:val="right"/>
              <w:rPr>
                <w:rFonts w:cs="Arial"/>
                <w:b/>
              </w:rPr>
            </w:pPr>
            <w:r w:rsidRPr="00657814">
              <w:rPr>
                <w:rFonts w:cs="Arial"/>
                <w:b/>
              </w:rPr>
              <w:t>86.41%</w:t>
            </w:r>
          </w:p>
        </w:tc>
      </w:tr>
      <w:tr w:rsidR="00A30C11" w:rsidRPr="00C75E44" w14:paraId="03D7F4AB" w14:textId="77777777" w:rsidTr="00950074">
        <w:trPr>
          <w:trHeight w:val="454"/>
        </w:trPr>
        <w:tc>
          <w:tcPr>
            <w:tcW w:w="750" w:type="pct"/>
            <w:vAlign w:val="center"/>
          </w:tcPr>
          <w:p w14:paraId="148A1606" w14:textId="77777777" w:rsidR="00A30C11" w:rsidRPr="00B80D29" w:rsidRDefault="00A30C11" w:rsidP="0067181D">
            <w:pPr>
              <w:jc w:val="center"/>
              <w:rPr>
                <w:rFonts w:cs="Arial"/>
              </w:rPr>
            </w:pPr>
            <w:r>
              <w:rPr>
                <w:rFonts w:cs="Arial"/>
              </w:rPr>
              <w:t>IVEY</w:t>
            </w:r>
          </w:p>
        </w:tc>
        <w:tc>
          <w:tcPr>
            <w:tcW w:w="1687" w:type="pct"/>
            <w:shd w:val="clear" w:color="auto" w:fill="auto"/>
            <w:tcMar>
              <w:top w:w="15" w:type="dxa"/>
              <w:left w:w="15" w:type="dxa"/>
              <w:bottom w:w="0" w:type="dxa"/>
              <w:right w:w="15" w:type="dxa"/>
            </w:tcMar>
            <w:vAlign w:val="center"/>
          </w:tcPr>
          <w:p w14:paraId="107BA811" w14:textId="77777777" w:rsidR="00A30C11" w:rsidRPr="00362DB4" w:rsidRDefault="00A30C11" w:rsidP="0067181D">
            <w:pPr>
              <w:jc w:val="left"/>
              <w:rPr>
                <w:rFonts w:cs="Arial"/>
              </w:rPr>
            </w:pPr>
            <w:r>
              <w:rPr>
                <w:rFonts w:cs="Arial"/>
              </w:rPr>
              <w:t>S</w:t>
            </w:r>
            <w:r w:rsidRPr="00DC4413">
              <w:rPr>
                <w:rFonts w:cs="Arial"/>
              </w:rPr>
              <w:t>453PP- Promoción de Calidad y Espacios en la Vivienda</w:t>
            </w:r>
          </w:p>
        </w:tc>
        <w:tc>
          <w:tcPr>
            <w:tcW w:w="813" w:type="pct"/>
            <w:shd w:val="clear" w:color="auto" w:fill="auto"/>
            <w:noWrap/>
            <w:tcMar>
              <w:top w:w="15" w:type="dxa"/>
              <w:left w:w="15" w:type="dxa"/>
              <w:bottom w:w="0" w:type="dxa"/>
              <w:right w:w="15" w:type="dxa"/>
            </w:tcMar>
            <w:vAlign w:val="center"/>
          </w:tcPr>
          <w:p w14:paraId="72EB5D61" w14:textId="77777777" w:rsidR="00A30C11" w:rsidRPr="00DC4413" w:rsidRDefault="00A30C11" w:rsidP="0067181D">
            <w:pPr>
              <w:jc w:val="right"/>
              <w:rPr>
                <w:rFonts w:cs="Arial"/>
                <w:b/>
              </w:rPr>
            </w:pPr>
            <w:r w:rsidRPr="00DC4413">
              <w:rPr>
                <w:rFonts w:cs="Arial"/>
                <w:b/>
              </w:rPr>
              <w:t xml:space="preserve"> 220,293,686 </w:t>
            </w:r>
          </w:p>
        </w:tc>
        <w:tc>
          <w:tcPr>
            <w:tcW w:w="1063" w:type="pct"/>
            <w:shd w:val="clear" w:color="auto" w:fill="auto"/>
            <w:noWrap/>
            <w:tcMar>
              <w:top w:w="15" w:type="dxa"/>
              <w:left w:w="15" w:type="dxa"/>
              <w:bottom w:w="0" w:type="dxa"/>
              <w:right w:w="15" w:type="dxa"/>
            </w:tcMar>
            <w:vAlign w:val="center"/>
          </w:tcPr>
          <w:p w14:paraId="4A6A3DD6" w14:textId="77777777" w:rsidR="00A30C11" w:rsidRPr="00DC4413" w:rsidRDefault="00A30C11" w:rsidP="0067181D">
            <w:pPr>
              <w:jc w:val="right"/>
              <w:rPr>
                <w:rFonts w:cs="Arial"/>
                <w:b/>
              </w:rPr>
            </w:pPr>
            <w:r w:rsidRPr="00DC4413">
              <w:rPr>
                <w:rFonts w:cs="Arial"/>
                <w:b/>
              </w:rPr>
              <w:t xml:space="preserve"> 1,766,375 </w:t>
            </w:r>
          </w:p>
        </w:tc>
        <w:tc>
          <w:tcPr>
            <w:tcW w:w="687" w:type="pct"/>
            <w:shd w:val="clear" w:color="auto" w:fill="auto"/>
            <w:noWrap/>
            <w:tcMar>
              <w:top w:w="15" w:type="dxa"/>
              <w:left w:w="15" w:type="dxa"/>
              <w:bottom w:w="0" w:type="dxa"/>
              <w:right w:w="15" w:type="dxa"/>
            </w:tcMar>
            <w:vAlign w:val="center"/>
          </w:tcPr>
          <w:p w14:paraId="68D30E49" w14:textId="77777777" w:rsidR="00A30C11" w:rsidRPr="00657814" w:rsidRDefault="00A30C11" w:rsidP="00D85072">
            <w:pPr>
              <w:jc w:val="right"/>
              <w:rPr>
                <w:rFonts w:cs="Arial"/>
                <w:b/>
              </w:rPr>
            </w:pPr>
            <w:r w:rsidRPr="00657814">
              <w:rPr>
                <w:rFonts w:cs="Arial"/>
                <w:b/>
              </w:rPr>
              <w:t>0.80%</w:t>
            </w:r>
          </w:p>
        </w:tc>
      </w:tr>
      <w:tr w:rsidR="00A30C11" w:rsidRPr="00C75E44" w14:paraId="1CF61B2A" w14:textId="77777777" w:rsidTr="00950074">
        <w:trPr>
          <w:trHeight w:val="454"/>
        </w:trPr>
        <w:tc>
          <w:tcPr>
            <w:tcW w:w="750" w:type="pct"/>
            <w:vAlign w:val="center"/>
          </w:tcPr>
          <w:p w14:paraId="0ED1F80D" w14:textId="77777777" w:rsidR="00A30C11" w:rsidRPr="00B80D29" w:rsidRDefault="00A30C11" w:rsidP="0067181D">
            <w:pPr>
              <w:jc w:val="center"/>
              <w:rPr>
                <w:rFonts w:cs="Arial"/>
              </w:rPr>
            </w:pPr>
            <w:r w:rsidRPr="00B80D29">
              <w:rPr>
                <w:rFonts w:cs="Arial"/>
              </w:rPr>
              <w:t>INDEMAYA</w:t>
            </w:r>
          </w:p>
        </w:tc>
        <w:tc>
          <w:tcPr>
            <w:tcW w:w="1687" w:type="pct"/>
            <w:shd w:val="clear" w:color="auto" w:fill="auto"/>
            <w:tcMar>
              <w:top w:w="15" w:type="dxa"/>
              <w:left w:w="15" w:type="dxa"/>
              <w:bottom w:w="0" w:type="dxa"/>
              <w:right w:w="15" w:type="dxa"/>
            </w:tcMar>
            <w:vAlign w:val="center"/>
          </w:tcPr>
          <w:p w14:paraId="2825B97B" w14:textId="77777777" w:rsidR="00A30C11" w:rsidRPr="00362DB4" w:rsidRDefault="00A30C11" w:rsidP="0067181D">
            <w:pPr>
              <w:jc w:val="left"/>
              <w:rPr>
                <w:rFonts w:cs="Arial"/>
              </w:rPr>
            </w:pPr>
            <w:r w:rsidRPr="00362DB4">
              <w:rPr>
                <w:rFonts w:cs="Arial"/>
              </w:rPr>
              <w:t>E454PP- Reducción de las Brechas Sociales de los Pueblos Indígenas</w:t>
            </w:r>
          </w:p>
        </w:tc>
        <w:tc>
          <w:tcPr>
            <w:tcW w:w="813" w:type="pct"/>
            <w:shd w:val="clear" w:color="auto" w:fill="auto"/>
            <w:noWrap/>
            <w:tcMar>
              <w:top w:w="15" w:type="dxa"/>
              <w:left w:w="15" w:type="dxa"/>
              <w:bottom w:w="0" w:type="dxa"/>
              <w:right w:w="15" w:type="dxa"/>
            </w:tcMar>
            <w:vAlign w:val="center"/>
          </w:tcPr>
          <w:p w14:paraId="4A496459" w14:textId="77777777" w:rsidR="00A30C11" w:rsidRPr="00362DB4" w:rsidRDefault="00A30C11" w:rsidP="0067181D">
            <w:pPr>
              <w:jc w:val="right"/>
              <w:rPr>
                <w:rFonts w:cs="Arial"/>
                <w:b/>
              </w:rPr>
            </w:pPr>
            <w:r w:rsidRPr="00362DB4">
              <w:rPr>
                <w:rFonts w:cs="Arial"/>
                <w:b/>
              </w:rPr>
              <w:t xml:space="preserve"> 14,141,805 </w:t>
            </w:r>
          </w:p>
        </w:tc>
        <w:tc>
          <w:tcPr>
            <w:tcW w:w="1063" w:type="pct"/>
            <w:shd w:val="clear" w:color="auto" w:fill="auto"/>
            <w:noWrap/>
            <w:tcMar>
              <w:top w:w="15" w:type="dxa"/>
              <w:left w:w="15" w:type="dxa"/>
              <w:bottom w:w="0" w:type="dxa"/>
              <w:right w:w="15" w:type="dxa"/>
            </w:tcMar>
            <w:vAlign w:val="center"/>
          </w:tcPr>
          <w:p w14:paraId="7C9B7ACD" w14:textId="77777777" w:rsidR="00A30C11" w:rsidRPr="00362DB4" w:rsidRDefault="00A30C11" w:rsidP="0067181D">
            <w:pPr>
              <w:jc w:val="right"/>
              <w:rPr>
                <w:rFonts w:cs="Arial"/>
                <w:b/>
              </w:rPr>
            </w:pPr>
            <w:r w:rsidRPr="00362DB4">
              <w:rPr>
                <w:rFonts w:cs="Arial"/>
                <w:b/>
              </w:rPr>
              <w:t xml:space="preserve"> 367,106 </w:t>
            </w:r>
          </w:p>
        </w:tc>
        <w:tc>
          <w:tcPr>
            <w:tcW w:w="687" w:type="pct"/>
            <w:shd w:val="clear" w:color="auto" w:fill="auto"/>
            <w:noWrap/>
            <w:tcMar>
              <w:top w:w="15" w:type="dxa"/>
              <w:left w:w="15" w:type="dxa"/>
              <w:bottom w:w="0" w:type="dxa"/>
              <w:right w:w="15" w:type="dxa"/>
            </w:tcMar>
            <w:vAlign w:val="center"/>
            <w:hideMark/>
          </w:tcPr>
          <w:p w14:paraId="73C30DD2" w14:textId="77777777" w:rsidR="00A30C11" w:rsidRPr="00657814" w:rsidRDefault="00A30C11" w:rsidP="00D85072">
            <w:pPr>
              <w:jc w:val="right"/>
              <w:rPr>
                <w:rFonts w:cs="Arial"/>
                <w:b/>
              </w:rPr>
            </w:pPr>
            <w:r w:rsidRPr="00657814">
              <w:rPr>
                <w:rFonts w:cs="Arial"/>
                <w:b/>
              </w:rPr>
              <w:t>2.60%</w:t>
            </w:r>
          </w:p>
        </w:tc>
      </w:tr>
      <w:tr w:rsidR="00A30C11" w:rsidRPr="00C75E44" w14:paraId="28C8D26E" w14:textId="77777777" w:rsidTr="00950074">
        <w:trPr>
          <w:trHeight w:val="454"/>
        </w:trPr>
        <w:tc>
          <w:tcPr>
            <w:tcW w:w="750" w:type="pct"/>
            <w:vAlign w:val="center"/>
          </w:tcPr>
          <w:p w14:paraId="287CE710" w14:textId="77777777" w:rsidR="00A30C11" w:rsidRPr="00B80D29" w:rsidRDefault="00A30C11" w:rsidP="0067181D">
            <w:pPr>
              <w:jc w:val="center"/>
              <w:rPr>
                <w:rFonts w:cs="Arial"/>
              </w:rPr>
            </w:pPr>
            <w:r w:rsidRPr="00B80D29">
              <w:rPr>
                <w:rFonts w:cs="Arial"/>
              </w:rPr>
              <w:t>ISSTEY</w:t>
            </w:r>
          </w:p>
        </w:tc>
        <w:tc>
          <w:tcPr>
            <w:tcW w:w="1687" w:type="pct"/>
            <w:shd w:val="clear" w:color="auto" w:fill="auto"/>
            <w:tcMar>
              <w:top w:w="15" w:type="dxa"/>
              <w:left w:w="15" w:type="dxa"/>
              <w:bottom w:w="0" w:type="dxa"/>
              <w:right w:w="15" w:type="dxa"/>
            </w:tcMar>
            <w:vAlign w:val="center"/>
            <w:hideMark/>
          </w:tcPr>
          <w:p w14:paraId="5AB90B41" w14:textId="77777777" w:rsidR="00A30C11" w:rsidRPr="00362DB4" w:rsidRDefault="00A30C11" w:rsidP="0067181D">
            <w:pPr>
              <w:jc w:val="left"/>
              <w:rPr>
                <w:rFonts w:cs="Arial"/>
              </w:rPr>
            </w:pPr>
            <w:r w:rsidRPr="00362DB4">
              <w:rPr>
                <w:rFonts w:cs="Arial"/>
              </w:rPr>
              <w:t>E455PP- Otorgamiento de Prestaciones para la Seguridad Social de los Trabajadores del Gobierno del Estado</w:t>
            </w:r>
          </w:p>
        </w:tc>
        <w:tc>
          <w:tcPr>
            <w:tcW w:w="813" w:type="pct"/>
            <w:shd w:val="clear" w:color="auto" w:fill="auto"/>
            <w:noWrap/>
            <w:tcMar>
              <w:top w:w="15" w:type="dxa"/>
              <w:left w:w="15" w:type="dxa"/>
              <w:bottom w:w="0" w:type="dxa"/>
              <w:right w:w="15" w:type="dxa"/>
            </w:tcMar>
            <w:vAlign w:val="center"/>
            <w:hideMark/>
          </w:tcPr>
          <w:p w14:paraId="07F1B088" w14:textId="77777777" w:rsidR="00A30C11" w:rsidRPr="00362DB4" w:rsidRDefault="00A30C11" w:rsidP="0067181D">
            <w:pPr>
              <w:jc w:val="right"/>
              <w:rPr>
                <w:rFonts w:cs="Arial"/>
                <w:b/>
              </w:rPr>
            </w:pPr>
            <w:r w:rsidRPr="00362DB4">
              <w:rPr>
                <w:rFonts w:cs="Arial"/>
                <w:b/>
              </w:rPr>
              <w:t xml:space="preserve"> 623,672,760 </w:t>
            </w:r>
          </w:p>
        </w:tc>
        <w:tc>
          <w:tcPr>
            <w:tcW w:w="1063" w:type="pct"/>
            <w:shd w:val="clear" w:color="auto" w:fill="auto"/>
            <w:noWrap/>
            <w:tcMar>
              <w:top w:w="15" w:type="dxa"/>
              <w:left w:w="15" w:type="dxa"/>
              <w:bottom w:w="0" w:type="dxa"/>
              <w:right w:w="15" w:type="dxa"/>
            </w:tcMar>
            <w:vAlign w:val="center"/>
            <w:hideMark/>
          </w:tcPr>
          <w:p w14:paraId="5E0E04CE" w14:textId="77777777" w:rsidR="00A30C11" w:rsidRPr="00362DB4" w:rsidRDefault="00A30C11" w:rsidP="0067181D">
            <w:pPr>
              <w:jc w:val="right"/>
              <w:rPr>
                <w:rFonts w:cs="Arial"/>
                <w:b/>
              </w:rPr>
            </w:pPr>
            <w:r w:rsidRPr="00362DB4">
              <w:rPr>
                <w:rFonts w:cs="Arial"/>
                <w:b/>
              </w:rPr>
              <w:t xml:space="preserve"> 14,500 </w:t>
            </w:r>
          </w:p>
        </w:tc>
        <w:tc>
          <w:tcPr>
            <w:tcW w:w="687" w:type="pct"/>
            <w:shd w:val="clear" w:color="auto" w:fill="auto"/>
            <w:noWrap/>
            <w:tcMar>
              <w:top w:w="15" w:type="dxa"/>
              <w:left w:w="15" w:type="dxa"/>
              <w:bottom w:w="0" w:type="dxa"/>
              <w:right w:w="15" w:type="dxa"/>
            </w:tcMar>
            <w:vAlign w:val="center"/>
            <w:hideMark/>
          </w:tcPr>
          <w:p w14:paraId="5ADB43E7" w14:textId="77777777" w:rsidR="00A30C11" w:rsidRPr="00657814" w:rsidRDefault="00A30C11" w:rsidP="00D85072">
            <w:pPr>
              <w:jc w:val="right"/>
              <w:rPr>
                <w:rFonts w:cs="Arial"/>
                <w:b/>
              </w:rPr>
            </w:pPr>
            <w:r w:rsidRPr="00657814">
              <w:rPr>
                <w:rFonts w:cs="Arial"/>
                <w:b/>
              </w:rPr>
              <w:t>0.002%</w:t>
            </w:r>
          </w:p>
        </w:tc>
      </w:tr>
      <w:tr w:rsidR="00A30C11" w:rsidRPr="00C75E44" w14:paraId="612FA0C2" w14:textId="77777777" w:rsidTr="00950074">
        <w:trPr>
          <w:trHeight w:val="454"/>
        </w:trPr>
        <w:tc>
          <w:tcPr>
            <w:tcW w:w="750" w:type="pct"/>
            <w:vAlign w:val="center"/>
          </w:tcPr>
          <w:p w14:paraId="3B3D93D0" w14:textId="77777777" w:rsidR="00A30C11" w:rsidRPr="00B80D29" w:rsidRDefault="00A30C11" w:rsidP="0067181D">
            <w:pPr>
              <w:jc w:val="center"/>
              <w:rPr>
                <w:rFonts w:cs="Arial"/>
              </w:rPr>
            </w:pPr>
            <w:r w:rsidRPr="00B80D29">
              <w:rPr>
                <w:rFonts w:cs="Arial"/>
              </w:rPr>
              <w:t>DIF</w:t>
            </w:r>
          </w:p>
        </w:tc>
        <w:tc>
          <w:tcPr>
            <w:tcW w:w="1687" w:type="pct"/>
            <w:vMerge w:val="restart"/>
            <w:shd w:val="clear" w:color="auto" w:fill="auto"/>
            <w:tcMar>
              <w:top w:w="15" w:type="dxa"/>
              <w:left w:w="15" w:type="dxa"/>
              <w:bottom w:w="0" w:type="dxa"/>
              <w:right w:w="15" w:type="dxa"/>
            </w:tcMar>
            <w:vAlign w:val="center"/>
          </w:tcPr>
          <w:p w14:paraId="445C61D6" w14:textId="77777777" w:rsidR="00A30C11" w:rsidRPr="00362DB4" w:rsidRDefault="00A30C11" w:rsidP="0067181D">
            <w:pPr>
              <w:jc w:val="left"/>
              <w:rPr>
                <w:rFonts w:cs="Arial"/>
              </w:rPr>
            </w:pPr>
            <w:r w:rsidRPr="00362DB4">
              <w:rPr>
                <w:rFonts w:cs="Arial"/>
              </w:rPr>
              <w:t>E456PP- Prestación de Servicios de Salud</w:t>
            </w:r>
          </w:p>
        </w:tc>
        <w:tc>
          <w:tcPr>
            <w:tcW w:w="813" w:type="pct"/>
            <w:vMerge w:val="restart"/>
            <w:shd w:val="clear" w:color="auto" w:fill="auto"/>
            <w:noWrap/>
            <w:tcMar>
              <w:top w:w="15" w:type="dxa"/>
              <w:left w:w="15" w:type="dxa"/>
              <w:bottom w:w="0" w:type="dxa"/>
              <w:right w:w="15" w:type="dxa"/>
            </w:tcMar>
            <w:vAlign w:val="center"/>
          </w:tcPr>
          <w:p w14:paraId="27222F54" w14:textId="77777777" w:rsidR="00A30C11" w:rsidRPr="00362DB4" w:rsidRDefault="00A30C11" w:rsidP="0067181D">
            <w:pPr>
              <w:jc w:val="right"/>
              <w:rPr>
                <w:rFonts w:cs="Arial"/>
                <w:b/>
              </w:rPr>
            </w:pPr>
            <w:r w:rsidRPr="00362DB4">
              <w:rPr>
                <w:rFonts w:cs="Arial"/>
                <w:b/>
              </w:rPr>
              <w:t>4,856,869,777</w:t>
            </w:r>
          </w:p>
        </w:tc>
        <w:tc>
          <w:tcPr>
            <w:tcW w:w="1063" w:type="pct"/>
            <w:shd w:val="clear" w:color="auto" w:fill="auto"/>
            <w:noWrap/>
            <w:tcMar>
              <w:top w:w="15" w:type="dxa"/>
              <w:left w:w="15" w:type="dxa"/>
              <w:bottom w:w="0" w:type="dxa"/>
              <w:right w:w="15" w:type="dxa"/>
            </w:tcMar>
            <w:vAlign w:val="center"/>
          </w:tcPr>
          <w:p w14:paraId="657E6229" w14:textId="77777777" w:rsidR="00A30C11" w:rsidRPr="00362DB4" w:rsidRDefault="00A30C11" w:rsidP="0067181D">
            <w:pPr>
              <w:jc w:val="right"/>
              <w:rPr>
                <w:rFonts w:cs="Arial"/>
                <w:b/>
              </w:rPr>
            </w:pPr>
            <w:r w:rsidRPr="00362DB4">
              <w:rPr>
                <w:rFonts w:cs="Arial"/>
                <w:b/>
              </w:rPr>
              <w:t xml:space="preserve"> 1,203,750 </w:t>
            </w:r>
          </w:p>
        </w:tc>
        <w:tc>
          <w:tcPr>
            <w:tcW w:w="687" w:type="pct"/>
            <w:shd w:val="clear" w:color="auto" w:fill="auto"/>
            <w:noWrap/>
            <w:tcMar>
              <w:top w:w="15" w:type="dxa"/>
              <w:left w:w="15" w:type="dxa"/>
              <w:bottom w:w="0" w:type="dxa"/>
              <w:right w:w="15" w:type="dxa"/>
            </w:tcMar>
            <w:vAlign w:val="center"/>
          </w:tcPr>
          <w:p w14:paraId="3C88A506" w14:textId="77777777" w:rsidR="00A30C11" w:rsidRPr="00657814" w:rsidRDefault="00A30C11" w:rsidP="00D85072">
            <w:pPr>
              <w:jc w:val="right"/>
              <w:rPr>
                <w:rFonts w:cs="Arial"/>
                <w:b/>
              </w:rPr>
            </w:pPr>
            <w:r w:rsidRPr="00657814">
              <w:rPr>
                <w:rFonts w:cs="Arial"/>
                <w:b/>
              </w:rPr>
              <w:t>0.02%</w:t>
            </w:r>
          </w:p>
        </w:tc>
      </w:tr>
      <w:tr w:rsidR="00A30C11" w:rsidRPr="00C75E44" w14:paraId="08518038" w14:textId="77777777" w:rsidTr="00950074">
        <w:trPr>
          <w:trHeight w:val="454"/>
        </w:trPr>
        <w:tc>
          <w:tcPr>
            <w:tcW w:w="750" w:type="pct"/>
            <w:vAlign w:val="center"/>
          </w:tcPr>
          <w:p w14:paraId="7B371A8C" w14:textId="77777777" w:rsidR="00A30C11" w:rsidRPr="00B80D29" w:rsidRDefault="00A30C11" w:rsidP="0067181D">
            <w:pPr>
              <w:jc w:val="center"/>
              <w:rPr>
                <w:rFonts w:cs="Arial"/>
              </w:rPr>
            </w:pPr>
            <w:r>
              <w:rPr>
                <w:rFonts w:cs="Arial"/>
              </w:rPr>
              <w:t>SEDESOL</w:t>
            </w:r>
          </w:p>
        </w:tc>
        <w:tc>
          <w:tcPr>
            <w:tcW w:w="1687" w:type="pct"/>
            <w:vMerge/>
            <w:shd w:val="clear" w:color="auto" w:fill="auto"/>
            <w:tcMar>
              <w:top w:w="15" w:type="dxa"/>
              <w:left w:w="15" w:type="dxa"/>
              <w:bottom w:w="0" w:type="dxa"/>
              <w:right w:w="15" w:type="dxa"/>
            </w:tcMar>
            <w:vAlign w:val="center"/>
          </w:tcPr>
          <w:p w14:paraId="0C027887"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55D69CB2"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254647B6" w14:textId="77777777" w:rsidR="00A30C11" w:rsidRPr="00362DB4" w:rsidRDefault="00A30C11" w:rsidP="0067181D">
            <w:pPr>
              <w:jc w:val="right"/>
              <w:rPr>
                <w:rFonts w:cs="Arial"/>
                <w:b/>
              </w:rPr>
            </w:pPr>
            <w:r w:rsidRPr="00362DB4">
              <w:rPr>
                <w:rFonts w:cs="Arial"/>
                <w:b/>
              </w:rPr>
              <w:t xml:space="preserve"> 10,158,136 </w:t>
            </w:r>
          </w:p>
        </w:tc>
        <w:tc>
          <w:tcPr>
            <w:tcW w:w="687" w:type="pct"/>
            <w:shd w:val="clear" w:color="auto" w:fill="auto"/>
            <w:noWrap/>
            <w:tcMar>
              <w:top w:w="15" w:type="dxa"/>
              <w:left w:w="15" w:type="dxa"/>
              <w:bottom w:w="0" w:type="dxa"/>
              <w:right w:w="15" w:type="dxa"/>
            </w:tcMar>
            <w:vAlign w:val="center"/>
          </w:tcPr>
          <w:p w14:paraId="1439CBF0" w14:textId="77777777" w:rsidR="00A30C11" w:rsidRPr="00657814" w:rsidRDefault="00A30C11" w:rsidP="00D85072">
            <w:pPr>
              <w:jc w:val="right"/>
              <w:rPr>
                <w:rFonts w:cs="Arial"/>
                <w:b/>
              </w:rPr>
            </w:pPr>
            <w:r w:rsidRPr="00657814">
              <w:rPr>
                <w:rFonts w:cs="Arial"/>
                <w:b/>
              </w:rPr>
              <w:t>0.21%</w:t>
            </w:r>
          </w:p>
        </w:tc>
      </w:tr>
      <w:tr w:rsidR="00A30C11" w:rsidRPr="00C75E44" w14:paraId="3658686A" w14:textId="77777777" w:rsidTr="00950074">
        <w:trPr>
          <w:trHeight w:val="454"/>
        </w:trPr>
        <w:tc>
          <w:tcPr>
            <w:tcW w:w="750" w:type="pct"/>
            <w:vAlign w:val="center"/>
          </w:tcPr>
          <w:p w14:paraId="39B0A981"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49638671"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0A2968F5"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71AC328D" w14:textId="77777777" w:rsidR="00A30C11" w:rsidRPr="00362DB4" w:rsidRDefault="00A30C11" w:rsidP="0067181D">
            <w:pPr>
              <w:jc w:val="right"/>
              <w:rPr>
                <w:rFonts w:cs="Arial"/>
                <w:b/>
              </w:rPr>
            </w:pPr>
            <w:r w:rsidRPr="00362DB4">
              <w:rPr>
                <w:rFonts w:cs="Arial"/>
                <w:b/>
              </w:rPr>
              <w:t xml:space="preserve"> 214,647,880 </w:t>
            </w:r>
          </w:p>
        </w:tc>
        <w:tc>
          <w:tcPr>
            <w:tcW w:w="687" w:type="pct"/>
            <w:shd w:val="clear" w:color="auto" w:fill="auto"/>
            <w:noWrap/>
            <w:tcMar>
              <w:top w:w="15" w:type="dxa"/>
              <w:left w:w="15" w:type="dxa"/>
              <w:bottom w:w="0" w:type="dxa"/>
              <w:right w:w="15" w:type="dxa"/>
            </w:tcMar>
            <w:vAlign w:val="center"/>
            <w:hideMark/>
          </w:tcPr>
          <w:p w14:paraId="761C4A39" w14:textId="77777777" w:rsidR="00A30C11" w:rsidRPr="00657814" w:rsidRDefault="00A30C11" w:rsidP="00D85072">
            <w:pPr>
              <w:jc w:val="right"/>
              <w:rPr>
                <w:rFonts w:cs="Arial"/>
                <w:b/>
              </w:rPr>
            </w:pPr>
            <w:r w:rsidRPr="00657814">
              <w:rPr>
                <w:rFonts w:cs="Arial"/>
                <w:b/>
              </w:rPr>
              <w:t>4.42%</w:t>
            </w:r>
          </w:p>
        </w:tc>
      </w:tr>
      <w:tr w:rsidR="00A30C11" w:rsidRPr="00C75E44" w14:paraId="0A21D51F" w14:textId="77777777" w:rsidTr="00950074">
        <w:trPr>
          <w:trHeight w:val="454"/>
        </w:trPr>
        <w:tc>
          <w:tcPr>
            <w:tcW w:w="750" w:type="pct"/>
            <w:vAlign w:val="center"/>
          </w:tcPr>
          <w:p w14:paraId="78AA8026" w14:textId="77777777" w:rsidR="00A30C11" w:rsidRPr="00B80D29" w:rsidRDefault="00A30C11" w:rsidP="0067181D">
            <w:pPr>
              <w:jc w:val="center"/>
              <w:rPr>
                <w:rFonts w:cs="Arial"/>
              </w:rPr>
            </w:pPr>
            <w:r w:rsidRPr="00B80D29">
              <w:rPr>
                <w:rFonts w:cs="Arial"/>
              </w:rPr>
              <w:t>ESAY</w:t>
            </w:r>
          </w:p>
        </w:tc>
        <w:tc>
          <w:tcPr>
            <w:tcW w:w="1687" w:type="pct"/>
            <w:shd w:val="clear" w:color="auto" w:fill="auto"/>
            <w:tcMar>
              <w:top w:w="15" w:type="dxa"/>
              <w:left w:w="15" w:type="dxa"/>
              <w:bottom w:w="0" w:type="dxa"/>
              <w:right w:w="15" w:type="dxa"/>
            </w:tcMar>
            <w:vAlign w:val="center"/>
            <w:hideMark/>
          </w:tcPr>
          <w:p w14:paraId="4003233F" w14:textId="77777777" w:rsidR="00A30C11" w:rsidRPr="00362DB4" w:rsidRDefault="00A30C11" w:rsidP="0067181D">
            <w:pPr>
              <w:jc w:val="left"/>
              <w:rPr>
                <w:rFonts w:cs="Arial"/>
              </w:rPr>
            </w:pPr>
            <w:r w:rsidRPr="00362DB4">
              <w:rPr>
                <w:rFonts w:cs="Arial"/>
              </w:rPr>
              <w:t>E463PP- Educación para la Profesionalización Artística</w:t>
            </w:r>
          </w:p>
        </w:tc>
        <w:tc>
          <w:tcPr>
            <w:tcW w:w="813" w:type="pct"/>
            <w:shd w:val="clear" w:color="auto" w:fill="auto"/>
            <w:noWrap/>
            <w:tcMar>
              <w:top w:w="15" w:type="dxa"/>
              <w:left w:w="15" w:type="dxa"/>
              <w:bottom w:w="0" w:type="dxa"/>
              <w:right w:w="15" w:type="dxa"/>
            </w:tcMar>
            <w:vAlign w:val="center"/>
            <w:hideMark/>
          </w:tcPr>
          <w:p w14:paraId="536C0206" w14:textId="77777777" w:rsidR="00A30C11" w:rsidRPr="00362DB4" w:rsidRDefault="00A30C11" w:rsidP="0067181D">
            <w:pPr>
              <w:jc w:val="right"/>
              <w:rPr>
                <w:rFonts w:cs="Arial"/>
                <w:b/>
              </w:rPr>
            </w:pPr>
            <w:r w:rsidRPr="00362DB4">
              <w:rPr>
                <w:rFonts w:cs="Arial"/>
                <w:b/>
              </w:rPr>
              <w:t xml:space="preserve"> 25,753,352 </w:t>
            </w:r>
          </w:p>
        </w:tc>
        <w:tc>
          <w:tcPr>
            <w:tcW w:w="1063" w:type="pct"/>
            <w:shd w:val="clear" w:color="auto" w:fill="auto"/>
            <w:noWrap/>
            <w:tcMar>
              <w:top w:w="15" w:type="dxa"/>
              <w:left w:w="15" w:type="dxa"/>
              <w:bottom w:w="0" w:type="dxa"/>
              <w:right w:w="15" w:type="dxa"/>
            </w:tcMar>
            <w:vAlign w:val="center"/>
            <w:hideMark/>
          </w:tcPr>
          <w:p w14:paraId="71968DB9" w14:textId="77777777" w:rsidR="00A30C11" w:rsidRPr="00362DB4" w:rsidRDefault="00A30C11" w:rsidP="0067181D">
            <w:pPr>
              <w:jc w:val="right"/>
              <w:rPr>
                <w:rFonts w:cs="Arial"/>
                <w:b/>
              </w:rPr>
            </w:pPr>
            <w:r w:rsidRPr="00362DB4">
              <w:rPr>
                <w:rFonts w:cs="Arial"/>
                <w:b/>
              </w:rPr>
              <w:t xml:space="preserve"> 1,137,259 </w:t>
            </w:r>
          </w:p>
        </w:tc>
        <w:tc>
          <w:tcPr>
            <w:tcW w:w="687" w:type="pct"/>
            <w:shd w:val="clear" w:color="auto" w:fill="auto"/>
            <w:noWrap/>
            <w:tcMar>
              <w:top w:w="15" w:type="dxa"/>
              <w:left w:w="15" w:type="dxa"/>
              <w:bottom w:w="0" w:type="dxa"/>
              <w:right w:w="15" w:type="dxa"/>
            </w:tcMar>
            <w:vAlign w:val="center"/>
            <w:hideMark/>
          </w:tcPr>
          <w:p w14:paraId="37C7E17A" w14:textId="77777777" w:rsidR="00A30C11" w:rsidRPr="00657814" w:rsidRDefault="00A30C11" w:rsidP="00D85072">
            <w:pPr>
              <w:jc w:val="right"/>
              <w:rPr>
                <w:rFonts w:cs="Arial"/>
                <w:b/>
              </w:rPr>
            </w:pPr>
            <w:r w:rsidRPr="00657814">
              <w:rPr>
                <w:rFonts w:cs="Arial"/>
                <w:b/>
              </w:rPr>
              <w:t>4.42%</w:t>
            </w:r>
          </w:p>
        </w:tc>
      </w:tr>
      <w:tr w:rsidR="00A30C11" w:rsidRPr="00C75E44" w14:paraId="5DE38E8D" w14:textId="77777777" w:rsidTr="00950074">
        <w:trPr>
          <w:trHeight w:val="454"/>
        </w:trPr>
        <w:tc>
          <w:tcPr>
            <w:tcW w:w="750" w:type="pct"/>
            <w:vAlign w:val="center"/>
          </w:tcPr>
          <w:p w14:paraId="4EF9CAE5" w14:textId="77777777" w:rsidR="00A30C11" w:rsidRPr="00B80D29" w:rsidRDefault="00A30C11" w:rsidP="0067181D">
            <w:pPr>
              <w:jc w:val="center"/>
              <w:rPr>
                <w:rFonts w:cs="Arial"/>
              </w:rPr>
            </w:pPr>
            <w:r w:rsidRPr="00B80D29">
              <w:rPr>
                <w:rFonts w:cs="Arial"/>
              </w:rPr>
              <w:t>DIF</w:t>
            </w:r>
          </w:p>
        </w:tc>
        <w:tc>
          <w:tcPr>
            <w:tcW w:w="1687" w:type="pct"/>
            <w:shd w:val="clear" w:color="auto" w:fill="auto"/>
            <w:tcMar>
              <w:top w:w="15" w:type="dxa"/>
              <w:left w:w="15" w:type="dxa"/>
              <w:bottom w:w="0" w:type="dxa"/>
              <w:right w:w="15" w:type="dxa"/>
            </w:tcMar>
            <w:vAlign w:val="center"/>
          </w:tcPr>
          <w:p w14:paraId="5FE99BB7" w14:textId="77777777" w:rsidR="00A30C11" w:rsidRPr="00362DB4" w:rsidRDefault="00A30C11" w:rsidP="0067181D">
            <w:pPr>
              <w:jc w:val="left"/>
              <w:rPr>
                <w:rFonts w:cs="Arial"/>
              </w:rPr>
            </w:pPr>
            <w:r w:rsidRPr="00362DB4">
              <w:rPr>
                <w:rFonts w:cs="Arial"/>
              </w:rPr>
              <w:t>S474PP- Atención Integral a Personas con Discapacidad del Estado de Yucatán</w:t>
            </w:r>
          </w:p>
        </w:tc>
        <w:tc>
          <w:tcPr>
            <w:tcW w:w="813" w:type="pct"/>
            <w:shd w:val="clear" w:color="auto" w:fill="auto"/>
            <w:noWrap/>
            <w:tcMar>
              <w:top w:w="15" w:type="dxa"/>
              <w:left w:w="15" w:type="dxa"/>
              <w:bottom w:w="0" w:type="dxa"/>
              <w:right w:w="15" w:type="dxa"/>
            </w:tcMar>
            <w:vAlign w:val="center"/>
          </w:tcPr>
          <w:p w14:paraId="2007A43C" w14:textId="77777777" w:rsidR="00A30C11" w:rsidRPr="00362DB4" w:rsidRDefault="00A30C11" w:rsidP="0067181D">
            <w:pPr>
              <w:jc w:val="right"/>
              <w:rPr>
                <w:rFonts w:cs="Arial"/>
                <w:b/>
              </w:rPr>
            </w:pPr>
            <w:r w:rsidRPr="00362DB4">
              <w:rPr>
                <w:rFonts w:cs="Arial"/>
                <w:b/>
              </w:rPr>
              <w:t xml:space="preserve"> 51,888,275 </w:t>
            </w:r>
          </w:p>
        </w:tc>
        <w:tc>
          <w:tcPr>
            <w:tcW w:w="1063" w:type="pct"/>
            <w:shd w:val="clear" w:color="auto" w:fill="auto"/>
            <w:noWrap/>
            <w:tcMar>
              <w:top w:w="15" w:type="dxa"/>
              <w:left w:w="15" w:type="dxa"/>
              <w:bottom w:w="0" w:type="dxa"/>
              <w:right w:w="15" w:type="dxa"/>
            </w:tcMar>
            <w:vAlign w:val="center"/>
          </w:tcPr>
          <w:p w14:paraId="603442B9" w14:textId="77777777" w:rsidR="00A30C11" w:rsidRPr="00362DB4" w:rsidRDefault="00A30C11" w:rsidP="0067181D">
            <w:pPr>
              <w:jc w:val="right"/>
              <w:rPr>
                <w:rFonts w:cs="Arial"/>
                <w:b/>
              </w:rPr>
            </w:pPr>
            <w:r w:rsidRPr="00362DB4">
              <w:rPr>
                <w:rFonts w:cs="Arial"/>
                <w:b/>
              </w:rPr>
              <w:t xml:space="preserve"> 45,382,417 </w:t>
            </w:r>
          </w:p>
        </w:tc>
        <w:tc>
          <w:tcPr>
            <w:tcW w:w="687" w:type="pct"/>
            <w:shd w:val="clear" w:color="auto" w:fill="auto"/>
            <w:noWrap/>
            <w:tcMar>
              <w:top w:w="15" w:type="dxa"/>
              <w:left w:w="15" w:type="dxa"/>
              <w:bottom w:w="0" w:type="dxa"/>
              <w:right w:w="15" w:type="dxa"/>
            </w:tcMar>
            <w:vAlign w:val="center"/>
          </w:tcPr>
          <w:p w14:paraId="4FF0A47F" w14:textId="77777777" w:rsidR="00A30C11" w:rsidRPr="00657814" w:rsidRDefault="00A30C11" w:rsidP="00D85072">
            <w:pPr>
              <w:jc w:val="right"/>
              <w:rPr>
                <w:rFonts w:cs="Arial"/>
                <w:b/>
              </w:rPr>
            </w:pPr>
            <w:r w:rsidRPr="00657814">
              <w:rPr>
                <w:rFonts w:cs="Arial"/>
                <w:b/>
              </w:rPr>
              <w:t>87.46%</w:t>
            </w:r>
          </w:p>
        </w:tc>
      </w:tr>
      <w:tr w:rsidR="00A30C11" w:rsidRPr="00C75E44" w14:paraId="5FA93099" w14:textId="77777777" w:rsidTr="00950074">
        <w:trPr>
          <w:trHeight w:val="454"/>
        </w:trPr>
        <w:tc>
          <w:tcPr>
            <w:tcW w:w="750" w:type="pct"/>
            <w:vAlign w:val="center"/>
          </w:tcPr>
          <w:p w14:paraId="7DE09F12" w14:textId="77777777" w:rsidR="00A30C11" w:rsidRPr="00B80D29" w:rsidRDefault="00A30C11" w:rsidP="0067181D">
            <w:pPr>
              <w:jc w:val="center"/>
              <w:rPr>
                <w:rFonts w:cs="Arial"/>
              </w:rPr>
            </w:pPr>
            <w:r w:rsidRPr="00B80D29">
              <w:rPr>
                <w:rFonts w:cs="Arial"/>
              </w:rPr>
              <w:t>SSY</w:t>
            </w:r>
          </w:p>
        </w:tc>
        <w:tc>
          <w:tcPr>
            <w:tcW w:w="1687" w:type="pct"/>
            <w:shd w:val="clear" w:color="auto" w:fill="auto"/>
            <w:tcMar>
              <w:top w:w="15" w:type="dxa"/>
              <w:left w:w="15" w:type="dxa"/>
              <w:bottom w:w="0" w:type="dxa"/>
              <w:right w:w="15" w:type="dxa"/>
            </w:tcMar>
            <w:vAlign w:val="center"/>
          </w:tcPr>
          <w:p w14:paraId="2D436C4D" w14:textId="77777777" w:rsidR="00A30C11" w:rsidRPr="00362DB4" w:rsidRDefault="00A30C11" w:rsidP="0067181D">
            <w:pPr>
              <w:jc w:val="left"/>
              <w:rPr>
                <w:rFonts w:cs="Arial"/>
              </w:rPr>
            </w:pPr>
            <w:r w:rsidRPr="00362DB4">
              <w:rPr>
                <w:rFonts w:cs="Arial"/>
              </w:rPr>
              <w:t>E475PP- Prevención y Atención Integral del Cáncer en la Mujer</w:t>
            </w:r>
          </w:p>
        </w:tc>
        <w:tc>
          <w:tcPr>
            <w:tcW w:w="813" w:type="pct"/>
            <w:shd w:val="clear" w:color="auto" w:fill="auto"/>
            <w:noWrap/>
            <w:tcMar>
              <w:top w:w="15" w:type="dxa"/>
              <w:left w:w="15" w:type="dxa"/>
              <w:bottom w:w="0" w:type="dxa"/>
              <w:right w:w="15" w:type="dxa"/>
            </w:tcMar>
            <w:vAlign w:val="center"/>
          </w:tcPr>
          <w:p w14:paraId="0E9E9C12" w14:textId="77777777" w:rsidR="00A30C11" w:rsidRPr="00362DB4" w:rsidRDefault="00A30C11" w:rsidP="0067181D">
            <w:pPr>
              <w:jc w:val="right"/>
              <w:rPr>
                <w:rFonts w:cs="Arial"/>
                <w:b/>
              </w:rPr>
            </w:pPr>
            <w:r w:rsidRPr="00362DB4">
              <w:rPr>
                <w:rFonts w:cs="Arial"/>
                <w:b/>
              </w:rPr>
              <w:t xml:space="preserve"> 4,761,614 </w:t>
            </w:r>
          </w:p>
        </w:tc>
        <w:tc>
          <w:tcPr>
            <w:tcW w:w="1063" w:type="pct"/>
            <w:shd w:val="clear" w:color="auto" w:fill="auto"/>
            <w:noWrap/>
            <w:tcMar>
              <w:top w:w="15" w:type="dxa"/>
              <w:left w:w="15" w:type="dxa"/>
              <w:bottom w:w="0" w:type="dxa"/>
              <w:right w:w="15" w:type="dxa"/>
            </w:tcMar>
            <w:vAlign w:val="center"/>
          </w:tcPr>
          <w:p w14:paraId="75D606B3" w14:textId="77777777" w:rsidR="00A30C11" w:rsidRPr="00362DB4" w:rsidRDefault="00A30C11" w:rsidP="0067181D">
            <w:pPr>
              <w:jc w:val="right"/>
              <w:rPr>
                <w:rFonts w:cs="Arial"/>
                <w:b/>
              </w:rPr>
            </w:pPr>
            <w:r w:rsidRPr="00362DB4">
              <w:rPr>
                <w:rFonts w:cs="Arial"/>
                <w:b/>
              </w:rPr>
              <w:t xml:space="preserve"> 4,761,614 </w:t>
            </w:r>
          </w:p>
        </w:tc>
        <w:tc>
          <w:tcPr>
            <w:tcW w:w="687" w:type="pct"/>
            <w:shd w:val="clear" w:color="auto" w:fill="auto"/>
            <w:noWrap/>
            <w:tcMar>
              <w:top w:w="15" w:type="dxa"/>
              <w:left w:w="15" w:type="dxa"/>
              <w:bottom w:w="0" w:type="dxa"/>
              <w:right w:w="15" w:type="dxa"/>
            </w:tcMar>
            <w:vAlign w:val="center"/>
          </w:tcPr>
          <w:p w14:paraId="2ECBE8A8" w14:textId="77777777" w:rsidR="00A30C11" w:rsidRPr="00657814" w:rsidRDefault="00A30C11" w:rsidP="00D85072">
            <w:pPr>
              <w:jc w:val="right"/>
              <w:rPr>
                <w:rFonts w:cs="Arial"/>
                <w:b/>
              </w:rPr>
            </w:pPr>
            <w:r w:rsidRPr="00657814">
              <w:rPr>
                <w:rFonts w:cs="Arial"/>
                <w:b/>
              </w:rPr>
              <w:t>100.00%</w:t>
            </w:r>
          </w:p>
        </w:tc>
      </w:tr>
      <w:tr w:rsidR="00A30C11" w:rsidRPr="00C75E44" w14:paraId="07D8FDD4" w14:textId="77777777" w:rsidTr="00950074">
        <w:trPr>
          <w:trHeight w:val="454"/>
        </w:trPr>
        <w:tc>
          <w:tcPr>
            <w:tcW w:w="750" w:type="pct"/>
            <w:vAlign w:val="center"/>
          </w:tcPr>
          <w:p w14:paraId="78BA46EE" w14:textId="77777777" w:rsidR="00A30C11" w:rsidRPr="00B80D29" w:rsidRDefault="00A30C11" w:rsidP="0067181D">
            <w:pPr>
              <w:jc w:val="center"/>
              <w:rPr>
                <w:rFonts w:cs="Arial"/>
              </w:rPr>
            </w:pPr>
            <w:r w:rsidRPr="00B80D29">
              <w:rPr>
                <w:rFonts w:cs="Arial"/>
              </w:rPr>
              <w:t>SEDESOL</w:t>
            </w:r>
          </w:p>
        </w:tc>
        <w:tc>
          <w:tcPr>
            <w:tcW w:w="1687" w:type="pct"/>
            <w:shd w:val="clear" w:color="auto" w:fill="auto"/>
            <w:tcMar>
              <w:top w:w="15" w:type="dxa"/>
              <w:left w:w="15" w:type="dxa"/>
              <w:bottom w:w="0" w:type="dxa"/>
              <w:right w:w="15" w:type="dxa"/>
            </w:tcMar>
            <w:vAlign w:val="center"/>
            <w:hideMark/>
          </w:tcPr>
          <w:p w14:paraId="1D400123" w14:textId="77777777" w:rsidR="00A30C11" w:rsidRPr="00362DB4" w:rsidRDefault="00A30C11" w:rsidP="0067181D">
            <w:pPr>
              <w:jc w:val="left"/>
              <w:rPr>
                <w:rFonts w:cs="Arial"/>
              </w:rPr>
            </w:pPr>
            <w:r w:rsidRPr="00362DB4">
              <w:rPr>
                <w:rFonts w:cs="Arial"/>
              </w:rPr>
              <w:t>E476PP- Atención y Desarrollo de las Organizaciones Sociales</w:t>
            </w:r>
          </w:p>
        </w:tc>
        <w:tc>
          <w:tcPr>
            <w:tcW w:w="813" w:type="pct"/>
            <w:shd w:val="clear" w:color="auto" w:fill="auto"/>
            <w:noWrap/>
            <w:tcMar>
              <w:top w:w="15" w:type="dxa"/>
              <w:left w:w="15" w:type="dxa"/>
              <w:bottom w:w="0" w:type="dxa"/>
              <w:right w:w="15" w:type="dxa"/>
            </w:tcMar>
            <w:vAlign w:val="center"/>
            <w:hideMark/>
          </w:tcPr>
          <w:p w14:paraId="3B786C1D" w14:textId="77777777" w:rsidR="00A30C11" w:rsidRPr="00362DB4" w:rsidRDefault="00A30C11" w:rsidP="0067181D">
            <w:pPr>
              <w:jc w:val="right"/>
              <w:rPr>
                <w:rFonts w:cs="Arial"/>
                <w:b/>
              </w:rPr>
            </w:pPr>
            <w:r w:rsidRPr="00362DB4">
              <w:rPr>
                <w:rFonts w:cs="Arial"/>
                <w:b/>
              </w:rPr>
              <w:t xml:space="preserve"> 38,803,961 </w:t>
            </w:r>
          </w:p>
        </w:tc>
        <w:tc>
          <w:tcPr>
            <w:tcW w:w="1063" w:type="pct"/>
            <w:shd w:val="clear" w:color="auto" w:fill="auto"/>
            <w:noWrap/>
            <w:tcMar>
              <w:top w:w="15" w:type="dxa"/>
              <w:left w:w="15" w:type="dxa"/>
              <w:bottom w:w="0" w:type="dxa"/>
              <w:right w:w="15" w:type="dxa"/>
            </w:tcMar>
            <w:vAlign w:val="center"/>
            <w:hideMark/>
          </w:tcPr>
          <w:p w14:paraId="15D86A8E" w14:textId="77777777" w:rsidR="00A30C11" w:rsidRPr="00362DB4" w:rsidRDefault="00A30C11" w:rsidP="0067181D">
            <w:pPr>
              <w:jc w:val="right"/>
              <w:rPr>
                <w:rFonts w:cs="Arial"/>
                <w:b/>
              </w:rPr>
            </w:pPr>
            <w:r w:rsidRPr="00362DB4">
              <w:rPr>
                <w:rFonts w:cs="Arial"/>
                <w:b/>
              </w:rPr>
              <w:t xml:space="preserve"> 408,036 </w:t>
            </w:r>
          </w:p>
        </w:tc>
        <w:tc>
          <w:tcPr>
            <w:tcW w:w="687" w:type="pct"/>
            <w:shd w:val="clear" w:color="auto" w:fill="auto"/>
            <w:noWrap/>
            <w:tcMar>
              <w:top w:w="15" w:type="dxa"/>
              <w:left w:w="15" w:type="dxa"/>
              <w:bottom w:w="0" w:type="dxa"/>
              <w:right w:w="15" w:type="dxa"/>
            </w:tcMar>
            <w:vAlign w:val="center"/>
            <w:hideMark/>
          </w:tcPr>
          <w:p w14:paraId="2A7C9125" w14:textId="77777777" w:rsidR="00A30C11" w:rsidRPr="00657814" w:rsidRDefault="00A30C11" w:rsidP="00D85072">
            <w:pPr>
              <w:jc w:val="right"/>
              <w:rPr>
                <w:rFonts w:cs="Arial"/>
                <w:b/>
              </w:rPr>
            </w:pPr>
            <w:r w:rsidRPr="00657814">
              <w:rPr>
                <w:rFonts w:cs="Arial"/>
                <w:b/>
              </w:rPr>
              <w:t>1.05%</w:t>
            </w:r>
          </w:p>
        </w:tc>
      </w:tr>
      <w:tr w:rsidR="00A30C11" w:rsidRPr="00C75E44" w14:paraId="6D2772B9" w14:textId="77777777" w:rsidTr="00950074">
        <w:trPr>
          <w:trHeight w:val="454"/>
        </w:trPr>
        <w:tc>
          <w:tcPr>
            <w:tcW w:w="750" w:type="pct"/>
            <w:vAlign w:val="center"/>
          </w:tcPr>
          <w:p w14:paraId="2A8E6923" w14:textId="77777777" w:rsidR="00A30C11" w:rsidRPr="00B80D29" w:rsidRDefault="00A30C11" w:rsidP="0067181D">
            <w:pPr>
              <w:jc w:val="center"/>
              <w:rPr>
                <w:rFonts w:cs="Arial"/>
              </w:rPr>
            </w:pPr>
            <w:r w:rsidRPr="00B80D29">
              <w:rPr>
                <w:rFonts w:cs="Arial"/>
              </w:rPr>
              <w:t>DIF</w:t>
            </w:r>
          </w:p>
        </w:tc>
        <w:tc>
          <w:tcPr>
            <w:tcW w:w="1687" w:type="pct"/>
            <w:vMerge w:val="restart"/>
            <w:shd w:val="clear" w:color="auto" w:fill="auto"/>
            <w:tcMar>
              <w:top w:w="15" w:type="dxa"/>
              <w:left w:w="15" w:type="dxa"/>
              <w:bottom w:w="0" w:type="dxa"/>
              <w:right w:w="15" w:type="dxa"/>
            </w:tcMar>
            <w:vAlign w:val="center"/>
          </w:tcPr>
          <w:p w14:paraId="34642341" w14:textId="77777777" w:rsidR="00A30C11" w:rsidRPr="00362DB4" w:rsidRDefault="00A30C11" w:rsidP="0067181D">
            <w:pPr>
              <w:jc w:val="left"/>
              <w:rPr>
                <w:rFonts w:cs="Arial"/>
              </w:rPr>
            </w:pPr>
            <w:r w:rsidRPr="00362DB4">
              <w:rPr>
                <w:rFonts w:cs="Arial"/>
              </w:rPr>
              <w:t>E477PP- Asistencia Social a Personas Vulnerables</w:t>
            </w:r>
          </w:p>
        </w:tc>
        <w:tc>
          <w:tcPr>
            <w:tcW w:w="813" w:type="pct"/>
            <w:vMerge w:val="restart"/>
            <w:shd w:val="clear" w:color="auto" w:fill="auto"/>
            <w:noWrap/>
            <w:tcMar>
              <w:top w:w="15" w:type="dxa"/>
              <w:left w:w="15" w:type="dxa"/>
              <w:bottom w:w="0" w:type="dxa"/>
              <w:right w:w="15" w:type="dxa"/>
            </w:tcMar>
            <w:vAlign w:val="center"/>
          </w:tcPr>
          <w:p w14:paraId="00A94FA8" w14:textId="77777777" w:rsidR="00A30C11" w:rsidRPr="00362DB4" w:rsidRDefault="00A30C11" w:rsidP="0067181D">
            <w:pPr>
              <w:jc w:val="right"/>
              <w:rPr>
                <w:rFonts w:cs="Arial"/>
                <w:b/>
              </w:rPr>
            </w:pPr>
            <w:r w:rsidRPr="00362DB4">
              <w:rPr>
                <w:rFonts w:cs="Arial"/>
                <w:b/>
              </w:rPr>
              <w:t xml:space="preserve"> 281,441,599</w:t>
            </w:r>
          </w:p>
        </w:tc>
        <w:tc>
          <w:tcPr>
            <w:tcW w:w="1063" w:type="pct"/>
            <w:shd w:val="clear" w:color="auto" w:fill="auto"/>
            <w:noWrap/>
            <w:tcMar>
              <w:top w:w="15" w:type="dxa"/>
              <w:left w:w="15" w:type="dxa"/>
              <w:bottom w:w="0" w:type="dxa"/>
              <w:right w:w="15" w:type="dxa"/>
            </w:tcMar>
            <w:vAlign w:val="center"/>
          </w:tcPr>
          <w:p w14:paraId="7A6187BD" w14:textId="77777777" w:rsidR="00A30C11" w:rsidRPr="00362DB4" w:rsidRDefault="00A30C11" w:rsidP="0067181D">
            <w:pPr>
              <w:jc w:val="right"/>
              <w:rPr>
                <w:rFonts w:cs="Arial"/>
                <w:b/>
              </w:rPr>
            </w:pPr>
            <w:r w:rsidRPr="00362DB4">
              <w:rPr>
                <w:rFonts w:cs="Arial"/>
                <w:b/>
              </w:rPr>
              <w:t xml:space="preserve"> 12,504,708 </w:t>
            </w:r>
          </w:p>
        </w:tc>
        <w:tc>
          <w:tcPr>
            <w:tcW w:w="687" w:type="pct"/>
            <w:shd w:val="clear" w:color="auto" w:fill="auto"/>
            <w:noWrap/>
            <w:tcMar>
              <w:top w:w="15" w:type="dxa"/>
              <w:left w:w="15" w:type="dxa"/>
              <w:bottom w:w="0" w:type="dxa"/>
              <w:right w:w="15" w:type="dxa"/>
            </w:tcMar>
            <w:vAlign w:val="center"/>
          </w:tcPr>
          <w:p w14:paraId="0AA16835" w14:textId="77777777" w:rsidR="00A30C11" w:rsidRPr="00657814" w:rsidRDefault="00A30C11" w:rsidP="00D85072">
            <w:pPr>
              <w:jc w:val="right"/>
              <w:rPr>
                <w:rFonts w:cs="Arial"/>
                <w:b/>
              </w:rPr>
            </w:pPr>
            <w:r w:rsidRPr="00657814">
              <w:rPr>
                <w:rFonts w:cs="Arial"/>
                <w:b/>
              </w:rPr>
              <w:t>4.44%</w:t>
            </w:r>
          </w:p>
        </w:tc>
      </w:tr>
      <w:tr w:rsidR="00A30C11" w:rsidRPr="00C75E44" w14:paraId="61E9519A" w14:textId="77777777" w:rsidTr="00950074">
        <w:trPr>
          <w:trHeight w:val="454"/>
        </w:trPr>
        <w:tc>
          <w:tcPr>
            <w:tcW w:w="750" w:type="pct"/>
            <w:vAlign w:val="center"/>
          </w:tcPr>
          <w:p w14:paraId="1D690943" w14:textId="77777777" w:rsidR="00A30C11" w:rsidRPr="00B80D29" w:rsidRDefault="00A30C11" w:rsidP="0067181D">
            <w:pPr>
              <w:jc w:val="center"/>
              <w:rPr>
                <w:rFonts w:cs="Arial"/>
              </w:rPr>
            </w:pPr>
            <w:r w:rsidRPr="00B80D29">
              <w:rPr>
                <w:rFonts w:cs="Arial"/>
              </w:rPr>
              <w:t>SEDESOL</w:t>
            </w:r>
          </w:p>
        </w:tc>
        <w:tc>
          <w:tcPr>
            <w:tcW w:w="1687" w:type="pct"/>
            <w:vMerge/>
            <w:shd w:val="clear" w:color="auto" w:fill="auto"/>
            <w:tcMar>
              <w:top w:w="15" w:type="dxa"/>
              <w:left w:w="15" w:type="dxa"/>
              <w:bottom w:w="0" w:type="dxa"/>
              <w:right w:w="15" w:type="dxa"/>
            </w:tcMar>
            <w:vAlign w:val="center"/>
          </w:tcPr>
          <w:p w14:paraId="61951219"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2EE44337"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5F371AC" w14:textId="77777777" w:rsidR="00A30C11" w:rsidRPr="00362DB4" w:rsidRDefault="00A30C11" w:rsidP="0067181D">
            <w:pPr>
              <w:jc w:val="right"/>
              <w:rPr>
                <w:rFonts w:cs="Arial"/>
                <w:b/>
              </w:rPr>
            </w:pPr>
            <w:r w:rsidRPr="00362DB4">
              <w:rPr>
                <w:rFonts w:cs="Arial"/>
                <w:b/>
              </w:rPr>
              <w:t xml:space="preserve"> 4,900,000 </w:t>
            </w:r>
          </w:p>
        </w:tc>
        <w:tc>
          <w:tcPr>
            <w:tcW w:w="687" w:type="pct"/>
            <w:shd w:val="clear" w:color="auto" w:fill="auto"/>
            <w:noWrap/>
            <w:tcMar>
              <w:top w:w="15" w:type="dxa"/>
              <w:left w:w="15" w:type="dxa"/>
              <w:bottom w:w="0" w:type="dxa"/>
              <w:right w:w="15" w:type="dxa"/>
            </w:tcMar>
            <w:vAlign w:val="center"/>
          </w:tcPr>
          <w:p w14:paraId="675C7B0B" w14:textId="77777777" w:rsidR="00A30C11" w:rsidRPr="00657814" w:rsidRDefault="00A30C11" w:rsidP="00D85072">
            <w:pPr>
              <w:jc w:val="right"/>
              <w:rPr>
                <w:rFonts w:cs="Arial"/>
                <w:b/>
              </w:rPr>
            </w:pPr>
            <w:r w:rsidRPr="00657814">
              <w:rPr>
                <w:rFonts w:cs="Arial"/>
                <w:b/>
              </w:rPr>
              <w:t>1.74%</w:t>
            </w:r>
          </w:p>
        </w:tc>
      </w:tr>
      <w:tr w:rsidR="00A30C11" w:rsidRPr="00C75E44" w14:paraId="2470C2D0" w14:textId="77777777" w:rsidTr="00950074">
        <w:trPr>
          <w:trHeight w:val="454"/>
        </w:trPr>
        <w:tc>
          <w:tcPr>
            <w:tcW w:w="750" w:type="pct"/>
            <w:vAlign w:val="center"/>
          </w:tcPr>
          <w:p w14:paraId="4EEC5D68" w14:textId="77777777" w:rsidR="00A30C11" w:rsidRPr="00B80D29" w:rsidRDefault="00A30C11" w:rsidP="0067181D">
            <w:pPr>
              <w:jc w:val="center"/>
              <w:rPr>
                <w:rFonts w:cs="Arial"/>
              </w:rPr>
            </w:pPr>
            <w:r w:rsidRPr="00B80D29">
              <w:rPr>
                <w:rFonts w:cs="Arial"/>
              </w:rPr>
              <w:t>SGG</w:t>
            </w:r>
          </w:p>
        </w:tc>
        <w:tc>
          <w:tcPr>
            <w:tcW w:w="1687" w:type="pct"/>
            <w:shd w:val="clear" w:color="auto" w:fill="auto"/>
            <w:tcMar>
              <w:top w:w="15" w:type="dxa"/>
              <w:left w:w="15" w:type="dxa"/>
              <w:bottom w:w="0" w:type="dxa"/>
              <w:right w:w="15" w:type="dxa"/>
            </w:tcMar>
            <w:vAlign w:val="center"/>
            <w:hideMark/>
          </w:tcPr>
          <w:p w14:paraId="5CC83E2A" w14:textId="77777777" w:rsidR="00A30C11" w:rsidRPr="00362DB4" w:rsidRDefault="00A30C11" w:rsidP="0067181D">
            <w:pPr>
              <w:jc w:val="left"/>
              <w:rPr>
                <w:rFonts w:cs="Arial"/>
              </w:rPr>
            </w:pPr>
            <w:r w:rsidRPr="00362DB4">
              <w:rPr>
                <w:rFonts w:cs="Arial"/>
              </w:rPr>
              <w:t>F478PP- Prevención y Eliminación de la Discriminación</w:t>
            </w:r>
          </w:p>
        </w:tc>
        <w:tc>
          <w:tcPr>
            <w:tcW w:w="813" w:type="pct"/>
            <w:shd w:val="clear" w:color="auto" w:fill="auto"/>
            <w:noWrap/>
            <w:tcMar>
              <w:top w:w="15" w:type="dxa"/>
              <w:left w:w="15" w:type="dxa"/>
              <w:bottom w:w="0" w:type="dxa"/>
              <w:right w:w="15" w:type="dxa"/>
            </w:tcMar>
            <w:vAlign w:val="center"/>
            <w:hideMark/>
          </w:tcPr>
          <w:p w14:paraId="0905B3DE" w14:textId="77777777" w:rsidR="00A30C11" w:rsidRPr="00362DB4" w:rsidRDefault="00A30C11" w:rsidP="0067181D">
            <w:pPr>
              <w:jc w:val="right"/>
              <w:rPr>
                <w:rFonts w:cs="Arial"/>
                <w:b/>
              </w:rPr>
            </w:pPr>
            <w:r w:rsidRPr="00362DB4">
              <w:rPr>
                <w:rFonts w:cs="Arial"/>
                <w:b/>
              </w:rPr>
              <w:t xml:space="preserve"> 3,071,295 </w:t>
            </w:r>
          </w:p>
        </w:tc>
        <w:tc>
          <w:tcPr>
            <w:tcW w:w="1063" w:type="pct"/>
            <w:shd w:val="clear" w:color="auto" w:fill="auto"/>
            <w:noWrap/>
            <w:tcMar>
              <w:top w:w="15" w:type="dxa"/>
              <w:left w:w="15" w:type="dxa"/>
              <w:bottom w:w="0" w:type="dxa"/>
              <w:right w:w="15" w:type="dxa"/>
            </w:tcMar>
            <w:vAlign w:val="center"/>
            <w:hideMark/>
          </w:tcPr>
          <w:p w14:paraId="3AD200A0" w14:textId="77777777" w:rsidR="00A30C11" w:rsidRPr="00362DB4" w:rsidRDefault="00A30C11" w:rsidP="0067181D">
            <w:pPr>
              <w:jc w:val="right"/>
              <w:rPr>
                <w:rFonts w:cs="Arial"/>
                <w:b/>
              </w:rPr>
            </w:pPr>
            <w:r w:rsidRPr="00362DB4">
              <w:rPr>
                <w:rFonts w:cs="Arial"/>
                <w:b/>
              </w:rPr>
              <w:t xml:space="preserve"> 1,628,642 </w:t>
            </w:r>
          </w:p>
        </w:tc>
        <w:tc>
          <w:tcPr>
            <w:tcW w:w="687" w:type="pct"/>
            <w:shd w:val="clear" w:color="auto" w:fill="auto"/>
            <w:noWrap/>
            <w:tcMar>
              <w:top w:w="15" w:type="dxa"/>
              <w:left w:w="15" w:type="dxa"/>
              <w:bottom w:w="0" w:type="dxa"/>
              <w:right w:w="15" w:type="dxa"/>
            </w:tcMar>
            <w:vAlign w:val="center"/>
            <w:hideMark/>
          </w:tcPr>
          <w:p w14:paraId="256EBDB6" w14:textId="77777777" w:rsidR="00A30C11" w:rsidRPr="00657814" w:rsidRDefault="00A30C11" w:rsidP="00D85072">
            <w:pPr>
              <w:jc w:val="right"/>
              <w:rPr>
                <w:rFonts w:cs="Arial"/>
                <w:b/>
              </w:rPr>
            </w:pPr>
            <w:r w:rsidRPr="00657814">
              <w:rPr>
                <w:rFonts w:cs="Arial"/>
                <w:b/>
              </w:rPr>
              <w:t>53.03%</w:t>
            </w:r>
          </w:p>
        </w:tc>
      </w:tr>
      <w:tr w:rsidR="00A30C11" w:rsidRPr="00C75E44" w14:paraId="14C12B82" w14:textId="77777777" w:rsidTr="00950074">
        <w:trPr>
          <w:trHeight w:val="454"/>
        </w:trPr>
        <w:tc>
          <w:tcPr>
            <w:tcW w:w="750" w:type="pct"/>
            <w:vAlign w:val="center"/>
          </w:tcPr>
          <w:p w14:paraId="14EE7B49" w14:textId="77777777" w:rsidR="00A30C11" w:rsidRPr="00B80D29" w:rsidRDefault="00A30C11" w:rsidP="0067181D">
            <w:pPr>
              <w:jc w:val="center"/>
              <w:rPr>
                <w:rFonts w:cs="Arial"/>
              </w:rPr>
            </w:pPr>
            <w:r w:rsidRPr="00B80D29">
              <w:rPr>
                <w:rFonts w:cs="Arial"/>
              </w:rPr>
              <w:t>DIF</w:t>
            </w:r>
          </w:p>
        </w:tc>
        <w:tc>
          <w:tcPr>
            <w:tcW w:w="1687" w:type="pct"/>
            <w:shd w:val="clear" w:color="auto" w:fill="auto"/>
            <w:tcMar>
              <w:top w:w="15" w:type="dxa"/>
              <w:left w:w="15" w:type="dxa"/>
              <w:bottom w:w="0" w:type="dxa"/>
              <w:right w:w="15" w:type="dxa"/>
            </w:tcMar>
            <w:vAlign w:val="center"/>
            <w:hideMark/>
          </w:tcPr>
          <w:p w14:paraId="1BFC4B35" w14:textId="77777777" w:rsidR="00A30C11" w:rsidRPr="00362DB4" w:rsidRDefault="00A30C11" w:rsidP="0067181D">
            <w:pPr>
              <w:jc w:val="left"/>
              <w:rPr>
                <w:rFonts w:cs="Arial"/>
              </w:rPr>
            </w:pPr>
            <w:r w:rsidRPr="00362DB4">
              <w:rPr>
                <w:rFonts w:cs="Arial"/>
              </w:rPr>
              <w:t>E479PP- Promoción y Restitución de Derechos de Niñas, Niños y Adolescentes del Estado de Yucatán</w:t>
            </w:r>
          </w:p>
        </w:tc>
        <w:tc>
          <w:tcPr>
            <w:tcW w:w="813" w:type="pct"/>
            <w:shd w:val="clear" w:color="auto" w:fill="auto"/>
            <w:noWrap/>
            <w:tcMar>
              <w:top w:w="15" w:type="dxa"/>
              <w:left w:w="15" w:type="dxa"/>
              <w:bottom w:w="0" w:type="dxa"/>
              <w:right w:w="15" w:type="dxa"/>
            </w:tcMar>
            <w:vAlign w:val="center"/>
            <w:hideMark/>
          </w:tcPr>
          <w:p w14:paraId="38DDDFC2" w14:textId="77777777" w:rsidR="00A30C11" w:rsidRPr="00362DB4" w:rsidRDefault="00A30C11" w:rsidP="0067181D">
            <w:pPr>
              <w:jc w:val="right"/>
              <w:rPr>
                <w:rFonts w:cs="Arial"/>
                <w:b/>
              </w:rPr>
            </w:pPr>
            <w:r w:rsidRPr="00362DB4">
              <w:rPr>
                <w:rFonts w:cs="Arial"/>
                <w:b/>
              </w:rPr>
              <w:t xml:space="preserve"> 165,341,071 </w:t>
            </w:r>
          </w:p>
        </w:tc>
        <w:tc>
          <w:tcPr>
            <w:tcW w:w="1063" w:type="pct"/>
            <w:shd w:val="clear" w:color="auto" w:fill="auto"/>
            <w:noWrap/>
            <w:tcMar>
              <w:top w:w="15" w:type="dxa"/>
              <w:left w:w="15" w:type="dxa"/>
              <w:bottom w:w="0" w:type="dxa"/>
              <w:right w:w="15" w:type="dxa"/>
            </w:tcMar>
            <w:vAlign w:val="center"/>
            <w:hideMark/>
          </w:tcPr>
          <w:p w14:paraId="32DDF576" w14:textId="77777777" w:rsidR="00A30C11" w:rsidRPr="00362DB4" w:rsidRDefault="00A30C11" w:rsidP="0067181D">
            <w:pPr>
              <w:jc w:val="right"/>
              <w:rPr>
                <w:rFonts w:cs="Arial"/>
                <w:b/>
              </w:rPr>
            </w:pPr>
            <w:r w:rsidRPr="00362DB4">
              <w:rPr>
                <w:rFonts w:cs="Arial"/>
                <w:b/>
              </w:rPr>
              <w:t xml:space="preserve"> 70,588,977 </w:t>
            </w:r>
          </w:p>
        </w:tc>
        <w:tc>
          <w:tcPr>
            <w:tcW w:w="687" w:type="pct"/>
            <w:shd w:val="clear" w:color="auto" w:fill="auto"/>
            <w:noWrap/>
            <w:tcMar>
              <w:top w:w="15" w:type="dxa"/>
              <w:left w:w="15" w:type="dxa"/>
              <w:bottom w:w="0" w:type="dxa"/>
              <w:right w:w="15" w:type="dxa"/>
            </w:tcMar>
            <w:vAlign w:val="center"/>
            <w:hideMark/>
          </w:tcPr>
          <w:p w14:paraId="081E7D7F" w14:textId="77777777" w:rsidR="00A30C11" w:rsidRPr="00657814" w:rsidRDefault="00A30C11" w:rsidP="00D85072">
            <w:pPr>
              <w:jc w:val="right"/>
              <w:rPr>
                <w:rFonts w:cs="Arial"/>
                <w:b/>
              </w:rPr>
            </w:pPr>
            <w:r w:rsidRPr="00657814">
              <w:rPr>
                <w:rFonts w:cs="Arial"/>
                <w:b/>
              </w:rPr>
              <w:t>42.69%</w:t>
            </w:r>
          </w:p>
        </w:tc>
      </w:tr>
      <w:tr w:rsidR="00A30C11" w:rsidRPr="00C75E44" w14:paraId="7D7539C9" w14:textId="77777777" w:rsidTr="00950074">
        <w:trPr>
          <w:trHeight w:val="454"/>
        </w:trPr>
        <w:tc>
          <w:tcPr>
            <w:tcW w:w="750" w:type="pct"/>
            <w:vAlign w:val="center"/>
          </w:tcPr>
          <w:p w14:paraId="51AEE0CF" w14:textId="77777777" w:rsidR="00A30C11" w:rsidRPr="00B80D29" w:rsidRDefault="00A30C11" w:rsidP="0067181D">
            <w:pPr>
              <w:jc w:val="center"/>
              <w:rPr>
                <w:rFonts w:cs="Arial"/>
              </w:rPr>
            </w:pPr>
            <w:r w:rsidRPr="00B80D29">
              <w:rPr>
                <w:rFonts w:cs="Arial"/>
              </w:rPr>
              <w:t>SEMUJERES</w:t>
            </w:r>
          </w:p>
        </w:tc>
        <w:tc>
          <w:tcPr>
            <w:tcW w:w="1687" w:type="pct"/>
            <w:vMerge w:val="restart"/>
            <w:shd w:val="clear" w:color="auto" w:fill="auto"/>
            <w:tcMar>
              <w:top w:w="15" w:type="dxa"/>
              <w:left w:w="15" w:type="dxa"/>
              <w:bottom w:w="0" w:type="dxa"/>
              <w:right w:w="15" w:type="dxa"/>
            </w:tcMar>
            <w:vAlign w:val="center"/>
          </w:tcPr>
          <w:p w14:paraId="3CF34316" w14:textId="77777777" w:rsidR="00A30C11" w:rsidRPr="00362DB4" w:rsidRDefault="00A30C11" w:rsidP="0067181D">
            <w:pPr>
              <w:jc w:val="left"/>
              <w:rPr>
                <w:rFonts w:cs="Arial"/>
              </w:rPr>
            </w:pPr>
            <w:r w:rsidRPr="00362DB4">
              <w:rPr>
                <w:rFonts w:cs="Arial"/>
              </w:rPr>
              <w:t>E481PP- Autonomía y Empoderamiento de las Mujeres</w:t>
            </w:r>
          </w:p>
        </w:tc>
        <w:tc>
          <w:tcPr>
            <w:tcW w:w="813" w:type="pct"/>
            <w:vMerge w:val="restart"/>
            <w:shd w:val="clear" w:color="auto" w:fill="auto"/>
            <w:noWrap/>
            <w:tcMar>
              <w:top w:w="15" w:type="dxa"/>
              <w:left w:w="15" w:type="dxa"/>
              <w:bottom w:w="0" w:type="dxa"/>
              <w:right w:w="15" w:type="dxa"/>
            </w:tcMar>
            <w:vAlign w:val="center"/>
          </w:tcPr>
          <w:p w14:paraId="5B616D52" w14:textId="77777777" w:rsidR="00A30C11" w:rsidRPr="00362DB4" w:rsidRDefault="00A30C11" w:rsidP="0067181D">
            <w:pPr>
              <w:jc w:val="right"/>
              <w:rPr>
                <w:rFonts w:cs="Arial"/>
                <w:b/>
              </w:rPr>
            </w:pPr>
            <w:r w:rsidRPr="00362DB4">
              <w:rPr>
                <w:rFonts w:cs="Arial"/>
                <w:b/>
              </w:rPr>
              <w:t xml:space="preserve"> 26,472,826</w:t>
            </w:r>
          </w:p>
        </w:tc>
        <w:tc>
          <w:tcPr>
            <w:tcW w:w="1063" w:type="pct"/>
            <w:shd w:val="clear" w:color="auto" w:fill="auto"/>
            <w:noWrap/>
            <w:tcMar>
              <w:top w:w="15" w:type="dxa"/>
              <w:left w:w="15" w:type="dxa"/>
              <w:bottom w:w="0" w:type="dxa"/>
              <w:right w:w="15" w:type="dxa"/>
            </w:tcMar>
            <w:vAlign w:val="center"/>
          </w:tcPr>
          <w:p w14:paraId="43ABC3D2" w14:textId="77777777" w:rsidR="00A30C11" w:rsidRPr="00362DB4" w:rsidRDefault="00A30C11" w:rsidP="0067181D">
            <w:pPr>
              <w:jc w:val="right"/>
              <w:rPr>
                <w:rFonts w:cs="Arial"/>
                <w:b/>
              </w:rPr>
            </w:pPr>
            <w:r w:rsidRPr="00362DB4">
              <w:rPr>
                <w:rFonts w:cs="Arial"/>
                <w:b/>
              </w:rPr>
              <w:t xml:space="preserve"> 25,972,776 </w:t>
            </w:r>
          </w:p>
        </w:tc>
        <w:tc>
          <w:tcPr>
            <w:tcW w:w="687" w:type="pct"/>
            <w:shd w:val="clear" w:color="auto" w:fill="auto"/>
            <w:noWrap/>
            <w:tcMar>
              <w:top w:w="15" w:type="dxa"/>
              <w:left w:w="15" w:type="dxa"/>
              <w:bottom w:w="0" w:type="dxa"/>
              <w:right w:w="15" w:type="dxa"/>
            </w:tcMar>
            <w:vAlign w:val="center"/>
          </w:tcPr>
          <w:p w14:paraId="2F8431BF" w14:textId="77777777" w:rsidR="00A30C11" w:rsidRPr="00657814" w:rsidRDefault="00A30C11" w:rsidP="00D85072">
            <w:pPr>
              <w:jc w:val="right"/>
              <w:rPr>
                <w:rFonts w:cs="Arial"/>
                <w:b/>
              </w:rPr>
            </w:pPr>
            <w:r w:rsidRPr="00657814">
              <w:rPr>
                <w:rFonts w:cs="Arial"/>
                <w:b/>
              </w:rPr>
              <w:t>98.11%</w:t>
            </w:r>
          </w:p>
        </w:tc>
      </w:tr>
      <w:tr w:rsidR="00A30C11" w:rsidRPr="00C75E44" w14:paraId="76903E0C" w14:textId="77777777" w:rsidTr="00950074">
        <w:trPr>
          <w:trHeight w:val="454"/>
        </w:trPr>
        <w:tc>
          <w:tcPr>
            <w:tcW w:w="750" w:type="pct"/>
            <w:vAlign w:val="center"/>
          </w:tcPr>
          <w:p w14:paraId="1536C637" w14:textId="77777777" w:rsidR="00A30C11" w:rsidRPr="00B80D29" w:rsidRDefault="00A30C11" w:rsidP="0067181D">
            <w:pPr>
              <w:jc w:val="center"/>
              <w:rPr>
                <w:rFonts w:cs="Arial"/>
              </w:rPr>
            </w:pPr>
            <w:r w:rsidRPr="00B80D29">
              <w:rPr>
                <w:rFonts w:cs="Arial"/>
              </w:rPr>
              <w:t>SEFOET</w:t>
            </w:r>
          </w:p>
        </w:tc>
        <w:tc>
          <w:tcPr>
            <w:tcW w:w="1687" w:type="pct"/>
            <w:vMerge/>
            <w:shd w:val="clear" w:color="auto" w:fill="auto"/>
            <w:tcMar>
              <w:top w:w="15" w:type="dxa"/>
              <w:left w:w="15" w:type="dxa"/>
              <w:bottom w:w="0" w:type="dxa"/>
              <w:right w:w="15" w:type="dxa"/>
            </w:tcMar>
            <w:vAlign w:val="center"/>
            <w:hideMark/>
          </w:tcPr>
          <w:p w14:paraId="715ED88F"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5EA6E912"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444852F2" w14:textId="77777777" w:rsidR="00A30C11" w:rsidRPr="00362DB4" w:rsidRDefault="00A30C11" w:rsidP="0067181D">
            <w:pPr>
              <w:jc w:val="right"/>
              <w:rPr>
                <w:rFonts w:cs="Arial"/>
                <w:b/>
              </w:rPr>
            </w:pPr>
            <w:r w:rsidRPr="00362DB4">
              <w:rPr>
                <w:rFonts w:cs="Arial"/>
                <w:b/>
              </w:rPr>
              <w:t xml:space="preserve"> 500,050 </w:t>
            </w:r>
          </w:p>
        </w:tc>
        <w:tc>
          <w:tcPr>
            <w:tcW w:w="687" w:type="pct"/>
            <w:shd w:val="clear" w:color="auto" w:fill="auto"/>
            <w:noWrap/>
            <w:tcMar>
              <w:top w:w="15" w:type="dxa"/>
              <w:left w:w="15" w:type="dxa"/>
              <w:bottom w:w="0" w:type="dxa"/>
              <w:right w:w="15" w:type="dxa"/>
            </w:tcMar>
            <w:vAlign w:val="center"/>
            <w:hideMark/>
          </w:tcPr>
          <w:p w14:paraId="25A2EDF9" w14:textId="77777777" w:rsidR="00A30C11" w:rsidRPr="00657814" w:rsidRDefault="00A30C11" w:rsidP="00D85072">
            <w:pPr>
              <w:jc w:val="right"/>
              <w:rPr>
                <w:rFonts w:cs="Arial"/>
                <w:b/>
              </w:rPr>
            </w:pPr>
            <w:r w:rsidRPr="00657814">
              <w:rPr>
                <w:rFonts w:cs="Arial"/>
                <w:b/>
              </w:rPr>
              <w:t>1.89%</w:t>
            </w:r>
          </w:p>
        </w:tc>
      </w:tr>
      <w:tr w:rsidR="00A30C11" w:rsidRPr="00C75E44" w14:paraId="31F68382" w14:textId="77777777" w:rsidTr="00950074">
        <w:trPr>
          <w:trHeight w:val="454"/>
        </w:trPr>
        <w:tc>
          <w:tcPr>
            <w:tcW w:w="750" w:type="pct"/>
            <w:vAlign w:val="center"/>
          </w:tcPr>
          <w:p w14:paraId="16A95556" w14:textId="77777777" w:rsidR="00A30C11" w:rsidRPr="00B80D29" w:rsidRDefault="00A30C11" w:rsidP="0067181D">
            <w:pPr>
              <w:jc w:val="center"/>
              <w:rPr>
                <w:rFonts w:cs="Arial"/>
              </w:rPr>
            </w:pPr>
            <w:r w:rsidRPr="00B80D29">
              <w:rPr>
                <w:rFonts w:cs="Arial"/>
              </w:rPr>
              <w:t>DIF</w:t>
            </w:r>
          </w:p>
        </w:tc>
        <w:tc>
          <w:tcPr>
            <w:tcW w:w="1687" w:type="pct"/>
            <w:vMerge w:val="restart"/>
            <w:shd w:val="clear" w:color="auto" w:fill="auto"/>
            <w:tcMar>
              <w:top w:w="15" w:type="dxa"/>
              <w:left w:w="15" w:type="dxa"/>
              <w:bottom w:w="0" w:type="dxa"/>
              <w:right w:w="15" w:type="dxa"/>
            </w:tcMar>
            <w:vAlign w:val="center"/>
          </w:tcPr>
          <w:p w14:paraId="793B8B32" w14:textId="77777777" w:rsidR="00A30C11" w:rsidRPr="00362DB4" w:rsidRDefault="00A30C11" w:rsidP="0067181D">
            <w:pPr>
              <w:jc w:val="left"/>
              <w:rPr>
                <w:rFonts w:cs="Arial"/>
              </w:rPr>
            </w:pPr>
            <w:r w:rsidRPr="00362DB4">
              <w:rPr>
                <w:rFonts w:cs="Arial"/>
              </w:rPr>
              <w:t>E482PP- Prevención y Atención a las Violencias contra las Mujeres</w:t>
            </w:r>
          </w:p>
        </w:tc>
        <w:tc>
          <w:tcPr>
            <w:tcW w:w="813" w:type="pct"/>
            <w:vMerge w:val="restart"/>
            <w:shd w:val="clear" w:color="auto" w:fill="auto"/>
            <w:noWrap/>
            <w:tcMar>
              <w:top w:w="15" w:type="dxa"/>
              <w:left w:w="15" w:type="dxa"/>
              <w:bottom w:w="0" w:type="dxa"/>
              <w:right w:w="15" w:type="dxa"/>
            </w:tcMar>
            <w:vAlign w:val="center"/>
          </w:tcPr>
          <w:p w14:paraId="7C57FDE3" w14:textId="77777777" w:rsidR="00A30C11" w:rsidRPr="00362DB4" w:rsidRDefault="00A30C11" w:rsidP="0067181D">
            <w:pPr>
              <w:jc w:val="right"/>
              <w:rPr>
                <w:rFonts w:cs="Arial"/>
                <w:b/>
              </w:rPr>
            </w:pPr>
            <w:r w:rsidRPr="00362DB4">
              <w:rPr>
                <w:rFonts w:cs="Arial"/>
                <w:b/>
              </w:rPr>
              <w:t xml:space="preserve"> 148,743,415</w:t>
            </w:r>
          </w:p>
        </w:tc>
        <w:tc>
          <w:tcPr>
            <w:tcW w:w="1063" w:type="pct"/>
            <w:shd w:val="clear" w:color="auto" w:fill="auto"/>
            <w:noWrap/>
            <w:tcMar>
              <w:top w:w="15" w:type="dxa"/>
              <w:left w:w="15" w:type="dxa"/>
              <w:bottom w:w="0" w:type="dxa"/>
              <w:right w:w="15" w:type="dxa"/>
            </w:tcMar>
            <w:vAlign w:val="center"/>
          </w:tcPr>
          <w:p w14:paraId="56B3F010" w14:textId="77777777" w:rsidR="00A30C11" w:rsidRPr="00362DB4" w:rsidRDefault="00A30C11" w:rsidP="0067181D">
            <w:pPr>
              <w:jc w:val="right"/>
              <w:rPr>
                <w:rFonts w:cs="Arial"/>
                <w:b/>
              </w:rPr>
            </w:pPr>
            <w:r w:rsidRPr="00362DB4">
              <w:rPr>
                <w:rFonts w:cs="Arial"/>
                <w:b/>
              </w:rPr>
              <w:t xml:space="preserve"> 2,534,800 </w:t>
            </w:r>
          </w:p>
        </w:tc>
        <w:tc>
          <w:tcPr>
            <w:tcW w:w="687" w:type="pct"/>
            <w:shd w:val="clear" w:color="auto" w:fill="auto"/>
            <w:noWrap/>
            <w:tcMar>
              <w:top w:w="15" w:type="dxa"/>
              <w:left w:w="15" w:type="dxa"/>
              <w:bottom w:w="0" w:type="dxa"/>
              <w:right w:w="15" w:type="dxa"/>
            </w:tcMar>
            <w:vAlign w:val="center"/>
          </w:tcPr>
          <w:p w14:paraId="500D86BB" w14:textId="77777777" w:rsidR="00A30C11" w:rsidRPr="00657814" w:rsidRDefault="00A30C11" w:rsidP="00D85072">
            <w:pPr>
              <w:jc w:val="right"/>
              <w:rPr>
                <w:rFonts w:cs="Arial"/>
                <w:b/>
              </w:rPr>
            </w:pPr>
            <w:r w:rsidRPr="00657814">
              <w:rPr>
                <w:rFonts w:cs="Arial"/>
                <w:b/>
              </w:rPr>
              <w:t>1.70%</w:t>
            </w:r>
          </w:p>
        </w:tc>
      </w:tr>
      <w:tr w:rsidR="00A30C11" w:rsidRPr="00C75E44" w14:paraId="71DAEB6B" w14:textId="77777777" w:rsidTr="00950074">
        <w:trPr>
          <w:trHeight w:val="454"/>
        </w:trPr>
        <w:tc>
          <w:tcPr>
            <w:tcW w:w="750" w:type="pct"/>
            <w:vAlign w:val="center"/>
          </w:tcPr>
          <w:p w14:paraId="591FE851" w14:textId="77777777" w:rsidR="00A30C11" w:rsidRPr="00B80D29" w:rsidRDefault="00A30C11" w:rsidP="0067181D">
            <w:pPr>
              <w:jc w:val="center"/>
              <w:rPr>
                <w:rFonts w:cs="Arial"/>
              </w:rPr>
            </w:pPr>
            <w:r w:rsidRPr="00B80D29">
              <w:rPr>
                <w:rFonts w:cs="Arial"/>
              </w:rPr>
              <w:t>FGE</w:t>
            </w:r>
          </w:p>
        </w:tc>
        <w:tc>
          <w:tcPr>
            <w:tcW w:w="1687" w:type="pct"/>
            <w:vMerge/>
            <w:shd w:val="clear" w:color="auto" w:fill="auto"/>
            <w:tcMar>
              <w:top w:w="15" w:type="dxa"/>
              <w:left w:w="15" w:type="dxa"/>
              <w:bottom w:w="0" w:type="dxa"/>
              <w:right w:w="15" w:type="dxa"/>
            </w:tcMar>
            <w:vAlign w:val="center"/>
          </w:tcPr>
          <w:p w14:paraId="38206051"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4D1BC4B0"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3D5575CB" w14:textId="77777777" w:rsidR="00A30C11" w:rsidRPr="00362DB4" w:rsidRDefault="00A30C11" w:rsidP="0067181D">
            <w:pPr>
              <w:jc w:val="right"/>
              <w:rPr>
                <w:rFonts w:cs="Arial"/>
                <w:b/>
              </w:rPr>
            </w:pPr>
            <w:r w:rsidRPr="00362DB4">
              <w:rPr>
                <w:rFonts w:cs="Arial"/>
                <w:b/>
              </w:rPr>
              <w:t xml:space="preserve"> 17,783,396 </w:t>
            </w:r>
          </w:p>
        </w:tc>
        <w:tc>
          <w:tcPr>
            <w:tcW w:w="687" w:type="pct"/>
            <w:shd w:val="clear" w:color="auto" w:fill="auto"/>
            <w:noWrap/>
            <w:tcMar>
              <w:top w:w="15" w:type="dxa"/>
              <w:left w:w="15" w:type="dxa"/>
              <w:bottom w:w="0" w:type="dxa"/>
              <w:right w:w="15" w:type="dxa"/>
            </w:tcMar>
            <w:vAlign w:val="center"/>
          </w:tcPr>
          <w:p w14:paraId="1294CF21" w14:textId="77777777" w:rsidR="00A30C11" w:rsidRPr="00657814" w:rsidRDefault="00A30C11" w:rsidP="00D85072">
            <w:pPr>
              <w:jc w:val="right"/>
              <w:rPr>
                <w:rFonts w:cs="Arial"/>
                <w:b/>
              </w:rPr>
            </w:pPr>
            <w:r w:rsidRPr="00657814">
              <w:rPr>
                <w:rFonts w:cs="Arial"/>
                <w:b/>
              </w:rPr>
              <w:t>11.96%</w:t>
            </w:r>
          </w:p>
        </w:tc>
      </w:tr>
      <w:tr w:rsidR="00A30C11" w:rsidRPr="00C75E44" w14:paraId="1154EA85" w14:textId="77777777" w:rsidTr="00950074">
        <w:trPr>
          <w:trHeight w:val="454"/>
        </w:trPr>
        <w:tc>
          <w:tcPr>
            <w:tcW w:w="750" w:type="pct"/>
            <w:vAlign w:val="center"/>
          </w:tcPr>
          <w:p w14:paraId="76865E2E" w14:textId="77777777" w:rsidR="00A30C11" w:rsidRPr="00B80D29" w:rsidRDefault="00A30C11" w:rsidP="0067181D">
            <w:pPr>
              <w:jc w:val="center"/>
              <w:rPr>
                <w:rFonts w:cs="Arial"/>
              </w:rPr>
            </w:pPr>
            <w:r w:rsidRPr="00B80D29">
              <w:rPr>
                <w:rFonts w:cs="Arial"/>
              </w:rPr>
              <w:t>SEMUJERES</w:t>
            </w:r>
          </w:p>
        </w:tc>
        <w:tc>
          <w:tcPr>
            <w:tcW w:w="1687" w:type="pct"/>
            <w:vMerge/>
            <w:shd w:val="clear" w:color="auto" w:fill="auto"/>
            <w:tcMar>
              <w:top w:w="15" w:type="dxa"/>
              <w:left w:w="15" w:type="dxa"/>
              <w:bottom w:w="0" w:type="dxa"/>
              <w:right w:w="15" w:type="dxa"/>
            </w:tcMar>
            <w:vAlign w:val="center"/>
          </w:tcPr>
          <w:p w14:paraId="1BD803B9"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4913912B"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EB50AF9" w14:textId="77777777" w:rsidR="00A30C11" w:rsidRPr="00362DB4" w:rsidRDefault="00A30C11" w:rsidP="0067181D">
            <w:pPr>
              <w:jc w:val="right"/>
              <w:rPr>
                <w:rFonts w:cs="Arial"/>
                <w:b/>
              </w:rPr>
            </w:pPr>
            <w:r w:rsidRPr="00362DB4">
              <w:rPr>
                <w:rFonts w:cs="Arial"/>
                <w:b/>
              </w:rPr>
              <w:t xml:space="preserve"> 59,513,943 </w:t>
            </w:r>
          </w:p>
        </w:tc>
        <w:tc>
          <w:tcPr>
            <w:tcW w:w="687" w:type="pct"/>
            <w:shd w:val="clear" w:color="auto" w:fill="auto"/>
            <w:noWrap/>
            <w:tcMar>
              <w:top w:w="15" w:type="dxa"/>
              <w:left w:w="15" w:type="dxa"/>
              <w:bottom w:w="0" w:type="dxa"/>
              <w:right w:w="15" w:type="dxa"/>
            </w:tcMar>
            <w:vAlign w:val="center"/>
          </w:tcPr>
          <w:p w14:paraId="52729898" w14:textId="77777777" w:rsidR="00A30C11" w:rsidRPr="00657814" w:rsidRDefault="00A30C11" w:rsidP="00D85072">
            <w:pPr>
              <w:jc w:val="right"/>
              <w:rPr>
                <w:rFonts w:cs="Arial"/>
                <w:b/>
              </w:rPr>
            </w:pPr>
            <w:r w:rsidRPr="00657814">
              <w:rPr>
                <w:rFonts w:cs="Arial"/>
                <w:b/>
              </w:rPr>
              <w:t>40.01%</w:t>
            </w:r>
          </w:p>
        </w:tc>
      </w:tr>
      <w:tr w:rsidR="00A30C11" w:rsidRPr="00C75E44" w14:paraId="4A974B22" w14:textId="77777777" w:rsidTr="00950074">
        <w:trPr>
          <w:trHeight w:val="454"/>
        </w:trPr>
        <w:tc>
          <w:tcPr>
            <w:tcW w:w="750" w:type="pct"/>
            <w:vAlign w:val="center"/>
          </w:tcPr>
          <w:p w14:paraId="01B5A7FE" w14:textId="77777777" w:rsidR="00A30C11" w:rsidRPr="00B80D29" w:rsidRDefault="00A30C11" w:rsidP="0067181D">
            <w:pPr>
              <w:jc w:val="center"/>
              <w:rPr>
                <w:rFonts w:cs="Arial"/>
              </w:rPr>
            </w:pPr>
            <w:r>
              <w:rPr>
                <w:rFonts w:cs="Arial"/>
              </w:rPr>
              <w:t>SGG</w:t>
            </w:r>
          </w:p>
        </w:tc>
        <w:tc>
          <w:tcPr>
            <w:tcW w:w="1687" w:type="pct"/>
            <w:vMerge/>
            <w:shd w:val="clear" w:color="auto" w:fill="auto"/>
            <w:tcMar>
              <w:top w:w="15" w:type="dxa"/>
              <w:left w:w="15" w:type="dxa"/>
              <w:bottom w:w="0" w:type="dxa"/>
              <w:right w:w="15" w:type="dxa"/>
            </w:tcMar>
            <w:vAlign w:val="center"/>
          </w:tcPr>
          <w:p w14:paraId="30FA6D2D"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123B3025"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03B2A8ED" w14:textId="77777777" w:rsidR="00A30C11" w:rsidRPr="00362DB4" w:rsidRDefault="00A30C11" w:rsidP="0067181D">
            <w:pPr>
              <w:jc w:val="right"/>
              <w:rPr>
                <w:rFonts w:cs="Arial"/>
                <w:b/>
              </w:rPr>
            </w:pPr>
            <w:r w:rsidRPr="00362DB4">
              <w:rPr>
                <w:rFonts w:cs="Arial"/>
                <w:b/>
              </w:rPr>
              <w:t xml:space="preserve"> 1,096,173 </w:t>
            </w:r>
          </w:p>
        </w:tc>
        <w:tc>
          <w:tcPr>
            <w:tcW w:w="687" w:type="pct"/>
            <w:shd w:val="clear" w:color="auto" w:fill="auto"/>
            <w:noWrap/>
            <w:tcMar>
              <w:top w:w="15" w:type="dxa"/>
              <w:left w:w="15" w:type="dxa"/>
              <w:bottom w:w="0" w:type="dxa"/>
              <w:right w:w="15" w:type="dxa"/>
            </w:tcMar>
            <w:vAlign w:val="center"/>
          </w:tcPr>
          <w:p w14:paraId="78074963" w14:textId="77777777" w:rsidR="00A30C11" w:rsidRPr="00657814" w:rsidRDefault="00A30C11" w:rsidP="00D85072">
            <w:pPr>
              <w:jc w:val="right"/>
              <w:rPr>
                <w:rFonts w:cs="Arial"/>
                <w:b/>
              </w:rPr>
            </w:pPr>
            <w:r w:rsidRPr="00657814">
              <w:rPr>
                <w:rFonts w:cs="Arial"/>
                <w:b/>
              </w:rPr>
              <w:t>0.74%</w:t>
            </w:r>
          </w:p>
        </w:tc>
      </w:tr>
      <w:tr w:rsidR="00A30C11" w:rsidRPr="00C75E44" w14:paraId="7512814B" w14:textId="77777777" w:rsidTr="00950074">
        <w:trPr>
          <w:trHeight w:val="454"/>
        </w:trPr>
        <w:tc>
          <w:tcPr>
            <w:tcW w:w="750" w:type="pct"/>
            <w:vAlign w:val="center"/>
          </w:tcPr>
          <w:p w14:paraId="292A2E0C" w14:textId="77777777" w:rsidR="00A30C11" w:rsidRPr="00B80D29" w:rsidRDefault="00A30C11" w:rsidP="0067181D">
            <w:pPr>
              <w:jc w:val="center"/>
              <w:rPr>
                <w:rFonts w:cs="Arial"/>
              </w:rPr>
            </w:pPr>
            <w:r w:rsidRPr="00B80D29">
              <w:rPr>
                <w:rFonts w:cs="Arial"/>
              </w:rPr>
              <w:t>SSP</w:t>
            </w:r>
          </w:p>
        </w:tc>
        <w:tc>
          <w:tcPr>
            <w:tcW w:w="1687" w:type="pct"/>
            <w:vMerge/>
            <w:shd w:val="clear" w:color="auto" w:fill="auto"/>
            <w:tcMar>
              <w:top w:w="15" w:type="dxa"/>
              <w:left w:w="15" w:type="dxa"/>
              <w:bottom w:w="0" w:type="dxa"/>
              <w:right w:w="15" w:type="dxa"/>
            </w:tcMar>
            <w:vAlign w:val="center"/>
          </w:tcPr>
          <w:p w14:paraId="52353BE7"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5F47F9F0"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674C510A" w14:textId="77777777" w:rsidR="00A30C11" w:rsidRPr="00362DB4" w:rsidRDefault="00A30C11" w:rsidP="0067181D">
            <w:pPr>
              <w:jc w:val="right"/>
              <w:rPr>
                <w:rFonts w:cs="Arial"/>
                <w:b/>
              </w:rPr>
            </w:pPr>
            <w:r w:rsidRPr="00362DB4">
              <w:rPr>
                <w:rFonts w:cs="Arial"/>
                <w:b/>
              </w:rPr>
              <w:t xml:space="preserve"> 97,314 </w:t>
            </w:r>
          </w:p>
        </w:tc>
        <w:tc>
          <w:tcPr>
            <w:tcW w:w="687" w:type="pct"/>
            <w:shd w:val="clear" w:color="auto" w:fill="auto"/>
            <w:noWrap/>
            <w:tcMar>
              <w:top w:w="15" w:type="dxa"/>
              <w:left w:w="15" w:type="dxa"/>
              <w:bottom w:w="0" w:type="dxa"/>
              <w:right w:w="15" w:type="dxa"/>
            </w:tcMar>
            <w:vAlign w:val="center"/>
          </w:tcPr>
          <w:p w14:paraId="75CDD933" w14:textId="77777777" w:rsidR="00A30C11" w:rsidRPr="00657814" w:rsidRDefault="00A30C11" w:rsidP="00D85072">
            <w:pPr>
              <w:jc w:val="right"/>
              <w:rPr>
                <w:rFonts w:cs="Arial"/>
                <w:b/>
              </w:rPr>
            </w:pPr>
            <w:r w:rsidRPr="00657814">
              <w:rPr>
                <w:rFonts w:cs="Arial"/>
                <w:b/>
              </w:rPr>
              <w:t>0.07%</w:t>
            </w:r>
          </w:p>
        </w:tc>
      </w:tr>
      <w:tr w:rsidR="00A30C11" w:rsidRPr="00C75E44" w14:paraId="75836258" w14:textId="77777777" w:rsidTr="00950074">
        <w:trPr>
          <w:trHeight w:val="454"/>
        </w:trPr>
        <w:tc>
          <w:tcPr>
            <w:tcW w:w="750" w:type="pct"/>
            <w:vAlign w:val="center"/>
          </w:tcPr>
          <w:p w14:paraId="61F71F8B" w14:textId="77777777" w:rsidR="00A30C11" w:rsidRPr="00B80D29" w:rsidRDefault="00A30C11" w:rsidP="0067181D">
            <w:pPr>
              <w:jc w:val="center"/>
              <w:rPr>
                <w:rFonts w:cs="Arial"/>
              </w:rPr>
            </w:pPr>
            <w:r w:rsidRPr="00B80D29">
              <w:rPr>
                <w:rFonts w:cs="Arial"/>
              </w:rPr>
              <w:t>SSY</w:t>
            </w:r>
          </w:p>
        </w:tc>
        <w:tc>
          <w:tcPr>
            <w:tcW w:w="1687" w:type="pct"/>
            <w:vMerge/>
            <w:shd w:val="clear" w:color="auto" w:fill="auto"/>
            <w:tcMar>
              <w:top w:w="15" w:type="dxa"/>
              <w:left w:w="15" w:type="dxa"/>
              <w:bottom w:w="0" w:type="dxa"/>
              <w:right w:w="15" w:type="dxa"/>
            </w:tcMar>
            <w:vAlign w:val="center"/>
            <w:hideMark/>
          </w:tcPr>
          <w:p w14:paraId="6081F6BA"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hideMark/>
          </w:tcPr>
          <w:p w14:paraId="74E3389A"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hideMark/>
          </w:tcPr>
          <w:p w14:paraId="4BFF4F86" w14:textId="77777777" w:rsidR="00A30C11" w:rsidRPr="00362DB4" w:rsidRDefault="00A30C11" w:rsidP="0067181D">
            <w:pPr>
              <w:jc w:val="right"/>
              <w:rPr>
                <w:rFonts w:cs="Arial"/>
                <w:b/>
              </w:rPr>
            </w:pPr>
            <w:r w:rsidRPr="00362DB4">
              <w:rPr>
                <w:rFonts w:cs="Arial"/>
                <w:b/>
              </w:rPr>
              <w:t xml:space="preserve"> 748,458 </w:t>
            </w:r>
          </w:p>
        </w:tc>
        <w:tc>
          <w:tcPr>
            <w:tcW w:w="687" w:type="pct"/>
            <w:shd w:val="clear" w:color="auto" w:fill="auto"/>
            <w:noWrap/>
            <w:tcMar>
              <w:top w:w="15" w:type="dxa"/>
              <w:left w:w="15" w:type="dxa"/>
              <w:bottom w:w="0" w:type="dxa"/>
              <w:right w:w="15" w:type="dxa"/>
            </w:tcMar>
            <w:vAlign w:val="center"/>
            <w:hideMark/>
          </w:tcPr>
          <w:p w14:paraId="1C9AB0F5" w14:textId="77777777" w:rsidR="00A30C11" w:rsidRPr="00657814" w:rsidRDefault="00A30C11" w:rsidP="00D85072">
            <w:pPr>
              <w:jc w:val="right"/>
              <w:rPr>
                <w:rFonts w:cs="Arial"/>
                <w:b/>
              </w:rPr>
            </w:pPr>
            <w:r w:rsidRPr="00657814">
              <w:rPr>
                <w:rFonts w:cs="Arial"/>
                <w:b/>
              </w:rPr>
              <w:t>0.50%</w:t>
            </w:r>
          </w:p>
        </w:tc>
      </w:tr>
      <w:tr w:rsidR="00A30C11" w:rsidRPr="00C75E44" w14:paraId="673855B6" w14:textId="77777777" w:rsidTr="00950074">
        <w:trPr>
          <w:trHeight w:val="454"/>
        </w:trPr>
        <w:tc>
          <w:tcPr>
            <w:tcW w:w="750" w:type="pct"/>
            <w:vAlign w:val="center"/>
          </w:tcPr>
          <w:p w14:paraId="4C60C4C7" w14:textId="77777777" w:rsidR="00A30C11" w:rsidRPr="00B80D29" w:rsidRDefault="00A30C11" w:rsidP="0067181D">
            <w:pPr>
              <w:jc w:val="center"/>
              <w:rPr>
                <w:rFonts w:cs="Arial"/>
              </w:rPr>
            </w:pPr>
            <w:r w:rsidRPr="00B80D29">
              <w:rPr>
                <w:rFonts w:cs="Arial"/>
              </w:rPr>
              <w:t>UPY</w:t>
            </w:r>
          </w:p>
        </w:tc>
        <w:tc>
          <w:tcPr>
            <w:tcW w:w="1687" w:type="pct"/>
            <w:shd w:val="clear" w:color="auto" w:fill="auto"/>
            <w:tcMar>
              <w:top w:w="15" w:type="dxa"/>
              <w:left w:w="15" w:type="dxa"/>
              <w:bottom w:w="0" w:type="dxa"/>
              <w:right w:w="15" w:type="dxa"/>
            </w:tcMar>
            <w:vAlign w:val="center"/>
          </w:tcPr>
          <w:p w14:paraId="3769D50B" w14:textId="77777777" w:rsidR="00A30C11" w:rsidRPr="00362DB4" w:rsidRDefault="00A30C11" w:rsidP="0067181D">
            <w:pPr>
              <w:jc w:val="left"/>
              <w:rPr>
                <w:rFonts w:cs="Arial"/>
              </w:rPr>
            </w:pPr>
            <w:r w:rsidRPr="00362DB4">
              <w:rPr>
                <w:rFonts w:cs="Arial"/>
              </w:rPr>
              <w:t>E486PP- Eficiencia Terminal en Educación Superior</w:t>
            </w:r>
          </w:p>
        </w:tc>
        <w:tc>
          <w:tcPr>
            <w:tcW w:w="813" w:type="pct"/>
            <w:shd w:val="clear" w:color="auto" w:fill="auto"/>
            <w:noWrap/>
            <w:tcMar>
              <w:top w:w="15" w:type="dxa"/>
              <w:left w:w="15" w:type="dxa"/>
              <w:bottom w:w="0" w:type="dxa"/>
              <w:right w:w="15" w:type="dxa"/>
            </w:tcMar>
            <w:vAlign w:val="center"/>
          </w:tcPr>
          <w:p w14:paraId="721EDD29" w14:textId="77777777" w:rsidR="00A30C11" w:rsidRPr="00362DB4" w:rsidRDefault="00A30C11" w:rsidP="0067181D">
            <w:pPr>
              <w:jc w:val="right"/>
              <w:rPr>
                <w:rFonts w:cs="Arial"/>
                <w:b/>
              </w:rPr>
            </w:pPr>
            <w:r w:rsidRPr="00362DB4">
              <w:rPr>
                <w:rFonts w:cs="Arial"/>
                <w:b/>
              </w:rPr>
              <w:t xml:space="preserve"> 155,325,226 </w:t>
            </w:r>
          </w:p>
        </w:tc>
        <w:tc>
          <w:tcPr>
            <w:tcW w:w="1063" w:type="pct"/>
            <w:shd w:val="clear" w:color="auto" w:fill="auto"/>
            <w:noWrap/>
            <w:tcMar>
              <w:top w:w="15" w:type="dxa"/>
              <w:left w:w="15" w:type="dxa"/>
              <w:bottom w:w="0" w:type="dxa"/>
              <w:right w:w="15" w:type="dxa"/>
            </w:tcMar>
            <w:vAlign w:val="center"/>
          </w:tcPr>
          <w:p w14:paraId="251769C1" w14:textId="77777777" w:rsidR="00A30C11" w:rsidRPr="00362DB4" w:rsidRDefault="00A30C11" w:rsidP="0067181D">
            <w:pPr>
              <w:jc w:val="right"/>
              <w:rPr>
                <w:rFonts w:cs="Arial"/>
                <w:b/>
              </w:rPr>
            </w:pPr>
            <w:r w:rsidRPr="00362DB4">
              <w:rPr>
                <w:rFonts w:cs="Arial"/>
                <w:b/>
              </w:rPr>
              <w:t xml:space="preserve"> 3,021,110 </w:t>
            </w:r>
          </w:p>
        </w:tc>
        <w:tc>
          <w:tcPr>
            <w:tcW w:w="687" w:type="pct"/>
            <w:shd w:val="clear" w:color="auto" w:fill="auto"/>
            <w:noWrap/>
            <w:tcMar>
              <w:top w:w="15" w:type="dxa"/>
              <w:left w:w="15" w:type="dxa"/>
              <w:bottom w:w="0" w:type="dxa"/>
              <w:right w:w="15" w:type="dxa"/>
            </w:tcMar>
            <w:vAlign w:val="center"/>
          </w:tcPr>
          <w:p w14:paraId="0E40CE55" w14:textId="77777777" w:rsidR="00A30C11" w:rsidRPr="00657814" w:rsidRDefault="00A30C11" w:rsidP="00D85072">
            <w:pPr>
              <w:jc w:val="right"/>
              <w:rPr>
                <w:rFonts w:cs="Arial"/>
                <w:b/>
              </w:rPr>
            </w:pPr>
            <w:r w:rsidRPr="00657814">
              <w:rPr>
                <w:rFonts w:cs="Arial"/>
                <w:b/>
              </w:rPr>
              <w:t>1.95%</w:t>
            </w:r>
          </w:p>
        </w:tc>
      </w:tr>
      <w:tr w:rsidR="00A30C11" w:rsidRPr="00C75E44" w14:paraId="23213E5F" w14:textId="77777777" w:rsidTr="00950074">
        <w:trPr>
          <w:trHeight w:val="454"/>
        </w:trPr>
        <w:tc>
          <w:tcPr>
            <w:tcW w:w="750" w:type="pct"/>
            <w:vAlign w:val="center"/>
          </w:tcPr>
          <w:p w14:paraId="773D2837" w14:textId="77777777" w:rsidR="00A30C11" w:rsidRPr="00B80D29" w:rsidRDefault="00A30C11" w:rsidP="0067181D">
            <w:pPr>
              <w:jc w:val="center"/>
              <w:rPr>
                <w:rFonts w:cs="Arial"/>
              </w:rPr>
            </w:pPr>
            <w:r w:rsidRPr="00B80D29">
              <w:rPr>
                <w:rFonts w:cs="Arial"/>
              </w:rPr>
              <w:t>IYEM</w:t>
            </w:r>
          </w:p>
        </w:tc>
        <w:tc>
          <w:tcPr>
            <w:tcW w:w="1687" w:type="pct"/>
            <w:vMerge w:val="restart"/>
            <w:shd w:val="clear" w:color="auto" w:fill="auto"/>
            <w:tcMar>
              <w:top w:w="15" w:type="dxa"/>
              <w:left w:w="15" w:type="dxa"/>
              <w:bottom w:w="0" w:type="dxa"/>
              <w:right w:w="15" w:type="dxa"/>
            </w:tcMar>
            <w:vAlign w:val="center"/>
          </w:tcPr>
          <w:p w14:paraId="003CC4EA" w14:textId="77777777" w:rsidR="00A30C11" w:rsidRPr="00362DB4" w:rsidRDefault="00A30C11" w:rsidP="0067181D">
            <w:pPr>
              <w:jc w:val="left"/>
              <w:rPr>
                <w:rFonts w:cs="Arial"/>
              </w:rPr>
            </w:pPr>
            <w:r w:rsidRPr="00362DB4">
              <w:rPr>
                <w:rFonts w:cs="Arial"/>
              </w:rPr>
              <w:t>S494PP- Impulso a la Población Emprendedora y Empresarial con Enfoque de Inclusión</w:t>
            </w:r>
          </w:p>
        </w:tc>
        <w:tc>
          <w:tcPr>
            <w:tcW w:w="813" w:type="pct"/>
            <w:vMerge w:val="restart"/>
            <w:shd w:val="clear" w:color="auto" w:fill="auto"/>
            <w:noWrap/>
            <w:tcMar>
              <w:top w:w="15" w:type="dxa"/>
              <w:left w:w="15" w:type="dxa"/>
              <w:bottom w:w="0" w:type="dxa"/>
              <w:right w:w="15" w:type="dxa"/>
            </w:tcMar>
            <w:vAlign w:val="center"/>
          </w:tcPr>
          <w:p w14:paraId="365AED18" w14:textId="77777777" w:rsidR="00A30C11" w:rsidRPr="00362DB4" w:rsidRDefault="00A30C11" w:rsidP="0067181D">
            <w:pPr>
              <w:jc w:val="right"/>
              <w:rPr>
                <w:rFonts w:cs="Arial"/>
                <w:b/>
              </w:rPr>
            </w:pPr>
            <w:r w:rsidRPr="00362DB4">
              <w:rPr>
                <w:rFonts w:cs="Arial"/>
                <w:b/>
              </w:rPr>
              <w:t xml:space="preserve"> 62,200,790</w:t>
            </w:r>
          </w:p>
        </w:tc>
        <w:tc>
          <w:tcPr>
            <w:tcW w:w="1063" w:type="pct"/>
            <w:shd w:val="clear" w:color="auto" w:fill="auto"/>
            <w:noWrap/>
            <w:tcMar>
              <w:top w:w="15" w:type="dxa"/>
              <w:left w:w="15" w:type="dxa"/>
              <w:bottom w:w="0" w:type="dxa"/>
              <w:right w:w="15" w:type="dxa"/>
            </w:tcMar>
            <w:vAlign w:val="center"/>
          </w:tcPr>
          <w:p w14:paraId="59469260" w14:textId="77777777" w:rsidR="00A30C11" w:rsidRPr="00362DB4" w:rsidRDefault="00A30C11" w:rsidP="0067181D">
            <w:pPr>
              <w:jc w:val="right"/>
              <w:rPr>
                <w:rFonts w:cs="Arial"/>
                <w:b/>
              </w:rPr>
            </w:pPr>
            <w:r w:rsidRPr="00362DB4">
              <w:rPr>
                <w:rFonts w:cs="Arial"/>
                <w:b/>
              </w:rPr>
              <w:t xml:space="preserve"> 13,967,728 </w:t>
            </w:r>
          </w:p>
        </w:tc>
        <w:tc>
          <w:tcPr>
            <w:tcW w:w="687" w:type="pct"/>
            <w:shd w:val="clear" w:color="auto" w:fill="auto"/>
            <w:noWrap/>
            <w:tcMar>
              <w:top w:w="15" w:type="dxa"/>
              <w:left w:w="15" w:type="dxa"/>
              <w:bottom w:w="0" w:type="dxa"/>
              <w:right w:w="15" w:type="dxa"/>
            </w:tcMar>
            <w:vAlign w:val="center"/>
          </w:tcPr>
          <w:p w14:paraId="036A613E" w14:textId="77777777" w:rsidR="00A30C11" w:rsidRPr="00657814" w:rsidRDefault="00A30C11" w:rsidP="00D85072">
            <w:pPr>
              <w:jc w:val="right"/>
              <w:rPr>
                <w:rFonts w:cs="Arial"/>
                <w:b/>
              </w:rPr>
            </w:pPr>
            <w:r w:rsidRPr="00657814">
              <w:rPr>
                <w:rFonts w:cs="Arial"/>
                <w:b/>
              </w:rPr>
              <w:t>22.46%</w:t>
            </w:r>
          </w:p>
        </w:tc>
      </w:tr>
      <w:tr w:rsidR="00A30C11" w:rsidRPr="00C75E44" w14:paraId="63A79232" w14:textId="77777777" w:rsidTr="00950074">
        <w:trPr>
          <w:trHeight w:val="454"/>
        </w:trPr>
        <w:tc>
          <w:tcPr>
            <w:tcW w:w="750" w:type="pct"/>
            <w:vAlign w:val="center"/>
          </w:tcPr>
          <w:p w14:paraId="4D629ADA" w14:textId="77777777" w:rsidR="00A30C11" w:rsidRPr="00B80D29" w:rsidRDefault="00A30C11" w:rsidP="0067181D">
            <w:pPr>
              <w:jc w:val="center"/>
              <w:rPr>
                <w:rFonts w:cs="Arial"/>
              </w:rPr>
            </w:pPr>
            <w:r w:rsidRPr="00B80D29">
              <w:rPr>
                <w:rFonts w:cs="Arial"/>
              </w:rPr>
              <w:t>SEDESOL</w:t>
            </w:r>
          </w:p>
        </w:tc>
        <w:tc>
          <w:tcPr>
            <w:tcW w:w="1687" w:type="pct"/>
            <w:vMerge/>
            <w:shd w:val="clear" w:color="auto" w:fill="auto"/>
            <w:tcMar>
              <w:top w:w="15" w:type="dxa"/>
              <w:left w:w="15" w:type="dxa"/>
              <w:bottom w:w="0" w:type="dxa"/>
              <w:right w:w="15" w:type="dxa"/>
            </w:tcMar>
            <w:vAlign w:val="center"/>
          </w:tcPr>
          <w:p w14:paraId="5ADB7CF4" w14:textId="77777777" w:rsidR="00A30C11" w:rsidRPr="00362DB4" w:rsidRDefault="00A30C11" w:rsidP="0067181D">
            <w:pPr>
              <w:jc w:val="left"/>
              <w:rPr>
                <w:rFonts w:cs="Arial"/>
              </w:rPr>
            </w:pPr>
          </w:p>
        </w:tc>
        <w:tc>
          <w:tcPr>
            <w:tcW w:w="813" w:type="pct"/>
            <w:vMerge/>
            <w:shd w:val="clear" w:color="auto" w:fill="auto"/>
            <w:noWrap/>
            <w:tcMar>
              <w:top w:w="15" w:type="dxa"/>
              <w:left w:w="15" w:type="dxa"/>
              <w:bottom w:w="0" w:type="dxa"/>
              <w:right w:w="15" w:type="dxa"/>
            </w:tcMar>
            <w:vAlign w:val="center"/>
          </w:tcPr>
          <w:p w14:paraId="31557BBA" w14:textId="77777777" w:rsidR="00A30C11" w:rsidRPr="00362DB4" w:rsidRDefault="00A30C11" w:rsidP="0067181D">
            <w:pPr>
              <w:jc w:val="right"/>
              <w:rPr>
                <w:rFonts w:cs="Arial"/>
                <w:b/>
              </w:rPr>
            </w:pPr>
          </w:p>
        </w:tc>
        <w:tc>
          <w:tcPr>
            <w:tcW w:w="1063" w:type="pct"/>
            <w:shd w:val="clear" w:color="auto" w:fill="auto"/>
            <w:noWrap/>
            <w:tcMar>
              <w:top w:w="15" w:type="dxa"/>
              <w:left w:w="15" w:type="dxa"/>
              <w:bottom w:w="0" w:type="dxa"/>
              <w:right w:w="15" w:type="dxa"/>
            </w:tcMar>
            <w:vAlign w:val="center"/>
          </w:tcPr>
          <w:p w14:paraId="3778554E" w14:textId="77777777" w:rsidR="00A30C11" w:rsidRPr="00362DB4" w:rsidRDefault="00A30C11" w:rsidP="0067181D">
            <w:pPr>
              <w:jc w:val="right"/>
              <w:rPr>
                <w:rFonts w:cs="Arial"/>
                <w:b/>
              </w:rPr>
            </w:pPr>
            <w:r w:rsidRPr="00362DB4">
              <w:rPr>
                <w:rFonts w:cs="Arial"/>
                <w:b/>
              </w:rPr>
              <w:t xml:space="preserve"> 3,300,000 </w:t>
            </w:r>
          </w:p>
        </w:tc>
        <w:tc>
          <w:tcPr>
            <w:tcW w:w="687" w:type="pct"/>
            <w:shd w:val="clear" w:color="auto" w:fill="auto"/>
            <w:noWrap/>
            <w:tcMar>
              <w:top w:w="15" w:type="dxa"/>
              <w:left w:w="15" w:type="dxa"/>
              <w:bottom w:w="0" w:type="dxa"/>
              <w:right w:w="15" w:type="dxa"/>
            </w:tcMar>
            <w:vAlign w:val="center"/>
          </w:tcPr>
          <w:p w14:paraId="1E6D56CC" w14:textId="77777777" w:rsidR="00A30C11" w:rsidRPr="00657814" w:rsidRDefault="00A30C11" w:rsidP="00D85072">
            <w:pPr>
              <w:jc w:val="right"/>
              <w:rPr>
                <w:rFonts w:cs="Arial"/>
                <w:b/>
              </w:rPr>
            </w:pPr>
            <w:r w:rsidRPr="00657814">
              <w:rPr>
                <w:rFonts w:cs="Arial"/>
                <w:b/>
              </w:rPr>
              <w:t>5.31%</w:t>
            </w:r>
          </w:p>
        </w:tc>
      </w:tr>
      <w:tr w:rsidR="00A30C11" w:rsidRPr="00C75E44" w14:paraId="27D52004" w14:textId="77777777" w:rsidTr="00950074">
        <w:trPr>
          <w:trHeight w:val="454"/>
        </w:trPr>
        <w:tc>
          <w:tcPr>
            <w:tcW w:w="750" w:type="pct"/>
            <w:vAlign w:val="center"/>
          </w:tcPr>
          <w:p w14:paraId="2EA069F2" w14:textId="77777777" w:rsidR="00A30C11" w:rsidRPr="00B80D29" w:rsidRDefault="00A30C11" w:rsidP="0067181D">
            <w:pPr>
              <w:jc w:val="center"/>
              <w:rPr>
                <w:rFonts w:cs="Arial"/>
              </w:rPr>
            </w:pPr>
            <w:r w:rsidRPr="00B80D29">
              <w:rPr>
                <w:rFonts w:cs="Arial"/>
              </w:rPr>
              <w:t>SEFOET</w:t>
            </w:r>
          </w:p>
        </w:tc>
        <w:tc>
          <w:tcPr>
            <w:tcW w:w="1687" w:type="pct"/>
            <w:shd w:val="clear" w:color="auto" w:fill="auto"/>
            <w:tcMar>
              <w:top w:w="15" w:type="dxa"/>
              <w:left w:w="15" w:type="dxa"/>
              <w:bottom w:w="0" w:type="dxa"/>
              <w:right w:w="15" w:type="dxa"/>
            </w:tcMar>
            <w:vAlign w:val="center"/>
          </w:tcPr>
          <w:p w14:paraId="5B0D4453" w14:textId="77777777" w:rsidR="00A30C11" w:rsidRPr="00362DB4" w:rsidRDefault="00A30C11" w:rsidP="0067181D">
            <w:pPr>
              <w:jc w:val="left"/>
              <w:rPr>
                <w:rFonts w:cs="Arial"/>
              </w:rPr>
            </w:pPr>
            <w:r w:rsidRPr="00362DB4">
              <w:rPr>
                <w:rFonts w:cs="Arial"/>
              </w:rPr>
              <w:t>S500PP- Productividad Laboral</w:t>
            </w:r>
          </w:p>
        </w:tc>
        <w:tc>
          <w:tcPr>
            <w:tcW w:w="813" w:type="pct"/>
            <w:shd w:val="clear" w:color="auto" w:fill="auto"/>
            <w:noWrap/>
            <w:tcMar>
              <w:top w:w="15" w:type="dxa"/>
              <w:left w:w="15" w:type="dxa"/>
              <w:bottom w:w="0" w:type="dxa"/>
              <w:right w:w="15" w:type="dxa"/>
            </w:tcMar>
            <w:vAlign w:val="center"/>
          </w:tcPr>
          <w:p w14:paraId="27031512" w14:textId="77777777" w:rsidR="00A30C11" w:rsidRPr="00362DB4" w:rsidRDefault="00A30C11" w:rsidP="0067181D">
            <w:pPr>
              <w:jc w:val="right"/>
              <w:rPr>
                <w:rFonts w:cs="Arial"/>
                <w:b/>
              </w:rPr>
            </w:pPr>
            <w:r w:rsidRPr="00362DB4">
              <w:rPr>
                <w:rFonts w:cs="Arial"/>
                <w:b/>
              </w:rPr>
              <w:t xml:space="preserve"> 5,033,046 </w:t>
            </w:r>
          </w:p>
        </w:tc>
        <w:tc>
          <w:tcPr>
            <w:tcW w:w="1063" w:type="pct"/>
            <w:shd w:val="clear" w:color="auto" w:fill="auto"/>
            <w:noWrap/>
            <w:tcMar>
              <w:top w:w="15" w:type="dxa"/>
              <w:left w:w="15" w:type="dxa"/>
              <w:bottom w:w="0" w:type="dxa"/>
              <w:right w:w="15" w:type="dxa"/>
            </w:tcMar>
            <w:vAlign w:val="center"/>
          </w:tcPr>
          <w:p w14:paraId="3C4C231D" w14:textId="77777777" w:rsidR="00A30C11" w:rsidRPr="00362DB4" w:rsidRDefault="00A30C11" w:rsidP="0067181D">
            <w:pPr>
              <w:jc w:val="right"/>
              <w:rPr>
                <w:rFonts w:cs="Arial"/>
                <w:b/>
              </w:rPr>
            </w:pPr>
            <w:r w:rsidRPr="00362DB4">
              <w:rPr>
                <w:rFonts w:cs="Arial"/>
                <w:b/>
              </w:rPr>
              <w:t xml:space="preserve"> 50 </w:t>
            </w:r>
          </w:p>
        </w:tc>
        <w:tc>
          <w:tcPr>
            <w:tcW w:w="687" w:type="pct"/>
            <w:shd w:val="clear" w:color="auto" w:fill="auto"/>
            <w:noWrap/>
            <w:tcMar>
              <w:top w:w="15" w:type="dxa"/>
              <w:left w:w="15" w:type="dxa"/>
              <w:bottom w:w="0" w:type="dxa"/>
              <w:right w:w="15" w:type="dxa"/>
            </w:tcMar>
            <w:vAlign w:val="center"/>
          </w:tcPr>
          <w:p w14:paraId="4FEBE5A1" w14:textId="77777777" w:rsidR="00A30C11" w:rsidRPr="00657814" w:rsidRDefault="00A30C11" w:rsidP="00D85072">
            <w:pPr>
              <w:jc w:val="right"/>
              <w:rPr>
                <w:rFonts w:cs="Arial"/>
                <w:b/>
              </w:rPr>
            </w:pPr>
            <w:r w:rsidRPr="00657814">
              <w:rPr>
                <w:rFonts w:cs="Arial"/>
                <w:b/>
              </w:rPr>
              <w:t>0.001%</w:t>
            </w:r>
          </w:p>
        </w:tc>
      </w:tr>
      <w:tr w:rsidR="00A30C11" w:rsidRPr="00C75E44" w14:paraId="1C3F2C34" w14:textId="77777777" w:rsidTr="00950074">
        <w:trPr>
          <w:trHeight w:val="454"/>
        </w:trPr>
        <w:tc>
          <w:tcPr>
            <w:tcW w:w="750" w:type="pct"/>
            <w:vAlign w:val="center"/>
          </w:tcPr>
          <w:p w14:paraId="3639FAB7" w14:textId="77777777" w:rsidR="00A30C11" w:rsidRPr="00B80D29" w:rsidRDefault="00A30C11" w:rsidP="0067181D">
            <w:pPr>
              <w:jc w:val="center"/>
              <w:rPr>
                <w:rFonts w:cs="Arial"/>
              </w:rPr>
            </w:pPr>
            <w:r w:rsidRPr="00B80D29">
              <w:rPr>
                <w:rFonts w:cs="Arial"/>
              </w:rPr>
              <w:t>SEDER</w:t>
            </w:r>
          </w:p>
        </w:tc>
        <w:tc>
          <w:tcPr>
            <w:tcW w:w="1687" w:type="pct"/>
            <w:shd w:val="clear" w:color="auto" w:fill="auto"/>
            <w:tcMar>
              <w:top w:w="15" w:type="dxa"/>
              <w:left w:w="15" w:type="dxa"/>
              <w:bottom w:w="0" w:type="dxa"/>
              <w:right w:w="15" w:type="dxa"/>
            </w:tcMar>
            <w:vAlign w:val="center"/>
            <w:hideMark/>
          </w:tcPr>
          <w:p w14:paraId="69542056" w14:textId="77777777" w:rsidR="00A30C11" w:rsidRPr="00362DB4" w:rsidRDefault="00A30C11" w:rsidP="0067181D">
            <w:pPr>
              <w:jc w:val="left"/>
              <w:rPr>
                <w:rFonts w:cs="Arial"/>
              </w:rPr>
            </w:pPr>
            <w:r w:rsidRPr="00362DB4">
              <w:rPr>
                <w:rFonts w:cs="Arial"/>
              </w:rPr>
              <w:t>S501PP- Fomento del Sector Agropecuario y Agroindustrial</w:t>
            </w:r>
          </w:p>
        </w:tc>
        <w:tc>
          <w:tcPr>
            <w:tcW w:w="813" w:type="pct"/>
            <w:shd w:val="clear" w:color="auto" w:fill="auto"/>
            <w:noWrap/>
            <w:tcMar>
              <w:top w:w="15" w:type="dxa"/>
              <w:left w:w="15" w:type="dxa"/>
              <w:bottom w:w="0" w:type="dxa"/>
              <w:right w:w="15" w:type="dxa"/>
            </w:tcMar>
            <w:vAlign w:val="center"/>
            <w:hideMark/>
          </w:tcPr>
          <w:p w14:paraId="5B69659F" w14:textId="77777777" w:rsidR="00A30C11" w:rsidRPr="00362DB4" w:rsidRDefault="00A30C11" w:rsidP="0067181D">
            <w:pPr>
              <w:jc w:val="right"/>
              <w:rPr>
                <w:rFonts w:cs="Arial"/>
                <w:b/>
              </w:rPr>
            </w:pPr>
            <w:r w:rsidRPr="00362DB4">
              <w:rPr>
                <w:rFonts w:cs="Arial"/>
                <w:b/>
              </w:rPr>
              <w:t xml:space="preserve"> 213,057,273 </w:t>
            </w:r>
          </w:p>
        </w:tc>
        <w:tc>
          <w:tcPr>
            <w:tcW w:w="1063" w:type="pct"/>
            <w:shd w:val="clear" w:color="auto" w:fill="auto"/>
            <w:noWrap/>
            <w:tcMar>
              <w:top w:w="15" w:type="dxa"/>
              <w:left w:w="15" w:type="dxa"/>
              <w:bottom w:w="0" w:type="dxa"/>
              <w:right w:w="15" w:type="dxa"/>
            </w:tcMar>
            <w:vAlign w:val="center"/>
            <w:hideMark/>
          </w:tcPr>
          <w:p w14:paraId="756C718E" w14:textId="77777777" w:rsidR="00A30C11" w:rsidRPr="00362DB4" w:rsidRDefault="00A30C11" w:rsidP="0067181D">
            <w:pPr>
              <w:jc w:val="right"/>
              <w:rPr>
                <w:rFonts w:cs="Arial"/>
                <w:b/>
              </w:rPr>
            </w:pPr>
            <w:r w:rsidRPr="00362DB4">
              <w:rPr>
                <w:rFonts w:cs="Arial"/>
                <w:b/>
              </w:rPr>
              <w:t xml:space="preserve"> 6,000,000 </w:t>
            </w:r>
          </w:p>
        </w:tc>
        <w:tc>
          <w:tcPr>
            <w:tcW w:w="687" w:type="pct"/>
            <w:shd w:val="clear" w:color="auto" w:fill="auto"/>
            <w:noWrap/>
            <w:tcMar>
              <w:top w:w="15" w:type="dxa"/>
              <w:left w:w="15" w:type="dxa"/>
              <w:bottom w:w="0" w:type="dxa"/>
              <w:right w:w="15" w:type="dxa"/>
            </w:tcMar>
            <w:vAlign w:val="center"/>
            <w:hideMark/>
          </w:tcPr>
          <w:p w14:paraId="5C4D4AE5" w14:textId="77777777" w:rsidR="00A30C11" w:rsidRPr="00657814" w:rsidRDefault="00A30C11" w:rsidP="00D85072">
            <w:pPr>
              <w:jc w:val="right"/>
              <w:rPr>
                <w:rFonts w:cs="Arial"/>
                <w:b/>
              </w:rPr>
            </w:pPr>
            <w:r w:rsidRPr="00657814">
              <w:rPr>
                <w:rFonts w:cs="Arial"/>
                <w:b/>
              </w:rPr>
              <w:t>2.82%</w:t>
            </w:r>
          </w:p>
        </w:tc>
      </w:tr>
      <w:tr w:rsidR="00A30C11" w:rsidRPr="00C75E44" w14:paraId="4F720E48" w14:textId="77777777" w:rsidTr="00950074">
        <w:trPr>
          <w:trHeight w:val="454"/>
        </w:trPr>
        <w:tc>
          <w:tcPr>
            <w:tcW w:w="750" w:type="pct"/>
            <w:vAlign w:val="center"/>
          </w:tcPr>
          <w:p w14:paraId="3E8F87C7" w14:textId="77777777" w:rsidR="00A30C11" w:rsidRPr="00B80D29" w:rsidRDefault="00A30C11" w:rsidP="0067181D">
            <w:pPr>
              <w:jc w:val="center"/>
              <w:rPr>
                <w:rFonts w:cs="Arial"/>
              </w:rPr>
            </w:pPr>
            <w:r w:rsidRPr="00B80D29">
              <w:rPr>
                <w:rFonts w:cs="Arial"/>
              </w:rPr>
              <w:t>SIIES</w:t>
            </w:r>
          </w:p>
        </w:tc>
        <w:tc>
          <w:tcPr>
            <w:tcW w:w="1687" w:type="pct"/>
            <w:shd w:val="clear" w:color="auto" w:fill="auto"/>
            <w:tcMar>
              <w:top w:w="15" w:type="dxa"/>
              <w:left w:w="15" w:type="dxa"/>
              <w:bottom w:w="0" w:type="dxa"/>
              <w:right w:w="15" w:type="dxa"/>
            </w:tcMar>
            <w:vAlign w:val="center"/>
          </w:tcPr>
          <w:p w14:paraId="2358C2AC" w14:textId="77777777" w:rsidR="00A30C11" w:rsidRPr="00362DB4" w:rsidRDefault="00A30C11" w:rsidP="0067181D">
            <w:pPr>
              <w:jc w:val="left"/>
              <w:rPr>
                <w:rFonts w:cs="Arial"/>
              </w:rPr>
            </w:pPr>
            <w:r w:rsidRPr="00362DB4">
              <w:rPr>
                <w:rFonts w:cs="Arial"/>
              </w:rPr>
              <w:t>S511PP- Fortalecimiento al Conocimiento Científico, Tecnológico e Innovación</w:t>
            </w:r>
          </w:p>
        </w:tc>
        <w:tc>
          <w:tcPr>
            <w:tcW w:w="813" w:type="pct"/>
            <w:shd w:val="clear" w:color="auto" w:fill="auto"/>
            <w:noWrap/>
            <w:tcMar>
              <w:top w:w="15" w:type="dxa"/>
              <w:left w:w="15" w:type="dxa"/>
              <w:bottom w:w="0" w:type="dxa"/>
              <w:right w:w="15" w:type="dxa"/>
            </w:tcMar>
            <w:vAlign w:val="center"/>
          </w:tcPr>
          <w:p w14:paraId="1F31111C" w14:textId="77777777" w:rsidR="00A30C11" w:rsidRPr="00362DB4" w:rsidRDefault="00A30C11" w:rsidP="0067181D">
            <w:pPr>
              <w:jc w:val="right"/>
              <w:rPr>
                <w:rFonts w:cs="Arial"/>
                <w:b/>
              </w:rPr>
            </w:pPr>
            <w:r w:rsidRPr="00362DB4">
              <w:rPr>
                <w:rFonts w:cs="Arial"/>
                <w:b/>
              </w:rPr>
              <w:t xml:space="preserve"> 64,661,908 </w:t>
            </w:r>
          </w:p>
        </w:tc>
        <w:tc>
          <w:tcPr>
            <w:tcW w:w="1063" w:type="pct"/>
            <w:shd w:val="clear" w:color="auto" w:fill="auto"/>
            <w:noWrap/>
            <w:tcMar>
              <w:top w:w="15" w:type="dxa"/>
              <w:left w:w="15" w:type="dxa"/>
              <w:bottom w:w="0" w:type="dxa"/>
              <w:right w:w="15" w:type="dxa"/>
            </w:tcMar>
            <w:vAlign w:val="center"/>
          </w:tcPr>
          <w:p w14:paraId="386A23BB" w14:textId="77777777" w:rsidR="00A30C11" w:rsidRPr="00362DB4" w:rsidRDefault="00A30C11" w:rsidP="0067181D">
            <w:pPr>
              <w:jc w:val="right"/>
              <w:rPr>
                <w:rFonts w:cs="Arial"/>
                <w:b/>
              </w:rPr>
            </w:pPr>
            <w:r w:rsidRPr="00362DB4">
              <w:rPr>
                <w:rFonts w:cs="Arial"/>
                <w:b/>
              </w:rPr>
              <w:t xml:space="preserve"> 75,164 </w:t>
            </w:r>
          </w:p>
        </w:tc>
        <w:tc>
          <w:tcPr>
            <w:tcW w:w="687" w:type="pct"/>
            <w:shd w:val="clear" w:color="auto" w:fill="auto"/>
            <w:noWrap/>
            <w:tcMar>
              <w:top w:w="15" w:type="dxa"/>
              <w:left w:w="15" w:type="dxa"/>
              <w:bottom w:w="0" w:type="dxa"/>
              <w:right w:w="15" w:type="dxa"/>
            </w:tcMar>
            <w:vAlign w:val="center"/>
          </w:tcPr>
          <w:p w14:paraId="5AE99E7D" w14:textId="77777777" w:rsidR="00A30C11" w:rsidRPr="00657814" w:rsidRDefault="00A30C11" w:rsidP="00D85072">
            <w:pPr>
              <w:jc w:val="right"/>
              <w:rPr>
                <w:rFonts w:cs="Arial"/>
                <w:b/>
              </w:rPr>
            </w:pPr>
            <w:r w:rsidRPr="00657814">
              <w:rPr>
                <w:rFonts w:cs="Arial"/>
                <w:b/>
              </w:rPr>
              <w:t>0.12%</w:t>
            </w:r>
          </w:p>
        </w:tc>
      </w:tr>
      <w:tr w:rsidR="00A30C11" w:rsidRPr="00C75E44" w14:paraId="0D7C0CAA" w14:textId="77777777" w:rsidTr="00950074">
        <w:trPr>
          <w:trHeight w:val="454"/>
        </w:trPr>
        <w:tc>
          <w:tcPr>
            <w:tcW w:w="750" w:type="pct"/>
            <w:vAlign w:val="center"/>
          </w:tcPr>
          <w:p w14:paraId="659AB712" w14:textId="77777777" w:rsidR="00A30C11" w:rsidRPr="00362DB4" w:rsidRDefault="00A30C11" w:rsidP="0067181D">
            <w:pPr>
              <w:jc w:val="center"/>
              <w:rPr>
                <w:rFonts w:cs="Arial"/>
              </w:rPr>
            </w:pPr>
            <w:r w:rsidRPr="00362DB4">
              <w:rPr>
                <w:rFonts w:cs="Arial"/>
              </w:rPr>
              <w:t>SAF</w:t>
            </w:r>
          </w:p>
        </w:tc>
        <w:tc>
          <w:tcPr>
            <w:tcW w:w="1687" w:type="pct"/>
            <w:shd w:val="clear" w:color="auto" w:fill="auto"/>
            <w:tcMar>
              <w:top w:w="15" w:type="dxa"/>
              <w:left w:w="15" w:type="dxa"/>
              <w:bottom w:w="0" w:type="dxa"/>
              <w:right w:w="15" w:type="dxa"/>
            </w:tcMar>
            <w:vAlign w:val="center"/>
          </w:tcPr>
          <w:p w14:paraId="7B6E2259" w14:textId="77777777" w:rsidR="00A30C11" w:rsidRPr="00362DB4" w:rsidRDefault="00A30C11" w:rsidP="0067181D">
            <w:pPr>
              <w:jc w:val="left"/>
              <w:rPr>
                <w:rFonts w:cs="Arial"/>
              </w:rPr>
            </w:pPr>
            <w:r w:rsidRPr="00362DB4">
              <w:rPr>
                <w:rFonts w:cs="Arial"/>
              </w:rPr>
              <w:t xml:space="preserve">E570PP- Fomento a la participación de los actores públicos, privados y académicos en los programas y acciones del Gobierno del Estado </w:t>
            </w:r>
          </w:p>
        </w:tc>
        <w:tc>
          <w:tcPr>
            <w:tcW w:w="813" w:type="pct"/>
            <w:shd w:val="clear" w:color="auto" w:fill="auto"/>
            <w:noWrap/>
            <w:tcMar>
              <w:top w:w="15" w:type="dxa"/>
              <w:left w:w="15" w:type="dxa"/>
              <w:bottom w:w="0" w:type="dxa"/>
              <w:right w:w="15" w:type="dxa"/>
            </w:tcMar>
            <w:vAlign w:val="center"/>
          </w:tcPr>
          <w:p w14:paraId="4B28B75A" w14:textId="77777777" w:rsidR="00A30C11" w:rsidRPr="00362DB4" w:rsidRDefault="00A30C11" w:rsidP="0067181D">
            <w:pPr>
              <w:jc w:val="right"/>
              <w:rPr>
                <w:rFonts w:cs="Arial"/>
                <w:b/>
              </w:rPr>
            </w:pPr>
            <w:r w:rsidRPr="00362DB4">
              <w:rPr>
                <w:rFonts w:cs="Arial"/>
                <w:b/>
              </w:rPr>
              <w:t xml:space="preserve"> 202,486,837 </w:t>
            </w:r>
          </w:p>
        </w:tc>
        <w:tc>
          <w:tcPr>
            <w:tcW w:w="1063" w:type="pct"/>
            <w:shd w:val="clear" w:color="auto" w:fill="auto"/>
            <w:noWrap/>
            <w:tcMar>
              <w:top w:w="15" w:type="dxa"/>
              <w:left w:w="15" w:type="dxa"/>
              <w:bottom w:w="0" w:type="dxa"/>
              <w:right w:w="15" w:type="dxa"/>
            </w:tcMar>
            <w:vAlign w:val="center"/>
          </w:tcPr>
          <w:p w14:paraId="740EDDD2" w14:textId="77777777" w:rsidR="00A30C11" w:rsidRPr="00362DB4" w:rsidRDefault="00A30C11" w:rsidP="0067181D">
            <w:pPr>
              <w:jc w:val="right"/>
              <w:rPr>
                <w:rFonts w:cs="Arial"/>
                <w:b/>
              </w:rPr>
            </w:pPr>
            <w:r w:rsidRPr="00362DB4">
              <w:rPr>
                <w:rFonts w:cs="Arial"/>
                <w:b/>
              </w:rPr>
              <w:t xml:space="preserve"> 2,665,877 </w:t>
            </w:r>
          </w:p>
        </w:tc>
        <w:tc>
          <w:tcPr>
            <w:tcW w:w="687" w:type="pct"/>
            <w:shd w:val="clear" w:color="auto" w:fill="auto"/>
            <w:noWrap/>
            <w:tcMar>
              <w:top w:w="15" w:type="dxa"/>
              <w:left w:w="15" w:type="dxa"/>
              <w:bottom w:w="0" w:type="dxa"/>
              <w:right w:w="15" w:type="dxa"/>
            </w:tcMar>
            <w:vAlign w:val="center"/>
          </w:tcPr>
          <w:p w14:paraId="7960B13B" w14:textId="77777777" w:rsidR="00A30C11" w:rsidRPr="00657814" w:rsidRDefault="00A30C11" w:rsidP="00D85072">
            <w:pPr>
              <w:jc w:val="right"/>
              <w:rPr>
                <w:rFonts w:cs="Arial"/>
                <w:b/>
              </w:rPr>
            </w:pPr>
            <w:r w:rsidRPr="00657814">
              <w:rPr>
                <w:rFonts w:cs="Arial"/>
                <w:b/>
              </w:rPr>
              <w:t>1.32%</w:t>
            </w:r>
          </w:p>
        </w:tc>
      </w:tr>
      <w:tr w:rsidR="00A30C11" w:rsidRPr="00C75E44" w14:paraId="3C74BE20" w14:textId="77777777" w:rsidTr="00950074">
        <w:trPr>
          <w:trHeight w:val="340"/>
        </w:trPr>
        <w:tc>
          <w:tcPr>
            <w:tcW w:w="750" w:type="pct"/>
            <w:shd w:val="clear" w:color="auto" w:fill="000000" w:themeFill="text1"/>
          </w:tcPr>
          <w:p w14:paraId="6AFE7C58" w14:textId="77777777" w:rsidR="00A30C11" w:rsidRPr="004D290F" w:rsidRDefault="00A30C11" w:rsidP="0067181D">
            <w:pPr>
              <w:rPr>
                <w:rFonts w:cs="Arial"/>
                <w:b/>
                <w:bCs/>
                <w:color w:val="FFFFFF" w:themeColor="background1"/>
              </w:rPr>
            </w:pPr>
          </w:p>
        </w:tc>
        <w:tc>
          <w:tcPr>
            <w:tcW w:w="1687" w:type="pct"/>
            <w:shd w:val="clear" w:color="auto" w:fill="000000" w:themeFill="text1"/>
            <w:noWrap/>
            <w:tcMar>
              <w:top w:w="15" w:type="dxa"/>
              <w:left w:w="15" w:type="dxa"/>
              <w:bottom w:w="0" w:type="dxa"/>
              <w:right w:w="15" w:type="dxa"/>
            </w:tcMar>
            <w:vAlign w:val="bottom"/>
            <w:hideMark/>
          </w:tcPr>
          <w:p w14:paraId="3FF52AB7" w14:textId="77777777" w:rsidR="00A30C11" w:rsidRPr="004D290F" w:rsidRDefault="00A30C11" w:rsidP="0067181D">
            <w:pPr>
              <w:rPr>
                <w:rFonts w:cs="Arial"/>
                <w:b/>
                <w:bCs/>
                <w:color w:val="FFFFFF" w:themeColor="background1"/>
              </w:rPr>
            </w:pPr>
            <w:r w:rsidRPr="004D290F">
              <w:rPr>
                <w:rFonts w:cs="Arial"/>
                <w:b/>
                <w:bCs/>
                <w:color w:val="FFFFFF" w:themeColor="background1"/>
              </w:rPr>
              <w:t xml:space="preserve"> TOTAL </w:t>
            </w:r>
          </w:p>
        </w:tc>
        <w:tc>
          <w:tcPr>
            <w:tcW w:w="813" w:type="pct"/>
            <w:shd w:val="clear" w:color="auto" w:fill="000000" w:themeFill="text1"/>
            <w:noWrap/>
            <w:tcMar>
              <w:top w:w="15" w:type="dxa"/>
              <w:left w:w="15" w:type="dxa"/>
              <w:bottom w:w="0" w:type="dxa"/>
              <w:right w:w="15" w:type="dxa"/>
            </w:tcMar>
            <w:hideMark/>
          </w:tcPr>
          <w:p w14:paraId="3B7473F1" w14:textId="77777777" w:rsidR="00A30C11" w:rsidRPr="004D290F" w:rsidRDefault="00A30C11" w:rsidP="0067181D">
            <w:pPr>
              <w:jc w:val="right"/>
              <w:rPr>
                <w:rFonts w:cs="Arial"/>
                <w:b/>
                <w:bCs/>
                <w:color w:val="FFFFFF" w:themeColor="background1"/>
              </w:rPr>
            </w:pPr>
            <w:r w:rsidRPr="004D290F">
              <w:rPr>
                <w:rFonts w:cs="Arial"/>
                <w:b/>
                <w:color w:val="FFFFFF" w:themeColor="background1"/>
              </w:rPr>
              <w:t xml:space="preserve"> 24,077,161,442 </w:t>
            </w:r>
          </w:p>
        </w:tc>
        <w:tc>
          <w:tcPr>
            <w:tcW w:w="1063" w:type="pct"/>
            <w:shd w:val="clear" w:color="auto" w:fill="000000" w:themeFill="text1"/>
            <w:noWrap/>
            <w:tcMar>
              <w:top w:w="15" w:type="dxa"/>
              <w:left w:w="15" w:type="dxa"/>
              <w:bottom w:w="0" w:type="dxa"/>
              <w:right w:w="15" w:type="dxa"/>
            </w:tcMar>
            <w:hideMark/>
          </w:tcPr>
          <w:p w14:paraId="7D90A6A2" w14:textId="77777777" w:rsidR="00A30C11" w:rsidRPr="004D290F" w:rsidRDefault="00A30C11" w:rsidP="0067181D">
            <w:pPr>
              <w:jc w:val="right"/>
              <w:rPr>
                <w:rFonts w:cs="Arial"/>
                <w:b/>
                <w:bCs/>
                <w:color w:val="FFFFFF" w:themeColor="background1"/>
              </w:rPr>
            </w:pPr>
            <w:r w:rsidRPr="004D290F">
              <w:rPr>
                <w:rFonts w:cs="Arial"/>
                <w:b/>
                <w:color w:val="FFFFFF" w:themeColor="background1"/>
              </w:rPr>
              <w:t>929,327,952</w:t>
            </w:r>
          </w:p>
        </w:tc>
        <w:tc>
          <w:tcPr>
            <w:tcW w:w="687" w:type="pct"/>
            <w:shd w:val="clear" w:color="auto" w:fill="000000" w:themeFill="text1"/>
            <w:noWrap/>
            <w:tcMar>
              <w:top w:w="15" w:type="dxa"/>
              <w:left w:w="15" w:type="dxa"/>
              <w:bottom w:w="0" w:type="dxa"/>
              <w:right w:w="15" w:type="dxa"/>
            </w:tcMar>
            <w:vAlign w:val="center"/>
            <w:hideMark/>
          </w:tcPr>
          <w:p w14:paraId="31559CFF" w14:textId="77777777" w:rsidR="00A30C11" w:rsidRPr="00657814" w:rsidRDefault="00A30C11" w:rsidP="0067181D">
            <w:pPr>
              <w:jc w:val="center"/>
              <w:rPr>
                <w:rFonts w:cs="Arial"/>
                <w:b/>
                <w:bCs/>
                <w:color w:val="FFFFFF" w:themeColor="background1"/>
              </w:rPr>
            </w:pPr>
            <w:r w:rsidRPr="00657814">
              <w:rPr>
                <w:rFonts w:cs="Arial"/>
                <w:b/>
              </w:rPr>
              <w:t>3.86%</w:t>
            </w:r>
          </w:p>
        </w:tc>
      </w:tr>
    </w:tbl>
    <w:p w14:paraId="77B5B441" w14:textId="77777777" w:rsidR="00A30C11" w:rsidRPr="00611A83" w:rsidRDefault="00A30C11" w:rsidP="00950074">
      <w:pPr>
        <w:ind w:left="708"/>
        <w:contextualSpacing/>
        <w:jc w:val="center"/>
        <w:rPr>
          <w:rFonts w:cs="Arial"/>
        </w:rPr>
      </w:pPr>
      <w:r w:rsidRPr="00611A83">
        <w:rPr>
          <w:rFonts w:cs="Arial"/>
        </w:rPr>
        <w:t>Fuente: Elaboración propia.</w:t>
      </w:r>
    </w:p>
    <w:p w14:paraId="10D11E72" w14:textId="77777777" w:rsidR="00A30C11" w:rsidRDefault="00A30C11" w:rsidP="00950074">
      <w:pPr>
        <w:spacing w:line="276" w:lineRule="auto"/>
        <w:ind w:left="708"/>
        <w:rPr>
          <w:rFonts w:eastAsia="Arial" w:cs="Arial"/>
        </w:rPr>
      </w:pPr>
    </w:p>
    <w:p w14:paraId="4189C691" w14:textId="77777777" w:rsidR="00A30C11" w:rsidRPr="00611A83" w:rsidRDefault="00A30C11" w:rsidP="00950074">
      <w:pPr>
        <w:ind w:left="708"/>
        <w:rPr>
          <w:rFonts w:eastAsia="Arial" w:cs="Arial"/>
        </w:rPr>
      </w:pPr>
      <w:r w:rsidRPr="00611A83">
        <w:rPr>
          <w:rFonts w:eastAsia="Arial" w:cs="Arial"/>
        </w:rPr>
        <w:t xml:space="preserve">En cuanto a los Objetivos de Desarrollo Sostenible, el </w:t>
      </w:r>
      <w:r>
        <w:rPr>
          <w:rFonts w:eastAsia="Arial" w:cs="Arial"/>
        </w:rPr>
        <w:t>81.9</w:t>
      </w:r>
      <w:r w:rsidRPr="00611A83">
        <w:rPr>
          <w:rFonts w:eastAsia="Arial" w:cs="Arial"/>
        </w:rPr>
        <w:t>% de la inversión destinada para la igualdad entre mujeres y hombres contribuye a l</w:t>
      </w:r>
      <w:r>
        <w:rPr>
          <w:rFonts w:eastAsia="Arial" w:cs="Arial"/>
        </w:rPr>
        <w:t>a atención de 6</w:t>
      </w:r>
      <w:r w:rsidRPr="00611A83">
        <w:rPr>
          <w:rFonts w:eastAsia="Arial" w:cs="Arial"/>
        </w:rPr>
        <w:t xml:space="preserve"> de los 17 objetivos (ver tabla 6): </w:t>
      </w:r>
    </w:p>
    <w:p w14:paraId="5D9389A2"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2. Poner fin al hambre, lograr la seguridad alimentaria y la mejora de la nutrición y promover la agricultura sostenible</w:t>
      </w:r>
    </w:p>
    <w:p w14:paraId="0013E758"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3. Garantizar una vida sana y promover el bienestar para todos en todas las edades</w:t>
      </w:r>
    </w:p>
    <w:p w14:paraId="169EC621"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4. Garantizar una educación inclusiva, equitativa y de calidad y promover oportunidades de aprendizaje durante toda la vida para todos</w:t>
      </w:r>
    </w:p>
    <w:p w14:paraId="6423AB71"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5. Lograr la igualdad entre los géneros y empoderar a todas las mujeres y las niñas</w:t>
      </w:r>
    </w:p>
    <w:p w14:paraId="4774F22C"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8. Promover el crecimiento económico sostenido, inclusivo y sostenible, el empleo pleno y productivo y el trabajo decente para todos</w:t>
      </w:r>
    </w:p>
    <w:p w14:paraId="6C7B6DBB" w14:textId="77777777" w:rsidR="00A30C11" w:rsidRPr="001227D7" w:rsidRDefault="00A30C11" w:rsidP="00950074">
      <w:pPr>
        <w:pStyle w:val="Prrafodelista"/>
        <w:numPr>
          <w:ilvl w:val="0"/>
          <w:numId w:val="2"/>
        </w:numPr>
        <w:spacing w:before="100" w:beforeAutospacing="1" w:after="100" w:afterAutospacing="1" w:line="240" w:lineRule="auto"/>
        <w:ind w:left="1428"/>
        <w:rPr>
          <w:rFonts w:ascii="Arial" w:eastAsia="Arial" w:hAnsi="Arial" w:cs="Arial"/>
          <w:szCs w:val="24"/>
        </w:rPr>
      </w:pPr>
      <w:r w:rsidRPr="001227D7">
        <w:rPr>
          <w:rFonts w:ascii="Arial" w:eastAsia="Arial" w:hAnsi="Arial" w:cs="Arial"/>
          <w:szCs w:val="24"/>
        </w:rPr>
        <w:t>Objetivo 16. Promover sociedades pacíficas e inclusivas para el desarrollo sostenible, facilitar el acceso a la justicia para todos y crear instituciones eficaces, responsables e inclusivas a todos los niveles.</w:t>
      </w:r>
    </w:p>
    <w:p w14:paraId="562D806A" w14:textId="77777777" w:rsidR="00A30C11" w:rsidRPr="001227D7" w:rsidRDefault="00A30C11" w:rsidP="00950074">
      <w:pPr>
        <w:pStyle w:val="Prrafodelista"/>
        <w:spacing w:after="100" w:line="240" w:lineRule="auto"/>
        <w:ind w:left="1428"/>
        <w:rPr>
          <w:rFonts w:ascii="Arial" w:eastAsia="Arial" w:hAnsi="Arial" w:cs="Arial"/>
          <w:szCs w:val="24"/>
        </w:rPr>
      </w:pPr>
    </w:p>
    <w:p w14:paraId="2AA4487D" w14:textId="77777777" w:rsidR="00A30C11" w:rsidRPr="001227D7" w:rsidRDefault="00A30C11" w:rsidP="00950074">
      <w:pPr>
        <w:pStyle w:val="Prrafodelista"/>
        <w:ind w:left="1428"/>
        <w:jc w:val="center"/>
        <w:rPr>
          <w:rFonts w:ascii="Arial" w:eastAsia="Arial" w:hAnsi="Arial" w:cs="Arial"/>
          <w:b/>
          <w:bCs/>
          <w:w w:val="103"/>
          <w:szCs w:val="24"/>
        </w:rPr>
      </w:pPr>
      <w:r w:rsidRPr="001227D7">
        <w:rPr>
          <w:rFonts w:ascii="Arial" w:eastAsia="Arial" w:hAnsi="Arial" w:cs="Arial"/>
          <w:b/>
          <w:bCs/>
          <w:w w:val="103"/>
          <w:szCs w:val="24"/>
        </w:rPr>
        <w:t>Tabla 5. Asignaciones presupuestales por Objetivo de Desarrollo Sostenible</w:t>
      </w:r>
    </w:p>
    <w:tbl>
      <w:tblPr>
        <w:tblW w:w="723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0" w:type="dxa"/>
          <w:right w:w="0" w:type="dxa"/>
        </w:tblCellMar>
        <w:tblLook w:val="04A0" w:firstRow="1" w:lastRow="0" w:firstColumn="1" w:lastColumn="0" w:noHBand="0" w:noVBand="1"/>
      </w:tblPr>
      <w:tblGrid>
        <w:gridCol w:w="5104"/>
        <w:gridCol w:w="2126"/>
      </w:tblGrid>
      <w:tr w:rsidR="00A30C11" w:rsidRPr="00C75E44" w14:paraId="7A2DB242" w14:textId="77777777" w:rsidTr="00950074">
        <w:trPr>
          <w:trHeight w:val="315"/>
          <w:tblHeader/>
          <w:jc w:val="center"/>
        </w:trPr>
        <w:tc>
          <w:tcPr>
            <w:tcW w:w="5104" w:type="dxa"/>
            <w:shd w:val="clear" w:color="auto" w:fill="000000" w:themeFill="text1"/>
            <w:tcMar>
              <w:top w:w="15" w:type="dxa"/>
              <w:left w:w="15" w:type="dxa"/>
              <w:bottom w:w="0" w:type="dxa"/>
              <w:right w:w="15" w:type="dxa"/>
            </w:tcMar>
            <w:vAlign w:val="center"/>
            <w:hideMark/>
          </w:tcPr>
          <w:p w14:paraId="7B7D9F0D"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Objetivos de Desarrollo Sostenible </w:t>
            </w:r>
          </w:p>
        </w:tc>
        <w:tc>
          <w:tcPr>
            <w:tcW w:w="2126" w:type="dxa"/>
            <w:shd w:val="clear" w:color="auto" w:fill="000000" w:themeFill="text1"/>
            <w:tcMar>
              <w:top w:w="15" w:type="dxa"/>
              <w:left w:w="15" w:type="dxa"/>
              <w:bottom w:w="0" w:type="dxa"/>
              <w:right w:w="15" w:type="dxa"/>
            </w:tcMar>
            <w:vAlign w:val="center"/>
            <w:hideMark/>
          </w:tcPr>
          <w:p w14:paraId="1D4BA60B" w14:textId="77777777" w:rsidR="00A30C11" w:rsidRPr="004D290F" w:rsidRDefault="00A30C11" w:rsidP="0067181D">
            <w:pPr>
              <w:jc w:val="center"/>
              <w:rPr>
                <w:rFonts w:cs="Arial"/>
                <w:b/>
                <w:bCs/>
                <w:color w:val="FFFFFF" w:themeColor="background1"/>
              </w:rPr>
            </w:pPr>
            <w:r w:rsidRPr="004D290F">
              <w:rPr>
                <w:rFonts w:cs="Arial"/>
                <w:b/>
                <w:bCs/>
                <w:color w:val="FFFFFF" w:themeColor="background1"/>
              </w:rPr>
              <w:t xml:space="preserve"> Importe (pesos) </w:t>
            </w:r>
          </w:p>
        </w:tc>
      </w:tr>
      <w:tr w:rsidR="00A30C11" w:rsidRPr="006E182B" w14:paraId="7395E5E6" w14:textId="77777777" w:rsidTr="00950074">
        <w:trPr>
          <w:trHeight w:val="945"/>
          <w:jc w:val="center"/>
        </w:trPr>
        <w:tc>
          <w:tcPr>
            <w:tcW w:w="5104" w:type="dxa"/>
            <w:shd w:val="clear" w:color="auto" w:fill="auto"/>
            <w:tcMar>
              <w:top w:w="15" w:type="dxa"/>
              <w:left w:w="15" w:type="dxa"/>
              <w:bottom w:w="0" w:type="dxa"/>
              <w:right w:w="15" w:type="dxa"/>
            </w:tcMar>
            <w:vAlign w:val="center"/>
          </w:tcPr>
          <w:p w14:paraId="461C8C02" w14:textId="77777777" w:rsidR="00A30C11" w:rsidRPr="006E182B" w:rsidRDefault="00A30C11" w:rsidP="0067181D">
            <w:pPr>
              <w:rPr>
                <w:rFonts w:cs="Arial"/>
              </w:rPr>
            </w:pPr>
            <w:r w:rsidRPr="006E182B">
              <w:rPr>
                <w:rFonts w:cs="Arial"/>
              </w:rPr>
              <w:t>Objetivo 2. Poner fin al hambre, lograr la seguridad alimentaria y la mejora de la nutrición y promover la agricultura sostenible</w:t>
            </w:r>
          </w:p>
        </w:tc>
        <w:tc>
          <w:tcPr>
            <w:tcW w:w="2126" w:type="dxa"/>
            <w:shd w:val="clear" w:color="auto" w:fill="auto"/>
            <w:noWrap/>
            <w:tcMar>
              <w:top w:w="15" w:type="dxa"/>
              <w:left w:w="15" w:type="dxa"/>
              <w:bottom w:w="0" w:type="dxa"/>
              <w:right w:w="15" w:type="dxa"/>
            </w:tcMar>
            <w:vAlign w:val="center"/>
          </w:tcPr>
          <w:p w14:paraId="5033F048" w14:textId="77777777" w:rsidR="00A30C11" w:rsidRPr="00362DB4" w:rsidRDefault="00A30C11" w:rsidP="0067181D">
            <w:pPr>
              <w:jc w:val="right"/>
              <w:rPr>
                <w:rFonts w:cs="Arial"/>
              </w:rPr>
            </w:pPr>
            <w:r w:rsidRPr="00362DB4">
              <w:rPr>
                <w:rFonts w:cs="Arial"/>
              </w:rPr>
              <w:t xml:space="preserve"> 230,343,520 </w:t>
            </w:r>
          </w:p>
        </w:tc>
      </w:tr>
      <w:tr w:rsidR="00A30C11" w:rsidRPr="00C75E44" w14:paraId="692857E9" w14:textId="77777777" w:rsidTr="00950074">
        <w:trPr>
          <w:trHeight w:val="945"/>
          <w:jc w:val="center"/>
        </w:trPr>
        <w:tc>
          <w:tcPr>
            <w:tcW w:w="5104" w:type="dxa"/>
            <w:shd w:val="clear" w:color="auto" w:fill="auto"/>
            <w:tcMar>
              <w:top w:w="15" w:type="dxa"/>
              <w:left w:w="15" w:type="dxa"/>
              <w:bottom w:w="0" w:type="dxa"/>
              <w:right w:w="15" w:type="dxa"/>
            </w:tcMar>
            <w:vAlign w:val="center"/>
            <w:hideMark/>
          </w:tcPr>
          <w:p w14:paraId="58A1B066" w14:textId="77777777" w:rsidR="00A30C11" w:rsidRPr="00C75E44" w:rsidRDefault="00A30C11" w:rsidP="0067181D">
            <w:pPr>
              <w:rPr>
                <w:rFonts w:cs="Arial"/>
              </w:rPr>
            </w:pPr>
            <w:r w:rsidRPr="00C75E44">
              <w:rPr>
                <w:rFonts w:cs="Arial"/>
              </w:rPr>
              <w:t>Objetivo 3. Garantizar una vida sana y promover el bienestar para todos en todas las edades</w:t>
            </w:r>
          </w:p>
        </w:tc>
        <w:tc>
          <w:tcPr>
            <w:tcW w:w="2126" w:type="dxa"/>
            <w:shd w:val="clear" w:color="auto" w:fill="auto"/>
            <w:noWrap/>
            <w:tcMar>
              <w:top w:w="15" w:type="dxa"/>
              <w:left w:w="15" w:type="dxa"/>
              <w:bottom w:w="0" w:type="dxa"/>
              <w:right w:w="15" w:type="dxa"/>
            </w:tcMar>
            <w:vAlign w:val="center"/>
            <w:hideMark/>
          </w:tcPr>
          <w:p w14:paraId="4DF91F08" w14:textId="77777777" w:rsidR="00A30C11" w:rsidRPr="00362DB4" w:rsidRDefault="00A30C11" w:rsidP="0067181D">
            <w:pPr>
              <w:jc w:val="right"/>
              <w:rPr>
                <w:rFonts w:cs="Arial"/>
              </w:rPr>
            </w:pPr>
            <w:r w:rsidRPr="00362DB4">
              <w:rPr>
                <w:rFonts w:cs="Arial"/>
              </w:rPr>
              <w:t xml:space="preserve"> 311,411,726 </w:t>
            </w:r>
          </w:p>
        </w:tc>
      </w:tr>
      <w:tr w:rsidR="00A30C11" w:rsidRPr="00C75E44" w14:paraId="782F286E" w14:textId="77777777" w:rsidTr="00950074">
        <w:trPr>
          <w:trHeight w:val="1260"/>
          <w:jc w:val="center"/>
        </w:trPr>
        <w:tc>
          <w:tcPr>
            <w:tcW w:w="5104" w:type="dxa"/>
            <w:shd w:val="clear" w:color="auto" w:fill="auto"/>
            <w:tcMar>
              <w:top w:w="15" w:type="dxa"/>
              <w:left w:w="15" w:type="dxa"/>
              <w:bottom w:w="0" w:type="dxa"/>
              <w:right w:w="15" w:type="dxa"/>
            </w:tcMar>
            <w:vAlign w:val="center"/>
            <w:hideMark/>
          </w:tcPr>
          <w:p w14:paraId="4BC175F6" w14:textId="77777777" w:rsidR="00A30C11" w:rsidRPr="00C75E44" w:rsidRDefault="00A30C11" w:rsidP="0067181D">
            <w:pPr>
              <w:rPr>
                <w:rFonts w:cs="Arial"/>
              </w:rPr>
            </w:pPr>
            <w:r w:rsidRPr="00C75E44">
              <w:rPr>
                <w:rFonts w:cs="Arial"/>
              </w:rPr>
              <w:t>Objetivo 4. Garantizar una educación inclusiva, equitativa y de calidad y promover oportunidades de aprendizaje durante toda la vida para todos</w:t>
            </w:r>
          </w:p>
        </w:tc>
        <w:tc>
          <w:tcPr>
            <w:tcW w:w="2126" w:type="dxa"/>
            <w:shd w:val="clear" w:color="auto" w:fill="auto"/>
            <w:noWrap/>
            <w:tcMar>
              <w:top w:w="15" w:type="dxa"/>
              <w:left w:w="15" w:type="dxa"/>
              <w:bottom w:w="0" w:type="dxa"/>
              <w:right w:w="15" w:type="dxa"/>
            </w:tcMar>
            <w:vAlign w:val="center"/>
            <w:hideMark/>
          </w:tcPr>
          <w:p w14:paraId="57D742EB" w14:textId="77777777" w:rsidR="00A30C11" w:rsidRPr="00362DB4" w:rsidRDefault="00A30C11" w:rsidP="0067181D">
            <w:pPr>
              <w:jc w:val="right"/>
              <w:rPr>
                <w:rFonts w:cs="Arial"/>
              </w:rPr>
            </w:pPr>
            <w:r w:rsidRPr="00362DB4">
              <w:rPr>
                <w:rFonts w:cs="Arial"/>
              </w:rPr>
              <w:t xml:space="preserve"> 3,096,274 </w:t>
            </w:r>
          </w:p>
        </w:tc>
      </w:tr>
      <w:tr w:rsidR="00A30C11" w:rsidRPr="00C75E44" w14:paraId="3B9ED2BC" w14:textId="77777777" w:rsidTr="00950074">
        <w:trPr>
          <w:trHeight w:val="945"/>
          <w:jc w:val="center"/>
        </w:trPr>
        <w:tc>
          <w:tcPr>
            <w:tcW w:w="5104" w:type="dxa"/>
            <w:shd w:val="clear" w:color="auto" w:fill="auto"/>
            <w:tcMar>
              <w:top w:w="15" w:type="dxa"/>
              <w:left w:w="15" w:type="dxa"/>
              <w:bottom w:w="0" w:type="dxa"/>
              <w:right w:w="15" w:type="dxa"/>
            </w:tcMar>
            <w:vAlign w:val="center"/>
            <w:hideMark/>
          </w:tcPr>
          <w:p w14:paraId="442EF5DA" w14:textId="77777777" w:rsidR="00A30C11" w:rsidRPr="00C75E44" w:rsidRDefault="00A30C11" w:rsidP="0067181D">
            <w:pPr>
              <w:rPr>
                <w:rFonts w:cs="Arial"/>
              </w:rPr>
            </w:pPr>
            <w:r w:rsidRPr="00C75E44">
              <w:rPr>
                <w:rFonts w:cs="Arial"/>
              </w:rPr>
              <w:t>Objetivo 5. Lograr la igualdad entre los géneros y empoderar a todas las mujeres y las niñas</w:t>
            </w:r>
          </w:p>
        </w:tc>
        <w:tc>
          <w:tcPr>
            <w:tcW w:w="2126" w:type="dxa"/>
            <w:shd w:val="clear" w:color="auto" w:fill="auto"/>
            <w:noWrap/>
            <w:tcMar>
              <w:top w:w="15" w:type="dxa"/>
              <w:left w:w="15" w:type="dxa"/>
              <w:bottom w:w="0" w:type="dxa"/>
              <w:right w:w="15" w:type="dxa"/>
            </w:tcMar>
            <w:vAlign w:val="center"/>
            <w:hideMark/>
          </w:tcPr>
          <w:p w14:paraId="589A89A1" w14:textId="77777777" w:rsidR="00A30C11" w:rsidRPr="00362DB4" w:rsidRDefault="00A30C11" w:rsidP="0067181D">
            <w:pPr>
              <w:jc w:val="right"/>
              <w:rPr>
                <w:rFonts w:cs="Arial"/>
              </w:rPr>
            </w:pPr>
            <w:r w:rsidRPr="00362DB4">
              <w:rPr>
                <w:rFonts w:cs="Arial"/>
              </w:rPr>
              <w:t xml:space="preserve"> 183,775,200 </w:t>
            </w:r>
          </w:p>
        </w:tc>
      </w:tr>
      <w:tr w:rsidR="00A30C11" w:rsidRPr="00C75E44" w14:paraId="7E31BCC1" w14:textId="77777777" w:rsidTr="00950074">
        <w:trPr>
          <w:trHeight w:val="1260"/>
          <w:jc w:val="center"/>
        </w:trPr>
        <w:tc>
          <w:tcPr>
            <w:tcW w:w="5104" w:type="dxa"/>
            <w:shd w:val="clear" w:color="auto" w:fill="auto"/>
            <w:tcMar>
              <w:top w:w="15" w:type="dxa"/>
              <w:left w:w="15" w:type="dxa"/>
              <w:bottom w:w="0" w:type="dxa"/>
              <w:right w:w="15" w:type="dxa"/>
            </w:tcMar>
            <w:vAlign w:val="center"/>
            <w:hideMark/>
          </w:tcPr>
          <w:p w14:paraId="570749B1" w14:textId="77777777" w:rsidR="00A30C11" w:rsidRPr="00C75E44" w:rsidRDefault="00A30C11" w:rsidP="0067181D">
            <w:pPr>
              <w:rPr>
                <w:rFonts w:cs="Arial"/>
              </w:rPr>
            </w:pPr>
            <w:r w:rsidRPr="00C75E44">
              <w:rPr>
                <w:rFonts w:cs="Arial"/>
              </w:rPr>
              <w:t>Objetivo 8. Promover el crecimiento económico sostenido, inclusivo y sostenible, el empleo pleno y productivo y el trabajo decente para todos</w:t>
            </w:r>
          </w:p>
        </w:tc>
        <w:tc>
          <w:tcPr>
            <w:tcW w:w="2126" w:type="dxa"/>
            <w:shd w:val="clear" w:color="auto" w:fill="auto"/>
            <w:noWrap/>
            <w:tcMar>
              <w:top w:w="15" w:type="dxa"/>
              <w:left w:w="15" w:type="dxa"/>
              <w:bottom w:w="0" w:type="dxa"/>
              <w:right w:w="15" w:type="dxa"/>
            </w:tcMar>
            <w:vAlign w:val="center"/>
            <w:hideMark/>
          </w:tcPr>
          <w:p w14:paraId="4DA2EB82" w14:textId="77777777" w:rsidR="00A30C11" w:rsidRPr="00362DB4" w:rsidRDefault="00A30C11" w:rsidP="0067181D">
            <w:pPr>
              <w:jc w:val="right"/>
              <w:rPr>
                <w:rFonts w:cs="Arial"/>
              </w:rPr>
            </w:pPr>
            <w:r w:rsidRPr="00362DB4">
              <w:rPr>
                <w:rFonts w:cs="Arial"/>
              </w:rPr>
              <w:t xml:space="preserve"> 18,103,439 </w:t>
            </w:r>
          </w:p>
        </w:tc>
      </w:tr>
      <w:tr w:rsidR="00A30C11" w:rsidRPr="00C75E44" w14:paraId="56701F32" w14:textId="77777777" w:rsidTr="00950074">
        <w:trPr>
          <w:trHeight w:val="1890"/>
          <w:jc w:val="center"/>
        </w:trPr>
        <w:tc>
          <w:tcPr>
            <w:tcW w:w="5104" w:type="dxa"/>
            <w:shd w:val="clear" w:color="auto" w:fill="auto"/>
            <w:tcMar>
              <w:top w:w="15" w:type="dxa"/>
              <w:left w:w="15" w:type="dxa"/>
              <w:bottom w:w="0" w:type="dxa"/>
              <w:right w:w="15" w:type="dxa"/>
            </w:tcMar>
            <w:vAlign w:val="center"/>
            <w:hideMark/>
          </w:tcPr>
          <w:p w14:paraId="552332D8" w14:textId="77777777" w:rsidR="00A30C11" w:rsidRPr="00C75E44" w:rsidRDefault="00A30C11" w:rsidP="0067181D">
            <w:pPr>
              <w:rPr>
                <w:rFonts w:cs="Arial"/>
              </w:rPr>
            </w:pPr>
            <w:r w:rsidRPr="00C75E44">
              <w:rPr>
                <w:rFonts w:cs="Arial"/>
              </w:rPr>
              <w:t>Objetivo 16. Promover sociedades pacíficas e inclusivas para el desarrollo sostenible, facilitar el acceso a la justicia para todos y crear instituciones eficaces, responsables e inclusivas a todos los niveles</w:t>
            </w:r>
          </w:p>
        </w:tc>
        <w:tc>
          <w:tcPr>
            <w:tcW w:w="2126" w:type="dxa"/>
            <w:shd w:val="clear" w:color="auto" w:fill="auto"/>
            <w:noWrap/>
            <w:tcMar>
              <w:top w:w="15" w:type="dxa"/>
              <w:left w:w="15" w:type="dxa"/>
              <w:bottom w:w="0" w:type="dxa"/>
              <w:right w:w="15" w:type="dxa"/>
            </w:tcMar>
            <w:vAlign w:val="center"/>
            <w:hideMark/>
          </w:tcPr>
          <w:p w14:paraId="426276B0" w14:textId="77777777" w:rsidR="00A30C11" w:rsidRPr="00362DB4" w:rsidRDefault="00A30C11" w:rsidP="0067181D">
            <w:pPr>
              <w:jc w:val="right"/>
              <w:rPr>
                <w:rFonts w:cs="Arial"/>
              </w:rPr>
            </w:pPr>
            <w:r w:rsidRPr="00362DB4">
              <w:rPr>
                <w:rFonts w:cs="Arial"/>
              </w:rPr>
              <w:t xml:space="preserve"> 13,471,857 </w:t>
            </w:r>
          </w:p>
        </w:tc>
      </w:tr>
      <w:tr w:rsidR="00A30C11" w:rsidRPr="00C75E44" w14:paraId="4C792E8F" w14:textId="77777777" w:rsidTr="00950074">
        <w:trPr>
          <w:trHeight w:val="315"/>
          <w:jc w:val="center"/>
        </w:trPr>
        <w:tc>
          <w:tcPr>
            <w:tcW w:w="5104" w:type="dxa"/>
            <w:shd w:val="clear" w:color="auto" w:fill="000000" w:themeFill="text1"/>
            <w:noWrap/>
            <w:tcMar>
              <w:top w:w="15" w:type="dxa"/>
              <w:left w:w="15" w:type="dxa"/>
              <w:bottom w:w="0" w:type="dxa"/>
              <w:right w:w="15" w:type="dxa"/>
            </w:tcMar>
            <w:vAlign w:val="bottom"/>
            <w:hideMark/>
          </w:tcPr>
          <w:p w14:paraId="2669922A" w14:textId="77777777" w:rsidR="00A30C11" w:rsidRPr="004D290F" w:rsidRDefault="00A30C11" w:rsidP="0067181D">
            <w:pPr>
              <w:rPr>
                <w:rFonts w:cs="Arial"/>
                <w:b/>
                <w:bCs/>
                <w:color w:val="FFFFFF" w:themeColor="background1"/>
              </w:rPr>
            </w:pPr>
            <w:r w:rsidRPr="004D290F">
              <w:rPr>
                <w:rFonts w:cs="Arial"/>
                <w:b/>
                <w:bCs/>
                <w:color w:val="FFFFFF" w:themeColor="background1"/>
              </w:rPr>
              <w:t>TOTAL</w:t>
            </w:r>
          </w:p>
        </w:tc>
        <w:tc>
          <w:tcPr>
            <w:tcW w:w="2126" w:type="dxa"/>
            <w:shd w:val="clear" w:color="auto" w:fill="000000" w:themeFill="text1"/>
            <w:noWrap/>
            <w:tcMar>
              <w:top w:w="15" w:type="dxa"/>
              <w:left w:w="15" w:type="dxa"/>
              <w:bottom w:w="0" w:type="dxa"/>
              <w:right w:w="15" w:type="dxa"/>
            </w:tcMar>
            <w:vAlign w:val="center"/>
            <w:hideMark/>
          </w:tcPr>
          <w:p w14:paraId="3B19164C" w14:textId="77777777" w:rsidR="00A30C11" w:rsidRPr="004D290F" w:rsidRDefault="00A30C11" w:rsidP="0067181D">
            <w:pPr>
              <w:jc w:val="right"/>
              <w:rPr>
                <w:rFonts w:cs="Arial"/>
                <w:b/>
                <w:bCs/>
                <w:color w:val="FFFFFF" w:themeColor="background1"/>
              </w:rPr>
            </w:pPr>
            <w:r w:rsidRPr="004D290F">
              <w:rPr>
                <w:rFonts w:cs="Arial"/>
                <w:color w:val="FFFFFF" w:themeColor="background1"/>
              </w:rPr>
              <w:t xml:space="preserve"> </w:t>
            </w:r>
            <w:r w:rsidRPr="004D290F">
              <w:rPr>
                <w:rFonts w:cs="Arial"/>
                <w:b/>
                <w:color w:val="FFFFFF" w:themeColor="background1"/>
              </w:rPr>
              <w:t>760,202,01</w:t>
            </w:r>
            <w:r w:rsidRPr="007A7CD8">
              <w:rPr>
                <w:rFonts w:cs="Arial"/>
                <w:b/>
                <w:color w:val="FFFFFF" w:themeColor="background1"/>
              </w:rPr>
              <w:t>6</w:t>
            </w:r>
            <w:r w:rsidRPr="004D290F">
              <w:rPr>
                <w:rFonts w:cs="Arial"/>
                <w:color w:val="FFFFFF" w:themeColor="background1"/>
              </w:rPr>
              <w:t xml:space="preserve"> </w:t>
            </w:r>
          </w:p>
        </w:tc>
      </w:tr>
    </w:tbl>
    <w:p w14:paraId="5FFC12B1" w14:textId="77777777" w:rsidR="00A30C11" w:rsidRPr="00611A83" w:rsidRDefault="00A30C11" w:rsidP="00950074">
      <w:pPr>
        <w:ind w:left="708"/>
        <w:contextualSpacing/>
        <w:rPr>
          <w:rFonts w:cs="Arial"/>
        </w:rPr>
      </w:pPr>
    </w:p>
    <w:p w14:paraId="6465FBF9" w14:textId="77777777" w:rsidR="00A30C11" w:rsidRDefault="00A30C11" w:rsidP="00950074">
      <w:pPr>
        <w:ind w:left="708"/>
        <w:contextualSpacing/>
        <w:jc w:val="center"/>
        <w:rPr>
          <w:rFonts w:cs="Arial"/>
        </w:rPr>
      </w:pPr>
      <w:r>
        <w:rPr>
          <w:rFonts w:cs="Arial"/>
        </w:rPr>
        <w:t>Fuente: Elaboración propia.</w:t>
      </w:r>
    </w:p>
    <w:p w14:paraId="378059F9" w14:textId="77777777" w:rsidR="00A30C11" w:rsidRPr="00CF75A9" w:rsidRDefault="00A30C11" w:rsidP="00950074">
      <w:pPr>
        <w:ind w:left="708"/>
        <w:contextualSpacing/>
        <w:jc w:val="center"/>
        <w:rPr>
          <w:rFonts w:cs="Arial"/>
        </w:rPr>
      </w:pPr>
    </w:p>
    <w:p w14:paraId="5208691E" w14:textId="2A2197D8" w:rsidR="00A30C11" w:rsidRDefault="00A30C11" w:rsidP="00950074">
      <w:pPr>
        <w:ind w:left="708"/>
        <w:rPr>
          <w:rFonts w:eastAsia="Arial" w:cs="Arial"/>
        </w:rPr>
      </w:pPr>
      <w:r w:rsidRPr="00611A83">
        <w:rPr>
          <w:rFonts w:eastAsia="Arial" w:cs="Arial"/>
        </w:rPr>
        <w:t xml:space="preserve">Cabe destacar que el ODS número 5 se diseñó exclusivamente para el logro de la igualdad entre mujeres y </w:t>
      </w:r>
      <w:r w:rsidR="00784B54" w:rsidRPr="00611A83">
        <w:rPr>
          <w:rFonts w:eastAsia="Arial" w:cs="Arial"/>
        </w:rPr>
        <w:t>hombres,</w:t>
      </w:r>
      <w:r w:rsidRPr="00611A83">
        <w:rPr>
          <w:rFonts w:eastAsia="Arial" w:cs="Arial"/>
        </w:rPr>
        <w:t xml:space="preserve"> así como el empoderamiento de niñas y mujeres, e incluye metas en diferentes ámbitos del desarrollo, como son la educación, el empleo, la participación política, la salud, la transversalización de las políticas públicas de igualdad, entre otros. Es por el</w:t>
      </w:r>
      <w:r>
        <w:rPr>
          <w:rFonts w:eastAsia="Arial" w:cs="Arial"/>
        </w:rPr>
        <w:t xml:space="preserve">lo, que tiene una </w:t>
      </w:r>
      <w:r w:rsidRPr="00611A83">
        <w:rPr>
          <w:rFonts w:eastAsia="Arial" w:cs="Arial"/>
        </w:rPr>
        <w:t>proporción</w:t>
      </w:r>
      <w:r>
        <w:rPr>
          <w:rFonts w:eastAsia="Arial" w:cs="Arial"/>
        </w:rPr>
        <w:t xml:space="preserve"> significativa</w:t>
      </w:r>
      <w:r w:rsidRPr="00611A83">
        <w:rPr>
          <w:rFonts w:eastAsia="Arial" w:cs="Arial"/>
        </w:rPr>
        <w:t xml:space="preserve"> de las asignaciones presupuestales para la igualdad</w:t>
      </w:r>
      <w:r>
        <w:rPr>
          <w:rFonts w:eastAsia="Arial" w:cs="Arial"/>
        </w:rPr>
        <w:t xml:space="preserve"> que</w:t>
      </w:r>
      <w:r w:rsidRPr="00611A83">
        <w:rPr>
          <w:rFonts w:eastAsia="Arial" w:cs="Arial"/>
        </w:rPr>
        <w:t xml:space="preserve"> se alinean a este objetivo. </w:t>
      </w:r>
    </w:p>
    <w:p w14:paraId="27B57E90" w14:textId="77777777" w:rsidR="00A30C11" w:rsidRDefault="00A30C11" w:rsidP="00950074">
      <w:pPr>
        <w:ind w:left="708"/>
        <w:rPr>
          <w:rFonts w:eastAsia="Arial" w:cs="Arial"/>
        </w:rPr>
      </w:pPr>
    </w:p>
    <w:p w14:paraId="78C52BE8" w14:textId="77777777" w:rsidR="00A30C11" w:rsidRDefault="00A30C11" w:rsidP="00950074">
      <w:pPr>
        <w:ind w:left="708"/>
        <w:jc w:val="center"/>
        <w:rPr>
          <w:rFonts w:cs="Arial"/>
          <w:b/>
          <w:bCs/>
          <w:lang w:val="es-ES"/>
        </w:rPr>
      </w:pPr>
      <w:r>
        <w:rPr>
          <w:rFonts w:cs="Arial"/>
          <w:b/>
          <w:bCs/>
          <w:lang w:val="es-ES"/>
        </w:rPr>
        <w:t>Presupuesto 2023 asignado para el seguimiento a las conclusiones de la solicitud de AVGM</w:t>
      </w:r>
    </w:p>
    <w:p w14:paraId="3F325C11" w14:textId="77777777" w:rsidR="00A30C11" w:rsidRPr="00FD0F9F" w:rsidRDefault="00A30C11" w:rsidP="00950074">
      <w:pPr>
        <w:ind w:left="708"/>
        <w:jc w:val="center"/>
        <w:rPr>
          <w:rFonts w:cs="Arial"/>
          <w:b/>
          <w:bCs/>
          <w:lang w:val="es-ES"/>
        </w:rPr>
      </w:pPr>
    </w:p>
    <w:p w14:paraId="0A02CA87" w14:textId="77777777" w:rsidR="00A30C11" w:rsidRDefault="00A30C11" w:rsidP="00950074">
      <w:pPr>
        <w:ind w:left="708"/>
        <w:rPr>
          <w:rFonts w:cs="Arial"/>
          <w:lang w:val="es-ES"/>
        </w:rPr>
      </w:pPr>
      <w:r w:rsidRPr="00BD21C2">
        <w:rPr>
          <w:rFonts w:cs="Arial"/>
          <w:lang w:val="es-ES"/>
        </w:rPr>
        <w:t xml:space="preserve">Como parte del seguimiento a lo establecido en el “Dictamen sobre la </w:t>
      </w:r>
      <w:r>
        <w:rPr>
          <w:rFonts w:cs="Arial"/>
          <w:lang w:val="es-ES"/>
        </w:rPr>
        <w:t>i</w:t>
      </w:r>
      <w:r w:rsidRPr="00BD21C2">
        <w:rPr>
          <w:rFonts w:cs="Arial"/>
          <w:lang w:val="es-ES"/>
        </w:rPr>
        <w:t>mplementación de las propuestas contenidas en las conclusiones del informe emitido por el Grupo de Trabajo conformado para atender la solicitud de Alerta de Violencia de Género contra las Mujeres en el Estado de Yucatán</w:t>
      </w:r>
      <w:r>
        <w:rPr>
          <w:rFonts w:cs="Arial"/>
          <w:lang w:val="es-ES"/>
        </w:rPr>
        <w:t xml:space="preserve"> (AVGM)</w:t>
      </w:r>
      <w:r w:rsidRPr="00BD21C2">
        <w:rPr>
          <w:rFonts w:cs="Arial"/>
          <w:lang w:val="es-ES"/>
        </w:rPr>
        <w:t>”</w:t>
      </w:r>
      <w:r>
        <w:rPr>
          <w:rFonts w:cs="Arial"/>
          <w:lang w:val="es-ES"/>
        </w:rPr>
        <w:t xml:space="preserve">, </w:t>
      </w:r>
      <w:r w:rsidRPr="00E93353">
        <w:rPr>
          <w:rFonts w:cs="Arial"/>
          <w:lang w:val="es-ES"/>
        </w:rPr>
        <w:t>para el 2023</w:t>
      </w:r>
      <w:r>
        <w:rPr>
          <w:rFonts w:cs="Arial"/>
          <w:lang w:val="es-ES"/>
        </w:rPr>
        <w:t xml:space="preserve"> se destinan 185 millones 225 mil 819 pesos, </w:t>
      </w:r>
      <w:r w:rsidRPr="00BD21C2">
        <w:rPr>
          <w:rFonts w:cs="Arial"/>
          <w:lang w:val="es-ES"/>
        </w:rPr>
        <w:t xml:space="preserve">lo que representa el </w:t>
      </w:r>
      <w:r w:rsidRPr="00101AF4">
        <w:rPr>
          <w:rFonts w:cs="Arial"/>
          <w:lang w:val="es-ES"/>
        </w:rPr>
        <w:t>19.93%</w:t>
      </w:r>
      <w:r w:rsidRPr="00BD21C2">
        <w:rPr>
          <w:rFonts w:cs="Arial"/>
          <w:lang w:val="es-ES"/>
        </w:rPr>
        <w:t xml:space="preserve"> del total del presupuesto destinado para la igualdad de género</w:t>
      </w:r>
      <w:r>
        <w:rPr>
          <w:rFonts w:cs="Arial"/>
          <w:lang w:val="es-ES"/>
        </w:rPr>
        <w:t>.</w:t>
      </w:r>
    </w:p>
    <w:p w14:paraId="2820420F" w14:textId="77777777" w:rsidR="00A30C11" w:rsidRDefault="00A30C11" w:rsidP="00950074">
      <w:pPr>
        <w:ind w:left="708"/>
        <w:rPr>
          <w:rFonts w:cs="Arial"/>
          <w:lang w:val="es-ES"/>
        </w:rPr>
      </w:pPr>
      <w:r>
        <w:rPr>
          <w:rFonts w:cs="Arial"/>
          <w:lang w:val="es-ES"/>
        </w:rPr>
        <w:t>A través de este presupuesto, se procura incidir en cada una de las 10 conclusiones, cuyos montos y el desglose porcentual para cada una se muestran a continuación:</w:t>
      </w:r>
    </w:p>
    <w:p w14:paraId="4F83CA7E" w14:textId="77777777" w:rsidR="009C1EE1" w:rsidRDefault="009C1EE1" w:rsidP="00950074">
      <w:pPr>
        <w:ind w:left="708"/>
        <w:jc w:val="left"/>
        <w:rPr>
          <w:rFonts w:cs="Arial"/>
          <w:b/>
          <w:bCs/>
          <w:lang w:val="es-ES"/>
        </w:rPr>
      </w:pPr>
      <w:r>
        <w:rPr>
          <w:rFonts w:cs="Arial"/>
          <w:b/>
          <w:bCs/>
          <w:lang w:val="es-ES"/>
        </w:rPr>
        <w:br w:type="page"/>
      </w:r>
    </w:p>
    <w:p w14:paraId="789308F2" w14:textId="6C20AACC" w:rsidR="00A30C11" w:rsidRDefault="00A30C11" w:rsidP="00950074">
      <w:pPr>
        <w:ind w:left="708"/>
        <w:jc w:val="center"/>
        <w:rPr>
          <w:rFonts w:cs="Arial"/>
          <w:b/>
          <w:bCs/>
          <w:lang w:val="es-ES"/>
        </w:rPr>
      </w:pPr>
      <w:r w:rsidRPr="00101AF4">
        <w:rPr>
          <w:rFonts w:cs="Arial"/>
          <w:b/>
          <w:bCs/>
          <w:lang w:val="es-ES"/>
        </w:rPr>
        <w:t>Tabla 6.</w:t>
      </w:r>
      <w:r w:rsidRPr="00410567">
        <w:rPr>
          <w:rFonts w:cs="Arial"/>
          <w:b/>
          <w:bCs/>
          <w:lang w:val="es-ES"/>
        </w:rPr>
        <w:t xml:space="preserve"> Montos y porcentajes totales asignado</w:t>
      </w:r>
      <w:r>
        <w:rPr>
          <w:rFonts w:cs="Arial"/>
          <w:b/>
          <w:bCs/>
          <w:lang w:val="es-ES"/>
        </w:rPr>
        <w:t xml:space="preserve">s </w:t>
      </w:r>
      <w:r w:rsidRPr="00410567">
        <w:rPr>
          <w:rFonts w:cs="Arial"/>
          <w:b/>
          <w:bCs/>
          <w:lang w:val="es-ES"/>
        </w:rPr>
        <w:t>por conclusión</w:t>
      </w:r>
    </w:p>
    <w:p w14:paraId="3F4C7E08" w14:textId="77777777" w:rsidR="00784B54" w:rsidRDefault="00784B54" w:rsidP="00950074">
      <w:pPr>
        <w:ind w:left="708"/>
        <w:jc w:val="center"/>
        <w:rPr>
          <w:rFonts w:cs="Arial"/>
          <w:b/>
          <w:bCs/>
          <w:lang w:val="es-ES"/>
        </w:rPr>
      </w:pPr>
    </w:p>
    <w:tbl>
      <w:tblPr>
        <w:tblW w:w="7560"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740"/>
        <w:gridCol w:w="3160"/>
        <w:gridCol w:w="2660"/>
      </w:tblGrid>
      <w:tr w:rsidR="00A30C11" w:rsidRPr="00A77C7B" w14:paraId="28B5BB58" w14:textId="77777777" w:rsidTr="00950074">
        <w:trPr>
          <w:trHeight w:val="300"/>
          <w:tblHeader/>
          <w:jc w:val="center"/>
        </w:trPr>
        <w:tc>
          <w:tcPr>
            <w:tcW w:w="1740" w:type="dxa"/>
            <w:shd w:val="clear" w:color="auto" w:fill="000000" w:themeFill="text1"/>
            <w:noWrap/>
            <w:vAlign w:val="bottom"/>
            <w:hideMark/>
          </w:tcPr>
          <w:p w14:paraId="3BCB2167" w14:textId="77777777" w:rsidR="00A30C11" w:rsidRPr="00A77C7B" w:rsidRDefault="00A30C11" w:rsidP="0067181D">
            <w:pPr>
              <w:jc w:val="center"/>
              <w:rPr>
                <w:rFonts w:eastAsia="Times New Roman" w:cs="Arial"/>
                <w:b/>
                <w:bCs/>
                <w:color w:val="FFFFFF" w:themeColor="background1"/>
                <w:lang w:eastAsia="es-MX"/>
              </w:rPr>
            </w:pPr>
            <w:r w:rsidRPr="00A77C7B">
              <w:rPr>
                <w:rFonts w:eastAsia="Times New Roman" w:cs="Arial"/>
                <w:b/>
                <w:bCs/>
                <w:color w:val="FFFFFF" w:themeColor="background1"/>
                <w:lang w:eastAsia="es-MX"/>
              </w:rPr>
              <w:t>Conclusiones</w:t>
            </w:r>
          </w:p>
        </w:tc>
        <w:tc>
          <w:tcPr>
            <w:tcW w:w="3160" w:type="dxa"/>
            <w:shd w:val="clear" w:color="auto" w:fill="000000" w:themeFill="text1"/>
            <w:noWrap/>
            <w:vAlign w:val="bottom"/>
            <w:hideMark/>
          </w:tcPr>
          <w:p w14:paraId="7ACD3F10" w14:textId="77777777" w:rsidR="00A30C11" w:rsidRPr="00A77C7B" w:rsidRDefault="00A30C11" w:rsidP="0067181D">
            <w:pPr>
              <w:jc w:val="center"/>
              <w:rPr>
                <w:rFonts w:eastAsia="Times New Roman" w:cs="Arial"/>
                <w:b/>
                <w:bCs/>
                <w:color w:val="FFFFFF" w:themeColor="background1"/>
                <w:lang w:eastAsia="es-MX"/>
              </w:rPr>
            </w:pPr>
            <w:r w:rsidRPr="00A77C7B">
              <w:rPr>
                <w:rFonts w:eastAsia="Times New Roman" w:cs="Arial"/>
                <w:b/>
                <w:bCs/>
                <w:color w:val="FFFFFF" w:themeColor="background1"/>
                <w:lang w:eastAsia="es-MX"/>
              </w:rPr>
              <w:t>Importe (en pesos)</w:t>
            </w:r>
          </w:p>
        </w:tc>
        <w:tc>
          <w:tcPr>
            <w:tcW w:w="2660" w:type="dxa"/>
            <w:shd w:val="clear" w:color="auto" w:fill="000000" w:themeFill="text1"/>
            <w:noWrap/>
            <w:vAlign w:val="bottom"/>
            <w:hideMark/>
          </w:tcPr>
          <w:p w14:paraId="2EF93011" w14:textId="77777777" w:rsidR="00A30C11" w:rsidRPr="00A77C7B" w:rsidRDefault="00A30C11" w:rsidP="0067181D">
            <w:pPr>
              <w:jc w:val="center"/>
              <w:rPr>
                <w:rFonts w:eastAsia="Times New Roman" w:cs="Arial"/>
                <w:b/>
                <w:bCs/>
                <w:color w:val="FFFFFF" w:themeColor="background1"/>
                <w:lang w:eastAsia="es-MX"/>
              </w:rPr>
            </w:pPr>
            <w:r w:rsidRPr="00A77C7B">
              <w:rPr>
                <w:rFonts w:eastAsia="Times New Roman" w:cs="Arial"/>
                <w:b/>
                <w:bCs/>
                <w:color w:val="FFFFFF" w:themeColor="background1"/>
                <w:lang w:eastAsia="es-MX"/>
              </w:rPr>
              <w:t>Porcentaje</w:t>
            </w:r>
          </w:p>
        </w:tc>
      </w:tr>
      <w:tr w:rsidR="00A30C11" w:rsidRPr="00A77C7B" w14:paraId="70B82499" w14:textId="77777777" w:rsidTr="00950074">
        <w:trPr>
          <w:trHeight w:val="300"/>
          <w:jc w:val="center"/>
        </w:trPr>
        <w:tc>
          <w:tcPr>
            <w:tcW w:w="1740" w:type="dxa"/>
            <w:shd w:val="clear" w:color="auto" w:fill="auto"/>
            <w:noWrap/>
            <w:vAlign w:val="bottom"/>
            <w:hideMark/>
          </w:tcPr>
          <w:p w14:paraId="5EE0D72A"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1</w:t>
            </w:r>
          </w:p>
        </w:tc>
        <w:tc>
          <w:tcPr>
            <w:tcW w:w="3160" w:type="dxa"/>
            <w:shd w:val="clear" w:color="auto" w:fill="auto"/>
            <w:noWrap/>
            <w:vAlign w:val="bottom"/>
            <w:hideMark/>
          </w:tcPr>
          <w:p w14:paraId="72AB48F0"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7,009,521</w:t>
            </w:r>
          </w:p>
        </w:tc>
        <w:tc>
          <w:tcPr>
            <w:tcW w:w="2660" w:type="dxa"/>
            <w:shd w:val="clear" w:color="auto" w:fill="auto"/>
            <w:noWrap/>
            <w:vAlign w:val="bottom"/>
            <w:hideMark/>
          </w:tcPr>
          <w:p w14:paraId="301A017F"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3.78%</w:t>
            </w:r>
          </w:p>
        </w:tc>
      </w:tr>
      <w:tr w:rsidR="00A30C11" w:rsidRPr="00A77C7B" w14:paraId="53BB00B1" w14:textId="77777777" w:rsidTr="00950074">
        <w:trPr>
          <w:trHeight w:val="300"/>
          <w:jc w:val="center"/>
        </w:trPr>
        <w:tc>
          <w:tcPr>
            <w:tcW w:w="1740" w:type="dxa"/>
            <w:shd w:val="clear" w:color="auto" w:fill="auto"/>
            <w:noWrap/>
            <w:vAlign w:val="bottom"/>
            <w:hideMark/>
          </w:tcPr>
          <w:p w14:paraId="6360FC03"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2</w:t>
            </w:r>
          </w:p>
        </w:tc>
        <w:tc>
          <w:tcPr>
            <w:tcW w:w="3160" w:type="dxa"/>
            <w:shd w:val="clear" w:color="auto" w:fill="auto"/>
            <w:noWrap/>
            <w:vAlign w:val="bottom"/>
            <w:hideMark/>
          </w:tcPr>
          <w:p w14:paraId="1AB0F7CD"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7,954,415</w:t>
            </w:r>
          </w:p>
        </w:tc>
        <w:tc>
          <w:tcPr>
            <w:tcW w:w="2660" w:type="dxa"/>
            <w:shd w:val="clear" w:color="auto" w:fill="auto"/>
            <w:noWrap/>
            <w:vAlign w:val="bottom"/>
            <w:hideMark/>
          </w:tcPr>
          <w:p w14:paraId="121F3EDB"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4.29%</w:t>
            </w:r>
          </w:p>
        </w:tc>
      </w:tr>
      <w:tr w:rsidR="00A30C11" w:rsidRPr="00A77C7B" w14:paraId="6864D71F" w14:textId="77777777" w:rsidTr="00950074">
        <w:trPr>
          <w:trHeight w:val="300"/>
          <w:jc w:val="center"/>
        </w:trPr>
        <w:tc>
          <w:tcPr>
            <w:tcW w:w="1740" w:type="dxa"/>
            <w:shd w:val="clear" w:color="auto" w:fill="auto"/>
            <w:noWrap/>
            <w:vAlign w:val="bottom"/>
            <w:hideMark/>
          </w:tcPr>
          <w:p w14:paraId="48167BCA"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3</w:t>
            </w:r>
          </w:p>
        </w:tc>
        <w:tc>
          <w:tcPr>
            <w:tcW w:w="3160" w:type="dxa"/>
            <w:shd w:val="clear" w:color="auto" w:fill="auto"/>
            <w:noWrap/>
            <w:vAlign w:val="bottom"/>
            <w:hideMark/>
          </w:tcPr>
          <w:p w14:paraId="2197C708"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8,955,284</w:t>
            </w:r>
          </w:p>
        </w:tc>
        <w:tc>
          <w:tcPr>
            <w:tcW w:w="2660" w:type="dxa"/>
            <w:shd w:val="clear" w:color="auto" w:fill="auto"/>
            <w:noWrap/>
            <w:vAlign w:val="bottom"/>
            <w:hideMark/>
          </w:tcPr>
          <w:p w14:paraId="56BB3ECB"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4.83%</w:t>
            </w:r>
          </w:p>
        </w:tc>
      </w:tr>
      <w:tr w:rsidR="00A30C11" w:rsidRPr="00A77C7B" w14:paraId="330C4CDB" w14:textId="77777777" w:rsidTr="00950074">
        <w:trPr>
          <w:trHeight w:val="300"/>
          <w:jc w:val="center"/>
        </w:trPr>
        <w:tc>
          <w:tcPr>
            <w:tcW w:w="1740" w:type="dxa"/>
            <w:shd w:val="clear" w:color="auto" w:fill="auto"/>
            <w:noWrap/>
            <w:vAlign w:val="bottom"/>
            <w:hideMark/>
          </w:tcPr>
          <w:p w14:paraId="7F9DB73F"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4</w:t>
            </w:r>
          </w:p>
        </w:tc>
        <w:tc>
          <w:tcPr>
            <w:tcW w:w="3160" w:type="dxa"/>
            <w:shd w:val="clear" w:color="auto" w:fill="auto"/>
            <w:noWrap/>
            <w:vAlign w:val="bottom"/>
            <w:hideMark/>
          </w:tcPr>
          <w:p w14:paraId="608BD6CF"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9,416,512</w:t>
            </w:r>
          </w:p>
        </w:tc>
        <w:tc>
          <w:tcPr>
            <w:tcW w:w="2660" w:type="dxa"/>
            <w:shd w:val="clear" w:color="auto" w:fill="auto"/>
            <w:noWrap/>
            <w:vAlign w:val="bottom"/>
            <w:hideMark/>
          </w:tcPr>
          <w:p w14:paraId="6FBCA4D4"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5.08%</w:t>
            </w:r>
          </w:p>
        </w:tc>
      </w:tr>
      <w:tr w:rsidR="00A30C11" w:rsidRPr="00A77C7B" w14:paraId="09423DAF" w14:textId="77777777" w:rsidTr="00950074">
        <w:trPr>
          <w:trHeight w:val="300"/>
          <w:jc w:val="center"/>
        </w:trPr>
        <w:tc>
          <w:tcPr>
            <w:tcW w:w="1740" w:type="dxa"/>
            <w:shd w:val="clear" w:color="auto" w:fill="auto"/>
            <w:noWrap/>
            <w:vAlign w:val="bottom"/>
            <w:hideMark/>
          </w:tcPr>
          <w:p w14:paraId="79ED4080"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5</w:t>
            </w:r>
          </w:p>
        </w:tc>
        <w:tc>
          <w:tcPr>
            <w:tcW w:w="3160" w:type="dxa"/>
            <w:shd w:val="clear" w:color="auto" w:fill="auto"/>
            <w:noWrap/>
            <w:vAlign w:val="bottom"/>
            <w:hideMark/>
          </w:tcPr>
          <w:p w14:paraId="1DD071A0"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3,405,462</w:t>
            </w:r>
          </w:p>
        </w:tc>
        <w:tc>
          <w:tcPr>
            <w:tcW w:w="2660" w:type="dxa"/>
            <w:shd w:val="clear" w:color="auto" w:fill="auto"/>
            <w:noWrap/>
            <w:vAlign w:val="bottom"/>
            <w:hideMark/>
          </w:tcPr>
          <w:p w14:paraId="60A3DC2B"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1.84%</w:t>
            </w:r>
          </w:p>
        </w:tc>
      </w:tr>
      <w:tr w:rsidR="00A30C11" w:rsidRPr="00A77C7B" w14:paraId="3399E3BD" w14:textId="77777777" w:rsidTr="00950074">
        <w:trPr>
          <w:trHeight w:val="300"/>
          <w:jc w:val="center"/>
        </w:trPr>
        <w:tc>
          <w:tcPr>
            <w:tcW w:w="1740" w:type="dxa"/>
            <w:shd w:val="clear" w:color="auto" w:fill="auto"/>
            <w:noWrap/>
            <w:vAlign w:val="bottom"/>
            <w:hideMark/>
          </w:tcPr>
          <w:p w14:paraId="4D4510CE"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6</w:t>
            </w:r>
          </w:p>
        </w:tc>
        <w:tc>
          <w:tcPr>
            <w:tcW w:w="3160" w:type="dxa"/>
            <w:shd w:val="clear" w:color="auto" w:fill="auto"/>
            <w:noWrap/>
            <w:vAlign w:val="bottom"/>
            <w:hideMark/>
          </w:tcPr>
          <w:p w14:paraId="6DA28B72"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324,851</w:t>
            </w:r>
          </w:p>
        </w:tc>
        <w:tc>
          <w:tcPr>
            <w:tcW w:w="2660" w:type="dxa"/>
            <w:shd w:val="clear" w:color="auto" w:fill="auto"/>
            <w:noWrap/>
            <w:vAlign w:val="bottom"/>
            <w:hideMark/>
          </w:tcPr>
          <w:p w14:paraId="0FCC81BD"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0.18%</w:t>
            </w:r>
          </w:p>
        </w:tc>
      </w:tr>
      <w:tr w:rsidR="00A30C11" w:rsidRPr="00A77C7B" w14:paraId="1E408E3A" w14:textId="77777777" w:rsidTr="00950074">
        <w:trPr>
          <w:trHeight w:val="300"/>
          <w:jc w:val="center"/>
        </w:trPr>
        <w:tc>
          <w:tcPr>
            <w:tcW w:w="1740" w:type="dxa"/>
            <w:shd w:val="clear" w:color="auto" w:fill="auto"/>
            <w:noWrap/>
            <w:vAlign w:val="bottom"/>
            <w:hideMark/>
          </w:tcPr>
          <w:p w14:paraId="31C2865A"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7</w:t>
            </w:r>
          </w:p>
        </w:tc>
        <w:tc>
          <w:tcPr>
            <w:tcW w:w="3160" w:type="dxa"/>
            <w:shd w:val="clear" w:color="auto" w:fill="auto"/>
            <w:noWrap/>
            <w:vAlign w:val="bottom"/>
            <w:hideMark/>
          </w:tcPr>
          <w:p w14:paraId="0EA9097C"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15,824,205</w:t>
            </w:r>
          </w:p>
        </w:tc>
        <w:tc>
          <w:tcPr>
            <w:tcW w:w="2660" w:type="dxa"/>
            <w:shd w:val="clear" w:color="auto" w:fill="auto"/>
            <w:noWrap/>
            <w:vAlign w:val="bottom"/>
            <w:hideMark/>
          </w:tcPr>
          <w:p w14:paraId="05DD84E9"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8.54%</w:t>
            </w:r>
          </w:p>
        </w:tc>
      </w:tr>
      <w:tr w:rsidR="00A30C11" w:rsidRPr="00A77C7B" w14:paraId="308A53D2" w14:textId="77777777" w:rsidTr="00950074">
        <w:trPr>
          <w:trHeight w:val="300"/>
          <w:jc w:val="center"/>
        </w:trPr>
        <w:tc>
          <w:tcPr>
            <w:tcW w:w="1740" w:type="dxa"/>
            <w:shd w:val="clear" w:color="auto" w:fill="auto"/>
            <w:noWrap/>
            <w:vAlign w:val="bottom"/>
            <w:hideMark/>
          </w:tcPr>
          <w:p w14:paraId="2D9D07A9"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8</w:t>
            </w:r>
          </w:p>
        </w:tc>
        <w:tc>
          <w:tcPr>
            <w:tcW w:w="3160" w:type="dxa"/>
            <w:shd w:val="clear" w:color="auto" w:fill="auto"/>
            <w:noWrap/>
            <w:vAlign w:val="bottom"/>
            <w:hideMark/>
          </w:tcPr>
          <w:p w14:paraId="7C3BA7E5"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117,931,235</w:t>
            </w:r>
          </w:p>
        </w:tc>
        <w:tc>
          <w:tcPr>
            <w:tcW w:w="2660" w:type="dxa"/>
            <w:shd w:val="clear" w:color="auto" w:fill="auto"/>
            <w:noWrap/>
            <w:vAlign w:val="bottom"/>
            <w:hideMark/>
          </w:tcPr>
          <w:p w14:paraId="17A503AA"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63.67%</w:t>
            </w:r>
          </w:p>
        </w:tc>
      </w:tr>
      <w:tr w:rsidR="00A30C11" w:rsidRPr="00A77C7B" w14:paraId="0AD92470" w14:textId="77777777" w:rsidTr="00950074">
        <w:trPr>
          <w:trHeight w:val="300"/>
          <w:jc w:val="center"/>
        </w:trPr>
        <w:tc>
          <w:tcPr>
            <w:tcW w:w="1740" w:type="dxa"/>
            <w:shd w:val="clear" w:color="auto" w:fill="auto"/>
            <w:noWrap/>
            <w:vAlign w:val="bottom"/>
            <w:hideMark/>
          </w:tcPr>
          <w:p w14:paraId="45BE6892"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9</w:t>
            </w:r>
          </w:p>
        </w:tc>
        <w:tc>
          <w:tcPr>
            <w:tcW w:w="3160" w:type="dxa"/>
            <w:shd w:val="clear" w:color="auto" w:fill="auto"/>
            <w:noWrap/>
            <w:vAlign w:val="bottom"/>
            <w:hideMark/>
          </w:tcPr>
          <w:p w14:paraId="34BE753E"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13,351,912</w:t>
            </w:r>
          </w:p>
        </w:tc>
        <w:tc>
          <w:tcPr>
            <w:tcW w:w="2660" w:type="dxa"/>
            <w:shd w:val="clear" w:color="auto" w:fill="auto"/>
            <w:noWrap/>
            <w:vAlign w:val="bottom"/>
            <w:hideMark/>
          </w:tcPr>
          <w:p w14:paraId="09A49AF3"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7.21%</w:t>
            </w:r>
          </w:p>
        </w:tc>
      </w:tr>
      <w:tr w:rsidR="00A30C11" w:rsidRPr="00A77C7B" w14:paraId="66E9041B" w14:textId="77777777" w:rsidTr="00950074">
        <w:trPr>
          <w:trHeight w:val="300"/>
          <w:jc w:val="center"/>
        </w:trPr>
        <w:tc>
          <w:tcPr>
            <w:tcW w:w="1740" w:type="dxa"/>
            <w:shd w:val="clear" w:color="auto" w:fill="auto"/>
            <w:noWrap/>
            <w:vAlign w:val="bottom"/>
            <w:hideMark/>
          </w:tcPr>
          <w:p w14:paraId="47578D17" w14:textId="77777777" w:rsidR="00A30C11" w:rsidRPr="00A77C7B" w:rsidRDefault="00A30C11" w:rsidP="0067181D">
            <w:pPr>
              <w:rPr>
                <w:rFonts w:eastAsia="Times New Roman" w:cs="Arial"/>
                <w:color w:val="000000"/>
                <w:lang w:eastAsia="es-MX"/>
              </w:rPr>
            </w:pPr>
            <w:r w:rsidRPr="00A77C7B">
              <w:rPr>
                <w:rFonts w:eastAsia="Times New Roman" w:cs="Arial"/>
                <w:color w:val="000000"/>
                <w:lang w:eastAsia="es-MX"/>
              </w:rPr>
              <w:t>Conclusión 10</w:t>
            </w:r>
          </w:p>
        </w:tc>
        <w:tc>
          <w:tcPr>
            <w:tcW w:w="3160" w:type="dxa"/>
            <w:shd w:val="clear" w:color="auto" w:fill="auto"/>
            <w:noWrap/>
            <w:vAlign w:val="bottom"/>
            <w:hideMark/>
          </w:tcPr>
          <w:p w14:paraId="04CC923C" w14:textId="77777777" w:rsidR="00A30C11" w:rsidRPr="00A77C7B" w:rsidRDefault="00A30C11" w:rsidP="0067181D">
            <w:pPr>
              <w:jc w:val="right"/>
              <w:rPr>
                <w:rFonts w:eastAsia="Times New Roman" w:cs="Arial"/>
                <w:color w:val="000000"/>
                <w:lang w:eastAsia="es-MX"/>
              </w:rPr>
            </w:pPr>
            <w:r w:rsidRPr="001A3617">
              <w:rPr>
                <w:rFonts w:eastAsia="Times New Roman" w:cs="Arial"/>
                <w:color w:val="000000"/>
                <w:lang w:eastAsia="es-MX"/>
              </w:rPr>
              <w:t>1,052,420</w:t>
            </w:r>
          </w:p>
        </w:tc>
        <w:tc>
          <w:tcPr>
            <w:tcW w:w="2660" w:type="dxa"/>
            <w:shd w:val="clear" w:color="auto" w:fill="auto"/>
            <w:noWrap/>
            <w:vAlign w:val="bottom"/>
            <w:hideMark/>
          </w:tcPr>
          <w:p w14:paraId="3712CA56" w14:textId="77777777" w:rsidR="00A30C11" w:rsidRPr="00A77C7B" w:rsidRDefault="00A30C11" w:rsidP="0067181D">
            <w:pPr>
              <w:jc w:val="right"/>
              <w:rPr>
                <w:rFonts w:eastAsia="Times New Roman" w:cs="Arial"/>
                <w:color w:val="000000"/>
                <w:lang w:eastAsia="es-MX"/>
              </w:rPr>
            </w:pPr>
            <w:r w:rsidRPr="00A77C7B">
              <w:rPr>
                <w:rFonts w:eastAsia="Times New Roman" w:cs="Arial"/>
                <w:color w:val="000000"/>
                <w:lang w:eastAsia="es-MX"/>
              </w:rPr>
              <w:t>0.57%</w:t>
            </w:r>
          </w:p>
        </w:tc>
      </w:tr>
      <w:tr w:rsidR="00A30C11" w:rsidRPr="00A77C7B" w14:paraId="03194502" w14:textId="77777777" w:rsidTr="00950074">
        <w:trPr>
          <w:trHeight w:val="300"/>
          <w:jc w:val="center"/>
        </w:trPr>
        <w:tc>
          <w:tcPr>
            <w:tcW w:w="1740" w:type="dxa"/>
            <w:shd w:val="clear" w:color="auto" w:fill="000000" w:themeFill="text1"/>
            <w:noWrap/>
            <w:vAlign w:val="bottom"/>
            <w:hideMark/>
          </w:tcPr>
          <w:p w14:paraId="144F68DC" w14:textId="77777777" w:rsidR="00A30C11" w:rsidRPr="00A77C7B" w:rsidRDefault="00A30C11" w:rsidP="0067181D">
            <w:pPr>
              <w:rPr>
                <w:rFonts w:eastAsia="Times New Roman" w:cs="Arial"/>
                <w:b/>
                <w:bCs/>
                <w:color w:val="FFFFFF" w:themeColor="background1"/>
                <w:lang w:eastAsia="es-MX"/>
              </w:rPr>
            </w:pPr>
            <w:r w:rsidRPr="00A77C7B">
              <w:rPr>
                <w:rFonts w:eastAsia="Times New Roman" w:cs="Arial"/>
                <w:b/>
                <w:bCs/>
                <w:color w:val="FFFFFF" w:themeColor="background1"/>
                <w:lang w:eastAsia="es-MX"/>
              </w:rPr>
              <w:t>TOTAL</w:t>
            </w:r>
          </w:p>
        </w:tc>
        <w:tc>
          <w:tcPr>
            <w:tcW w:w="3160" w:type="dxa"/>
            <w:shd w:val="clear" w:color="auto" w:fill="000000" w:themeFill="text1"/>
            <w:noWrap/>
            <w:vAlign w:val="bottom"/>
            <w:hideMark/>
          </w:tcPr>
          <w:p w14:paraId="45768CB9" w14:textId="77777777" w:rsidR="00A30C11" w:rsidRPr="00A77C7B" w:rsidRDefault="00A30C11" w:rsidP="0067181D">
            <w:pPr>
              <w:jc w:val="right"/>
              <w:rPr>
                <w:rFonts w:eastAsia="Times New Roman" w:cs="Arial"/>
                <w:b/>
                <w:bCs/>
                <w:color w:val="FFFFFF" w:themeColor="background1"/>
                <w:lang w:eastAsia="es-MX"/>
              </w:rPr>
            </w:pPr>
            <w:r w:rsidRPr="00A77C7B">
              <w:rPr>
                <w:rFonts w:eastAsia="Times New Roman" w:cs="Arial"/>
                <w:b/>
                <w:bCs/>
                <w:color w:val="FFFFFF" w:themeColor="background1"/>
                <w:lang w:eastAsia="es-MX"/>
              </w:rPr>
              <w:t>185,225,81</w:t>
            </w:r>
            <w:r>
              <w:rPr>
                <w:rFonts w:eastAsia="Times New Roman" w:cs="Arial"/>
                <w:b/>
                <w:bCs/>
                <w:color w:val="FFFFFF" w:themeColor="background1"/>
                <w:lang w:eastAsia="es-MX"/>
              </w:rPr>
              <w:t>9</w:t>
            </w:r>
          </w:p>
        </w:tc>
        <w:tc>
          <w:tcPr>
            <w:tcW w:w="2660" w:type="dxa"/>
            <w:shd w:val="clear" w:color="auto" w:fill="000000" w:themeFill="text1"/>
            <w:noWrap/>
            <w:vAlign w:val="bottom"/>
            <w:hideMark/>
          </w:tcPr>
          <w:p w14:paraId="70017603" w14:textId="77777777" w:rsidR="00A30C11" w:rsidRPr="00A77C7B" w:rsidRDefault="00A30C11" w:rsidP="0067181D">
            <w:pPr>
              <w:jc w:val="right"/>
              <w:rPr>
                <w:rFonts w:eastAsia="Times New Roman" w:cs="Arial"/>
                <w:b/>
                <w:bCs/>
                <w:color w:val="FFFFFF" w:themeColor="background1"/>
                <w:lang w:eastAsia="es-MX"/>
              </w:rPr>
            </w:pPr>
            <w:r w:rsidRPr="00A77C7B">
              <w:rPr>
                <w:rFonts w:eastAsia="Times New Roman" w:cs="Arial"/>
                <w:b/>
                <w:bCs/>
                <w:color w:val="FFFFFF" w:themeColor="background1"/>
                <w:lang w:eastAsia="es-MX"/>
              </w:rPr>
              <w:t>100.00%</w:t>
            </w:r>
          </w:p>
        </w:tc>
      </w:tr>
    </w:tbl>
    <w:p w14:paraId="7B791133" w14:textId="77777777" w:rsidR="00A30C11" w:rsidRPr="00823A5F" w:rsidRDefault="00A30C11" w:rsidP="00950074">
      <w:pPr>
        <w:ind w:left="1416"/>
        <w:jc w:val="center"/>
        <w:rPr>
          <w:rFonts w:cs="Arial"/>
          <w:sz w:val="20"/>
          <w:szCs w:val="20"/>
          <w:lang w:val="es-ES"/>
        </w:rPr>
      </w:pPr>
      <w:r w:rsidRPr="00823A5F">
        <w:rPr>
          <w:rFonts w:cs="Arial"/>
          <w:sz w:val="20"/>
          <w:szCs w:val="20"/>
          <w:lang w:val="es-ES"/>
        </w:rPr>
        <w:t>Fuente: Elaboración propia de la Sem</w:t>
      </w:r>
      <w:r>
        <w:rPr>
          <w:rFonts w:cs="Arial"/>
          <w:sz w:val="20"/>
          <w:szCs w:val="20"/>
          <w:lang w:val="es-ES"/>
        </w:rPr>
        <w:t>ujeres</w:t>
      </w:r>
      <w:r w:rsidRPr="00823A5F">
        <w:rPr>
          <w:rFonts w:cs="Arial"/>
          <w:sz w:val="20"/>
          <w:szCs w:val="20"/>
          <w:lang w:val="es-ES"/>
        </w:rPr>
        <w:t>.</w:t>
      </w:r>
    </w:p>
    <w:p w14:paraId="6E270BA2" w14:textId="77777777" w:rsidR="00C135CC" w:rsidRDefault="00C135CC" w:rsidP="00950074">
      <w:pPr>
        <w:ind w:left="708"/>
        <w:rPr>
          <w:rFonts w:cs="Arial"/>
          <w:lang w:val="es-ES"/>
        </w:rPr>
      </w:pPr>
    </w:p>
    <w:p w14:paraId="6E95C990" w14:textId="1CB35D77" w:rsidR="00A30C11" w:rsidRDefault="00A30C11" w:rsidP="00950074">
      <w:pPr>
        <w:ind w:left="708"/>
        <w:rPr>
          <w:rFonts w:cs="Arial"/>
          <w:lang w:val="es-ES"/>
        </w:rPr>
      </w:pPr>
      <w:r>
        <w:rPr>
          <w:rFonts w:cs="Arial"/>
          <w:lang w:val="es-ES"/>
        </w:rPr>
        <w:t xml:space="preserve">Para el ejercicio fiscal 2023, el total asignado para las conclusiones de la solicitud de AVGM tuvo un incremento del </w:t>
      </w:r>
      <w:r w:rsidRPr="006C5955">
        <w:rPr>
          <w:rFonts w:cs="Arial"/>
          <w:lang w:val="es-ES"/>
        </w:rPr>
        <w:t>100%</w:t>
      </w:r>
      <w:r>
        <w:rPr>
          <w:rFonts w:cs="Arial"/>
          <w:lang w:val="es-ES"/>
        </w:rPr>
        <w:t xml:space="preserve"> respecto del año anterior, pasando de </w:t>
      </w:r>
      <w:r w:rsidRPr="00F25F0B">
        <w:rPr>
          <w:rFonts w:cs="Arial"/>
          <w:lang w:val="es-ES"/>
        </w:rPr>
        <w:t>92</w:t>
      </w:r>
      <w:r>
        <w:rPr>
          <w:rFonts w:cs="Arial"/>
          <w:lang w:val="es-ES"/>
        </w:rPr>
        <w:t xml:space="preserve"> millones </w:t>
      </w:r>
      <w:r w:rsidRPr="00F25F0B">
        <w:rPr>
          <w:rFonts w:cs="Arial"/>
          <w:lang w:val="es-ES"/>
        </w:rPr>
        <w:t>531</w:t>
      </w:r>
      <w:r>
        <w:rPr>
          <w:rFonts w:cs="Arial"/>
          <w:lang w:val="es-ES"/>
        </w:rPr>
        <w:t xml:space="preserve"> mil </w:t>
      </w:r>
      <w:r w:rsidRPr="00F25F0B">
        <w:rPr>
          <w:rFonts w:cs="Arial"/>
          <w:lang w:val="es-ES"/>
        </w:rPr>
        <w:t>233</w:t>
      </w:r>
      <w:r>
        <w:rPr>
          <w:rFonts w:cs="Arial"/>
          <w:lang w:val="es-ES"/>
        </w:rPr>
        <w:t xml:space="preserve"> en 2022, a 185 millones 225 mil 819 pesos para 2023.</w:t>
      </w:r>
    </w:p>
    <w:p w14:paraId="2815644A" w14:textId="77777777" w:rsidR="00DA305A" w:rsidRDefault="00DA305A" w:rsidP="00950074">
      <w:pPr>
        <w:ind w:left="708"/>
        <w:rPr>
          <w:rFonts w:cs="Arial"/>
          <w:lang w:val="es-ES"/>
        </w:rPr>
      </w:pPr>
    </w:p>
    <w:p w14:paraId="036289C9" w14:textId="5605D06B" w:rsidR="00A30C11" w:rsidRDefault="00A30C11" w:rsidP="00950074">
      <w:pPr>
        <w:ind w:left="708"/>
        <w:rPr>
          <w:rFonts w:cs="Arial"/>
          <w:lang w:val="es-ES"/>
        </w:rPr>
      </w:pPr>
      <w:r>
        <w:rPr>
          <w:rFonts w:cs="Arial"/>
          <w:lang w:val="es-ES"/>
        </w:rPr>
        <w:t xml:space="preserve">Como puede verse, la mayor asignación presupuestal corresponde a la Conclusión 8, relacionada con la designación de presupuestos para atender la violencia contra las mujeres, cuya aplicación permita lograr la implementación de los programas y acciones estatales en materia de </w:t>
      </w:r>
      <w:r w:rsidRPr="00A77C7B">
        <w:rPr>
          <w:rFonts w:cs="Arial"/>
          <w:lang w:val="es-ES"/>
        </w:rPr>
        <w:t>prevención, atención, sanción y erradicación de la violencia.</w:t>
      </w:r>
      <w:r>
        <w:rPr>
          <w:rFonts w:cs="Arial"/>
          <w:lang w:val="es-ES"/>
        </w:rPr>
        <w:t xml:space="preserve"> Para 2023, las acciones derivadas de esta conclusión comprometen </w:t>
      </w:r>
      <w:r w:rsidRPr="00A77C7B">
        <w:rPr>
          <w:rFonts w:cs="Arial"/>
          <w:lang w:val="es-ES"/>
        </w:rPr>
        <w:t>117</w:t>
      </w:r>
      <w:r>
        <w:rPr>
          <w:rFonts w:cs="Arial"/>
          <w:lang w:val="es-ES"/>
        </w:rPr>
        <w:t xml:space="preserve"> millones </w:t>
      </w:r>
      <w:r w:rsidRPr="00A77C7B">
        <w:rPr>
          <w:rFonts w:cs="Arial"/>
          <w:lang w:val="es-ES"/>
        </w:rPr>
        <w:t>931</w:t>
      </w:r>
      <w:r>
        <w:rPr>
          <w:rFonts w:cs="Arial"/>
          <w:lang w:val="es-ES"/>
        </w:rPr>
        <w:t xml:space="preserve"> mil </w:t>
      </w:r>
      <w:r w:rsidRPr="00A77C7B">
        <w:rPr>
          <w:rFonts w:cs="Arial"/>
          <w:lang w:val="es-ES"/>
        </w:rPr>
        <w:t>23</w:t>
      </w:r>
      <w:r>
        <w:rPr>
          <w:rFonts w:cs="Arial"/>
          <w:lang w:val="es-ES"/>
        </w:rPr>
        <w:t>5 pesos.</w:t>
      </w:r>
    </w:p>
    <w:p w14:paraId="38197901" w14:textId="77777777" w:rsidR="00DA305A" w:rsidRDefault="00DA305A" w:rsidP="00950074">
      <w:pPr>
        <w:ind w:left="708"/>
        <w:rPr>
          <w:rFonts w:cs="Arial"/>
          <w:lang w:val="es-ES"/>
        </w:rPr>
      </w:pPr>
    </w:p>
    <w:p w14:paraId="764C89DB" w14:textId="77777777" w:rsidR="00A30C11" w:rsidRDefault="00A30C11" w:rsidP="00950074">
      <w:pPr>
        <w:ind w:left="708"/>
        <w:rPr>
          <w:rFonts w:cs="Arial"/>
          <w:lang w:val="es-ES"/>
        </w:rPr>
      </w:pPr>
      <w:r>
        <w:rPr>
          <w:rFonts w:cs="Arial"/>
          <w:lang w:val="es-ES"/>
        </w:rPr>
        <w:t xml:space="preserve">Por el contrario, la Conclusión 6, que responde a la </w:t>
      </w:r>
      <w:r w:rsidRPr="00A77C7B">
        <w:rPr>
          <w:rFonts w:cs="Arial"/>
          <w:lang w:val="es-ES"/>
        </w:rPr>
        <w:t>elabor</w:t>
      </w:r>
      <w:r>
        <w:rPr>
          <w:rFonts w:cs="Arial"/>
          <w:lang w:val="es-ES"/>
        </w:rPr>
        <w:t xml:space="preserve">ación de iniciativas y/o reformas a </w:t>
      </w:r>
      <w:r w:rsidRPr="00A77C7B">
        <w:rPr>
          <w:rFonts w:cs="Arial"/>
          <w:lang w:val="es-ES"/>
        </w:rPr>
        <w:t>diversos ordenamientos jurídicos</w:t>
      </w:r>
      <w:r>
        <w:rPr>
          <w:rFonts w:cs="Arial"/>
          <w:lang w:val="es-ES"/>
        </w:rPr>
        <w:t>, refleja la menor asignación, con el 0.18% del total destinado al seguimiento de las recomendaciones de la solicitud de AVGM.</w:t>
      </w:r>
    </w:p>
    <w:p w14:paraId="71518C58" w14:textId="7FCCEF01" w:rsidR="00A30C11" w:rsidRDefault="00A30C11" w:rsidP="00950074">
      <w:pPr>
        <w:ind w:left="708"/>
        <w:rPr>
          <w:rFonts w:cs="Arial"/>
          <w:lang w:val="es-ES"/>
        </w:rPr>
      </w:pPr>
      <w:r>
        <w:rPr>
          <w:rFonts w:cs="Arial"/>
          <w:lang w:val="es-ES"/>
        </w:rPr>
        <w:t>A continuación, l</w:t>
      </w:r>
      <w:r w:rsidRPr="00410567">
        <w:rPr>
          <w:rFonts w:cs="Arial"/>
          <w:lang w:val="es-ES"/>
        </w:rPr>
        <w:t>a siguiente gráfica muestra el porcentaje del presupuesto etiquetado por conclusión asignado por las instituciones:</w:t>
      </w:r>
    </w:p>
    <w:p w14:paraId="73FA07CD" w14:textId="77777777" w:rsidR="00DA305A" w:rsidRPr="00373135" w:rsidRDefault="00DA305A" w:rsidP="00950074">
      <w:pPr>
        <w:ind w:left="708"/>
        <w:rPr>
          <w:rFonts w:cs="Arial"/>
          <w:sz w:val="10"/>
          <w:szCs w:val="10"/>
          <w:lang w:val="es-ES"/>
        </w:rPr>
      </w:pPr>
    </w:p>
    <w:p w14:paraId="6081FA7C" w14:textId="182C6A69" w:rsidR="00A30C11" w:rsidRDefault="00A30C11" w:rsidP="00950074">
      <w:pPr>
        <w:ind w:left="708"/>
        <w:jc w:val="left"/>
        <w:rPr>
          <w:rFonts w:cs="Arial"/>
          <w:b/>
          <w:bCs/>
          <w:lang w:val="es-ES"/>
        </w:rPr>
      </w:pPr>
      <w:r w:rsidRPr="007A7CD8">
        <w:rPr>
          <w:rFonts w:cs="Arial"/>
          <w:b/>
          <w:bCs/>
          <w:lang w:val="es-ES"/>
        </w:rPr>
        <w:t>Gráfica 4.</w:t>
      </w:r>
      <w:r w:rsidRPr="00410567">
        <w:rPr>
          <w:rFonts w:cs="Arial"/>
          <w:b/>
          <w:bCs/>
          <w:lang w:val="es-ES"/>
        </w:rPr>
        <w:t xml:space="preserve"> Porcentaje del presupuesto para la igualdad asignado a alguna conclusión de AVGM</w:t>
      </w:r>
      <w:r>
        <w:rPr>
          <w:rFonts w:cs="Arial"/>
          <w:b/>
          <w:bCs/>
          <w:lang w:val="es-ES"/>
        </w:rPr>
        <w:t>.</w:t>
      </w:r>
    </w:p>
    <w:p w14:paraId="75736440" w14:textId="56BD94F8" w:rsidR="00A30C11" w:rsidRPr="00410567" w:rsidRDefault="00A30C11" w:rsidP="00950074">
      <w:pPr>
        <w:ind w:left="708"/>
        <w:jc w:val="center"/>
        <w:rPr>
          <w:rFonts w:cs="Arial"/>
          <w:b/>
          <w:bCs/>
          <w:lang w:val="es-ES"/>
        </w:rPr>
      </w:pPr>
      <w:r>
        <w:rPr>
          <w:rFonts w:cs="Arial"/>
          <w:b/>
          <w:bCs/>
          <w:noProof/>
          <w:lang w:eastAsia="es-MX"/>
        </w:rPr>
        <w:drawing>
          <wp:inline distT="0" distB="0" distL="0" distR="0" wp14:anchorId="12E6A035" wp14:editId="20E4DBDC">
            <wp:extent cx="5004333" cy="3140015"/>
            <wp:effectExtent l="0" t="0" r="635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b="8950"/>
                    <a:stretch/>
                  </pic:blipFill>
                  <pic:spPr bwMode="auto">
                    <a:xfrm>
                      <a:off x="0" y="0"/>
                      <a:ext cx="5025256" cy="3153143"/>
                    </a:xfrm>
                    <a:prstGeom prst="rect">
                      <a:avLst/>
                    </a:prstGeom>
                    <a:noFill/>
                    <a:ln>
                      <a:noFill/>
                    </a:ln>
                    <a:extLst>
                      <a:ext uri="{53640926-AAD7-44D8-BBD7-CCE9431645EC}">
                        <a14:shadowObscured xmlns:a14="http://schemas.microsoft.com/office/drawing/2010/main"/>
                      </a:ext>
                    </a:extLst>
                  </pic:spPr>
                </pic:pic>
              </a:graphicData>
            </a:graphic>
          </wp:inline>
        </w:drawing>
      </w:r>
    </w:p>
    <w:p w14:paraId="66D9D918" w14:textId="77777777" w:rsidR="00A30C11" w:rsidRPr="00823A5F" w:rsidRDefault="00A30C11" w:rsidP="00950074">
      <w:pPr>
        <w:ind w:left="1416"/>
        <w:jc w:val="center"/>
        <w:rPr>
          <w:rFonts w:cs="Arial"/>
          <w:sz w:val="20"/>
          <w:szCs w:val="20"/>
          <w:lang w:val="es-ES"/>
        </w:rPr>
      </w:pPr>
      <w:r w:rsidRPr="00823A5F">
        <w:rPr>
          <w:rFonts w:cs="Arial"/>
          <w:sz w:val="20"/>
          <w:szCs w:val="20"/>
          <w:lang w:val="es-ES"/>
        </w:rPr>
        <w:t>Fuente: Elaboración propia de la Sem</w:t>
      </w:r>
      <w:r>
        <w:rPr>
          <w:rFonts w:cs="Arial"/>
          <w:sz w:val="20"/>
          <w:szCs w:val="20"/>
          <w:lang w:val="es-ES"/>
        </w:rPr>
        <w:t>ujeres</w:t>
      </w:r>
      <w:r w:rsidRPr="00823A5F">
        <w:rPr>
          <w:rFonts w:cs="Arial"/>
          <w:sz w:val="20"/>
          <w:szCs w:val="20"/>
          <w:lang w:val="es-ES"/>
        </w:rPr>
        <w:t>.</w:t>
      </w:r>
    </w:p>
    <w:p w14:paraId="70E62779" w14:textId="77777777" w:rsidR="00C135CC" w:rsidRPr="00373135" w:rsidRDefault="00C135CC" w:rsidP="00950074">
      <w:pPr>
        <w:ind w:left="708"/>
        <w:rPr>
          <w:rFonts w:cs="Arial"/>
          <w:sz w:val="10"/>
          <w:szCs w:val="10"/>
          <w:lang w:val="es-ES"/>
        </w:rPr>
      </w:pPr>
    </w:p>
    <w:p w14:paraId="4E6A52A6" w14:textId="77777777" w:rsidR="00A30C11" w:rsidRDefault="00A30C11" w:rsidP="00950074">
      <w:pPr>
        <w:ind w:left="708"/>
        <w:rPr>
          <w:rFonts w:cs="Arial"/>
          <w:lang w:val="es-ES"/>
        </w:rPr>
      </w:pPr>
      <w:r>
        <w:rPr>
          <w:rFonts w:cs="Arial"/>
          <w:lang w:val="es-ES"/>
        </w:rPr>
        <w:t>Asimismo, se registró un incremento del 86% en el número de instituciones que asignaron presupuesto para incidir en las recomendaciones de la solicitud de AVGM, pasando de 14 en 2022, a 26 en 2023.</w:t>
      </w:r>
    </w:p>
    <w:p w14:paraId="5FF1777B" w14:textId="77777777" w:rsidR="00A30C11" w:rsidRDefault="00A30C11" w:rsidP="00950074">
      <w:pPr>
        <w:ind w:left="708"/>
        <w:rPr>
          <w:rFonts w:cs="Arial"/>
          <w:lang w:val="es-ES"/>
        </w:rPr>
      </w:pPr>
      <w:r w:rsidRPr="008C00DB">
        <w:rPr>
          <w:rFonts w:cs="Arial"/>
          <w:lang w:val="es-ES"/>
        </w:rPr>
        <w:t>La siguiente gráfica</w:t>
      </w:r>
      <w:r>
        <w:rPr>
          <w:rFonts w:cs="Arial"/>
          <w:lang w:val="es-ES"/>
        </w:rPr>
        <w:t>,</w:t>
      </w:r>
      <w:r w:rsidRPr="008C00DB">
        <w:rPr>
          <w:rFonts w:cs="Arial"/>
          <w:lang w:val="es-ES"/>
        </w:rPr>
        <w:t xml:space="preserve"> muestra el porcentaje de los recursos asignados para cada conclusión</w:t>
      </w:r>
      <w:r>
        <w:rPr>
          <w:rFonts w:cs="Arial"/>
          <w:lang w:val="es-ES"/>
        </w:rPr>
        <w:t xml:space="preserve">, de acuerdo con lo registrado por institución. Como puede observarse, la Secretaría de las Mujeres, fue la dependencia </w:t>
      </w:r>
      <w:r w:rsidRPr="008C00DB">
        <w:rPr>
          <w:rFonts w:cs="Arial"/>
          <w:lang w:val="es-ES"/>
        </w:rPr>
        <w:t>que designó más recursos para dar seguimiento a las conclusiones</w:t>
      </w:r>
      <w:r>
        <w:rPr>
          <w:rFonts w:cs="Arial"/>
          <w:lang w:val="es-ES"/>
        </w:rPr>
        <w:t xml:space="preserve">, con el </w:t>
      </w:r>
      <w:r w:rsidRPr="00A25E9F">
        <w:rPr>
          <w:rFonts w:cs="Arial"/>
          <w:lang w:val="es-ES"/>
        </w:rPr>
        <w:t>49.98%</w:t>
      </w:r>
      <w:r>
        <w:rPr>
          <w:rFonts w:cs="Arial"/>
          <w:lang w:val="es-ES"/>
        </w:rPr>
        <w:t xml:space="preserve"> respecto del total asignado al seguimiento de las recomendaciones de la solicitud de AVGM.</w:t>
      </w:r>
    </w:p>
    <w:p w14:paraId="15BC3CFE" w14:textId="77777777" w:rsidR="009262BF" w:rsidRPr="008317FB" w:rsidRDefault="009262BF" w:rsidP="009262BF">
      <w:pPr>
        <w:jc w:val="center"/>
        <w:rPr>
          <w:rFonts w:eastAsia="Arial" w:cs="Arial"/>
          <w:b/>
          <w:sz w:val="18"/>
          <w:szCs w:val="18"/>
        </w:rPr>
      </w:pPr>
      <w:bookmarkStart w:id="83" w:name="_gjdgxs" w:colFirst="0" w:colLast="0"/>
      <w:bookmarkEnd w:id="83"/>
      <w:r w:rsidRPr="008317FB">
        <w:rPr>
          <w:rFonts w:eastAsia="Arial" w:cs="Arial"/>
          <w:b/>
          <w:sz w:val="18"/>
          <w:szCs w:val="18"/>
        </w:rPr>
        <w:t>Gráfica 5. Participación de las instituciones en el presupuesto de AVGM.</w:t>
      </w:r>
    </w:p>
    <w:p w14:paraId="717CA660" w14:textId="77777777" w:rsidR="009262BF" w:rsidRDefault="009262BF" w:rsidP="009262BF">
      <w:pPr>
        <w:jc w:val="center"/>
        <w:rPr>
          <w:rFonts w:eastAsia="Arial" w:cs="Arial"/>
          <w:sz w:val="16"/>
          <w:szCs w:val="16"/>
        </w:rPr>
      </w:pPr>
    </w:p>
    <w:p w14:paraId="5607A35D" w14:textId="77777777" w:rsidR="009262BF" w:rsidRDefault="009262BF" w:rsidP="009262BF">
      <w:pPr>
        <w:jc w:val="center"/>
        <w:rPr>
          <w:rFonts w:eastAsia="Arial" w:cs="Arial"/>
          <w:sz w:val="16"/>
          <w:szCs w:val="16"/>
        </w:rPr>
      </w:pPr>
      <w:r>
        <w:rPr>
          <w:noProof/>
        </w:rPr>
        <w:drawing>
          <wp:inline distT="0" distB="0" distL="0" distR="0" wp14:anchorId="4466B73E" wp14:editId="5A68316D">
            <wp:extent cx="5539563" cy="4603750"/>
            <wp:effectExtent l="0" t="0" r="4445" b="635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E13159A" w14:textId="0C961FE5" w:rsidR="009262BF" w:rsidRDefault="009262BF" w:rsidP="009262BF">
      <w:pPr>
        <w:jc w:val="center"/>
        <w:rPr>
          <w:rFonts w:eastAsia="Arial" w:cs="Arial"/>
          <w:sz w:val="16"/>
          <w:szCs w:val="16"/>
        </w:rPr>
      </w:pPr>
      <w:r w:rsidRPr="008317FB">
        <w:rPr>
          <w:rFonts w:eastAsia="Arial" w:cs="Arial"/>
          <w:sz w:val="16"/>
          <w:szCs w:val="16"/>
        </w:rPr>
        <w:t>Fuente: Elaboración propia de la Semujeres.</w:t>
      </w:r>
    </w:p>
    <w:p w14:paraId="765259CC" w14:textId="77777777" w:rsidR="009262BF" w:rsidRPr="008317FB" w:rsidRDefault="009262BF" w:rsidP="009262BF">
      <w:pPr>
        <w:jc w:val="center"/>
        <w:rPr>
          <w:rFonts w:eastAsia="Arial" w:cs="Arial"/>
          <w:sz w:val="16"/>
          <w:szCs w:val="16"/>
        </w:rPr>
      </w:pPr>
    </w:p>
    <w:p w14:paraId="0E99FC0A" w14:textId="52D8919A" w:rsidR="009262BF" w:rsidRPr="008317FB" w:rsidRDefault="009262BF" w:rsidP="009262BF">
      <w:pPr>
        <w:spacing w:after="160" w:line="259" w:lineRule="auto"/>
        <w:ind w:left="708"/>
        <w:rPr>
          <w:rFonts w:eastAsia="Arial" w:cs="Arial"/>
        </w:rPr>
      </w:pPr>
      <w:r w:rsidRPr="008317FB">
        <w:rPr>
          <w:rFonts w:cs="Arial"/>
          <w:lang w:val="es-ES"/>
        </w:rPr>
        <w:t>Del mismo modo, la siguiente tabla muestra el nivel de participación por institución, de acuerdo con los recursos comprometidos para el ejercicio fiscal 202</w:t>
      </w:r>
      <w:bookmarkStart w:id="84" w:name="_GoBack"/>
      <w:bookmarkEnd w:id="84"/>
      <w:r w:rsidRPr="008317FB">
        <w:rPr>
          <w:rFonts w:cs="Arial"/>
          <w:lang w:val="es-ES"/>
        </w:rPr>
        <w:t>3.</w:t>
      </w:r>
    </w:p>
    <w:p w14:paraId="66BE565A" w14:textId="077BE212" w:rsidR="00A30C11" w:rsidRDefault="00A30C11" w:rsidP="00950074">
      <w:pPr>
        <w:ind w:left="708"/>
        <w:jc w:val="center"/>
        <w:rPr>
          <w:rFonts w:cs="Arial"/>
          <w:b/>
          <w:bCs/>
          <w:lang w:val="es-ES"/>
        </w:rPr>
      </w:pPr>
      <w:r w:rsidRPr="007A7CD8">
        <w:rPr>
          <w:rFonts w:cs="Arial"/>
          <w:b/>
          <w:bCs/>
          <w:lang w:val="es-ES"/>
        </w:rPr>
        <w:t>Tabla 7.</w:t>
      </w:r>
      <w:r w:rsidRPr="00410567">
        <w:rPr>
          <w:rFonts w:cs="Arial"/>
          <w:b/>
          <w:bCs/>
          <w:lang w:val="es-ES"/>
        </w:rPr>
        <w:t xml:space="preserve"> Participación y monto asignado por institución para el seguimiento de la AVGM</w:t>
      </w:r>
    </w:p>
    <w:p w14:paraId="369C9226" w14:textId="77777777" w:rsidR="00784B54" w:rsidRPr="00410567" w:rsidRDefault="00784B54" w:rsidP="00950074">
      <w:pPr>
        <w:ind w:left="708"/>
        <w:jc w:val="center"/>
        <w:rPr>
          <w:rFonts w:cs="Arial"/>
          <w:b/>
          <w:bCs/>
          <w:lang w:val="es-ES"/>
        </w:rPr>
      </w:pPr>
    </w:p>
    <w:tbl>
      <w:tblPr>
        <w:tblW w:w="764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2396"/>
        <w:gridCol w:w="3018"/>
        <w:gridCol w:w="2234"/>
      </w:tblGrid>
      <w:tr w:rsidR="00A30C11" w:rsidRPr="008C00DB" w14:paraId="7E6B8331" w14:textId="77777777" w:rsidTr="00950074">
        <w:trPr>
          <w:trHeight w:val="304"/>
          <w:tblHeader/>
          <w:jc w:val="center"/>
        </w:trPr>
        <w:tc>
          <w:tcPr>
            <w:tcW w:w="2396" w:type="dxa"/>
            <w:shd w:val="clear" w:color="auto" w:fill="000000" w:themeFill="text1"/>
            <w:noWrap/>
            <w:vAlign w:val="bottom"/>
            <w:hideMark/>
          </w:tcPr>
          <w:p w14:paraId="16938FA6" w14:textId="77777777" w:rsidR="00A30C11" w:rsidRPr="00C135CC" w:rsidRDefault="00A30C11" w:rsidP="0067181D">
            <w:pPr>
              <w:ind w:left="708" w:hanging="708"/>
              <w:jc w:val="cente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Institución</w:t>
            </w:r>
          </w:p>
        </w:tc>
        <w:tc>
          <w:tcPr>
            <w:tcW w:w="3018" w:type="dxa"/>
            <w:shd w:val="clear" w:color="auto" w:fill="000000" w:themeFill="text1"/>
            <w:noWrap/>
            <w:vAlign w:val="bottom"/>
            <w:hideMark/>
          </w:tcPr>
          <w:p w14:paraId="35FA97B7" w14:textId="77777777" w:rsidR="00A30C11" w:rsidRPr="00C135CC" w:rsidRDefault="00A30C11" w:rsidP="0067181D">
            <w:pPr>
              <w:jc w:val="cente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Importe (en pesos)</w:t>
            </w:r>
          </w:p>
        </w:tc>
        <w:tc>
          <w:tcPr>
            <w:tcW w:w="2234" w:type="dxa"/>
            <w:shd w:val="clear" w:color="auto" w:fill="000000" w:themeFill="text1"/>
            <w:noWrap/>
            <w:vAlign w:val="bottom"/>
            <w:hideMark/>
          </w:tcPr>
          <w:p w14:paraId="699B1B19" w14:textId="77777777" w:rsidR="00A30C11" w:rsidRPr="00C135CC" w:rsidRDefault="00A30C11" w:rsidP="0067181D">
            <w:pPr>
              <w:jc w:val="cente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Porcentaje</w:t>
            </w:r>
          </w:p>
        </w:tc>
      </w:tr>
      <w:tr w:rsidR="00A30C11" w:rsidRPr="008C00DB" w14:paraId="69960855" w14:textId="77777777" w:rsidTr="00950074">
        <w:trPr>
          <w:trHeight w:val="103"/>
          <w:jc w:val="center"/>
        </w:trPr>
        <w:tc>
          <w:tcPr>
            <w:tcW w:w="2396" w:type="dxa"/>
            <w:shd w:val="clear" w:color="auto" w:fill="auto"/>
            <w:noWrap/>
            <w:vAlign w:val="bottom"/>
            <w:hideMark/>
          </w:tcPr>
          <w:p w14:paraId="7D94EB54"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CEEAV</w:t>
            </w:r>
          </w:p>
        </w:tc>
        <w:tc>
          <w:tcPr>
            <w:tcW w:w="3018" w:type="dxa"/>
            <w:shd w:val="clear" w:color="auto" w:fill="auto"/>
            <w:noWrap/>
            <w:vAlign w:val="bottom"/>
            <w:hideMark/>
          </w:tcPr>
          <w:p w14:paraId="5514F18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1,061,643</w:t>
            </w:r>
          </w:p>
        </w:tc>
        <w:tc>
          <w:tcPr>
            <w:tcW w:w="2234" w:type="dxa"/>
            <w:shd w:val="clear" w:color="auto" w:fill="auto"/>
            <w:noWrap/>
            <w:vAlign w:val="bottom"/>
            <w:hideMark/>
          </w:tcPr>
          <w:p w14:paraId="1F826CD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0.57%</w:t>
            </w:r>
          </w:p>
        </w:tc>
      </w:tr>
      <w:tr w:rsidR="00A30C11" w:rsidRPr="008C00DB" w14:paraId="26F8C179" w14:textId="77777777" w:rsidTr="00950074">
        <w:trPr>
          <w:trHeight w:val="79"/>
          <w:jc w:val="center"/>
        </w:trPr>
        <w:tc>
          <w:tcPr>
            <w:tcW w:w="2396" w:type="dxa"/>
            <w:shd w:val="clear" w:color="auto" w:fill="auto"/>
            <w:noWrap/>
            <w:vAlign w:val="bottom"/>
            <w:hideMark/>
          </w:tcPr>
          <w:p w14:paraId="3BCAA6BB"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CJ</w:t>
            </w:r>
          </w:p>
        </w:tc>
        <w:tc>
          <w:tcPr>
            <w:tcW w:w="3018" w:type="dxa"/>
            <w:shd w:val="clear" w:color="auto" w:fill="auto"/>
            <w:noWrap/>
            <w:vAlign w:val="bottom"/>
            <w:hideMark/>
          </w:tcPr>
          <w:p w14:paraId="686B257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602,112</w:t>
            </w:r>
          </w:p>
        </w:tc>
        <w:tc>
          <w:tcPr>
            <w:tcW w:w="2234" w:type="dxa"/>
            <w:shd w:val="clear" w:color="auto" w:fill="auto"/>
            <w:noWrap/>
            <w:vAlign w:val="bottom"/>
            <w:hideMark/>
          </w:tcPr>
          <w:p w14:paraId="7188C4F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0.33%</w:t>
            </w:r>
          </w:p>
        </w:tc>
      </w:tr>
      <w:tr w:rsidR="00A30C11" w:rsidRPr="008C00DB" w14:paraId="2BF2AFD8" w14:textId="77777777" w:rsidTr="00950074">
        <w:trPr>
          <w:trHeight w:val="77"/>
          <w:jc w:val="center"/>
        </w:trPr>
        <w:tc>
          <w:tcPr>
            <w:tcW w:w="2396" w:type="dxa"/>
            <w:shd w:val="clear" w:color="auto" w:fill="auto"/>
            <w:noWrap/>
            <w:vAlign w:val="bottom"/>
            <w:hideMark/>
          </w:tcPr>
          <w:p w14:paraId="30230A1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DIF</w:t>
            </w:r>
          </w:p>
        </w:tc>
        <w:tc>
          <w:tcPr>
            <w:tcW w:w="3018" w:type="dxa"/>
            <w:shd w:val="clear" w:color="auto" w:fill="auto"/>
            <w:noWrap/>
            <w:vAlign w:val="bottom"/>
            <w:hideMark/>
          </w:tcPr>
          <w:p w14:paraId="4B47B52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9,730,544</w:t>
            </w:r>
          </w:p>
        </w:tc>
        <w:tc>
          <w:tcPr>
            <w:tcW w:w="2234" w:type="dxa"/>
            <w:shd w:val="clear" w:color="auto" w:fill="auto"/>
            <w:noWrap/>
            <w:vAlign w:val="bottom"/>
            <w:hideMark/>
          </w:tcPr>
          <w:p w14:paraId="18FC8E7A"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5.25%</w:t>
            </w:r>
          </w:p>
        </w:tc>
      </w:tr>
      <w:tr w:rsidR="00A30C11" w:rsidRPr="008C00DB" w14:paraId="3B77C54A" w14:textId="77777777" w:rsidTr="00950074">
        <w:trPr>
          <w:trHeight w:val="77"/>
          <w:jc w:val="center"/>
        </w:trPr>
        <w:tc>
          <w:tcPr>
            <w:tcW w:w="2396" w:type="dxa"/>
            <w:shd w:val="clear" w:color="auto" w:fill="auto"/>
            <w:noWrap/>
            <w:vAlign w:val="bottom"/>
            <w:hideMark/>
          </w:tcPr>
          <w:p w14:paraId="1850BCE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HCT</w:t>
            </w:r>
          </w:p>
        </w:tc>
        <w:tc>
          <w:tcPr>
            <w:tcW w:w="3018" w:type="dxa"/>
            <w:shd w:val="clear" w:color="auto" w:fill="auto"/>
            <w:noWrap/>
            <w:vAlign w:val="bottom"/>
            <w:hideMark/>
          </w:tcPr>
          <w:p w14:paraId="6C6C803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387,113</w:t>
            </w:r>
          </w:p>
        </w:tc>
        <w:tc>
          <w:tcPr>
            <w:tcW w:w="2234" w:type="dxa"/>
            <w:shd w:val="clear" w:color="auto" w:fill="auto"/>
            <w:noWrap/>
            <w:vAlign w:val="bottom"/>
            <w:hideMark/>
          </w:tcPr>
          <w:p w14:paraId="197F15E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0.21%</w:t>
            </w:r>
          </w:p>
        </w:tc>
      </w:tr>
      <w:tr w:rsidR="00A30C11" w:rsidRPr="008C00DB" w14:paraId="50B041E4" w14:textId="77777777" w:rsidTr="00950074">
        <w:trPr>
          <w:trHeight w:val="77"/>
          <w:jc w:val="center"/>
        </w:trPr>
        <w:tc>
          <w:tcPr>
            <w:tcW w:w="2396" w:type="dxa"/>
            <w:shd w:val="clear" w:color="auto" w:fill="auto"/>
            <w:noWrap/>
            <w:vAlign w:val="bottom"/>
            <w:hideMark/>
          </w:tcPr>
          <w:p w14:paraId="7CD86C37"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ICATEY</w:t>
            </w:r>
          </w:p>
        </w:tc>
        <w:tc>
          <w:tcPr>
            <w:tcW w:w="3018" w:type="dxa"/>
            <w:shd w:val="clear" w:color="auto" w:fill="auto"/>
            <w:noWrap/>
            <w:vAlign w:val="bottom"/>
            <w:hideMark/>
          </w:tcPr>
          <w:p w14:paraId="15BC6D00"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761,393</w:t>
            </w:r>
          </w:p>
        </w:tc>
        <w:tc>
          <w:tcPr>
            <w:tcW w:w="2234" w:type="dxa"/>
            <w:shd w:val="clear" w:color="auto" w:fill="auto"/>
            <w:noWrap/>
            <w:vAlign w:val="bottom"/>
            <w:hideMark/>
          </w:tcPr>
          <w:p w14:paraId="78AE459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0.41%</w:t>
            </w:r>
          </w:p>
        </w:tc>
      </w:tr>
      <w:tr w:rsidR="00A30C11" w:rsidRPr="008C00DB" w14:paraId="0DA6EF0B" w14:textId="77777777" w:rsidTr="00950074">
        <w:trPr>
          <w:trHeight w:val="77"/>
          <w:jc w:val="center"/>
        </w:trPr>
        <w:tc>
          <w:tcPr>
            <w:tcW w:w="2396" w:type="dxa"/>
            <w:shd w:val="clear" w:color="auto" w:fill="auto"/>
            <w:noWrap/>
            <w:vAlign w:val="bottom"/>
            <w:hideMark/>
          </w:tcPr>
          <w:p w14:paraId="14DC9CE0"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IMDUT</w:t>
            </w:r>
          </w:p>
        </w:tc>
        <w:tc>
          <w:tcPr>
            <w:tcW w:w="3018" w:type="dxa"/>
            <w:shd w:val="clear" w:color="auto" w:fill="auto"/>
            <w:noWrap/>
            <w:vAlign w:val="bottom"/>
            <w:hideMark/>
          </w:tcPr>
          <w:p w14:paraId="6E7AF71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765,483</w:t>
            </w:r>
          </w:p>
        </w:tc>
        <w:tc>
          <w:tcPr>
            <w:tcW w:w="2234" w:type="dxa"/>
            <w:shd w:val="clear" w:color="auto" w:fill="auto"/>
            <w:noWrap/>
            <w:vAlign w:val="bottom"/>
            <w:hideMark/>
          </w:tcPr>
          <w:p w14:paraId="7E65422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0.41%</w:t>
            </w:r>
          </w:p>
        </w:tc>
      </w:tr>
      <w:tr w:rsidR="00A30C11" w:rsidRPr="008C00DB" w14:paraId="246F21EE" w14:textId="77777777" w:rsidTr="00950074">
        <w:trPr>
          <w:trHeight w:val="77"/>
          <w:jc w:val="center"/>
        </w:trPr>
        <w:tc>
          <w:tcPr>
            <w:tcW w:w="2396" w:type="dxa"/>
            <w:shd w:val="clear" w:color="auto" w:fill="auto"/>
            <w:noWrap/>
            <w:vAlign w:val="bottom"/>
            <w:hideMark/>
          </w:tcPr>
          <w:p w14:paraId="582D20A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INSEJUPY</w:t>
            </w:r>
          </w:p>
        </w:tc>
        <w:tc>
          <w:tcPr>
            <w:tcW w:w="3018" w:type="dxa"/>
            <w:shd w:val="clear" w:color="auto" w:fill="auto"/>
            <w:noWrap/>
            <w:vAlign w:val="bottom"/>
            <w:hideMark/>
          </w:tcPr>
          <w:p w14:paraId="5649C410"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486</w:t>
            </w:r>
          </w:p>
        </w:tc>
        <w:tc>
          <w:tcPr>
            <w:tcW w:w="2234" w:type="dxa"/>
            <w:shd w:val="clear" w:color="auto" w:fill="auto"/>
            <w:noWrap/>
            <w:vAlign w:val="bottom"/>
            <w:hideMark/>
          </w:tcPr>
          <w:p w14:paraId="66F37227"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0.00%</w:t>
            </w:r>
          </w:p>
        </w:tc>
      </w:tr>
      <w:tr w:rsidR="00A30C11" w:rsidRPr="008C00DB" w14:paraId="5031708E" w14:textId="77777777" w:rsidTr="00950074">
        <w:trPr>
          <w:trHeight w:val="77"/>
          <w:jc w:val="center"/>
        </w:trPr>
        <w:tc>
          <w:tcPr>
            <w:tcW w:w="2396" w:type="dxa"/>
            <w:shd w:val="clear" w:color="auto" w:fill="auto"/>
            <w:noWrap/>
            <w:vAlign w:val="bottom"/>
            <w:hideMark/>
          </w:tcPr>
          <w:p w14:paraId="5675602E"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ISSTEY</w:t>
            </w:r>
          </w:p>
        </w:tc>
        <w:tc>
          <w:tcPr>
            <w:tcW w:w="3018" w:type="dxa"/>
            <w:shd w:val="clear" w:color="auto" w:fill="auto"/>
            <w:noWrap/>
            <w:vAlign w:val="bottom"/>
            <w:hideMark/>
          </w:tcPr>
          <w:p w14:paraId="6FF7B1C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14,500</w:t>
            </w:r>
          </w:p>
        </w:tc>
        <w:tc>
          <w:tcPr>
            <w:tcW w:w="2234" w:type="dxa"/>
            <w:shd w:val="clear" w:color="auto" w:fill="auto"/>
            <w:noWrap/>
            <w:vAlign w:val="bottom"/>
            <w:hideMark/>
          </w:tcPr>
          <w:p w14:paraId="0C6D17A9"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0.01%</w:t>
            </w:r>
          </w:p>
        </w:tc>
      </w:tr>
      <w:tr w:rsidR="00A30C11" w:rsidRPr="008C00DB" w14:paraId="1D8AD315" w14:textId="77777777" w:rsidTr="00950074">
        <w:trPr>
          <w:trHeight w:val="77"/>
          <w:jc w:val="center"/>
        </w:trPr>
        <w:tc>
          <w:tcPr>
            <w:tcW w:w="2396" w:type="dxa"/>
            <w:shd w:val="clear" w:color="auto" w:fill="auto"/>
            <w:noWrap/>
            <w:vAlign w:val="bottom"/>
            <w:hideMark/>
          </w:tcPr>
          <w:p w14:paraId="13B7E057"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ITSS</w:t>
            </w:r>
          </w:p>
        </w:tc>
        <w:tc>
          <w:tcPr>
            <w:tcW w:w="3018" w:type="dxa"/>
            <w:shd w:val="clear" w:color="auto" w:fill="auto"/>
            <w:noWrap/>
            <w:vAlign w:val="bottom"/>
            <w:hideMark/>
          </w:tcPr>
          <w:p w14:paraId="10261A89"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1,662,143</w:t>
            </w:r>
          </w:p>
        </w:tc>
        <w:tc>
          <w:tcPr>
            <w:tcW w:w="2234" w:type="dxa"/>
            <w:shd w:val="clear" w:color="auto" w:fill="auto"/>
            <w:noWrap/>
            <w:vAlign w:val="bottom"/>
            <w:hideMark/>
          </w:tcPr>
          <w:p w14:paraId="20D4C4B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0.90%</w:t>
            </w:r>
          </w:p>
        </w:tc>
      </w:tr>
      <w:tr w:rsidR="00A30C11" w:rsidRPr="008C00DB" w14:paraId="365749EB" w14:textId="77777777" w:rsidTr="00950074">
        <w:trPr>
          <w:trHeight w:val="77"/>
          <w:jc w:val="center"/>
        </w:trPr>
        <w:tc>
          <w:tcPr>
            <w:tcW w:w="2396" w:type="dxa"/>
            <w:shd w:val="clear" w:color="auto" w:fill="auto"/>
            <w:noWrap/>
            <w:vAlign w:val="bottom"/>
            <w:hideMark/>
          </w:tcPr>
          <w:p w14:paraId="71D08E1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IYEM</w:t>
            </w:r>
          </w:p>
        </w:tc>
        <w:tc>
          <w:tcPr>
            <w:tcW w:w="3018" w:type="dxa"/>
            <w:shd w:val="clear" w:color="auto" w:fill="auto"/>
            <w:noWrap/>
            <w:vAlign w:val="bottom"/>
            <w:hideMark/>
          </w:tcPr>
          <w:p w14:paraId="68E8E54B"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5,719,267</w:t>
            </w:r>
          </w:p>
        </w:tc>
        <w:tc>
          <w:tcPr>
            <w:tcW w:w="2234" w:type="dxa"/>
            <w:shd w:val="clear" w:color="auto" w:fill="auto"/>
            <w:noWrap/>
            <w:vAlign w:val="bottom"/>
            <w:hideMark/>
          </w:tcPr>
          <w:p w14:paraId="49B16AB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3.09%</w:t>
            </w:r>
          </w:p>
        </w:tc>
      </w:tr>
      <w:tr w:rsidR="00A30C11" w:rsidRPr="008C00DB" w14:paraId="04EC9827" w14:textId="77777777" w:rsidTr="00950074">
        <w:trPr>
          <w:trHeight w:val="77"/>
          <w:jc w:val="center"/>
        </w:trPr>
        <w:tc>
          <w:tcPr>
            <w:tcW w:w="2396" w:type="dxa"/>
            <w:shd w:val="clear" w:color="auto" w:fill="auto"/>
            <w:noWrap/>
            <w:vAlign w:val="bottom"/>
            <w:hideMark/>
          </w:tcPr>
          <w:p w14:paraId="4DBB7DA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JAPAY</w:t>
            </w:r>
          </w:p>
        </w:tc>
        <w:tc>
          <w:tcPr>
            <w:tcW w:w="3018" w:type="dxa"/>
            <w:shd w:val="clear" w:color="auto" w:fill="auto"/>
            <w:noWrap/>
            <w:vAlign w:val="bottom"/>
            <w:hideMark/>
          </w:tcPr>
          <w:p w14:paraId="2CCF91B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12,875,110</w:t>
            </w:r>
          </w:p>
        </w:tc>
        <w:tc>
          <w:tcPr>
            <w:tcW w:w="2234" w:type="dxa"/>
            <w:shd w:val="clear" w:color="auto" w:fill="auto"/>
            <w:noWrap/>
            <w:vAlign w:val="bottom"/>
            <w:hideMark/>
          </w:tcPr>
          <w:p w14:paraId="3215AF2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6.95%</w:t>
            </w:r>
          </w:p>
        </w:tc>
      </w:tr>
      <w:tr w:rsidR="00A30C11" w:rsidRPr="008C00DB" w14:paraId="32989B0F" w14:textId="77777777" w:rsidTr="00950074">
        <w:trPr>
          <w:trHeight w:val="77"/>
          <w:jc w:val="center"/>
        </w:trPr>
        <w:tc>
          <w:tcPr>
            <w:tcW w:w="2396" w:type="dxa"/>
            <w:shd w:val="clear" w:color="auto" w:fill="auto"/>
            <w:noWrap/>
            <w:vAlign w:val="bottom"/>
            <w:hideMark/>
          </w:tcPr>
          <w:p w14:paraId="0395B9C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SAF</w:t>
            </w:r>
          </w:p>
        </w:tc>
        <w:tc>
          <w:tcPr>
            <w:tcW w:w="3018" w:type="dxa"/>
            <w:shd w:val="clear" w:color="auto" w:fill="auto"/>
            <w:noWrap/>
            <w:vAlign w:val="bottom"/>
            <w:hideMark/>
          </w:tcPr>
          <w:p w14:paraId="2203F3B0"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2,665,877</w:t>
            </w:r>
          </w:p>
        </w:tc>
        <w:tc>
          <w:tcPr>
            <w:tcW w:w="2234" w:type="dxa"/>
            <w:shd w:val="clear" w:color="auto" w:fill="auto"/>
            <w:noWrap/>
            <w:vAlign w:val="bottom"/>
            <w:hideMark/>
          </w:tcPr>
          <w:p w14:paraId="0CA860DC"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1.44%</w:t>
            </w:r>
          </w:p>
        </w:tc>
      </w:tr>
      <w:tr w:rsidR="00A30C11" w:rsidRPr="008C00DB" w14:paraId="6803FB17" w14:textId="77777777" w:rsidTr="00950074">
        <w:trPr>
          <w:trHeight w:val="77"/>
          <w:jc w:val="center"/>
        </w:trPr>
        <w:tc>
          <w:tcPr>
            <w:tcW w:w="2396" w:type="dxa"/>
            <w:shd w:val="clear" w:color="auto" w:fill="auto"/>
            <w:noWrap/>
            <w:vAlign w:val="bottom"/>
            <w:hideMark/>
          </w:tcPr>
          <w:p w14:paraId="23815EB3"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SDS</w:t>
            </w:r>
          </w:p>
        </w:tc>
        <w:tc>
          <w:tcPr>
            <w:tcW w:w="3018" w:type="dxa"/>
            <w:shd w:val="clear" w:color="auto" w:fill="auto"/>
            <w:noWrap/>
            <w:vAlign w:val="bottom"/>
            <w:hideMark/>
          </w:tcPr>
          <w:p w14:paraId="351AC11C"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649,922</w:t>
            </w:r>
          </w:p>
        </w:tc>
        <w:tc>
          <w:tcPr>
            <w:tcW w:w="2234" w:type="dxa"/>
            <w:shd w:val="clear" w:color="auto" w:fill="auto"/>
            <w:noWrap/>
            <w:vAlign w:val="bottom"/>
            <w:hideMark/>
          </w:tcPr>
          <w:p w14:paraId="5E6F1EF8"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0.35%</w:t>
            </w:r>
          </w:p>
        </w:tc>
      </w:tr>
      <w:tr w:rsidR="00A30C11" w:rsidRPr="008C00DB" w14:paraId="29EBDB10" w14:textId="77777777" w:rsidTr="00950074">
        <w:trPr>
          <w:trHeight w:val="77"/>
          <w:jc w:val="center"/>
        </w:trPr>
        <w:tc>
          <w:tcPr>
            <w:tcW w:w="2396" w:type="dxa"/>
            <w:shd w:val="clear" w:color="auto" w:fill="auto"/>
            <w:noWrap/>
            <w:vAlign w:val="bottom"/>
            <w:hideMark/>
          </w:tcPr>
          <w:p w14:paraId="7BC489E1"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SECOGEY</w:t>
            </w:r>
          </w:p>
        </w:tc>
        <w:tc>
          <w:tcPr>
            <w:tcW w:w="3018" w:type="dxa"/>
            <w:shd w:val="clear" w:color="auto" w:fill="auto"/>
            <w:noWrap/>
            <w:vAlign w:val="bottom"/>
            <w:hideMark/>
          </w:tcPr>
          <w:p w14:paraId="3DEA657D"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69,192</w:t>
            </w:r>
          </w:p>
        </w:tc>
        <w:tc>
          <w:tcPr>
            <w:tcW w:w="2234" w:type="dxa"/>
            <w:shd w:val="clear" w:color="auto" w:fill="auto"/>
            <w:noWrap/>
            <w:vAlign w:val="bottom"/>
            <w:hideMark/>
          </w:tcPr>
          <w:p w14:paraId="644443D9"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0.04%</w:t>
            </w:r>
          </w:p>
        </w:tc>
      </w:tr>
      <w:tr w:rsidR="00A30C11" w:rsidRPr="008C00DB" w14:paraId="46DFA140" w14:textId="77777777" w:rsidTr="00950074">
        <w:trPr>
          <w:trHeight w:val="77"/>
          <w:jc w:val="center"/>
        </w:trPr>
        <w:tc>
          <w:tcPr>
            <w:tcW w:w="2396" w:type="dxa"/>
            <w:shd w:val="clear" w:color="auto" w:fill="auto"/>
            <w:noWrap/>
            <w:vAlign w:val="bottom"/>
            <w:hideMark/>
          </w:tcPr>
          <w:p w14:paraId="583FB89F"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SEDER</w:t>
            </w:r>
          </w:p>
        </w:tc>
        <w:tc>
          <w:tcPr>
            <w:tcW w:w="3018" w:type="dxa"/>
            <w:shd w:val="clear" w:color="auto" w:fill="auto"/>
            <w:noWrap/>
            <w:vAlign w:val="bottom"/>
            <w:hideMark/>
          </w:tcPr>
          <w:p w14:paraId="1F9A945D"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34,134,798</w:t>
            </w:r>
          </w:p>
        </w:tc>
        <w:tc>
          <w:tcPr>
            <w:tcW w:w="2234" w:type="dxa"/>
            <w:shd w:val="clear" w:color="auto" w:fill="auto"/>
            <w:noWrap/>
            <w:vAlign w:val="bottom"/>
            <w:hideMark/>
          </w:tcPr>
          <w:p w14:paraId="083A7D2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18.43%</w:t>
            </w:r>
          </w:p>
        </w:tc>
      </w:tr>
      <w:tr w:rsidR="00A30C11" w:rsidRPr="008C00DB" w14:paraId="267112B7" w14:textId="77777777" w:rsidTr="00950074">
        <w:trPr>
          <w:trHeight w:val="77"/>
          <w:jc w:val="center"/>
        </w:trPr>
        <w:tc>
          <w:tcPr>
            <w:tcW w:w="2396" w:type="dxa"/>
            <w:shd w:val="clear" w:color="auto" w:fill="auto"/>
            <w:noWrap/>
            <w:vAlign w:val="bottom"/>
            <w:hideMark/>
          </w:tcPr>
          <w:p w14:paraId="0C39DF8E"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SEDESOL</w:t>
            </w:r>
          </w:p>
        </w:tc>
        <w:tc>
          <w:tcPr>
            <w:tcW w:w="3018" w:type="dxa"/>
            <w:shd w:val="clear" w:color="auto" w:fill="auto"/>
            <w:noWrap/>
            <w:vAlign w:val="bottom"/>
            <w:hideMark/>
          </w:tcPr>
          <w:p w14:paraId="2342131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4,304,018</w:t>
            </w:r>
          </w:p>
        </w:tc>
        <w:tc>
          <w:tcPr>
            <w:tcW w:w="2234" w:type="dxa"/>
            <w:shd w:val="clear" w:color="auto" w:fill="auto"/>
            <w:noWrap/>
            <w:vAlign w:val="bottom"/>
            <w:hideMark/>
          </w:tcPr>
          <w:p w14:paraId="38E4392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2.32%</w:t>
            </w:r>
          </w:p>
        </w:tc>
      </w:tr>
      <w:tr w:rsidR="00A30C11" w:rsidRPr="008C00DB" w14:paraId="13C8C337" w14:textId="77777777" w:rsidTr="00950074">
        <w:trPr>
          <w:trHeight w:val="77"/>
          <w:jc w:val="center"/>
        </w:trPr>
        <w:tc>
          <w:tcPr>
            <w:tcW w:w="2396" w:type="dxa"/>
            <w:shd w:val="clear" w:color="auto" w:fill="auto"/>
            <w:noWrap/>
            <w:vAlign w:val="bottom"/>
            <w:hideMark/>
          </w:tcPr>
          <w:p w14:paraId="5AE7BAE4"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SEFOET</w:t>
            </w:r>
          </w:p>
        </w:tc>
        <w:tc>
          <w:tcPr>
            <w:tcW w:w="3018" w:type="dxa"/>
            <w:shd w:val="clear" w:color="auto" w:fill="auto"/>
            <w:noWrap/>
            <w:vAlign w:val="bottom"/>
            <w:hideMark/>
          </w:tcPr>
          <w:p w14:paraId="06F9907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5,264,190</w:t>
            </w:r>
          </w:p>
        </w:tc>
        <w:tc>
          <w:tcPr>
            <w:tcW w:w="2234" w:type="dxa"/>
            <w:shd w:val="clear" w:color="auto" w:fill="auto"/>
            <w:noWrap/>
            <w:vAlign w:val="bottom"/>
            <w:hideMark/>
          </w:tcPr>
          <w:p w14:paraId="2F275A87"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2.84%</w:t>
            </w:r>
          </w:p>
        </w:tc>
      </w:tr>
      <w:tr w:rsidR="00A30C11" w:rsidRPr="008C00DB" w14:paraId="47BA6220" w14:textId="77777777" w:rsidTr="00950074">
        <w:trPr>
          <w:trHeight w:val="77"/>
          <w:jc w:val="center"/>
        </w:trPr>
        <w:tc>
          <w:tcPr>
            <w:tcW w:w="2396" w:type="dxa"/>
            <w:shd w:val="clear" w:color="auto" w:fill="auto"/>
            <w:noWrap/>
            <w:vAlign w:val="bottom"/>
            <w:hideMark/>
          </w:tcPr>
          <w:p w14:paraId="17F5C41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SEGEY</w:t>
            </w:r>
          </w:p>
        </w:tc>
        <w:tc>
          <w:tcPr>
            <w:tcW w:w="3018" w:type="dxa"/>
            <w:shd w:val="clear" w:color="auto" w:fill="auto"/>
            <w:noWrap/>
            <w:vAlign w:val="bottom"/>
            <w:hideMark/>
          </w:tcPr>
          <w:p w14:paraId="4A7149AD"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198,000</w:t>
            </w:r>
          </w:p>
        </w:tc>
        <w:tc>
          <w:tcPr>
            <w:tcW w:w="2234" w:type="dxa"/>
            <w:shd w:val="clear" w:color="auto" w:fill="auto"/>
            <w:noWrap/>
            <w:vAlign w:val="bottom"/>
            <w:hideMark/>
          </w:tcPr>
          <w:p w14:paraId="77245413"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0.11%</w:t>
            </w:r>
          </w:p>
        </w:tc>
      </w:tr>
      <w:tr w:rsidR="00A30C11" w:rsidRPr="008C00DB" w14:paraId="26812CDF" w14:textId="77777777" w:rsidTr="00950074">
        <w:trPr>
          <w:trHeight w:val="139"/>
          <w:jc w:val="center"/>
        </w:trPr>
        <w:tc>
          <w:tcPr>
            <w:tcW w:w="2396" w:type="dxa"/>
            <w:shd w:val="clear" w:color="auto" w:fill="auto"/>
            <w:noWrap/>
            <w:vAlign w:val="bottom"/>
            <w:hideMark/>
          </w:tcPr>
          <w:p w14:paraId="54533DF7"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SEMUJERES</w:t>
            </w:r>
          </w:p>
        </w:tc>
        <w:tc>
          <w:tcPr>
            <w:tcW w:w="3018" w:type="dxa"/>
            <w:shd w:val="clear" w:color="auto" w:fill="auto"/>
            <w:noWrap/>
            <w:vAlign w:val="bottom"/>
            <w:hideMark/>
          </w:tcPr>
          <w:p w14:paraId="187D0C7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92,571,086</w:t>
            </w:r>
          </w:p>
        </w:tc>
        <w:tc>
          <w:tcPr>
            <w:tcW w:w="2234" w:type="dxa"/>
            <w:shd w:val="clear" w:color="auto" w:fill="auto"/>
            <w:noWrap/>
            <w:vAlign w:val="bottom"/>
            <w:hideMark/>
          </w:tcPr>
          <w:p w14:paraId="1054F67F"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49.98%</w:t>
            </w:r>
          </w:p>
        </w:tc>
      </w:tr>
      <w:tr w:rsidR="00A30C11" w:rsidRPr="008C00DB" w14:paraId="62A098B4" w14:textId="77777777" w:rsidTr="00950074">
        <w:trPr>
          <w:trHeight w:val="102"/>
          <w:jc w:val="center"/>
        </w:trPr>
        <w:tc>
          <w:tcPr>
            <w:tcW w:w="2396" w:type="dxa"/>
            <w:shd w:val="clear" w:color="auto" w:fill="auto"/>
            <w:noWrap/>
            <w:vAlign w:val="bottom"/>
            <w:hideMark/>
          </w:tcPr>
          <w:p w14:paraId="44A32C78"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SEPAS</w:t>
            </w:r>
          </w:p>
        </w:tc>
        <w:tc>
          <w:tcPr>
            <w:tcW w:w="3018" w:type="dxa"/>
            <w:shd w:val="clear" w:color="auto" w:fill="auto"/>
            <w:noWrap/>
            <w:vAlign w:val="bottom"/>
            <w:hideMark/>
          </w:tcPr>
          <w:p w14:paraId="42EDE00B"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970,600</w:t>
            </w:r>
          </w:p>
        </w:tc>
        <w:tc>
          <w:tcPr>
            <w:tcW w:w="2234" w:type="dxa"/>
            <w:shd w:val="clear" w:color="auto" w:fill="auto"/>
            <w:noWrap/>
            <w:vAlign w:val="bottom"/>
            <w:hideMark/>
          </w:tcPr>
          <w:p w14:paraId="3AB8E7C7"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0.52%</w:t>
            </w:r>
          </w:p>
        </w:tc>
      </w:tr>
      <w:tr w:rsidR="00A30C11" w:rsidRPr="008C00DB" w14:paraId="72B00A34" w14:textId="77777777" w:rsidTr="00950074">
        <w:trPr>
          <w:trHeight w:val="77"/>
          <w:jc w:val="center"/>
        </w:trPr>
        <w:tc>
          <w:tcPr>
            <w:tcW w:w="2396" w:type="dxa"/>
            <w:shd w:val="clear" w:color="auto" w:fill="auto"/>
            <w:noWrap/>
            <w:vAlign w:val="bottom"/>
            <w:hideMark/>
          </w:tcPr>
          <w:p w14:paraId="460F224F"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SEPLAN</w:t>
            </w:r>
          </w:p>
        </w:tc>
        <w:tc>
          <w:tcPr>
            <w:tcW w:w="3018" w:type="dxa"/>
            <w:shd w:val="clear" w:color="auto" w:fill="auto"/>
            <w:noWrap/>
            <w:vAlign w:val="bottom"/>
            <w:hideMark/>
          </w:tcPr>
          <w:p w14:paraId="4DA4004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422,098</w:t>
            </w:r>
          </w:p>
        </w:tc>
        <w:tc>
          <w:tcPr>
            <w:tcW w:w="2234" w:type="dxa"/>
            <w:shd w:val="clear" w:color="auto" w:fill="auto"/>
            <w:noWrap/>
            <w:vAlign w:val="bottom"/>
            <w:hideMark/>
          </w:tcPr>
          <w:p w14:paraId="27AB5386"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0.23%</w:t>
            </w:r>
          </w:p>
        </w:tc>
      </w:tr>
      <w:tr w:rsidR="00A30C11" w:rsidRPr="008C00DB" w14:paraId="0B45C49B" w14:textId="77777777" w:rsidTr="00950074">
        <w:trPr>
          <w:trHeight w:val="77"/>
          <w:jc w:val="center"/>
        </w:trPr>
        <w:tc>
          <w:tcPr>
            <w:tcW w:w="2396" w:type="dxa"/>
            <w:shd w:val="clear" w:color="auto" w:fill="auto"/>
            <w:noWrap/>
            <w:vAlign w:val="bottom"/>
            <w:hideMark/>
          </w:tcPr>
          <w:p w14:paraId="66845484"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SGG</w:t>
            </w:r>
          </w:p>
        </w:tc>
        <w:tc>
          <w:tcPr>
            <w:tcW w:w="3018" w:type="dxa"/>
            <w:shd w:val="clear" w:color="auto" w:fill="auto"/>
            <w:noWrap/>
            <w:vAlign w:val="bottom"/>
            <w:hideMark/>
          </w:tcPr>
          <w:p w14:paraId="7DAB2DE2"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5,101,712</w:t>
            </w:r>
          </w:p>
        </w:tc>
        <w:tc>
          <w:tcPr>
            <w:tcW w:w="2234" w:type="dxa"/>
            <w:shd w:val="clear" w:color="auto" w:fill="auto"/>
            <w:noWrap/>
            <w:vAlign w:val="bottom"/>
            <w:hideMark/>
          </w:tcPr>
          <w:p w14:paraId="2B0C207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2.75%</w:t>
            </w:r>
          </w:p>
        </w:tc>
      </w:tr>
      <w:tr w:rsidR="00A30C11" w:rsidRPr="008C00DB" w14:paraId="60B8687D" w14:textId="77777777" w:rsidTr="00950074">
        <w:trPr>
          <w:trHeight w:val="158"/>
          <w:jc w:val="center"/>
        </w:trPr>
        <w:tc>
          <w:tcPr>
            <w:tcW w:w="2396" w:type="dxa"/>
            <w:shd w:val="clear" w:color="auto" w:fill="auto"/>
            <w:noWrap/>
            <w:vAlign w:val="bottom"/>
            <w:hideMark/>
          </w:tcPr>
          <w:p w14:paraId="0E942635"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SIIES</w:t>
            </w:r>
          </w:p>
        </w:tc>
        <w:tc>
          <w:tcPr>
            <w:tcW w:w="3018" w:type="dxa"/>
            <w:shd w:val="clear" w:color="auto" w:fill="auto"/>
            <w:noWrap/>
            <w:vAlign w:val="bottom"/>
            <w:hideMark/>
          </w:tcPr>
          <w:p w14:paraId="648A860F"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1,385,087</w:t>
            </w:r>
          </w:p>
        </w:tc>
        <w:tc>
          <w:tcPr>
            <w:tcW w:w="2234" w:type="dxa"/>
            <w:shd w:val="clear" w:color="auto" w:fill="auto"/>
            <w:noWrap/>
            <w:vAlign w:val="bottom"/>
            <w:hideMark/>
          </w:tcPr>
          <w:p w14:paraId="3145E03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0.75%</w:t>
            </w:r>
          </w:p>
        </w:tc>
      </w:tr>
      <w:tr w:rsidR="00A30C11" w:rsidRPr="008C00DB" w14:paraId="24A0D45C" w14:textId="77777777" w:rsidTr="00950074">
        <w:trPr>
          <w:trHeight w:val="119"/>
          <w:jc w:val="center"/>
        </w:trPr>
        <w:tc>
          <w:tcPr>
            <w:tcW w:w="2396" w:type="dxa"/>
            <w:shd w:val="clear" w:color="auto" w:fill="auto"/>
            <w:noWrap/>
            <w:vAlign w:val="bottom"/>
            <w:hideMark/>
          </w:tcPr>
          <w:p w14:paraId="1D8D6592"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SSP</w:t>
            </w:r>
          </w:p>
        </w:tc>
        <w:tc>
          <w:tcPr>
            <w:tcW w:w="3018" w:type="dxa"/>
            <w:shd w:val="clear" w:color="auto" w:fill="auto"/>
            <w:noWrap/>
            <w:vAlign w:val="bottom"/>
            <w:hideMark/>
          </w:tcPr>
          <w:p w14:paraId="547E4391"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97,314</w:t>
            </w:r>
          </w:p>
        </w:tc>
        <w:tc>
          <w:tcPr>
            <w:tcW w:w="2234" w:type="dxa"/>
            <w:shd w:val="clear" w:color="auto" w:fill="auto"/>
            <w:noWrap/>
            <w:vAlign w:val="bottom"/>
            <w:hideMark/>
          </w:tcPr>
          <w:p w14:paraId="0AF2EDFE"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0.05%</w:t>
            </w:r>
          </w:p>
        </w:tc>
      </w:tr>
      <w:tr w:rsidR="00A30C11" w:rsidRPr="008C00DB" w14:paraId="521B8E1F" w14:textId="77777777" w:rsidTr="00950074">
        <w:trPr>
          <w:trHeight w:val="82"/>
          <w:jc w:val="center"/>
        </w:trPr>
        <w:tc>
          <w:tcPr>
            <w:tcW w:w="2396" w:type="dxa"/>
            <w:shd w:val="clear" w:color="auto" w:fill="auto"/>
            <w:noWrap/>
            <w:vAlign w:val="bottom"/>
            <w:hideMark/>
          </w:tcPr>
          <w:p w14:paraId="48FF91E8"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SSY</w:t>
            </w:r>
          </w:p>
        </w:tc>
        <w:tc>
          <w:tcPr>
            <w:tcW w:w="3018" w:type="dxa"/>
            <w:shd w:val="clear" w:color="auto" w:fill="auto"/>
            <w:noWrap/>
            <w:vAlign w:val="bottom"/>
            <w:hideMark/>
          </w:tcPr>
          <w:p w14:paraId="0F8D4BDF"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3,444,652</w:t>
            </w:r>
          </w:p>
        </w:tc>
        <w:tc>
          <w:tcPr>
            <w:tcW w:w="2234" w:type="dxa"/>
            <w:shd w:val="clear" w:color="auto" w:fill="auto"/>
            <w:noWrap/>
            <w:vAlign w:val="bottom"/>
            <w:hideMark/>
          </w:tcPr>
          <w:p w14:paraId="3AA474A4"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1.86%</w:t>
            </w:r>
          </w:p>
        </w:tc>
      </w:tr>
      <w:tr w:rsidR="00A30C11" w:rsidRPr="008C00DB" w14:paraId="07930FD2" w14:textId="77777777" w:rsidTr="00950074">
        <w:trPr>
          <w:trHeight w:val="96"/>
          <w:jc w:val="center"/>
        </w:trPr>
        <w:tc>
          <w:tcPr>
            <w:tcW w:w="2396" w:type="dxa"/>
            <w:shd w:val="clear" w:color="auto" w:fill="auto"/>
            <w:noWrap/>
            <w:vAlign w:val="bottom"/>
            <w:hideMark/>
          </w:tcPr>
          <w:p w14:paraId="06280D3D" w14:textId="77777777" w:rsidR="00A30C11" w:rsidRPr="00C135CC" w:rsidRDefault="00A30C11" w:rsidP="0067181D">
            <w:pPr>
              <w:rPr>
                <w:rFonts w:eastAsia="Times New Roman" w:cs="Arial"/>
                <w:color w:val="000000"/>
                <w:sz w:val="22"/>
                <w:szCs w:val="22"/>
                <w:lang w:eastAsia="es-MX"/>
              </w:rPr>
            </w:pPr>
            <w:r w:rsidRPr="00C135CC">
              <w:rPr>
                <w:rFonts w:eastAsia="Times New Roman" w:cs="Arial"/>
                <w:color w:val="000000"/>
                <w:sz w:val="22"/>
                <w:szCs w:val="22"/>
                <w:lang w:eastAsia="es-MX"/>
              </w:rPr>
              <w:t>UTM PETO</w:t>
            </w:r>
          </w:p>
        </w:tc>
        <w:tc>
          <w:tcPr>
            <w:tcW w:w="3018" w:type="dxa"/>
            <w:shd w:val="clear" w:color="auto" w:fill="auto"/>
            <w:noWrap/>
            <w:vAlign w:val="bottom"/>
            <w:hideMark/>
          </w:tcPr>
          <w:p w14:paraId="499085B2"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367,479</w:t>
            </w:r>
          </w:p>
        </w:tc>
        <w:tc>
          <w:tcPr>
            <w:tcW w:w="2234" w:type="dxa"/>
            <w:shd w:val="clear" w:color="auto" w:fill="auto"/>
            <w:noWrap/>
            <w:vAlign w:val="bottom"/>
            <w:hideMark/>
          </w:tcPr>
          <w:p w14:paraId="4865E1C5" w14:textId="77777777" w:rsidR="00A30C11" w:rsidRPr="00C135CC" w:rsidRDefault="00A30C11" w:rsidP="0067181D">
            <w:pPr>
              <w:jc w:val="right"/>
              <w:rPr>
                <w:rFonts w:eastAsia="Times New Roman" w:cs="Arial"/>
                <w:color w:val="000000"/>
                <w:sz w:val="22"/>
                <w:szCs w:val="22"/>
                <w:lang w:eastAsia="es-MX"/>
              </w:rPr>
            </w:pPr>
            <w:r w:rsidRPr="00C135CC">
              <w:rPr>
                <w:rFonts w:eastAsia="Times New Roman" w:cs="Arial"/>
                <w:color w:val="000000"/>
                <w:sz w:val="22"/>
                <w:szCs w:val="22"/>
                <w:lang w:eastAsia="es-MX"/>
              </w:rPr>
              <w:t>0.20%</w:t>
            </w:r>
          </w:p>
        </w:tc>
      </w:tr>
      <w:tr w:rsidR="00A30C11" w:rsidRPr="008C00DB" w14:paraId="274F019D" w14:textId="77777777" w:rsidTr="00950074">
        <w:trPr>
          <w:trHeight w:val="304"/>
          <w:jc w:val="center"/>
        </w:trPr>
        <w:tc>
          <w:tcPr>
            <w:tcW w:w="2396" w:type="dxa"/>
            <w:shd w:val="clear" w:color="auto" w:fill="000000" w:themeFill="text1"/>
            <w:noWrap/>
            <w:vAlign w:val="bottom"/>
            <w:hideMark/>
          </w:tcPr>
          <w:p w14:paraId="2FD2A92E" w14:textId="77777777" w:rsidR="00A30C11" w:rsidRPr="00C135CC" w:rsidRDefault="00A30C11" w:rsidP="0067181D">
            <w:pPr>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TOTAL</w:t>
            </w:r>
          </w:p>
        </w:tc>
        <w:tc>
          <w:tcPr>
            <w:tcW w:w="3018" w:type="dxa"/>
            <w:shd w:val="clear" w:color="auto" w:fill="000000" w:themeFill="text1"/>
            <w:noWrap/>
            <w:vAlign w:val="bottom"/>
            <w:hideMark/>
          </w:tcPr>
          <w:p w14:paraId="3FB124E6" w14:textId="77777777" w:rsidR="00A30C11" w:rsidRPr="00C135CC" w:rsidRDefault="00A30C11" w:rsidP="0067181D">
            <w:pPr>
              <w:jc w:val="right"/>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185,225,819</w:t>
            </w:r>
          </w:p>
        </w:tc>
        <w:tc>
          <w:tcPr>
            <w:tcW w:w="2234" w:type="dxa"/>
            <w:shd w:val="clear" w:color="auto" w:fill="000000" w:themeFill="text1"/>
            <w:noWrap/>
            <w:vAlign w:val="bottom"/>
            <w:hideMark/>
          </w:tcPr>
          <w:p w14:paraId="09E16792" w14:textId="77777777" w:rsidR="00A30C11" w:rsidRPr="00C135CC" w:rsidRDefault="00A30C11" w:rsidP="0067181D">
            <w:pPr>
              <w:jc w:val="right"/>
              <w:rPr>
                <w:rFonts w:eastAsia="Times New Roman" w:cs="Arial"/>
                <w:b/>
                <w:color w:val="FFFFFF" w:themeColor="background1"/>
                <w:sz w:val="22"/>
                <w:szCs w:val="22"/>
                <w:lang w:eastAsia="es-MX"/>
              </w:rPr>
            </w:pPr>
            <w:r w:rsidRPr="00C135CC">
              <w:rPr>
                <w:rFonts w:eastAsia="Times New Roman" w:cs="Arial"/>
                <w:b/>
                <w:color w:val="FFFFFF" w:themeColor="background1"/>
                <w:sz w:val="22"/>
                <w:szCs w:val="22"/>
                <w:lang w:eastAsia="es-MX"/>
              </w:rPr>
              <w:t>100.00%</w:t>
            </w:r>
          </w:p>
        </w:tc>
      </w:tr>
    </w:tbl>
    <w:p w14:paraId="0F2C990B" w14:textId="2F03ECFB" w:rsidR="00C135CC" w:rsidRPr="00784B54" w:rsidRDefault="00A30C11" w:rsidP="00950074">
      <w:pPr>
        <w:ind w:left="1416"/>
        <w:jc w:val="center"/>
        <w:rPr>
          <w:rFonts w:cs="Arial"/>
          <w:sz w:val="20"/>
          <w:szCs w:val="20"/>
          <w:lang w:val="es-ES"/>
        </w:rPr>
      </w:pPr>
      <w:r w:rsidRPr="00823A5F">
        <w:rPr>
          <w:rFonts w:cs="Arial"/>
          <w:sz w:val="20"/>
          <w:szCs w:val="20"/>
          <w:lang w:val="es-ES"/>
        </w:rPr>
        <w:t>Fuente: Elabor</w:t>
      </w:r>
      <w:r>
        <w:rPr>
          <w:rFonts w:cs="Arial"/>
          <w:sz w:val="20"/>
          <w:szCs w:val="20"/>
          <w:lang w:val="es-ES"/>
        </w:rPr>
        <w:t>ación propia de la Semujeres</w:t>
      </w:r>
      <w:r w:rsidRPr="00823A5F">
        <w:rPr>
          <w:rFonts w:cs="Arial"/>
          <w:sz w:val="20"/>
          <w:szCs w:val="20"/>
          <w:lang w:val="es-ES"/>
        </w:rPr>
        <w:t>.</w:t>
      </w:r>
    </w:p>
    <w:p w14:paraId="3BB8A725" w14:textId="77777777" w:rsidR="00C135CC" w:rsidRDefault="00C135CC" w:rsidP="00950074">
      <w:pPr>
        <w:ind w:left="708"/>
        <w:rPr>
          <w:rFonts w:cs="Arial"/>
          <w:lang w:val="es-ES"/>
        </w:rPr>
      </w:pPr>
    </w:p>
    <w:p w14:paraId="4CAF3474" w14:textId="77777777" w:rsidR="00A30C11" w:rsidRPr="00410567" w:rsidRDefault="00A30C11" w:rsidP="00950074">
      <w:pPr>
        <w:ind w:left="708"/>
        <w:rPr>
          <w:rFonts w:cs="Arial"/>
          <w:lang w:val="es-ES"/>
        </w:rPr>
      </w:pPr>
      <w:r>
        <w:rPr>
          <w:rFonts w:cs="Arial"/>
          <w:lang w:val="es-ES"/>
        </w:rPr>
        <w:t>Finalmente</w:t>
      </w:r>
      <w:r w:rsidRPr="00410567">
        <w:rPr>
          <w:rFonts w:cs="Arial"/>
          <w:lang w:val="es-ES"/>
        </w:rPr>
        <w:t xml:space="preserve">, se resumen las asignaciones realizadas por </w:t>
      </w:r>
      <w:r>
        <w:rPr>
          <w:rFonts w:cs="Arial"/>
          <w:lang w:val="es-ES"/>
        </w:rPr>
        <w:t xml:space="preserve">las </w:t>
      </w:r>
      <w:r w:rsidRPr="00410567">
        <w:rPr>
          <w:rFonts w:cs="Arial"/>
          <w:lang w:val="es-ES"/>
        </w:rPr>
        <w:t>instituci</w:t>
      </w:r>
      <w:r>
        <w:rPr>
          <w:rFonts w:cs="Arial"/>
          <w:lang w:val="es-ES"/>
        </w:rPr>
        <w:t xml:space="preserve">ones </w:t>
      </w:r>
      <w:r w:rsidRPr="00410567">
        <w:rPr>
          <w:rFonts w:cs="Arial"/>
          <w:lang w:val="es-ES"/>
        </w:rPr>
        <w:t>para cada conclusión</w:t>
      </w:r>
      <w:r>
        <w:rPr>
          <w:rFonts w:cs="Arial"/>
          <w:lang w:val="es-ES"/>
        </w:rPr>
        <w:t>, en las que se especifica cada aporte porcentual y absoluto, destinado a la implementación de programas y acciones que promueven la igualdad de género, así como la atención, prevención y erradicación de las violencias contra las mujeres.</w:t>
      </w:r>
    </w:p>
    <w:p w14:paraId="787C1EDA" w14:textId="77777777" w:rsidR="00A30C11" w:rsidRPr="00410567" w:rsidRDefault="00A30C11" w:rsidP="00950074">
      <w:pPr>
        <w:ind w:left="708"/>
        <w:rPr>
          <w:rFonts w:cs="Arial"/>
          <w:lang w:val="es-ES"/>
        </w:rPr>
      </w:pPr>
    </w:p>
    <w:p w14:paraId="4CB893CB" w14:textId="5C3446DA" w:rsidR="00A30C11" w:rsidRDefault="00A30C11" w:rsidP="00950074">
      <w:pPr>
        <w:ind w:left="708"/>
        <w:jc w:val="center"/>
        <w:rPr>
          <w:rFonts w:cs="Arial"/>
          <w:b/>
          <w:bCs/>
          <w:lang w:val="es-ES"/>
        </w:rPr>
      </w:pPr>
      <w:r w:rsidRPr="007A7CD8">
        <w:rPr>
          <w:rFonts w:cs="Arial"/>
          <w:b/>
          <w:bCs/>
          <w:lang w:val="es-ES"/>
        </w:rPr>
        <w:t>Tabla 8.</w:t>
      </w:r>
      <w:r w:rsidRPr="00410567">
        <w:rPr>
          <w:rFonts w:cs="Arial"/>
          <w:b/>
          <w:bCs/>
          <w:lang w:val="es-ES"/>
        </w:rPr>
        <w:t xml:space="preserve"> Participación y monto asignado por institución para el seguimiento de cada conclusión</w:t>
      </w:r>
    </w:p>
    <w:tbl>
      <w:tblPr>
        <w:tblW w:w="763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2231"/>
        <w:gridCol w:w="2376"/>
        <w:gridCol w:w="3031"/>
      </w:tblGrid>
      <w:tr w:rsidR="00A30C11" w:rsidRPr="00AA49A3" w14:paraId="4CAA48FB" w14:textId="77777777" w:rsidTr="00950074">
        <w:trPr>
          <w:trHeight w:val="299"/>
          <w:tblHeader/>
          <w:jc w:val="center"/>
        </w:trPr>
        <w:tc>
          <w:tcPr>
            <w:tcW w:w="2231" w:type="dxa"/>
            <w:shd w:val="clear" w:color="auto" w:fill="000000" w:themeFill="text1"/>
            <w:noWrap/>
            <w:vAlign w:val="bottom"/>
            <w:hideMark/>
          </w:tcPr>
          <w:p w14:paraId="600AC3A9" w14:textId="77777777" w:rsidR="00A30C11" w:rsidRPr="00AA49A3" w:rsidRDefault="00A30C11" w:rsidP="0067181D">
            <w:pPr>
              <w:jc w:val="center"/>
              <w:rPr>
                <w:rFonts w:eastAsia="Times New Roman" w:cs="Arial"/>
                <w:b/>
                <w:bCs/>
                <w:color w:val="FFFFFF" w:themeColor="background1"/>
                <w:lang w:eastAsia="es-MX"/>
              </w:rPr>
            </w:pPr>
            <w:r w:rsidRPr="00AA49A3">
              <w:rPr>
                <w:rFonts w:eastAsia="Times New Roman" w:cs="Arial"/>
                <w:b/>
                <w:bCs/>
                <w:color w:val="FFFFFF" w:themeColor="background1"/>
                <w:lang w:eastAsia="es-MX"/>
              </w:rPr>
              <w:t>Institución</w:t>
            </w:r>
          </w:p>
        </w:tc>
        <w:tc>
          <w:tcPr>
            <w:tcW w:w="2376" w:type="dxa"/>
            <w:shd w:val="clear" w:color="auto" w:fill="000000" w:themeFill="text1"/>
            <w:noWrap/>
            <w:vAlign w:val="bottom"/>
            <w:hideMark/>
          </w:tcPr>
          <w:p w14:paraId="18012056" w14:textId="77777777" w:rsidR="00A30C11" w:rsidRPr="00AA49A3" w:rsidRDefault="00A30C11" w:rsidP="0067181D">
            <w:pPr>
              <w:jc w:val="center"/>
              <w:rPr>
                <w:rFonts w:eastAsia="Times New Roman" w:cs="Arial"/>
                <w:b/>
                <w:bCs/>
                <w:color w:val="FFFFFF" w:themeColor="background1"/>
                <w:lang w:eastAsia="es-MX"/>
              </w:rPr>
            </w:pPr>
            <w:r w:rsidRPr="00AA49A3">
              <w:rPr>
                <w:rFonts w:eastAsia="Times New Roman" w:cs="Arial"/>
                <w:b/>
                <w:bCs/>
                <w:color w:val="FFFFFF" w:themeColor="background1"/>
                <w:lang w:eastAsia="es-MX"/>
              </w:rPr>
              <w:t>Importe (pesos)</w:t>
            </w:r>
          </w:p>
        </w:tc>
        <w:tc>
          <w:tcPr>
            <w:tcW w:w="3031" w:type="dxa"/>
            <w:shd w:val="clear" w:color="auto" w:fill="000000" w:themeFill="text1"/>
            <w:noWrap/>
            <w:vAlign w:val="bottom"/>
            <w:hideMark/>
          </w:tcPr>
          <w:p w14:paraId="7E4232F8" w14:textId="77777777" w:rsidR="00A30C11" w:rsidRPr="00AA49A3" w:rsidRDefault="00A30C11" w:rsidP="0067181D">
            <w:pPr>
              <w:jc w:val="center"/>
              <w:rPr>
                <w:rFonts w:eastAsia="Times New Roman" w:cs="Arial"/>
                <w:b/>
                <w:bCs/>
                <w:color w:val="FFFFFF" w:themeColor="background1"/>
                <w:lang w:eastAsia="es-MX"/>
              </w:rPr>
            </w:pPr>
            <w:r w:rsidRPr="00AA49A3">
              <w:rPr>
                <w:rFonts w:eastAsia="Times New Roman" w:cs="Arial"/>
                <w:b/>
                <w:bCs/>
                <w:color w:val="FFFFFF" w:themeColor="background1"/>
                <w:lang w:eastAsia="es-MX"/>
              </w:rPr>
              <w:t>Porcentaje</w:t>
            </w:r>
          </w:p>
        </w:tc>
      </w:tr>
      <w:tr w:rsidR="00A30C11" w:rsidRPr="00AA49A3" w14:paraId="25EEAC07" w14:textId="77777777" w:rsidTr="00950074">
        <w:trPr>
          <w:trHeight w:val="299"/>
          <w:jc w:val="center"/>
        </w:trPr>
        <w:tc>
          <w:tcPr>
            <w:tcW w:w="2231" w:type="dxa"/>
            <w:shd w:val="clear" w:color="auto" w:fill="auto"/>
            <w:noWrap/>
            <w:vAlign w:val="bottom"/>
            <w:hideMark/>
          </w:tcPr>
          <w:p w14:paraId="3BBEACCF"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1</w:t>
            </w:r>
          </w:p>
        </w:tc>
        <w:tc>
          <w:tcPr>
            <w:tcW w:w="2376" w:type="dxa"/>
            <w:shd w:val="clear" w:color="auto" w:fill="auto"/>
            <w:noWrap/>
            <w:vAlign w:val="bottom"/>
            <w:hideMark/>
          </w:tcPr>
          <w:p w14:paraId="1CF8630F"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7,009,521</w:t>
            </w:r>
          </w:p>
        </w:tc>
        <w:tc>
          <w:tcPr>
            <w:tcW w:w="3031" w:type="dxa"/>
            <w:shd w:val="clear" w:color="auto" w:fill="auto"/>
            <w:noWrap/>
            <w:vAlign w:val="bottom"/>
            <w:hideMark/>
          </w:tcPr>
          <w:p w14:paraId="7FFCF277"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3.78%</w:t>
            </w:r>
          </w:p>
        </w:tc>
      </w:tr>
      <w:tr w:rsidR="00A30C11" w:rsidRPr="00AA49A3" w14:paraId="7FEA5CBF" w14:textId="77777777" w:rsidTr="00950074">
        <w:trPr>
          <w:trHeight w:val="299"/>
          <w:jc w:val="center"/>
        </w:trPr>
        <w:tc>
          <w:tcPr>
            <w:tcW w:w="2231" w:type="dxa"/>
            <w:shd w:val="clear" w:color="auto" w:fill="auto"/>
            <w:noWrap/>
            <w:vAlign w:val="bottom"/>
            <w:hideMark/>
          </w:tcPr>
          <w:p w14:paraId="504A587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hideMark/>
          </w:tcPr>
          <w:p w14:paraId="4F31AC58" w14:textId="77777777" w:rsidR="00A30C11" w:rsidRPr="00AA49A3" w:rsidRDefault="00A30C11" w:rsidP="0067181D">
            <w:pPr>
              <w:jc w:val="right"/>
              <w:rPr>
                <w:rFonts w:eastAsia="Times New Roman" w:cs="Arial"/>
                <w:color w:val="000000"/>
                <w:lang w:eastAsia="es-MX"/>
              </w:rPr>
            </w:pPr>
            <w:r w:rsidRPr="00AA49A3">
              <w:rPr>
                <w:rFonts w:cs="Arial"/>
                <w:color w:val="000000"/>
              </w:rPr>
              <w:t>92,420</w:t>
            </w:r>
          </w:p>
        </w:tc>
        <w:tc>
          <w:tcPr>
            <w:tcW w:w="3031" w:type="dxa"/>
            <w:shd w:val="clear" w:color="auto" w:fill="auto"/>
            <w:noWrap/>
            <w:vAlign w:val="bottom"/>
            <w:hideMark/>
          </w:tcPr>
          <w:p w14:paraId="3FAD8C40"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0197BD7D" w14:textId="77777777" w:rsidTr="00950074">
        <w:trPr>
          <w:trHeight w:val="299"/>
          <w:jc w:val="center"/>
        </w:trPr>
        <w:tc>
          <w:tcPr>
            <w:tcW w:w="2231" w:type="dxa"/>
            <w:shd w:val="clear" w:color="auto" w:fill="auto"/>
            <w:noWrap/>
            <w:vAlign w:val="bottom"/>
            <w:hideMark/>
          </w:tcPr>
          <w:p w14:paraId="5CF501F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3E5A8228" w14:textId="77777777" w:rsidR="00A30C11" w:rsidRPr="00AA49A3" w:rsidRDefault="00A30C11" w:rsidP="0067181D">
            <w:pPr>
              <w:jc w:val="right"/>
              <w:rPr>
                <w:rFonts w:eastAsia="Times New Roman" w:cs="Arial"/>
                <w:color w:val="000000"/>
                <w:lang w:eastAsia="es-MX"/>
              </w:rPr>
            </w:pPr>
            <w:r w:rsidRPr="00AA49A3">
              <w:rPr>
                <w:rFonts w:cs="Arial"/>
                <w:color w:val="000000"/>
              </w:rPr>
              <w:t>159,214</w:t>
            </w:r>
          </w:p>
        </w:tc>
        <w:tc>
          <w:tcPr>
            <w:tcW w:w="3031" w:type="dxa"/>
            <w:shd w:val="clear" w:color="auto" w:fill="auto"/>
            <w:noWrap/>
            <w:vAlign w:val="bottom"/>
            <w:hideMark/>
          </w:tcPr>
          <w:p w14:paraId="31400F4D" w14:textId="77777777" w:rsidR="00A30C11" w:rsidRPr="00AA49A3" w:rsidRDefault="00A30C11" w:rsidP="0067181D">
            <w:pPr>
              <w:jc w:val="right"/>
              <w:rPr>
                <w:rFonts w:eastAsia="Times New Roman" w:cs="Arial"/>
                <w:color w:val="000000"/>
                <w:lang w:eastAsia="es-MX"/>
              </w:rPr>
            </w:pPr>
            <w:r w:rsidRPr="00AA49A3">
              <w:rPr>
                <w:rFonts w:cs="Arial"/>
                <w:color w:val="000000"/>
              </w:rPr>
              <w:t>0.09%</w:t>
            </w:r>
          </w:p>
        </w:tc>
      </w:tr>
      <w:tr w:rsidR="00A30C11" w:rsidRPr="00AA49A3" w14:paraId="08153FFB" w14:textId="77777777" w:rsidTr="00950074">
        <w:trPr>
          <w:trHeight w:val="299"/>
          <w:jc w:val="center"/>
        </w:trPr>
        <w:tc>
          <w:tcPr>
            <w:tcW w:w="2231" w:type="dxa"/>
            <w:shd w:val="clear" w:color="auto" w:fill="auto"/>
            <w:noWrap/>
            <w:vAlign w:val="bottom"/>
            <w:hideMark/>
          </w:tcPr>
          <w:p w14:paraId="354D26F3"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INSEJUPY</w:t>
            </w:r>
          </w:p>
        </w:tc>
        <w:tc>
          <w:tcPr>
            <w:tcW w:w="2376" w:type="dxa"/>
            <w:shd w:val="clear" w:color="auto" w:fill="auto"/>
            <w:noWrap/>
            <w:vAlign w:val="bottom"/>
            <w:hideMark/>
          </w:tcPr>
          <w:p w14:paraId="6BDBF724" w14:textId="77777777" w:rsidR="00A30C11" w:rsidRPr="00AA49A3" w:rsidRDefault="00A30C11" w:rsidP="0067181D">
            <w:pPr>
              <w:jc w:val="right"/>
              <w:rPr>
                <w:rFonts w:eastAsia="Times New Roman" w:cs="Arial"/>
                <w:color w:val="000000"/>
                <w:lang w:eastAsia="es-MX"/>
              </w:rPr>
            </w:pPr>
            <w:r w:rsidRPr="00AA49A3">
              <w:rPr>
                <w:rFonts w:cs="Arial"/>
                <w:color w:val="000000"/>
              </w:rPr>
              <w:t>486</w:t>
            </w:r>
          </w:p>
        </w:tc>
        <w:tc>
          <w:tcPr>
            <w:tcW w:w="3031" w:type="dxa"/>
            <w:shd w:val="clear" w:color="auto" w:fill="auto"/>
            <w:noWrap/>
            <w:vAlign w:val="bottom"/>
            <w:hideMark/>
          </w:tcPr>
          <w:p w14:paraId="70A514A0" w14:textId="77777777" w:rsidR="00A30C11" w:rsidRPr="00AA49A3" w:rsidRDefault="00A30C11" w:rsidP="0067181D">
            <w:pPr>
              <w:jc w:val="right"/>
              <w:rPr>
                <w:rFonts w:eastAsia="Times New Roman" w:cs="Arial"/>
                <w:color w:val="000000"/>
                <w:lang w:eastAsia="es-MX"/>
              </w:rPr>
            </w:pPr>
            <w:r w:rsidRPr="00AA49A3">
              <w:rPr>
                <w:rFonts w:cs="Arial"/>
                <w:color w:val="000000"/>
              </w:rPr>
              <w:t>0.00%</w:t>
            </w:r>
          </w:p>
        </w:tc>
      </w:tr>
      <w:tr w:rsidR="00A30C11" w:rsidRPr="00AA49A3" w14:paraId="2F5ECFAC" w14:textId="77777777" w:rsidTr="00950074">
        <w:trPr>
          <w:trHeight w:val="299"/>
          <w:jc w:val="center"/>
        </w:trPr>
        <w:tc>
          <w:tcPr>
            <w:tcW w:w="2231" w:type="dxa"/>
            <w:shd w:val="clear" w:color="auto" w:fill="auto"/>
            <w:noWrap/>
            <w:vAlign w:val="bottom"/>
            <w:hideMark/>
          </w:tcPr>
          <w:p w14:paraId="32442B6B"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ITSS</w:t>
            </w:r>
          </w:p>
        </w:tc>
        <w:tc>
          <w:tcPr>
            <w:tcW w:w="2376" w:type="dxa"/>
            <w:shd w:val="clear" w:color="auto" w:fill="auto"/>
            <w:noWrap/>
            <w:vAlign w:val="bottom"/>
            <w:hideMark/>
          </w:tcPr>
          <w:p w14:paraId="7C427A4A" w14:textId="77777777" w:rsidR="00A30C11" w:rsidRPr="00AA49A3" w:rsidRDefault="00A30C11" w:rsidP="0067181D">
            <w:pPr>
              <w:jc w:val="right"/>
              <w:rPr>
                <w:rFonts w:eastAsia="Times New Roman" w:cs="Arial"/>
                <w:color w:val="000000"/>
                <w:lang w:eastAsia="es-MX"/>
              </w:rPr>
            </w:pPr>
            <w:r w:rsidRPr="00AA49A3">
              <w:rPr>
                <w:rFonts w:cs="Arial"/>
                <w:color w:val="000000"/>
              </w:rPr>
              <w:t>549,600</w:t>
            </w:r>
          </w:p>
        </w:tc>
        <w:tc>
          <w:tcPr>
            <w:tcW w:w="3031" w:type="dxa"/>
            <w:shd w:val="clear" w:color="auto" w:fill="auto"/>
            <w:noWrap/>
            <w:vAlign w:val="bottom"/>
            <w:hideMark/>
          </w:tcPr>
          <w:p w14:paraId="1D5A6198" w14:textId="77777777" w:rsidR="00A30C11" w:rsidRPr="00AA49A3" w:rsidRDefault="00A30C11" w:rsidP="0067181D">
            <w:pPr>
              <w:jc w:val="right"/>
              <w:rPr>
                <w:rFonts w:eastAsia="Times New Roman" w:cs="Arial"/>
                <w:color w:val="000000"/>
                <w:lang w:eastAsia="es-MX"/>
              </w:rPr>
            </w:pPr>
            <w:r w:rsidRPr="00AA49A3">
              <w:rPr>
                <w:rFonts w:cs="Arial"/>
                <w:color w:val="000000"/>
              </w:rPr>
              <w:t>0.30%</w:t>
            </w:r>
          </w:p>
        </w:tc>
      </w:tr>
      <w:tr w:rsidR="00A30C11" w:rsidRPr="00AA49A3" w14:paraId="30DE1B19" w14:textId="77777777" w:rsidTr="00950074">
        <w:trPr>
          <w:trHeight w:val="299"/>
          <w:jc w:val="center"/>
        </w:trPr>
        <w:tc>
          <w:tcPr>
            <w:tcW w:w="2231" w:type="dxa"/>
            <w:shd w:val="clear" w:color="auto" w:fill="auto"/>
            <w:noWrap/>
            <w:vAlign w:val="bottom"/>
            <w:hideMark/>
          </w:tcPr>
          <w:p w14:paraId="6351CFF3"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SDS</w:t>
            </w:r>
          </w:p>
        </w:tc>
        <w:tc>
          <w:tcPr>
            <w:tcW w:w="2376" w:type="dxa"/>
            <w:shd w:val="clear" w:color="auto" w:fill="auto"/>
            <w:noWrap/>
            <w:vAlign w:val="bottom"/>
            <w:hideMark/>
          </w:tcPr>
          <w:p w14:paraId="54A38EA5" w14:textId="77777777" w:rsidR="00A30C11" w:rsidRPr="00AA49A3" w:rsidRDefault="00A30C11" w:rsidP="0067181D">
            <w:pPr>
              <w:jc w:val="right"/>
              <w:rPr>
                <w:rFonts w:eastAsia="Times New Roman" w:cs="Arial"/>
                <w:color w:val="000000"/>
                <w:lang w:eastAsia="es-MX"/>
              </w:rPr>
            </w:pPr>
            <w:r w:rsidRPr="00AA49A3">
              <w:rPr>
                <w:rFonts w:cs="Arial"/>
                <w:color w:val="000000"/>
              </w:rPr>
              <w:t>649,922</w:t>
            </w:r>
          </w:p>
        </w:tc>
        <w:tc>
          <w:tcPr>
            <w:tcW w:w="3031" w:type="dxa"/>
            <w:shd w:val="clear" w:color="auto" w:fill="auto"/>
            <w:noWrap/>
            <w:vAlign w:val="bottom"/>
            <w:hideMark/>
          </w:tcPr>
          <w:p w14:paraId="21A422F7" w14:textId="77777777" w:rsidR="00A30C11" w:rsidRPr="00AA49A3" w:rsidRDefault="00A30C11" w:rsidP="0067181D">
            <w:pPr>
              <w:jc w:val="right"/>
              <w:rPr>
                <w:rFonts w:eastAsia="Times New Roman" w:cs="Arial"/>
                <w:color w:val="000000"/>
                <w:lang w:eastAsia="es-MX"/>
              </w:rPr>
            </w:pPr>
            <w:r w:rsidRPr="00AA49A3">
              <w:rPr>
                <w:rFonts w:cs="Arial"/>
                <w:color w:val="000000"/>
              </w:rPr>
              <w:t>0.35%</w:t>
            </w:r>
          </w:p>
        </w:tc>
      </w:tr>
      <w:tr w:rsidR="00A30C11" w:rsidRPr="00AA49A3" w14:paraId="029BBAAE" w14:textId="77777777" w:rsidTr="00950074">
        <w:trPr>
          <w:trHeight w:val="299"/>
          <w:jc w:val="center"/>
        </w:trPr>
        <w:tc>
          <w:tcPr>
            <w:tcW w:w="2231" w:type="dxa"/>
            <w:shd w:val="clear" w:color="auto" w:fill="auto"/>
            <w:noWrap/>
            <w:vAlign w:val="bottom"/>
            <w:hideMark/>
          </w:tcPr>
          <w:p w14:paraId="53C25EDB"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62BDCA0E" w14:textId="77777777" w:rsidR="00A30C11" w:rsidRPr="00AA49A3" w:rsidRDefault="00A30C11" w:rsidP="0067181D">
            <w:pPr>
              <w:jc w:val="right"/>
              <w:rPr>
                <w:rFonts w:eastAsia="Times New Roman" w:cs="Arial"/>
                <w:color w:val="000000"/>
                <w:lang w:eastAsia="es-MX"/>
              </w:rPr>
            </w:pPr>
            <w:r w:rsidRPr="00AA49A3">
              <w:rPr>
                <w:rFonts w:cs="Arial"/>
                <w:color w:val="000000"/>
              </w:rPr>
              <w:t>2,566,139</w:t>
            </w:r>
          </w:p>
        </w:tc>
        <w:tc>
          <w:tcPr>
            <w:tcW w:w="3031" w:type="dxa"/>
            <w:shd w:val="clear" w:color="auto" w:fill="auto"/>
            <w:noWrap/>
            <w:vAlign w:val="bottom"/>
            <w:hideMark/>
          </w:tcPr>
          <w:p w14:paraId="25FD5467" w14:textId="77777777" w:rsidR="00A30C11" w:rsidRPr="00AA49A3" w:rsidRDefault="00A30C11" w:rsidP="0067181D">
            <w:pPr>
              <w:jc w:val="right"/>
              <w:rPr>
                <w:rFonts w:eastAsia="Times New Roman" w:cs="Arial"/>
                <w:color w:val="000000"/>
                <w:lang w:eastAsia="es-MX"/>
              </w:rPr>
            </w:pPr>
            <w:r w:rsidRPr="00AA49A3">
              <w:rPr>
                <w:rFonts w:cs="Arial"/>
                <w:color w:val="000000"/>
              </w:rPr>
              <w:t>1.39%</w:t>
            </w:r>
          </w:p>
        </w:tc>
      </w:tr>
      <w:tr w:rsidR="00A30C11" w:rsidRPr="00AA49A3" w14:paraId="01FE4460" w14:textId="77777777" w:rsidTr="00950074">
        <w:trPr>
          <w:trHeight w:val="299"/>
          <w:jc w:val="center"/>
        </w:trPr>
        <w:tc>
          <w:tcPr>
            <w:tcW w:w="2231" w:type="dxa"/>
            <w:shd w:val="clear" w:color="auto" w:fill="auto"/>
            <w:noWrap/>
            <w:vAlign w:val="bottom"/>
            <w:hideMark/>
          </w:tcPr>
          <w:p w14:paraId="2B554EB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SEPLAN</w:t>
            </w:r>
          </w:p>
        </w:tc>
        <w:tc>
          <w:tcPr>
            <w:tcW w:w="2376" w:type="dxa"/>
            <w:shd w:val="clear" w:color="auto" w:fill="auto"/>
            <w:noWrap/>
            <w:vAlign w:val="bottom"/>
            <w:hideMark/>
          </w:tcPr>
          <w:p w14:paraId="02B9DAD1" w14:textId="77777777" w:rsidR="00A30C11" w:rsidRPr="00AA49A3" w:rsidRDefault="00A30C11" w:rsidP="0067181D">
            <w:pPr>
              <w:jc w:val="right"/>
              <w:rPr>
                <w:rFonts w:eastAsia="Times New Roman" w:cs="Arial"/>
                <w:color w:val="000000"/>
                <w:lang w:eastAsia="es-MX"/>
              </w:rPr>
            </w:pPr>
            <w:r w:rsidRPr="00AA49A3">
              <w:rPr>
                <w:rFonts w:cs="Arial"/>
                <w:color w:val="000000"/>
              </w:rPr>
              <w:t>110</w:t>
            </w:r>
          </w:p>
        </w:tc>
        <w:tc>
          <w:tcPr>
            <w:tcW w:w="3031" w:type="dxa"/>
            <w:shd w:val="clear" w:color="auto" w:fill="auto"/>
            <w:noWrap/>
            <w:vAlign w:val="bottom"/>
            <w:hideMark/>
          </w:tcPr>
          <w:p w14:paraId="2F0C329C" w14:textId="77777777" w:rsidR="00A30C11" w:rsidRPr="00AA49A3" w:rsidRDefault="00A30C11" w:rsidP="0067181D">
            <w:pPr>
              <w:jc w:val="right"/>
              <w:rPr>
                <w:rFonts w:eastAsia="Times New Roman" w:cs="Arial"/>
                <w:color w:val="000000"/>
                <w:lang w:eastAsia="es-MX"/>
              </w:rPr>
            </w:pPr>
            <w:r w:rsidRPr="00AA49A3">
              <w:rPr>
                <w:rFonts w:cs="Arial"/>
                <w:color w:val="000000"/>
              </w:rPr>
              <w:t>0.00%</w:t>
            </w:r>
          </w:p>
        </w:tc>
      </w:tr>
      <w:tr w:rsidR="00A30C11" w:rsidRPr="00AA49A3" w14:paraId="11C2CFF9" w14:textId="77777777" w:rsidTr="00950074">
        <w:trPr>
          <w:trHeight w:val="299"/>
          <w:jc w:val="center"/>
        </w:trPr>
        <w:tc>
          <w:tcPr>
            <w:tcW w:w="2231" w:type="dxa"/>
            <w:shd w:val="clear" w:color="auto" w:fill="auto"/>
            <w:noWrap/>
            <w:vAlign w:val="bottom"/>
            <w:hideMark/>
          </w:tcPr>
          <w:p w14:paraId="1291B5C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SGG</w:t>
            </w:r>
          </w:p>
        </w:tc>
        <w:tc>
          <w:tcPr>
            <w:tcW w:w="2376" w:type="dxa"/>
            <w:shd w:val="clear" w:color="auto" w:fill="auto"/>
            <w:noWrap/>
            <w:vAlign w:val="bottom"/>
            <w:hideMark/>
          </w:tcPr>
          <w:p w14:paraId="7AF633EE" w14:textId="77777777" w:rsidR="00A30C11" w:rsidRPr="00AA49A3" w:rsidRDefault="00A30C11" w:rsidP="0067181D">
            <w:pPr>
              <w:jc w:val="right"/>
              <w:rPr>
                <w:rFonts w:eastAsia="Times New Roman" w:cs="Arial"/>
                <w:color w:val="000000"/>
                <w:lang w:eastAsia="es-MX"/>
              </w:rPr>
            </w:pPr>
            <w:r w:rsidRPr="00AA49A3">
              <w:rPr>
                <w:rFonts w:cs="Arial"/>
                <w:color w:val="000000"/>
              </w:rPr>
              <w:t>2,289,627</w:t>
            </w:r>
          </w:p>
        </w:tc>
        <w:tc>
          <w:tcPr>
            <w:tcW w:w="3031" w:type="dxa"/>
            <w:shd w:val="clear" w:color="auto" w:fill="auto"/>
            <w:noWrap/>
            <w:vAlign w:val="bottom"/>
            <w:hideMark/>
          </w:tcPr>
          <w:p w14:paraId="5233369C" w14:textId="77777777" w:rsidR="00A30C11" w:rsidRPr="00AA49A3" w:rsidRDefault="00A30C11" w:rsidP="0067181D">
            <w:pPr>
              <w:jc w:val="right"/>
              <w:rPr>
                <w:rFonts w:eastAsia="Times New Roman" w:cs="Arial"/>
                <w:color w:val="000000"/>
                <w:lang w:eastAsia="es-MX"/>
              </w:rPr>
            </w:pPr>
            <w:r w:rsidRPr="00AA49A3">
              <w:rPr>
                <w:rFonts w:cs="Arial"/>
                <w:color w:val="000000"/>
              </w:rPr>
              <w:t>1.24%</w:t>
            </w:r>
          </w:p>
        </w:tc>
      </w:tr>
      <w:tr w:rsidR="00A30C11" w:rsidRPr="00AA49A3" w14:paraId="2BC6BE74" w14:textId="77777777" w:rsidTr="00950074">
        <w:trPr>
          <w:trHeight w:val="299"/>
          <w:jc w:val="center"/>
        </w:trPr>
        <w:tc>
          <w:tcPr>
            <w:tcW w:w="2231" w:type="dxa"/>
            <w:shd w:val="clear" w:color="auto" w:fill="auto"/>
            <w:noWrap/>
            <w:vAlign w:val="bottom"/>
            <w:hideMark/>
          </w:tcPr>
          <w:p w14:paraId="79B13A0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SSP</w:t>
            </w:r>
          </w:p>
        </w:tc>
        <w:tc>
          <w:tcPr>
            <w:tcW w:w="2376" w:type="dxa"/>
            <w:shd w:val="clear" w:color="auto" w:fill="auto"/>
            <w:noWrap/>
            <w:vAlign w:val="bottom"/>
            <w:hideMark/>
          </w:tcPr>
          <w:p w14:paraId="1F0B1B32" w14:textId="77777777" w:rsidR="00A30C11" w:rsidRPr="00AA49A3" w:rsidRDefault="00A30C11" w:rsidP="0067181D">
            <w:pPr>
              <w:jc w:val="right"/>
              <w:rPr>
                <w:rFonts w:eastAsia="Times New Roman" w:cs="Arial"/>
                <w:color w:val="000000"/>
                <w:lang w:eastAsia="es-MX"/>
              </w:rPr>
            </w:pPr>
            <w:r w:rsidRPr="00AA49A3">
              <w:rPr>
                <w:rFonts w:cs="Arial"/>
                <w:color w:val="000000"/>
              </w:rPr>
              <w:t>9,731</w:t>
            </w:r>
          </w:p>
        </w:tc>
        <w:tc>
          <w:tcPr>
            <w:tcW w:w="3031" w:type="dxa"/>
            <w:shd w:val="clear" w:color="auto" w:fill="auto"/>
            <w:noWrap/>
            <w:vAlign w:val="bottom"/>
            <w:hideMark/>
          </w:tcPr>
          <w:p w14:paraId="081F171F" w14:textId="77777777" w:rsidR="00A30C11" w:rsidRPr="00AA49A3" w:rsidRDefault="00A30C11" w:rsidP="0067181D">
            <w:pPr>
              <w:jc w:val="right"/>
              <w:rPr>
                <w:rFonts w:eastAsia="Times New Roman" w:cs="Arial"/>
                <w:color w:val="000000"/>
                <w:lang w:eastAsia="es-MX"/>
              </w:rPr>
            </w:pPr>
            <w:r w:rsidRPr="00AA49A3">
              <w:rPr>
                <w:rFonts w:cs="Arial"/>
                <w:color w:val="000000"/>
              </w:rPr>
              <w:t>0.01%</w:t>
            </w:r>
          </w:p>
        </w:tc>
      </w:tr>
      <w:tr w:rsidR="00A30C11" w:rsidRPr="00AA49A3" w14:paraId="11D67BC5" w14:textId="77777777" w:rsidTr="00950074">
        <w:trPr>
          <w:trHeight w:val="299"/>
          <w:jc w:val="center"/>
        </w:trPr>
        <w:tc>
          <w:tcPr>
            <w:tcW w:w="2231" w:type="dxa"/>
            <w:shd w:val="clear" w:color="auto" w:fill="auto"/>
            <w:noWrap/>
            <w:vAlign w:val="bottom"/>
            <w:hideMark/>
          </w:tcPr>
          <w:p w14:paraId="028538D8"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SSY</w:t>
            </w:r>
          </w:p>
        </w:tc>
        <w:tc>
          <w:tcPr>
            <w:tcW w:w="2376" w:type="dxa"/>
            <w:shd w:val="clear" w:color="auto" w:fill="auto"/>
            <w:noWrap/>
            <w:vAlign w:val="bottom"/>
            <w:hideMark/>
          </w:tcPr>
          <w:p w14:paraId="4BE25BA2" w14:textId="77777777" w:rsidR="00A30C11" w:rsidRPr="00AA49A3" w:rsidRDefault="00A30C11" w:rsidP="0067181D">
            <w:pPr>
              <w:jc w:val="right"/>
              <w:rPr>
                <w:rFonts w:eastAsia="Times New Roman" w:cs="Arial"/>
                <w:color w:val="000000"/>
                <w:lang w:eastAsia="es-MX"/>
              </w:rPr>
            </w:pPr>
            <w:r w:rsidRPr="00AA49A3">
              <w:rPr>
                <w:rFonts w:cs="Arial"/>
                <w:color w:val="000000"/>
              </w:rPr>
              <w:t>426,303</w:t>
            </w:r>
          </w:p>
        </w:tc>
        <w:tc>
          <w:tcPr>
            <w:tcW w:w="3031" w:type="dxa"/>
            <w:shd w:val="clear" w:color="auto" w:fill="auto"/>
            <w:noWrap/>
            <w:vAlign w:val="bottom"/>
            <w:hideMark/>
          </w:tcPr>
          <w:p w14:paraId="45E2334A" w14:textId="77777777" w:rsidR="00A30C11" w:rsidRPr="00AA49A3" w:rsidRDefault="00A30C11" w:rsidP="0067181D">
            <w:pPr>
              <w:jc w:val="right"/>
              <w:rPr>
                <w:rFonts w:eastAsia="Times New Roman" w:cs="Arial"/>
                <w:color w:val="000000"/>
                <w:lang w:eastAsia="es-MX"/>
              </w:rPr>
            </w:pPr>
            <w:r w:rsidRPr="00AA49A3">
              <w:rPr>
                <w:rFonts w:cs="Arial"/>
                <w:color w:val="000000"/>
              </w:rPr>
              <w:t>0.23%</w:t>
            </w:r>
          </w:p>
        </w:tc>
      </w:tr>
      <w:tr w:rsidR="00A30C11" w:rsidRPr="00AA49A3" w14:paraId="0C27C988" w14:textId="77777777" w:rsidTr="00950074">
        <w:trPr>
          <w:trHeight w:val="299"/>
          <w:jc w:val="center"/>
        </w:trPr>
        <w:tc>
          <w:tcPr>
            <w:tcW w:w="2231" w:type="dxa"/>
            <w:shd w:val="clear" w:color="auto" w:fill="auto"/>
            <w:noWrap/>
            <w:vAlign w:val="bottom"/>
            <w:hideMark/>
          </w:tcPr>
          <w:p w14:paraId="6C56FEE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UTM PETO</w:t>
            </w:r>
          </w:p>
        </w:tc>
        <w:tc>
          <w:tcPr>
            <w:tcW w:w="2376" w:type="dxa"/>
            <w:shd w:val="clear" w:color="auto" w:fill="auto"/>
            <w:noWrap/>
            <w:vAlign w:val="bottom"/>
            <w:hideMark/>
          </w:tcPr>
          <w:p w14:paraId="607D7839" w14:textId="77777777" w:rsidR="00A30C11" w:rsidRPr="00AA49A3" w:rsidRDefault="00A30C11" w:rsidP="0067181D">
            <w:pPr>
              <w:jc w:val="right"/>
              <w:rPr>
                <w:rFonts w:eastAsia="Times New Roman" w:cs="Arial"/>
                <w:color w:val="000000"/>
                <w:lang w:eastAsia="es-MX"/>
              </w:rPr>
            </w:pPr>
            <w:r w:rsidRPr="00AA49A3">
              <w:rPr>
                <w:rFonts w:cs="Arial"/>
                <w:color w:val="000000"/>
              </w:rPr>
              <w:t>265,968</w:t>
            </w:r>
          </w:p>
        </w:tc>
        <w:tc>
          <w:tcPr>
            <w:tcW w:w="3031" w:type="dxa"/>
            <w:shd w:val="clear" w:color="auto" w:fill="auto"/>
            <w:noWrap/>
            <w:vAlign w:val="bottom"/>
            <w:hideMark/>
          </w:tcPr>
          <w:p w14:paraId="487A053D" w14:textId="77777777" w:rsidR="00A30C11" w:rsidRPr="00AA49A3" w:rsidRDefault="00A30C11" w:rsidP="0067181D">
            <w:pPr>
              <w:jc w:val="right"/>
              <w:rPr>
                <w:rFonts w:eastAsia="Times New Roman" w:cs="Arial"/>
                <w:color w:val="000000"/>
                <w:lang w:eastAsia="es-MX"/>
              </w:rPr>
            </w:pPr>
            <w:r w:rsidRPr="00AA49A3">
              <w:rPr>
                <w:rFonts w:cs="Arial"/>
                <w:color w:val="000000"/>
              </w:rPr>
              <w:t>0.14%</w:t>
            </w:r>
          </w:p>
        </w:tc>
      </w:tr>
      <w:tr w:rsidR="00A30C11" w:rsidRPr="00AA49A3" w14:paraId="0D3FE3C4" w14:textId="77777777" w:rsidTr="00950074">
        <w:trPr>
          <w:trHeight w:val="299"/>
          <w:jc w:val="center"/>
        </w:trPr>
        <w:tc>
          <w:tcPr>
            <w:tcW w:w="2231" w:type="dxa"/>
            <w:shd w:val="clear" w:color="auto" w:fill="auto"/>
            <w:noWrap/>
            <w:vAlign w:val="bottom"/>
            <w:hideMark/>
          </w:tcPr>
          <w:p w14:paraId="6D6B2E1C"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2</w:t>
            </w:r>
          </w:p>
        </w:tc>
        <w:tc>
          <w:tcPr>
            <w:tcW w:w="2376" w:type="dxa"/>
            <w:shd w:val="clear" w:color="auto" w:fill="auto"/>
            <w:noWrap/>
            <w:vAlign w:val="bottom"/>
            <w:hideMark/>
          </w:tcPr>
          <w:p w14:paraId="43D4E1DB"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7,954,415</w:t>
            </w:r>
          </w:p>
        </w:tc>
        <w:tc>
          <w:tcPr>
            <w:tcW w:w="3031" w:type="dxa"/>
            <w:shd w:val="clear" w:color="auto" w:fill="auto"/>
            <w:noWrap/>
            <w:vAlign w:val="bottom"/>
            <w:hideMark/>
          </w:tcPr>
          <w:p w14:paraId="58E967C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4.29%</w:t>
            </w:r>
          </w:p>
        </w:tc>
      </w:tr>
      <w:tr w:rsidR="00A30C11" w:rsidRPr="00AA49A3" w14:paraId="2E3E6C2F" w14:textId="77777777" w:rsidTr="00950074">
        <w:trPr>
          <w:trHeight w:val="299"/>
          <w:jc w:val="center"/>
        </w:trPr>
        <w:tc>
          <w:tcPr>
            <w:tcW w:w="2231" w:type="dxa"/>
            <w:shd w:val="clear" w:color="auto" w:fill="auto"/>
            <w:noWrap/>
            <w:vAlign w:val="bottom"/>
            <w:hideMark/>
          </w:tcPr>
          <w:p w14:paraId="671183D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hideMark/>
          </w:tcPr>
          <w:p w14:paraId="25FB73F9" w14:textId="77777777" w:rsidR="00A30C11" w:rsidRPr="00AA49A3" w:rsidRDefault="00A30C11" w:rsidP="0067181D">
            <w:pPr>
              <w:jc w:val="right"/>
              <w:rPr>
                <w:rFonts w:eastAsia="Times New Roman" w:cs="Arial"/>
                <w:color w:val="000000"/>
                <w:lang w:eastAsia="es-MX"/>
              </w:rPr>
            </w:pPr>
            <w:r w:rsidRPr="00AA49A3">
              <w:rPr>
                <w:rFonts w:cs="Arial"/>
                <w:color w:val="000000"/>
              </w:rPr>
              <w:t>92,420</w:t>
            </w:r>
          </w:p>
        </w:tc>
        <w:tc>
          <w:tcPr>
            <w:tcW w:w="3031" w:type="dxa"/>
            <w:shd w:val="clear" w:color="auto" w:fill="auto"/>
            <w:noWrap/>
            <w:vAlign w:val="bottom"/>
            <w:hideMark/>
          </w:tcPr>
          <w:p w14:paraId="3A9CD905"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0E167AAE" w14:textId="77777777" w:rsidTr="00950074">
        <w:trPr>
          <w:trHeight w:val="299"/>
          <w:jc w:val="center"/>
        </w:trPr>
        <w:tc>
          <w:tcPr>
            <w:tcW w:w="2231" w:type="dxa"/>
            <w:shd w:val="clear" w:color="auto" w:fill="auto"/>
            <w:noWrap/>
            <w:vAlign w:val="bottom"/>
            <w:hideMark/>
          </w:tcPr>
          <w:p w14:paraId="2BC918F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5CCFD063" w14:textId="77777777" w:rsidR="00A30C11" w:rsidRPr="00AA49A3" w:rsidRDefault="00A30C11" w:rsidP="0067181D">
            <w:pPr>
              <w:jc w:val="right"/>
              <w:rPr>
                <w:rFonts w:eastAsia="Times New Roman" w:cs="Arial"/>
                <w:color w:val="000000"/>
                <w:lang w:eastAsia="es-MX"/>
              </w:rPr>
            </w:pPr>
            <w:r w:rsidRPr="00AA49A3">
              <w:rPr>
                <w:rFonts w:cs="Arial"/>
                <w:color w:val="000000"/>
              </w:rPr>
              <w:t>7,440,007</w:t>
            </w:r>
          </w:p>
        </w:tc>
        <w:tc>
          <w:tcPr>
            <w:tcW w:w="3031" w:type="dxa"/>
            <w:shd w:val="clear" w:color="auto" w:fill="auto"/>
            <w:noWrap/>
            <w:vAlign w:val="bottom"/>
            <w:hideMark/>
          </w:tcPr>
          <w:p w14:paraId="2B7A4E31" w14:textId="77777777" w:rsidR="00A30C11" w:rsidRPr="00AA49A3" w:rsidRDefault="00A30C11" w:rsidP="0067181D">
            <w:pPr>
              <w:jc w:val="right"/>
              <w:rPr>
                <w:rFonts w:eastAsia="Times New Roman" w:cs="Arial"/>
                <w:color w:val="000000"/>
                <w:lang w:eastAsia="es-MX"/>
              </w:rPr>
            </w:pPr>
            <w:r w:rsidRPr="00AA49A3">
              <w:rPr>
                <w:rFonts w:cs="Arial"/>
                <w:color w:val="000000"/>
              </w:rPr>
              <w:t>4.02%</w:t>
            </w:r>
          </w:p>
        </w:tc>
      </w:tr>
      <w:tr w:rsidR="00A30C11" w:rsidRPr="00AA49A3" w14:paraId="5D1A7CC0" w14:textId="77777777" w:rsidTr="00950074">
        <w:trPr>
          <w:trHeight w:val="299"/>
          <w:jc w:val="center"/>
        </w:trPr>
        <w:tc>
          <w:tcPr>
            <w:tcW w:w="2231" w:type="dxa"/>
            <w:shd w:val="clear" w:color="auto" w:fill="auto"/>
            <w:noWrap/>
            <w:vAlign w:val="bottom"/>
            <w:hideMark/>
          </w:tcPr>
          <w:p w14:paraId="0F6D26A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SEPLAN</w:t>
            </w:r>
          </w:p>
        </w:tc>
        <w:tc>
          <w:tcPr>
            <w:tcW w:w="2376" w:type="dxa"/>
            <w:shd w:val="clear" w:color="auto" w:fill="auto"/>
            <w:noWrap/>
            <w:vAlign w:val="bottom"/>
            <w:hideMark/>
          </w:tcPr>
          <w:p w14:paraId="696F918D" w14:textId="77777777" w:rsidR="00A30C11" w:rsidRPr="00AA49A3" w:rsidRDefault="00A30C11" w:rsidP="0067181D">
            <w:pPr>
              <w:jc w:val="right"/>
              <w:rPr>
                <w:rFonts w:eastAsia="Times New Roman" w:cs="Arial"/>
                <w:color w:val="000000"/>
                <w:lang w:eastAsia="es-MX"/>
              </w:rPr>
            </w:pPr>
            <w:r w:rsidRPr="00AA49A3">
              <w:rPr>
                <w:rFonts w:cs="Arial"/>
                <w:color w:val="000000"/>
              </w:rPr>
              <w:t>421,988</w:t>
            </w:r>
          </w:p>
        </w:tc>
        <w:tc>
          <w:tcPr>
            <w:tcW w:w="3031" w:type="dxa"/>
            <w:shd w:val="clear" w:color="auto" w:fill="auto"/>
            <w:noWrap/>
            <w:vAlign w:val="bottom"/>
            <w:hideMark/>
          </w:tcPr>
          <w:p w14:paraId="782FCEB9" w14:textId="77777777" w:rsidR="00A30C11" w:rsidRPr="00AA49A3" w:rsidRDefault="00A30C11" w:rsidP="0067181D">
            <w:pPr>
              <w:jc w:val="right"/>
              <w:rPr>
                <w:rFonts w:eastAsia="Times New Roman" w:cs="Arial"/>
                <w:color w:val="000000"/>
                <w:lang w:eastAsia="es-MX"/>
              </w:rPr>
            </w:pPr>
            <w:r w:rsidRPr="00AA49A3">
              <w:rPr>
                <w:rFonts w:cs="Arial"/>
                <w:color w:val="000000"/>
              </w:rPr>
              <w:t>0.23%</w:t>
            </w:r>
          </w:p>
        </w:tc>
      </w:tr>
      <w:tr w:rsidR="00A30C11" w:rsidRPr="00AA49A3" w14:paraId="607DC7F2" w14:textId="77777777" w:rsidTr="00950074">
        <w:trPr>
          <w:trHeight w:val="299"/>
          <w:jc w:val="center"/>
        </w:trPr>
        <w:tc>
          <w:tcPr>
            <w:tcW w:w="2231" w:type="dxa"/>
            <w:shd w:val="clear" w:color="auto" w:fill="auto"/>
            <w:noWrap/>
            <w:vAlign w:val="bottom"/>
            <w:hideMark/>
          </w:tcPr>
          <w:p w14:paraId="5C30C12B"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3</w:t>
            </w:r>
          </w:p>
        </w:tc>
        <w:tc>
          <w:tcPr>
            <w:tcW w:w="2376" w:type="dxa"/>
            <w:shd w:val="clear" w:color="auto" w:fill="auto"/>
            <w:noWrap/>
            <w:vAlign w:val="bottom"/>
            <w:hideMark/>
          </w:tcPr>
          <w:p w14:paraId="556F6C48"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8,955,284</w:t>
            </w:r>
          </w:p>
        </w:tc>
        <w:tc>
          <w:tcPr>
            <w:tcW w:w="3031" w:type="dxa"/>
            <w:shd w:val="clear" w:color="auto" w:fill="auto"/>
            <w:noWrap/>
            <w:vAlign w:val="bottom"/>
            <w:hideMark/>
          </w:tcPr>
          <w:p w14:paraId="2E99E1F2"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4.83%</w:t>
            </w:r>
          </w:p>
        </w:tc>
      </w:tr>
      <w:tr w:rsidR="00A30C11" w:rsidRPr="00AA49A3" w14:paraId="5B0463A5" w14:textId="77777777" w:rsidTr="00950074">
        <w:trPr>
          <w:trHeight w:val="299"/>
          <w:jc w:val="center"/>
        </w:trPr>
        <w:tc>
          <w:tcPr>
            <w:tcW w:w="2231" w:type="dxa"/>
            <w:shd w:val="clear" w:color="auto" w:fill="auto"/>
            <w:noWrap/>
            <w:vAlign w:val="bottom"/>
            <w:hideMark/>
          </w:tcPr>
          <w:p w14:paraId="546C703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CEEAV</w:t>
            </w:r>
          </w:p>
        </w:tc>
        <w:tc>
          <w:tcPr>
            <w:tcW w:w="2376" w:type="dxa"/>
            <w:shd w:val="clear" w:color="auto" w:fill="auto"/>
            <w:noWrap/>
            <w:vAlign w:val="bottom"/>
            <w:hideMark/>
          </w:tcPr>
          <w:p w14:paraId="5F1AF8DA" w14:textId="77777777" w:rsidR="00A30C11" w:rsidRPr="00AA49A3" w:rsidRDefault="00A30C11" w:rsidP="0067181D">
            <w:pPr>
              <w:jc w:val="right"/>
              <w:rPr>
                <w:rFonts w:eastAsia="Times New Roman" w:cs="Arial"/>
                <w:color w:val="000000"/>
                <w:lang w:eastAsia="es-MX"/>
              </w:rPr>
            </w:pPr>
            <w:r w:rsidRPr="00AA49A3">
              <w:rPr>
                <w:rFonts w:cs="Arial"/>
                <w:color w:val="000000"/>
              </w:rPr>
              <w:t>101,643</w:t>
            </w:r>
          </w:p>
        </w:tc>
        <w:tc>
          <w:tcPr>
            <w:tcW w:w="3031" w:type="dxa"/>
            <w:shd w:val="clear" w:color="auto" w:fill="auto"/>
            <w:noWrap/>
            <w:vAlign w:val="bottom"/>
            <w:hideMark/>
          </w:tcPr>
          <w:p w14:paraId="28C9A67A"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56C7E08C" w14:textId="77777777" w:rsidTr="00950074">
        <w:trPr>
          <w:trHeight w:val="299"/>
          <w:jc w:val="center"/>
        </w:trPr>
        <w:tc>
          <w:tcPr>
            <w:tcW w:w="2231" w:type="dxa"/>
            <w:shd w:val="clear" w:color="auto" w:fill="auto"/>
            <w:noWrap/>
            <w:vAlign w:val="bottom"/>
            <w:hideMark/>
          </w:tcPr>
          <w:p w14:paraId="526F9C2A"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ITSS</w:t>
            </w:r>
          </w:p>
        </w:tc>
        <w:tc>
          <w:tcPr>
            <w:tcW w:w="2376" w:type="dxa"/>
            <w:shd w:val="clear" w:color="auto" w:fill="auto"/>
            <w:noWrap/>
            <w:vAlign w:val="bottom"/>
            <w:hideMark/>
          </w:tcPr>
          <w:p w14:paraId="1EC6CE54" w14:textId="77777777" w:rsidR="00A30C11" w:rsidRPr="00AA49A3" w:rsidRDefault="00A30C11" w:rsidP="0067181D">
            <w:pPr>
              <w:jc w:val="right"/>
              <w:rPr>
                <w:rFonts w:eastAsia="Times New Roman" w:cs="Arial"/>
                <w:color w:val="000000"/>
                <w:lang w:eastAsia="es-MX"/>
              </w:rPr>
            </w:pPr>
            <w:r w:rsidRPr="00AA49A3">
              <w:rPr>
                <w:rFonts w:cs="Arial"/>
                <w:color w:val="000000"/>
              </w:rPr>
              <w:t>600,668</w:t>
            </w:r>
          </w:p>
        </w:tc>
        <w:tc>
          <w:tcPr>
            <w:tcW w:w="3031" w:type="dxa"/>
            <w:shd w:val="clear" w:color="auto" w:fill="auto"/>
            <w:noWrap/>
            <w:vAlign w:val="bottom"/>
            <w:hideMark/>
          </w:tcPr>
          <w:p w14:paraId="4BE6228A" w14:textId="77777777" w:rsidR="00A30C11" w:rsidRPr="00AA49A3" w:rsidRDefault="00A30C11" w:rsidP="0067181D">
            <w:pPr>
              <w:jc w:val="right"/>
              <w:rPr>
                <w:rFonts w:eastAsia="Times New Roman" w:cs="Arial"/>
                <w:color w:val="000000"/>
                <w:lang w:eastAsia="es-MX"/>
              </w:rPr>
            </w:pPr>
            <w:r w:rsidRPr="00AA49A3">
              <w:rPr>
                <w:rFonts w:cs="Arial"/>
                <w:color w:val="000000"/>
              </w:rPr>
              <w:t>0.32%</w:t>
            </w:r>
          </w:p>
        </w:tc>
      </w:tr>
      <w:tr w:rsidR="00A30C11" w:rsidRPr="00AA49A3" w14:paraId="7B1EFDF8" w14:textId="77777777" w:rsidTr="00950074">
        <w:trPr>
          <w:trHeight w:val="299"/>
          <w:jc w:val="center"/>
        </w:trPr>
        <w:tc>
          <w:tcPr>
            <w:tcW w:w="2231" w:type="dxa"/>
            <w:shd w:val="clear" w:color="auto" w:fill="auto"/>
            <w:noWrap/>
            <w:vAlign w:val="bottom"/>
            <w:hideMark/>
          </w:tcPr>
          <w:p w14:paraId="4CFE4196"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5126F274" w14:textId="77777777" w:rsidR="00A30C11" w:rsidRPr="00AA49A3" w:rsidRDefault="00A30C11" w:rsidP="0067181D">
            <w:pPr>
              <w:jc w:val="right"/>
              <w:rPr>
                <w:rFonts w:eastAsia="Times New Roman" w:cs="Arial"/>
                <w:color w:val="000000"/>
                <w:lang w:eastAsia="es-MX"/>
              </w:rPr>
            </w:pPr>
            <w:r w:rsidRPr="00AA49A3">
              <w:rPr>
                <w:rFonts w:cs="Arial"/>
                <w:color w:val="000000"/>
              </w:rPr>
              <w:t>8,243,242</w:t>
            </w:r>
          </w:p>
        </w:tc>
        <w:tc>
          <w:tcPr>
            <w:tcW w:w="3031" w:type="dxa"/>
            <w:shd w:val="clear" w:color="auto" w:fill="auto"/>
            <w:noWrap/>
            <w:vAlign w:val="bottom"/>
            <w:hideMark/>
          </w:tcPr>
          <w:p w14:paraId="5E30399C" w14:textId="77777777" w:rsidR="00A30C11" w:rsidRPr="00AA49A3" w:rsidRDefault="00A30C11" w:rsidP="0067181D">
            <w:pPr>
              <w:jc w:val="right"/>
              <w:rPr>
                <w:rFonts w:eastAsia="Times New Roman" w:cs="Arial"/>
                <w:color w:val="000000"/>
                <w:lang w:eastAsia="es-MX"/>
              </w:rPr>
            </w:pPr>
            <w:r w:rsidRPr="00AA49A3">
              <w:rPr>
                <w:rFonts w:cs="Arial"/>
                <w:color w:val="000000"/>
              </w:rPr>
              <w:t>4.45%</w:t>
            </w:r>
          </w:p>
        </w:tc>
      </w:tr>
      <w:tr w:rsidR="00A30C11" w:rsidRPr="00AA49A3" w14:paraId="7E5F359F" w14:textId="77777777" w:rsidTr="00950074">
        <w:trPr>
          <w:trHeight w:val="299"/>
          <w:jc w:val="center"/>
        </w:trPr>
        <w:tc>
          <w:tcPr>
            <w:tcW w:w="2231" w:type="dxa"/>
            <w:shd w:val="clear" w:color="auto" w:fill="auto"/>
            <w:noWrap/>
            <w:vAlign w:val="bottom"/>
            <w:hideMark/>
          </w:tcPr>
          <w:p w14:paraId="6F020D4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SSP</w:t>
            </w:r>
          </w:p>
        </w:tc>
        <w:tc>
          <w:tcPr>
            <w:tcW w:w="2376" w:type="dxa"/>
            <w:shd w:val="clear" w:color="auto" w:fill="auto"/>
            <w:noWrap/>
            <w:vAlign w:val="bottom"/>
            <w:hideMark/>
          </w:tcPr>
          <w:p w14:paraId="3CC526B4" w14:textId="77777777" w:rsidR="00A30C11" w:rsidRPr="00AA49A3" w:rsidRDefault="00A30C11" w:rsidP="0067181D">
            <w:pPr>
              <w:jc w:val="right"/>
              <w:rPr>
                <w:rFonts w:eastAsia="Times New Roman" w:cs="Arial"/>
                <w:color w:val="000000"/>
                <w:lang w:eastAsia="es-MX"/>
              </w:rPr>
            </w:pPr>
            <w:r w:rsidRPr="00AA49A3">
              <w:rPr>
                <w:rFonts w:cs="Arial"/>
                <w:color w:val="000000"/>
              </w:rPr>
              <w:t>9,731</w:t>
            </w:r>
          </w:p>
        </w:tc>
        <w:tc>
          <w:tcPr>
            <w:tcW w:w="3031" w:type="dxa"/>
            <w:shd w:val="clear" w:color="auto" w:fill="auto"/>
            <w:noWrap/>
            <w:vAlign w:val="bottom"/>
            <w:hideMark/>
          </w:tcPr>
          <w:p w14:paraId="726A983C" w14:textId="77777777" w:rsidR="00A30C11" w:rsidRPr="00AA49A3" w:rsidRDefault="00A30C11" w:rsidP="0067181D">
            <w:pPr>
              <w:jc w:val="right"/>
              <w:rPr>
                <w:rFonts w:eastAsia="Times New Roman" w:cs="Arial"/>
                <w:color w:val="000000"/>
                <w:lang w:eastAsia="es-MX"/>
              </w:rPr>
            </w:pPr>
            <w:r w:rsidRPr="00AA49A3">
              <w:rPr>
                <w:rFonts w:cs="Arial"/>
                <w:color w:val="000000"/>
              </w:rPr>
              <w:t>0.01%</w:t>
            </w:r>
          </w:p>
        </w:tc>
      </w:tr>
      <w:tr w:rsidR="00A30C11" w:rsidRPr="00AA49A3" w14:paraId="2E843A4D" w14:textId="77777777" w:rsidTr="00950074">
        <w:trPr>
          <w:trHeight w:val="299"/>
          <w:jc w:val="center"/>
        </w:trPr>
        <w:tc>
          <w:tcPr>
            <w:tcW w:w="2231" w:type="dxa"/>
            <w:shd w:val="clear" w:color="auto" w:fill="auto"/>
            <w:noWrap/>
            <w:vAlign w:val="bottom"/>
            <w:hideMark/>
          </w:tcPr>
          <w:p w14:paraId="25991078"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4</w:t>
            </w:r>
          </w:p>
        </w:tc>
        <w:tc>
          <w:tcPr>
            <w:tcW w:w="2376" w:type="dxa"/>
            <w:shd w:val="clear" w:color="auto" w:fill="auto"/>
            <w:noWrap/>
            <w:vAlign w:val="bottom"/>
            <w:hideMark/>
          </w:tcPr>
          <w:p w14:paraId="7C19A13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9,416,512</w:t>
            </w:r>
          </w:p>
        </w:tc>
        <w:tc>
          <w:tcPr>
            <w:tcW w:w="3031" w:type="dxa"/>
            <w:shd w:val="clear" w:color="auto" w:fill="auto"/>
            <w:noWrap/>
            <w:vAlign w:val="bottom"/>
            <w:hideMark/>
          </w:tcPr>
          <w:p w14:paraId="7E4B6C3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5.08%</w:t>
            </w:r>
          </w:p>
        </w:tc>
      </w:tr>
      <w:tr w:rsidR="00A30C11" w:rsidRPr="00AA49A3" w14:paraId="2B6D5674" w14:textId="77777777" w:rsidTr="00950074">
        <w:trPr>
          <w:trHeight w:val="299"/>
          <w:jc w:val="center"/>
        </w:trPr>
        <w:tc>
          <w:tcPr>
            <w:tcW w:w="2231" w:type="dxa"/>
            <w:shd w:val="clear" w:color="auto" w:fill="auto"/>
            <w:noWrap/>
            <w:vAlign w:val="bottom"/>
            <w:hideMark/>
          </w:tcPr>
          <w:p w14:paraId="21BD633B"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79949E4E" w14:textId="77777777" w:rsidR="00A30C11" w:rsidRPr="00AA49A3" w:rsidRDefault="00A30C11" w:rsidP="0067181D">
            <w:pPr>
              <w:jc w:val="right"/>
              <w:rPr>
                <w:rFonts w:eastAsia="Times New Roman" w:cs="Arial"/>
                <w:color w:val="000000"/>
                <w:lang w:eastAsia="es-MX"/>
              </w:rPr>
            </w:pPr>
            <w:r w:rsidRPr="00AA49A3">
              <w:rPr>
                <w:rFonts w:cs="Arial"/>
                <w:color w:val="000000"/>
              </w:rPr>
              <w:t>159,214</w:t>
            </w:r>
          </w:p>
        </w:tc>
        <w:tc>
          <w:tcPr>
            <w:tcW w:w="3031" w:type="dxa"/>
            <w:shd w:val="clear" w:color="auto" w:fill="auto"/>
            <w:noWrap/>
            <w:vAlign w:val="bottom"/>
            <w:hideMark/>
          </w:tcPr>
          <w:p w14:paraId="558A084D" w14:textId="77777777" w:rsidR="00A30C11" w:rsidRPr="00AA49A3" w:rsidRDefault="00A30C11" w:rsidP="0067181D">
            <w:pPr>
              <w:jc w:val="right"/>
              <w:rPr>
                <w:rFonts w:eastAsia="Times New Roman" w:cs="Arial"/>
                <w:color w:val="000000"/>
                <w:lang w:eastAsia="es-MX"/>
              </w:rPr>
            </w:pPr>
            <w:r w:rsidRPr="00AA49A3">
              <w:rPr>
                <w:rFonts w:cs="Arial"/>
                <w:color w:val="000000"/>
              </w:rPr>
              <w:t>0.09%</w:t>
            </w:r>
          </w:p>
        </w:tc>
      </w:tr>
      <w:tr w:rsidR="00A30C11" w:rsidRPr="00AA49A3" w14:paraId="1D475A0F" w14:textId="77777777" w:rsidTr="00950074">
        <w:trPr>
          <w:trHeight w:val="299"/>
          <w:jc w:val="center"/>
        </w:trPr>
        <w:tc>
          <w:tcPr>
            <w:tcW w:w="2231" w:type="dxa"/>
            <w:shd w:val="clear" w:color="auto" w:fill="auto"/>
            <w:noWrap/>
            <w:vAlign w:val="bottom"/>
            <w:hideMark/>
          </w:tcPr>
          <w:p w14:paraId="1C9A69D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IMDUT</w:t>
            </w:r>
          </w:p>
        </w:tc>
        <w:tc>
          <w:tcPr>
            <w:tcW w:w="2376" w:type="dxa"/>
            <w:shd w:val="clear" w:color="auto" w:fill="auto"/>
            <w:noWrap/>
            <w:vAlign w:val="bottom"/>
            <w:hideMark/>
          </w:tcPr>
          <w:p w14:paraId="6ADC5FA9" w14:textId="77777777" w:rsidR="00A30C11" w:rsidRPr="00AA49A3" w:rsidRDefault="00A30C11" w:rsidP="0067181D">
            <w:pPr>
              <w:jc w:val="right"/>
              <w:rPr>
                <w:rFonts w:eastAsia="Times New Roman" w:cs="Arial"/>
                <w:color w:val="000000"/>
                <w:lang w:eastAsia="es-MX"/>
              </w:rPr>
            </w:pPr>
            <w:r w:rsidRPr="00AA49A3">
              <w:rPr>
                <w:rFonts w:cs="Arial"/>
                <w:color w:val="000000"/>
              </w:rPr>
              <w:t>765,483</w:t>
            </w:r>
          </w:p>
        </w:tc>
        <w:tc>
          <w:tcPr>
            <w:tcW w:w="3031" w:type="dxa"/>
            <w:shd w:val="clear" w:color="auto" w:fill="auto"/>
            <w:noWrap/>
            <w:vAlign w:val="bottom"/>
            <w:hideMark/>
          </w:tcPr>
          <w:p w14:paraId="234EB375" w14:textId="77777777" w:rsidR="00A30C11" w:rsidRPr="00AA49A3" w:rsidRDefault="00A30C11" w:rsidP="0067181D">
            <w:pPr>
              <w:jc w:val="right"/>
              <w:rPr>
                <w:rFonts w:eastAsia="Times New Roman" w:cs="Arial"/>
                <w:color w:val="000000"/>
                <w:lang w:eastAsia="es-MX"/>
              </w:rPr>
            </w:pPr>
            <w:r w:rsidRPr="00AA49A3">
              <w:rPr>
                <w:rFonts w:cs="Arial"/>
                <w:color w:val="000000"/>
              </w:rPr>
              <w:t>0.41%</w:t>
            </w:r>
          </w:p>
        </w:tc>
      </w:tr>
      <w:tr w:rsidR="00A30C11" w:rsidRPr="00AA49A3" w14:paraId="11D81845" w14:textId="77777777" w:rsidTr="00950074">
        <w:trPr>
          <w:trHeight w:val="299"/>
          <w:jc w:val="center"/>
        </w:trPr>
        <w:tc>
          <w:tcPr>
            <w:tcW w:w="2231" w:type="dxa"/>
            <w:shd w:val="clear" w:color="auto" w:fill="auto"/>
            <w:noWrap/>
            <w:vAlign w:val="bottom"/>
            <w:hideMark/>
          </w:tcPr>
          <w:p w14:paraId="5556C106"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SECOGEY</w:t>
            </w:r>
          </w:p>
        </w:tc>
        <w:tc>
          <w:tcPr>
            <w:tcW w:w="2376" w:type="dxa"/>
            <w:shd w:val="clear" w:color="auto" w:fill="auto"/>
            <w:noWrap/>
            <w:vAlign w:val="bottom"/>
            <w:hideMark/>
          </w:tcPr>
          <w:p w14:paraId="7C37D945" w14:textId="77777777" w:rsidR="00A30C11" w:rsidRPr="00AA49A3" w:rsidRDefault="00A30C11" w:rsidP="0067181D">
            <w:pPr>
              <w:jc w:val="right"/>
              <w:rPr>
                <w:rFonts w:eastAsia="Times New Roman" w:cs="Arial"/>
                <w:color w:val="000000"/>
                <w:lang w:eastAsia="es-MX"/>
              </w:rPr>
            </w:pPr>
            <w:r w:rsidRPr="00AA49A3">
              <w:rPr>
                <w:rFonts w:cs="Arial"/>
                <w:color w:val="000000"/>
              </w:rPr>
              <w:t>69,192</w:t>
            </w:r>
          </w:p>
        </w:tc>
        <w:tc>
          <w:tcPr>
            <w:tcW w:w="3031" w:type="dxa"/>
            <w:shd w:val="clear" w:color="auto" w:fill="auto"/>
            <w:noWrap/>
            <w:vAlign w:val="bottom"/>
            <w:hideMark/>
          </w:tcPr>
          <w:p w14:paraId="059720F5" w14:textId="77777777" w:rsidR="00A30C11" w:rsidRPr="00AA49A3" w:rsidRDefault="00A30C11" w:rsidP="0067181D">
            <w:pPr>
              <w:jc w:val="right"/>
              <w:rPr>
                <w:rFonts w:eastAsia="Times New Roman" w:cs="Arial"/>
                <w:color w:val="000000"/>
                <w:lang w:eastAsia="es-MX"/>
              </w:rPr>
            </w:pPr>
            <w:r w:rsidRPr="00AA49A3">
              <w:rPr>
                <w:rFonts w:cs="Arial"/>
                <w:color w:val="000000"/>
              </w:rPr>
              <w:t>0.04%</w:t>
            </w:r>
          </w:p>
        </w:tc>
      </w:tr>
      <w:tr w:rsidR="00A30C11" w:rsidRPr="00AA49A3" w14:paraId="76672602" w14:textId="77777777" w:rsidTr="00950074">
        <w:trPr>
          <w:trHeight w:val="299"/>
          <w:jc w:val="center"/>
        </w:trPr>
        <w:tc>
          <w:tcPr>
            <w:tcW w:w="2231" w:type="dxa"/>
            <w:shd w:val="clear" w:color="auto" w:fill="auto"/>
            <w:noWrap/>
            <w:vAlign w:val="bottom"/>
            <w:hideMark/>
          </w:tcPr>
          <w:p w14:paraId="2A27CA9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SEGEY</w:t>
            </w:r>
          </w:p>
        </w:tc>
        <w:tc>
          <w:tcPr>
            <w:tcW w:w="2376" w:type="dxa"/>
            <w:shd w:val="clear" w:color="auto" w:fill="auto"/>
            <w:noWrap/>
            <w:vAlign w:val="bottom"/>
            <w:hideMark/>
          </w:tcPr>
          <w:p w14:paraId="5392B254" w14:textId="77777777" w:rsidR="00A30C11" w:rsidRPr="00AA49A3" w:rsidRDefault="00A30C11" w:rsidP="0067181D">
            <w:pPr>
              <w:jc w:val="right"/>
              <w:rPr>
                <w:rFonts w:eastAsia="Times New Roman" w:cs="Arial"/>
                <w:color w:val="000000"/>
                <w:lang w:eastAsia="es-MX"/>
              </w:rPr>
            </w:pPr>
            <w:r w:rsidRPr="00AA49A3">
              <w:rPr>
                <w:rFonts w:cs="Arial"/>
                <w:color w:val="000000"/>
              </w:rPr>
              <w:t>198,000</w:t>
            </w:r>
          </w:p>
        </w:tc>
        <w:tc>
          <w:tcPr>
            <w:tcW w:w="3031" w:type="dxa"/>
            <w:shd w:val="clear" w:color="auto" w:fill="auto"/>
            <w:noWrap/>
            <w:vAlign w:val="bottom"/>
            <w:hideMark/>
          </w:tcPr>
          <w:p w14:paraId="3DD02D50" w14:textId="77777777" w:rsidR="00A30C11" w:rsidRPr="00AA49A3" w:rsidRDefault="00A30C11" w:rsidP="0067181D">
            <w:pPr>
              <w:jc w:val="right"/>
              <w:rPr>
                <w:rFonts w:eastAsia="Times New Roman" w:cs="Arial"/>
                <w:color w:val="000000"/>
                <w:lang w:eastAsia="es-MX"/>
              </w:rPr>
            </w:pPr>
            <w:r w:rsidRPr="00AA49A3">
              <w:rPr>
                <w:rFonts w:cs="Arial"/>
                <w:color w:val="000000"/>
              </w:rPr>
              <w:t>0.11%</w:t>
            </w:r>
          </w:p>
        </w:tc>
      </w:tr>
      <w:tr w:rsidR="00A30C11" w:rsidRPr="00AA49A3" w14:paraId="58D9023B" w14:textId="77777777" w:rsidTr="00950074">
        <w:trPr>
          <w:trHeight w:val="299"/>
          <w:jc w:val="center"/>
        </w:trPr>
        <w:tc>
          <w:tcPr>
            <w:tcW w:w="2231" w:type="dxa"/>
            <w:shd w:val="clear" w:color="auto" w:fill="auto"/>
            <w:noWrap/>
            <w:vAlign w:val="bottom"/>
            <w:hideMark/>
          </w:tcPr>
          <w:p w14:paraId="6E2A13A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5F411AD3" w14:textId="77777777" w:rsidR="00A30C11" w:rsidRPr="00AA49A3" w:rsidRDefault="00A30C11" w:rsidP="0067181D">
            <w:pPr>
              <w:jc w:val="right"/>
              <w:rPr>
                <w:rFonts w:eastAsia="Times New Roman" w:cs="Arial"/>
                <w:color w:val="000000"/>
                <w:lang w:eastAsia="es-MX"/>
              </w:rPr>
            </w:pPr>
            <w:r w:rsidRPr="00AA49A3">
              <w:rPr>
                <w:rFonts w:cs="Arial"/>
                <w:color w:val="000000"/>
              </w:rPr>
              <w:t>8,224,623</w:t>
            </w:r>
          </w:p>
        </w:tc>
        <w:tc>
          <w:tcPr>
            <w:tcW w:w="3031" w:type="dxa"/>
            <w:shd w:val="clear" w:color="auto" w:fill="auto"/>
            <w:noWrap/>
            <w:vAlign w:val="bottom"/>
            <w:hideMark/>
          </w:tcPr>
          <w:p w14:paraId="5FAF0829" w14:textId="77777777" w:rsidR="00A30C11" w:rsidRPr="00AA49A3" w:rsidRDefault="00A30C11" w:rsidP="0067181D">
            <w:pPr>
              <w:jc w:val="right"/>
              <w:rPr>
                <w:rFonts w:eastAsia="Times New Roman" w:cs="Arial"/>
                <w:color w:val="000000"/>
                <w:lang w:eastAsia="es-MX"/>
              </w:rPr>
            </w:pPr>
            <w:r w:rsidRPr="00AA49A3">
              <w:rPr>
                <w:rFonts w:cs="Arial"/>
                <w:color w:val="000000"/>
              </w:rPr>
              <w:t>4.44%</w:t>
            </w:r>
          </w:p>
        </w:tc>
      </w:tr>
      <w:tr w:rsidR="00A30C11" w:rsidRPr="00AA49A3" w14:paraId="4453129B" w14:textId="77777777" w:rsidTr="00950074">
        <w:trPr>
          <w:trHeight w:val="299"/>
          <w:jc w:val="center"/>
        </w:trPr>
        <w:tc>
          <w:tcPr>
            <w:tcW w:w="2231" w:type="dxa"/>
            <w:shd w:val="clear" w:color="auto" w:fill="auto"/>
            <w:noWrap/>
            <w:vAlign w:val="bottom"/>
            <w:hideMark/>
          </w:tcPr>
          <w:p w14:paraId="18377C82"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5</w:t>
            </w:r>
          </w:p>
        </w:tc>
        <w:tc>
          <w:tcPr>
            <w:tcW w:w="2376" w:type="dxa"/>
            <w:shd w:val="clear" w:color="auto" w:fill="auto"/>
            <w:noWrap/>
            <w:vAlign w:val="bottom"/>
            <w:hideMark/>
          </w:tcPr>
          <w:p w14:paraId="23B0505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3,405,462</w:t>
            </w:r>
          </w:p>
        </w:tc>
        <w:tc>
          <w:tcPr>
            <w:tcW w:w="3031" w:type="dxa"/>
            <w:shd w:val="clear" w:color="auto" w:fill="auto"/>
            <w:noWrap/>
            <w:vAlign w:val="bottom"/>
            <w:hideMark/>
          </w:tcPr>
          <w:p w14:paraId="3E0797B0"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1.84%</w:t>
            </w:r>
          </w:p>
        </w:tc>
      </w:tr>
      <w:tr w:rsidR="00A30C11" w:rsidRPr="00AA49A3" w14:paraId="39ABF076" w14:textId="77777777" w:rsidTr="00950074">
        <w:trPr>
          <w:trHeight w:val="299"/>
          <w:jc w:val="center"/>
        </w:trPr>
        <w:tc>
          <w:tcPr>
            <w:tcW w:w="2231" w:type="dxa"/>
            <w:shd w:val="clear" w:color="auto" w:fill="auto"/>
            <w:noWrap/>
            <w:vAlign w:val="bottom"/>
            <w:hideMark/>
          </w:tcPr>
          <w:p w14:paraId="41FD8BB7"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HCT</w:t>
            </w:r>
          </w:p>
        </w:tc>
        <w:tc>
          <w:tcPr>
            <w:tcW w:w="2376" w:type="dxa"/>
            <w:shd w:val="clear" w:color="auto" w:fill="auto"/>
            <w:noWrap/>
            <w:vAlign w:val="bottom"/>
            <w:hideMark/>
          </w:tcPr>
          <w:p w14:paraId="36E5C94B" w14:textId="77777777" w:rsidR="00A30C11" w:rsidRPr="00AA49A3" w:rsidRDefault="00A30C11" w:rsidP="0067181D">
            <w:pPr>
              <w:jc w:val="right"/>
              <w:rPr>
                <w:rFonts w:eastAsia="Times New Roman" w:cs="Arial"/>
                <w:color w:val="000000"/>
                <w:lang w:eastAsia="es-MX"/>
              </w:rPr>
            </w:pPr>
            <w:r w:rsidRPr="00AA49A3">
              <w:rPr>
                <w:rFonts w:cs="Arial"/>
                <w:color w:val="000000"/>
              </w:rPr>
              <w:t>387,113</w:t>
            </w:r>
          </w:p>
        </w:tc>
        <w:tc>
          <w:tcPr>
            <w:tcW w:w="3031" w:type="dxa"/>
            <w:shd w:val="clear" w:color="auto" w:fill="auto"/>
            <w:noWrap/>
            <w:vAlign w:val="bottom"/>
            <w:hideMark/>
          </w:tcPr>
          <w:p w14:paraId="2868059C" w14:textId="77777777" w:rsidR="00A30C11" w:rsidRPr="00AA49A3" w:rsidRDefault="00A30C11" w:rsidP="0067181D">
            <w:pPr>
              <w:jc w:val="right"/>
              <w:rPr>
                <w:rFonts w:eastAsia="Times New Roman" w:cs="Arial"/>
                <w:color w:val="000000"/>
                <w:lang w:eastAsia="es-MX"/>
              </w:rPr>
            </w:pPr>
            <w:r w:rsidRPr="00AA49A3">
              <w:rPr>
                <w:rFonts w:cs="Arial"/>
                <w:color w:val="000000"/>
              </w:rPr>
              <w:t>0.21%</w:t>
            </w:r>
          </w:p>
        </w:tc>
      </w:tr>
      <w:tr w:rsidR="00A30C11" w:rsidRPr="00AA49A3" w14:paraId="0F7BB571" w14:textId="77777777" w:rsidTr="00950074">
        <w:trPr>
          <w:trHeight w:val="299"/>
          <w:jc w:val="center"/>
        </w:trPr>
        <w:tc>
          <w:tcPr>
            <w:tcW w:w="2231" w:type="dxa"/>
            <w:shd w:val="clear" w:color="auto" w:fill="auto"/>
            <w:noWrap/>
            <w:vAlign w:val="bottom"/>
            <w:hideMark/>
          </w:tcPr>
          <w:p w14:paraId="1434C0F4"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SSY</w:t>
            </w:r>
          </w:p>
        </w:tc>
        <w:tc>
          <w:tcPr>
            <w:tcW w:w="2376" w:type="dxa"/>
            <w:shd w:val="clear" w:color="auto" w:fill="auto"/>
            <w:noWrap/>
            <w:vAlign w:val="bottom"/>
            <w:hideMark/>
          </w:tcPr>
          <w:p w14:paraId="46DAFB33" w14:textId="77777777" w:rsidR="00A30C11" w:rsidRPr="00AA49A3" w:rsidRDefault="00A30C11" w:rsidP="0067181D">
            <w:pPr>
              <w:jc w:val="right"/>
              <w:rPr>
                <w:rFonts w:eastAsia="Times New Roman" w:cs="Arial"/>
                <w:color w:val="000000"/>
                <w:lang w:eastAsia="es-MX"/>
              </w:rPr>
            </w:pPr>
            <w:r w:rsidRPr="00AA49A3">
              <w:rPr>
                <w:rFonts w:cs="Arial"/>
                <w:color w:val="000000"/>
              </w:rPr>
              <w:t>3,018,350</w:t>
            </w:r>
          </w:p>
        </w:tc>
        <w:tc>
          <w:tcPr>
            <w:tcW w:w="3031" w:type="dxa"/>
            <w:shd w:val="clear" w:color="auto" w:fill="auto"/>
            <w:noWrap/>
            <w:vAlign w:val="bottom"/>
            <w:hideMark/>
          </w:tcPr>
          <w:p w14:paraId="59E3B3F5" w14:textId="77777777" w:rsidR="00A30C11" w:rsidRPr="00AA49A3" w:rsidRDefault="00A30C11" w:rsidP="0067181D">
            <w:pPr>
              <w:jc w:val="right"/>
              <w:rPr>
                <w:rFonts w:eastAsia="Times New Roman" w:cs="Arial"/>
                <w:color w:val="000000"/>
                <w:lang w:eastAsia="es-MX"/>
              </w:rPr>
            </w:pPr>
            <w:r w:rsidRPr="00AA49A3">
              <w:rPr>
                <w:rFonts w:cs="Arial"/>
                <w:color w:val="000000"/>
              </w:rPr>
              <w:t>1.63%</w:t>
            </w:r>
          </w:p>
        </w:tc>
      </w:tr>
      <w:tr w:rsidR="00A30C11" w:rsidRPr="00AA49A3" w14:paraId="5F7F7CCB" w14:textId="77777777" w:rsidTr="00950074">
        <w:trPr>
          <w:trHeight w:val="299"/>
          <w:jc w:val="center"/>
        </w:trPr>
        <w:tc>
          <w:tcPr>
            <w:tcW w:w="2231" w:type="dxa"/>
            <w:shd w:val="clear" w:color="auto" w:fill="auto"/>
            <w:noWrap/>
            <w:vAlign w:val="bottom"/>
            <w:hideMark/>
          </w:tcPr>
          <w:p w14:paraId="17EC780F"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6</w:t>
            </w:r>
          </w:p>
        </w:tc>
        <w:tc>
          <w:tcPr>
            <w:tcW w:w="2376" w:type="dxa"/>
            <w:shd w:val="clear" w:color="auto" w:fill="auto"/>
            <w:noWrap/>
            <w:vAlign w:val="bottom"/>
            <w:hideMark/>
          </w:tcPr>
          <w:p w14:paraId="65C6A047"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324,851</w:t>
            </w:r>
          </w:p>
        </w:tc>
        <w:tc>
          <w:tcPr>
            <w:tcW w:w="3031" w:type="dxa"/>
            <w:shd w:val="clear" w:color="auto" w:fill="auto"/>
            <w:noWrap/>
            <w:vAlign w:val="bottom"/>
            <w:hideMark/>
          </w:tcPr>
          <w:p w14:paraId="0FFFB2EA"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0.18%</w:t>
            </w:r>
          </w:p>
        </w:tc>
      </w:tr>
      <w:tr w:rsidR="00A30C11" w:rsidRPr="00AA49A3" w14:paraId="7C521568" w14:textId="77777777" w:rsidTr="00950074">
        <w:trPr>
          <w:trHeight w:val="299"/>
          <w:jc w:val="center"/>
        </w:trPr>
        <w:tc>
          <w:tcPr>
            <w:tcW w:w="2231" w:type="dxa"/>
            <w:shd w:val="clear" w:color="auto" w:fill="auto"/>
            <w:noWrap/>
            <w:vAlign w:val="bottom"/>
            <w:hideMark/>
          </w:tcPr>
          <w:p w14:paraId="38E3640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hideMark/>
          </w:tcPr>
          <w:p w14:paraId="0680D95B" w14:textId="77777777" w:rsidR="00A30C11" w:rsidRPr="00AA49A3" w:rsidRDefault="00A30C11" w:rsidP="0067181D">
            <w:pPr>
              <w:jc w:val="right"/>
              <w:rPr>
                <w:rFonts w:eastAsia="Times New Roman" w:cs="Arial"/>
                <w:color w:val="000000"/>
                <w:lang w:eastAsia="es-MX"/>
              </w:rPr>
            </w:pPr>
            <w:r w:rsidRPr="00AA49A3">
              <w:rPr>
                <w:rFonts w:cs="Arial"/>
                <w:color w:val="000000"/>
              </w:rPr>
              <w:t>324,851</w:t>
            </w:r>
          </w:p>
        </w:tc>
        <w:tc>
          <w:tcPr>
            <w:tcW w:w="3031" w:type="dxa"/>
            <w:shd w:val="clear" w:color="auto" w:fill="auto"/>
            <w:noWrap/>
            <w:vAlign w:val="bottom"/>
            <w:hideMark/>
          </w:tcPr>
          <w:p w14:paraId="181F1AC1" w14:textId="77777777" w:rsidR="00A30C11" w:rsidRPr="00AA49A3" w:rsidRDefault="00A30C11" w:rsidP="0067181D">
            <w:pPr>
              <w:jc w:val="right"/>
              <w:rPr>
                <w:rFonts w:eastAsia="Times New Roman" w:cs="Arial"/>
                <w:color w:val="000000"/>
                <w:lang w:eastAsia="es-MX"/>
              </w:rPr>
            </w:pPr>
            <w:r w:rsidRPr="00AA49A3">
              <w:rPr>
                <w:rFonts w:cs="Arial"/>
                <w:color w:val="000000"/>
              </w:rPr>
              <w:t>0.18%</w:t>
            </w:r>
          </w:p>
        </w:tc>
      </w:tr>
      <w:tr w:rsidR="00A30C11" w:rsidRPr="00AA49A3" w14:paraId="0B1C9D8F" w14:textId="77777777" w:rsidTr="00950074">
        <w:trPr>
          <w:trHeight w:val="299"/>
          <w:jc w:val="center"/>
        </w:trPr>
        <w:tc>
          <w:tcPr>
            <w:tcW w:w="2231" w:type="dxa"/>
            <w:shd w:val="clear" w:color="auto" w:fill="auto"/>
            <w:noWrap/>
            <w:vAlign w:val="bottom"/>
            <w:hideMark/>
          </w:tcPr>
          <w:p w14:paraId="740C38EE"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7</w:t>
            </w:r>
          </w:p>
        </w:tc>
        <w:tc>
          <w:tcPr>
            <w:tcW w:w="2376" w:type="dxa"/>
            <w:shd w:val="clear" w:color="auto" w:fill="auto"/>
            <w:noWrap/>
            <w:vAlign w:val="bottom"/>
            <w:hideMark/>
          </w:tcPr>
          <w:p w14:paraId="13F0EFEF"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15,824,205</w:t>
            </w:r>
          </w:p>
        </w:tc>
        <w:tc>
          <w:tcPr>
            <w:tcW w:w="3031" w:type="dxa"/>
            <w:shd w:val="clear" w:color="auto" w:fill="auto"/>
            <w:noWrap/>
            <w:vAlign w:val="bottom"/>
            <w:hideMark/>
          </w:tcPr>
          <w:p w14:paraId="1D3165D7"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8.54%</w:t>
            </w:r>
          </w:p>
        </w:tc>
      </w:tr>
      <w:tr w:rsidR="00A30C11" w:rsidRPr="00AA49A3" w14:paraId="60FB0723" w14:textId="77777777" w:rsidTr="00950074">
        <w:trPr>
          <w:trHeight w:val="299"/>
          <w:jc w:val="center"/>
        </w:trPr>
        <w:tc>
          <w:tcPr>
            <w:tcW w:w="2231" w:type="dxa"/>
            <w:shd w:val="clear" w:color="auto" w:fill="auto"/>
            <w:noWrap/>
            <w:vAlign w:val="bottom"/>
            <w:hideMark/>
          </w:tcPr>
          <w:p w14:paraId="63D5301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04A3DF72" w14:textId="77777777" w:rsidR="00A30C11" w:rsidRPr="00AA49A3" w:rsidRDefault="00A30C11" w:rsidP="0067181D">
            <w:pPr>
              <w:jc w:val="right"/>
              <w:rPr>
                <w:rFonts w:eastAsia="Times New Roman" w:cs="Arial"/>
                <w:color w:val="000000"/>
                <w:lang w:eastAsia="es-MX"/>
              </w:rPr>
            </w:pPr>
            <w:r w:rsidRPr="00AA49A3">
              <w:rPr>
                <w:rFonts w:cs="Arial"/>
                <w:color w:val="000000"/>
              </w:rPr>
              <w:t>7,906,075</w:t>
            </w:r>
          </w:p>
        </w:tc>
        <w:tc>
          <w:tcPr>
            <w:tcW w:w="3031" w:type="dxa"/>
            <w:shd w:val="clear" w:color="auto" w:fill="auto"/>
            <w:noWrap/>
            <w:vAlign w:val="bottom"/>
            <w:hideMark/>
          </w:tcPr>
          <w:p w14:paraId="1DBFC526" w14:textId="77777777" w:rsidR="00A30C11" w:rsidRPr="00AA49A3" w:rsidRDefault="00A30C11" w:rsidP="0067181D">
            <w:pPr>
              <w:jc w:val="right"/>
              <w:rPr>
                <w:rFonts w:eastAsia="Times New Roman" w:cs="Arial"/>
                <w:color w:val="000000"/>
                <w:lang w:eastAsia="es-MX"/>
              </w:rPr>
            </w:pPr>
            <w:r w:rsidRPr="00AA49A3">
              <w:rPr>
                <w:rFonts w:cs="Arial"/>
                <w:color w:val="000000"/>
              </w:rPr>
              <w:t>4.27%</w:t>
            </w:r>
          </w:p>
        </w:tc>
      </w:tr>
      <w:tr w:rsidR="00A30C11" w:rsidRPr="00AA49A3" w14:paraId="46ABA181" w14:textId="77777777" w:rsidTr="00950074">
        <w:trPr>
          <w:trHeight w:val="299"/>
          <w:jc w:val="center"/>
        </w:trPr>
        <w:tc>
          <w:tcPr>
            <w:tcW w:w="2231" w:type="dxa"/>
            <w:shd w:val="clear" w:color="auto" w:fill="auto"/>
            <w:noWrap/>
            <w:vAlign w:val="bottom"/>
            <w:hideMark/>
          </w:tcPr>
          <w:p w14:paraId="194DBCB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ISSTEY</w:t>
            </w:r>
          </w:p>
        </w:tc>
        <w:tc>
          <w:tcPr>
            <w:tcW w:w="2376" w:type="dxa"/>
            <w:shd w:val="clear" w:color="auto" w:fill="auto"/>
            <w:noWrap/>
            <w:vAlign w:val="bottom"/>
            <w:hideMark/>
          </w:tcPr>
          <w:p w14:paraId="564E24CE" w14:textId="77777777" w:rsidR="00A30C11" w:rsidRPr="00AA49A3" w:rsidRDefault="00A30C11" w:rsidP="0067181D">
            <w:pPr>
              <w:jc w:val="right"/>
              <w:rPr>
                <w:rFonts w:eastAsia="Times New Roman" w:cs="Arial"/>
                <w:color w:val="000000"/>
                <w:lang w:eastAsia="es-MX"/>
              </w:rPr>
            </w:pPr>
            <w:r w:rsidRPr="00AA49A3">
              <w:rPr>
                <w:rFonts w:cs="Arial"/>
                <w:color w:val="000000"/>
              </w:rPr>
              <w:t>14,500</w:t>
            </w:r>
          </w:p>
        </w:tc>
        <w:tc>
          <w:tcPr>
            <w:tcW w:w="3031" w:type="dxa"/>
            <w:shd w:val="clear" w:color="auto" w:fill="auto"/>
            <w:noWrap/>
            <w:vAlign w:val="bottom"/>
            <w:hideMark/>
          </w:tcPr>
          <w:p w14:paraId="0EE6C8A2" w14:textId="77777777" w:rsidR="00A30C11" w:rsidRPr="00AA49A3" w:rsidRDefault="00A30C11" w:rsidP="0067181D">
            <w:pPr>
              <w:jc w:val="right"/>
              <w:rPr>
                <w:rFonts w:eastAsia="Times New Roman" w:cs="Arial"/>
                <w:color w:val="000000"/>
                <w:lang w:eastAsia="es-MX"/>
              </w:rPr>
            </w:pPr>
            <w:r w:rsidRPr="00AA49A3">
              <w:rPr>
                <w:rFonts w:cs="Arial"/>
                <w:color w:val="000000"/>
              </w:rPr>
              <w:t>0.01%</w:t>
            </w:r>
          </w:p>
        </w:tc>
      </w:tr>
      <w:tr w:rsidR="00A30C11" w:rsidRPr="00AA49A3" w14:paraId="6C5A6037" w14:textId="77777777" w:rsidTr="00950074">
        <w:trPr>
          <w:trHeight w:val="299"/>
          <w:jc w:val="center"/>
        </w:trPr>
        <w:tc>
          <w:tcPr>
            <w:tcW w:w="2231" w:type="dxa"/>
            <w:shd w:val="clear" w:color="auto" w:fill="auto"/>
            <w:noWrap/>
            <w:vAlign w:val="bottom"/>
            <w:hideMark/>
          </w:tcPr>
          <w:p w14:paraId="415FA39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SAF</w:t>
            </w:r>
          </w:p>
        </w:tc>
        <w:tc>
          <w:tcPr>
            <w:tcW w:w="2376" w:type="dxa"/>
            <w:shd w:val="clear" w:color="auto" w:fill="auto"/>
            <w:noWrap/>
            <w:vAlign w:val="bottom"/>
            <w:hideMark/>
          </w:tcPr>
          <w:p w14:paraId="0D147808" w14:textId="77777777" w:rsidR="00A30C11" w:rsidRPr="00AA49A3" w:rsidRDefault="00A30C11" w:rsidP="0067181D">
            <w:pPr>
              <w:jc w:val="right"/>
              <w:rPr>
                <w:rFonts w:eastAsia="Times New Roman" w:cs="Arial"/>
                <w:color w:val="000000"/>
                <w:lang w:eastAsia="es-MX"/>
              </w:rPr>
            </w:pPr>
            <w:r w:rsidRPr="00AA49A3">
              <w:rPr>
                <w:rFonts w:cs="Arial"/>
                <w:color w:val="000000"/>
              </w:rPr>
              <w:t>2,665,877</w:t>
            </w:r>
          </w:p>
        </w:tc>
        <w:tc>
          <w:tcPr>
            <w:tcW w:w="3031" w:type="dxa"/>
            <w:shd w:val="clear" w:color="auto" w:fill="auto"/>
            <w:noWrap/>
            <w:vAlign w:val="bottom"/>
            <w:hideMark/>
          </w:tcPr>
          <w:p w14:paraId="654D9502" w14:textId="77777777" w:rsidR="00A30C11" w:rsidRPr="00AA49A3" w:rsidRDefault="00A30C11" w:rsidP="0067181D">
            <w:pPr>
              <w:jc w:val="right"/>
              <w:rPr>
                <w:rFonts w:eastAsia="Times New Roman" w:cs="Arial"/>
                <w:color w:val="000000"/>
                <w:lang w:eastAsia="es-MX"/>
              </w:rPr>
            </w:pPr>
            <w:r w:rsidRPr="00AA49A3">
              <w:rPr>
                <w:rFonts w:cs="Arial"/>
                <w:color w:val="000000"/>
              </w:rPr>
              <w:t>1.44%</w:t>
            </w:r>
          </w:p>
        </w:tc>
      </w:tr>
      <w:tr w:rsidR="00A30C11" w:rsidRPr="00AA49A3" w14:paraId="2E6F455F" w14:textId="77777777" w:rsidTr="00950074">
        <w:trPr>
          <w:trHeight w:val="299"/>
          <w:jc w:val="center"/>
        </w:trPr>
        <w:tc>
          <w:tcPr>
            <w:tcW w:w="2231" w:type="dxa"/>
            <w:shd w:val="clear" w:color="auto" w:fill="auto"/>
            <w:noWrap/>
            <w:vAlign w:val="bottom"/>
            <w:hideMark/>
          </w:tcPr>
          <w:p w14:paraId="622A0CC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0239E0D4" w14:textId="77777777" w:rsidR="00A30C11" w:rsidRPr="00AA49A3" w:rsidRDefault="00A30C11" w:rsidP="0067181D">
            <w:pPr>
              <w:jc w:val="right"/>
              <w:rPr>
                <w:rFonts w:eastAsia="Times New Roman" w:cs="Arial"/>
                <w:color w:val="000000"/>
                <w:lang w:eastAsia="es-MX"/>
              </w:rPr>
            </w:pPr>
            <w:r w:rsidRPr="00AA49A3">
              <w:rPr>
                <w:rFonts w:cs="Arial"/>
                <w:color w:val="000000"/>
              </w:rPr>
              <w:t>4,595,351</w:t>
            </w:r>
          </w:p>
        </w:tc>
        <w:tc>
          <w:tcPr>
            <w:tcW w:w="3031" w:type="dxa"/>
            <w:shd w:val="clear" w:color="auto" w:fill="auto"/>
            <w:noWrap/>
            <w:vAlign w:val="bottom"/>
            <w:hideMark/>
          </w:tcPr>
          <w:p w14:paraId="0172DC04" w14:textId="77777777" w:rsidR="00A30C11" w:rsidRPr="00AA49A3" w:rsidRDefault="00A30C11" w:rsidP="0067181D">
            <w:pPr>
              <w:jc w:val="right"/>
              <w:rPr>
                <w:rFonts w:eastAsia="Times New Roman" w:cs="Arial"/>
                <w:color w:val="000000"/>
                <w:lang w:eastAsia="es-MX"/>
              </w:rPr>
            </w:pPr>
            <w:r w:rsidRPr="00AA49A3">
              <w:rPr>
                <w:rFonts w:cs="Arial"/>
                <w:color w:val="000000"/>
              </w:rPr>
              <w:t>2.48%</w:t>
            </w:r>
          </w:p>
        </w:tc>
      </w:tr>
      <w:tr w:rsidR="00A30C11" w:rsidRPr="00AA49A3" w14:paraId="5283393A" w14:textId="77777777" w:rsidTr="00950074">
        <w:trPr>
          <w:trHeight w:val="299"/>
          <w:jc w:val="center"/>
        </w:trPr>
        <w:tc>
          <w:tcPr>
            <w:tcW w:w="2231" w:type="dxa"/>
            <w:shd w:val="clear" w:color="auto" w:fill="auto"/>
            <w:noWrap/>
            <w:vAlign w:val="bottom"/>
            <w:hideMark/>
          </w:tcPr>
          <w:p w14:paraId="7DC515A9"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SIIES</w:t>
            </w:r>
          </w:p>
        </w:tc>
        <w:tc>
          <w:tcPr>
            <w:tcW w:w="2376" w:type="dxa"/>
            <w:shd w:val="clear" w:color="auto" w:fill="auto"/>
            <w:noWrap/>
            <w:vAlign w:val="bottom"/>
            <w:hideMark/>
          </w:tcPr>
          <w:p w14:paraId="0CDCDE62" w14:textId="77777777" w:rsidR="00A30C11" w:rsidRPr="00AA49A3" w:rsidRDefault="00A30C11" w:rsidP="0067181D">
            <w:pPr>
              <w:jc w:val="right"/>
              <w:rPr>
                <w:rFonts w:eastAsia="Times New Roman" w:cs="Arial"/>
                <w:color w:val="000000"/>
                <w:lang w:eastAsia="es-MX"/>
              </w:rPr>
            </w:pPr>
            <w:r w:rsidRPr="00AA49A3">
              <w:rPr>
                <w:rFonts w:cs="Arial"/>
                <w:color w:val="000000"/>
              </w:rPr>
              <w:t>540,890</w:t>
            </w:r>
          </w:p>
        </w:tc>
        <w:tc>
          <w:tcPr>
            <w:tcW w:w="3031" w:type="dxa"/>
            <w:shd w:val="clear" w:color="auto" w:fill="auto"/>
            <w:noWrap/>
            <w:vAlign w:val="bottom"/>
            <w:hideMark/>
          </w:tcPr>
          <w:p w14:paraId="104C19B7" w14:textId="77777777" w:rsidR="00A30C11" w:rsidRPr="00AA49A3" w:rsidRDefault="00A30C11" w:rsidP="0067181D">
            <w:pPr>
              <w:jc w:val="right"/>
              <w:rPr>
                <w:rFonts w:eastAsia="Times New Roman" w:cs="Arial"/>
                <w:color w:val="000000"/>
                <w:lang w:eastAsia="es-MX"/>
              </w:rPr>
            </w:pPr>
            <w:r w:rsidRPr="00AA49A3">
              <w:rPr>
                <w:rFonts w:cs="Arial"/>
                <w:color w:val="000000"/>
              </w:rPr>
              <w:t>0.29%</w:t>
            </w:r>
          </w:p>
        </w:tc>
      </w:tr>
      <w:tr w:rsidR="00A30C11" w:rsidRPr="00AA49A3" w14:paraId="52B111C0" w14:textId="77777777" w:rsidTr="00950074">
        <w:trPr>
          <w:trHeight w:val="299"/>
          <w:jc w:val="center"/>
        </w:trPr>
        <w:tc>
          <w:tcPr>
            <w:tcW w:w="2231" w:type="dxa"/>
            <w:shd w:val="clear" w:color="auto" w:fill="auto"/>
            <w:noWrap/>
            <w:vAlign w:val="bottom"/>
            <w:hideMark/>
          </w:tcPr>
          <w:p w14:paraId="0F37454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UTM PETO</w:t>
            </w:r>
          </w:p>
        </w:tc>
        <w:tc>
          <w:tcPr>
            <w:tcW w:w="2376" w:type="dxa"/>
            <w:shd w:val="clear" w:color="auto" w:fill="auto"/>
            <w:noWrap/>
            <w:vAlign w:val="bottom"/>
            <w:hideMark/>
          </w:tcPr>
          <w:p w14:paraId="566A9601" w14:textId="77777777" w:rsidR="00A30C11" w:rsidRPr="00AA49A3" w:rsidRDefault="00A30C11" w:rsidP="0067181D">
            <w:pPr>
              <w:jc w:val="right"/>
              <w:rPr>
                <w:rFonts w:eastAsia="Times New Roman" w:cs="Arial"/>
                <w:color w:val="000000"/>
                <w:lang w:eastAsia="es-MX"/>
              </w:rPr>
            </w:pPr>
            <w:r w:rsidRPr="00AA49A3">
              <w:rPr>
                <w:rFonts w:cs="Arial"/>
                <w:color w:val="000000"/>
              </w:rPr>
              <w:t>101,511</w:t>
            </w:r>
          </w:p>
        </w:tc>
        <w:tc>
          <w:tcPr>
            <w:tcW w:w="3031" w:type="dxa"/>
            <w:shd w:val="clear" w:color="auto" w:fill="auto"/>
            <w:noWrap/>
            <w:vAlign w:val="bottom"/>
            <w:hideMark/>
          </w:tcPr>
          <w:p w14:paraId="520987F1"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081FB4CD" w14:textId="77777777" w:rsidTr="00950074">
        <w:trPr>
          <w:trHeight w:val="299"/>
          <w:jc w:val="center"/>
        </w:trPr>
        <w:tc>
          <w:tcPr>
            <w:tcW w:w="2231" w:type="dxa"/>
            <w:shd w:val="clear" w:color="auto" w:fill="auto"/>
            <w:noWrap/>
            <w:vAlign w:val="bottom"/>
            <w:hideMark/>
          </w:tcPr>
          <w:p w14:paraId="6E02CD7C"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8</w:t>
            </w:r>
          </w:p>
        </w:tc>
        <w:tc>
          <w:tcPr>
            <w:tcW w:w="2376" w:type="dxa"/>
            <w:shd w:val="clear" w:color="auto" w:fill="auto"/>
            <w:noWrap/>
            <w:vAlign w:val="bottom"/>
            <w:hideMark/>
          </w:tcPr>
          <w:p w14:paraId="7C920CF9"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117,931,235</w:t>
            </w:r>
          </w:p>
        </w:tc>
        <w:tc>
          <w:tcPr>
            <w:tcW w:w="3031" w:type="dxa"/>
            <w:shd w:val="clear" w:color="auto" w:fill="auto"/>
            <w:noWrap/>
            <w:vAlign w:val="bottom"/>
            <w:hideMark/>
          </w:tcPr>
          <w:p w14:paraId="0A08A146"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63.67%</w:t>
            </w:r>
          </w:p>
        </w:tc>
      </w:tr>
      <w:tr w:rsidR="00A30C11" w:rsidRPr="00AA49A3" w14:paraId="53F7070D" w14:textId="77777777" w:rsidTr="00950074">
        <w:trPr>
          <w:trHeight w:val="299"/>
          <w:jc w:val="center"/>
        </w:trPr>
        <w:tc>
          <w:tcPr>
            <w:tcW w:w="2231" w:type="dxa"/>
            <w:shd w:val="clear" w:color="auto" w:fill="auto"/>
            <w:noWrap/>
            <w:vAlign w:val="bottom"/>
            <w:hideMark/>
          </w:tcPr>
          <w:p w14:paraId="4367E30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037E6DFA" w14:textId="77777777" w:rsidR="00A30C11" w:rsidRPr="00AA49A3" w:rsidRDefault="00A30C11" w:rsidP="0067181D">
            <w:pPr>
              <w:jc w:val="right"/>
              <w:rPr>
                <w:rFonts w:eastAsia="Times New Roman" w:cs="Arial"/>
                <w:color w:val="000000"/>
                <w:lang w:eastAsia="es-MX"/>
              </w:rPr>
            </w:pPr>
            <w:r w:rsidRPr="00AA49A3">
              <w:rPr>
                <w:rFonts w:cs="Arial"/>
                <w:color w:val="000000"/>
              </w:rPr>
              <w:t>1,252,560</w:t>
            </w:r>
          </w:p>
        </w:tc>
        <w:tc>
          <w:tcPr>
            <w:tcW w:w="3031" w:type="dxa"/>
            <w:shd w:val="clear" w:color="auto" w:fill="auto"/>
            <w:noWrap/>
            <w:vAlign w:val="bottom"/>
            <w:hideMark/>
          </w:tcPr>
          <w:p w14:paraId="244DB3CA" w14:textId="77777777" w:rsidR="00A30C11" w:rsidRPr="00AA49A3" w:rsidRDefault="00A30C11" w:rsidP="0067181D">
            <w:pPr>
              <w:jc w:val="right"/>
              <w:rPr>
                <w:rFonts w:eastAsia="Times New Roman" w:cs="Arial"/>
                <w:color w:val="000000"/>
                <w:lang w:eastAsia="es-MX"/>
              </w:rPr>
            </w:pPr>
            <w:r w:rsidRPr="00AA49A3">
              <w:rPr>
                <w:rFonts w:cs="Arial"/>
                <w:color w:val="000000"/>
              </w:rPr>
              <w:t>0.68%</w:t>
            </w:r>
          </w:p>
        </w:tc>
      </w:tr>
      <w:tr w:rsidR="00A30C11" w:rsidRPr="00AA49A3" w14:paraId="13BD78BC" w14:textId="77777777" w:rsidTr="00950074">
        <w:trPr>
          <w:trHeight w:val="299"/>
          <w:jc w:val="center"/>
        </w:trPr>
        <w:tc>
          <w:tcPr>
            <w:tcW w:w="2231" w:type="dxa"/>
            <w:shd w:val="clear" w:color="auto" w:fill="auto"/>
            <w:noWrap/>
            <w:vAlign w:val="bottom"/>
            <w:hideMark/>
          </w:tcPr>
          <w:p w14:paraId="46D6602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ICATEY</w:t>
            </w:r>
          </w:p>
        </w:tc>
        <w:tc>
          <w:tcPr>
            <w:tcW w:w="2376" w:type="dxa"/>
            <w:shd w:val="clear" w:color="auto" w:fill="auto"/>
            <w:noWrap/>
            <w:vAlign w:val="bottom"/>
            <w:hideMark/>
          </w:tcPr>
          <w:p w14:paraId="2934921D" w14:textId="77777777" w:rsidR="00A30C11" w:rsidRPr="00AA49A3" w:rsidRDefault="00A30C11" w:rsidP="0067181D">
            <w:pPr>
              <w:jc w:val="right"/>
              <w:rPr>
                <w:rFonts w:eastAsia="Times New Roman" w:cs="Arial"/>
                <w:color w:val="000000"/>
                <w:lang w:eastAsia="es-MX"/>
              </w:rPr>
            </w:pPr>
            <w:r w:rsidRPr="00AA49A3">
              <w:rPr>
                <w:rFonts w:cs="Arial"/>
                <w:color w:val="000000"/>
              </w:rPr>
              <w:t>761,393</w:t>
            </w:r>
          </w:p>
        </w:tc>
        <w:tc>
          <w:tcPr>
            <w:tcW w:w="3031" w:type="dxa"/>
            <w:shd w:val="clear" w:color="auto" w:fill="auto"/>
            <w:noWrap/>
            <w:vAlign w:val="bottom"/>
            <w:hideMark/>
          </w:tcPr>
          <w:p w14:paraId="60D62E5C" w14:textId="77777777" w:rsidR="00A30C11" w:rsidRPr="00AA49A3" w:rsidRDefault="00A30C11" w:rsidP="0067181D">
            <w:pPr>
              <w:jc w:val="right"/>
              <w:rPr>
                <w:rFonts w:eastAsia="Times New Roman" w:cs="Arial"/>
                <w:color w:val="000000"/>
                <w:lang w:eastAsia="es-MX"/>
              </w:rPr>
            </w:pPr>
            <w:r w:rsidRPr="00AA49A3">
              <w:rPr>
                <w:rFonts w:cs="Arial"/>
                <w:color w:val="000000"/>
              </w:rPr>
              <w:t>0.41%</w:t>
            </w:r>
          </w:p>
        </w:tc>
      </w:tr>
      <w:tr w:rsidR="00A30C11" w:rsidRPr="00AA49A3" w14:paraId="5E957A60" w14:textId="77777777" w:rsidTr="00950074">
        <w:trPr>
          <w:trHeight w:val="299"/>
          <w:jc w:val="center"/>
        </w:trPr>
        <w:tc>
          <w:tcPr>
            <w:tcW w:w="2231" w:type="dxa"/>
            <w:shd w:val="clear" w:color="auto" w:fill="auto"/>
            <w:noWrap/>
            <w:vAlign w:val="bottom"/>
            <w:hideMark/>
          </w:tcPr>
          <w:p w14:paraId="66CD7AB1"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ITSS</w:t>
            </w:r>
          </w:p>
        </w:tc>
        <w:tc>
          <w:tcPr>
            <w:tcW w:w="2376" w:type="dxa"/>
            <w:shd w:val="clear" w:color="auto" w:fill="auto"/>
            <w:noWrap/>
            <w:vAlign w:val="bottom"/>
            <w:hideMark/>
          </w:tcPr>
          <w:p w14:paraId="73E8D38E" w14:textId="77777777" w:rsidR="00A30C11" w:rsidRPr="00AA49A3" w:rsidRDefault="00A30C11" w:rsidP="0067181D">
            <w:pPr>
              <w:jc w:val="right"/>
              <w:rPr>
                <w:rFonts w:eastAsia="Times New Roman" w:cs="Arial"/>
                <w:color w:val="000000"/>
                <w:lang w:eastAsia="es-MX"/>
              </w:rPr>
            </w:pPr>
            <w:r w:rsidRPr="00AA49A3">
              <w:rPr>
                <w:rFonts w:cs="Arial"/>
                <w:color w:val="000000"/>
              </w:rPr>
              <w:t>511,875</w:t>
            </w:r>
          </w:p>
        </w:tc>
        <w:tc>
          <w:tcPr>
            <w:tcW w:w="3031" w:type="dxa"/>
            <w:shd w:val="clear" w:color="auto" w:fill="auto"/>
            <w:noWrap/>
            <w:vAlign w:val="bottom"/>
            <w:hideMark/>
          </w:tcPr>
          <w:p w14:paraId="4608E712" w14:textId="77777777" w:rsidR="00A30C11" w:rsidRPr="00AA49A3" w:rsidRDefault="00A30C11" w:rsidP="0067181D">
            <w:pPr>
              <w:jc w:val="right"/>
              <w:rPr>
                <w:rFonts w:eastAsia="Times New Roman" w:cs="Arial"/>
                <w:color w:val="000000"/>
                <w:lang w:eastAsia="es-MX"/>
              </w:rPr>
            </w:pPr>
            <w:r w:rsidRPr="00AA49A3">
              <w:rPr>
                <w:rFonts w:cs="Arial"/>
                <w:color w:val="000000"/>
              </w:rPr>
              <w:t>0.28%</w:t>
            </w:r>
          </w:p>
        </w:tc>
      </w:tr>
      <w:tr w:rsidR="00A30C11" w:rsidRPr="00AA49A3" w14:paraId="392472A6" w14:textId="77777777" w:rsidTr="00950074">
        <w:trPr>
          <w:trHeight w:val="299"/>
          <w:jc w:val="center"/>
        </w:trPr>
        <w:tc>
          <w:tcPr>
            <w:tcW w:w="2231" w:type="dxa"/>
            <w:shd w:val="clear" w:color="auto" w:fill="auto"/>
            <w:noWrap/>
            <w:vAlign w:val="bottom"/>
            <w:hideMark/>
          </w:tcPr>
          <w:p w14:paraId="278490B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IYEM</w:t>
            </w:r>
          </w:p>
        </w:tc>
        <w:tc>
          <w:tcPr>
            <w:tcW w:w="2376" w:type="dxa"/>
            <w:shd w:val="clear" w:color="auto" w:fill="auto"/>
            <w:noWrap/>
            <w:vAlign w:val="bottom"/>
            <w:hideMark/>
          </w:tcPr>
          <w:p w14:paraId="23B170AA" w14:textId="77777777" w:rsidR="00A30C11" w:rsidRPr="00AA49A3" w:rsidRDefault="00A30C11" w:rsidP="0067181D">
            <w:pPr>
              <w:jc w:val="right"/>
              <w:rPr>
                <w:rFonts w:eastAsia="Times New Roman" w:cs="Arial"/>
                <w:color w:val="000000"/>
                <w:lang w:eastAsia="es-MX"/>
              </w:rPr>
            </w:pPr>
            <w:r w:rsidRPr="00AA49A3">
              <w:rPr>
                <w:rFonts w:cs="Arial"/>
                <w:color w:val="000000"/>
              </w:rPr>
              <w:t>5,719,267</w:t>
            </w:r>
          </w:p>
        </w:tc>
        <w:tc>
          <w:tcPr>
            <w:tcW w:w="3031" w:type="dxa"/>
            <w:shd w:val="clear" w:color="auto" w:fill="auto"/>
            <w:noWrap/>
            <w:vAlign w:val="bottom"/>
            <w:hideMark/>
          </w:tcPr>
          <w:p w14:paraId="693BE09A" w14:textId="77777777" w:rsidR="00A30C11" w:rsidRPr="00AA49A3" w:rsidRDefault="00A30C11" w:rsidP="0067181D">
            <w:pPr>
              <w:jc w:val="right"/>
              <w:rPr>
                <w:rFonts w:eastAsia="Times New Roman" w:cs="Arial"/>
                <w:color w:val="000000"/>
                <w:lang w:eastAsia="es-MX"/>
              </w:rPr>
            </w:pPr>
            <w:r w:rsidRPr="00AA49A3">
              <w:rPr>
                <w:rFonts w:cs="Arial"/>
                <w:color w:val="000000"/>
              </w:rPr>
              <w:t>3.09%</w:t>
            </w:r>
          </w:p>
        </w:tc>
      </w:tr>
      <w:tr w:rsidR="00A30C11" w:rsidRPr="00AA49A3" w14:paraId="15019858" w14:textId="77777777" w:rsidTr="00950074">
        <w:trPr>
          <w:trHeight w:val="299"/>
          <w:jc w:val="center"/>
        </w:trPr>
        <w:tc>
          <w:tcPr>
            <w:tcW w:w="2231" w:type="dxa"/>
            <w:shd w:val="clear" w:color="auto" w:fill="auto"/>
            <w:noWrap/>
            <w:vAlign w:val="bottom"/>
            <w:hideMark/>
          </w:tcPr>
          <w:p w14:paraId="464F2A1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JAPAY</w:t>
            </w:r>
          </w:p>
        </w:tc>
        <w:tc>
          <w:tcPr>
            <w:tcW w:w="2376" w:type="dxa"/>
            <w:shd w:val="clear" w:color="auto" w:fill="auto"/>
            <w:noWrap/>
            <w:vAlign w:val="bottom"/>
            <w:hideMark/>
          </w:tcPr>
          <w:p w14:paraId="660D86E5" w14:textId="77777777" w:rsidR="00A30C11" w:rsidRPr="00AA49A3" w:rsidRDefault="00A30C11" w:rsidP="0067181D">
            <w:pPr>
              <w:jc w:val="right"/>
              <w:rPr>
                <w:rFonts w:eastAsia="Times New Roman" w:cs="Arial"/>
                <w:color w:val="000000"/>
                <w:lang w:eastAsia="es-MX"/>
              </w:rPr>
            </w:pPr>
            <w:r w:rsidRPr="00AA49A3">
              <w:rPr>
                <w:rFonts w:cs="Arial"/>
                <w:color w:val="000000"/>
              </w:rPr>
              <w:t>12,875,110</w:t>
            </w:r>
          </w:p>
        </w:tc>
        <w:tc>
          <w:tcPr>
            <w:tcW w:w="3031" w:type="dxa"/>
            <w:shd w:val="clear" w:color="auto" w:fill="auto"/>
            <w:noWrap/>
            <w:vAlign w:val="bottom"/>
            <w:hideMark/>
          </w:tcPr>
          <w:p w14:paraId="2FFCEC4A" w14:textId="77777777" w:rsidR="00A30C11" w:rsidRPr="00AA49A3" w:rsidRDefault="00A30C11" w:rsidP="0067181D">
            <w:pPr>
              <w:jc w:val="right"/>
              <w:rPr>
                <w:rFonts w:eastAsia="Times New Roman" w:cs="Arial"/>
                <w:color w:val="000000"/>
                <w:lang w:eastAsia="es-MX"/>
              </w:rPr>
            </w:pPr>
            <w:r w:rsidRPr="00AA49A3">
              <w:rPr>
                <w:rFonts w:cs="Arial"/>
                <w:color w:val="000000"/>
              </w:rPr>
              <w:t>6.95%</w:t>
            </w:r>
          </w:p>
        </w:tc>
      </w:tr>
      <w:tr w:rsidR="00A30C11" w:rsidRPr="00AA49A3" w14:paraId="33EECC3D" w14:textId="77777777" w:rsidTr="00950074">
        <w:trPr>
          <w:trHeight w:val="299"/>
          <w:jc w:val="center"/>
        </w:trPr>
        <w:tc>
          <w:tcPr>
            <w:tcW w:w="2231" w:type="dxa"/>
            <w:shd w:val="clear" w:color="auto" w:fill="auto"/>
            <w:noWrap/>
            <w:vAlign w:val="bottom"/>
            <w:hideMark/>
          </w:tcPr>
          <w:p w14:paraId="793E2A0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SEDER</w:t>
            </w:r>
          </w:p>
        </w:tc>
        <w:tc>
          <w:tcPr>
            <w:tcW w:w="2376" w:type="dxa"/>
            <w:shd w:val="clear" w:color="auto" w:fill="auto"/>
            <w:noWrap/>
            <w:vAlign w:val="bottom"/>
            <w:hideMark/>
          </w:tcPr>
          <w:p w14:paraId="60E03CDE" w14:textId="77777777" w:rsidR="00A30C11" w:rsidRPr="00AA49A3" w:rsidRDefault="00A30C11" w:rsidP="0067181D">
            <w:pPr>
              <w:jc w:val="right"/>
              <w:rPr>
                <w:rFonts w:eastAsia="Times New Roman" w:cs="Arial"/>
                <w:color w:val="000000"/>
                <w:lang w:eastAsia="es-MX"/>
              </w:rPr>
            </w:pPr>
            <w:r w:rsidRPr="00AA49A3">
              <w:rPr>
                <w:rFonts w:cs="Arial"/>
                <w:color w:val="000000"/>
              </w:rPr>
              <w:t>34,134,798</w:t>
            </w:r>
          </w:p>
        </w:tc>
        <w:tc>
          <w:tcPr>
            <w:tcW w:w="3031" w:type="dxa"/>
            <w:shd w:val="clear" w:color="auto" w:fill="auto"/>
            <w:noWrap/>
            <w:vAlign w:val="bottom"/>
            <w:hideMark/>
          </w:tcPr>
          <w:p w14:paraId="158BEC24" w14:textId="77777777" w:rsidR="00A30C11" w:rsidRPr="00AA49A3" w:rsidRDefault="00A30C11" w:rsidP="0067181D">
            <w:pPr>
              <w:jc w:val="right"/>
              <w:rPr>
                <w:rFonts w:eastAsia="Times New Roman" w:cs="Arial"/>
                <w:color w:val="000000"/>
                <w:lang w:eastAsia="es-MX"/>
              </w:rPr>
            </w:pPr>
            <w:r w:rsidRPr="00AA49A3">
              <w:rPr>
                <w:rFonts w:cs="Arial"/>
                <w:color w:val="000000"/>
              </w:rPr>
              <w:t>18.43%</w:t>
            </w:r>
          </w:p>
        </w:tc>
      </w:tr>
      <w:tr w:rsidR="00A30C11" w:rsidRPr="00AA49A3" w14:paraId="66DD567C" w14:textId="77777777" w:rsidTr="00950074">
        <w:trPr>
          <w:trHeight w:val="299"/>
          <w:jc w:val="center"/>
        </w:trPr>
        <w:tc>
          <w:tcPr>
            <w:tcW w:w="2231" w:type="dxa"/>
            <w:shd w:val="clear" w:color="auto" w:fill="auto"/>
            <w:noWrap/>
            <w:vAlign w:val="bottom"/>
            <w:hideMark/>
          </w:tcPr>
          <w:p w14:paraId="6B1E0B9C"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SEDESOL</w:t>
            </w:r>
          </w:p>
        </w:tc>
        <w:tc>
          <w:tcPr>
            <w:tcW w:w="2376" w:type="dxa"/>
            <w:shd w:val="clear" w:color="auto" w:fill="auto"/>
            <w:noWrap/>
            <w:vAlign w:val="bottom"/>
            <w:hideMark/>
          </w:tcPr>
          <w:p w14:paraId="7AB05C80" w14:textId="77777777" w:rsidR="00A30C11" w:rsidRPr="00AA49A3" w:rsidRDefault="00A30C11" w:rsidP="0067181D">
            <w:pPr>
              <w:jc w:val="right"/>
              <w:rPr>
                <w:rFonts w:eastAsia="Times New Roman" w:cs="Arial"/>
                <w:color w:val="000000"/>
                <w:lang w:eastAsia="es-MX"/>
              </w:rPr>
            </w:pPr>
            <w:r w:rsidRPr="00AA49A3">
              <w:rPr>
                <w:rFonts w:cs="Arial"/>
                <w:color w:val="000000"/>
              </w:rPr>
              <w:t>4,100,000</w:t>
            </w:r>
          </w:p>
        </w:tc>
        <w:tc>
          <w:tcPr>
            <w:tcW w:w="3031" w:type="dxa"/>
            <w:shd w:val="clear" w:color="auto" w:fill="auto"/>
            <w:noWrap/>
            <w:vAlign w:val="bottom"/>
            <w:hideMark/>
          </w:tcPr>
          <w:p w14:paraId="5AD98C04" w14:textId="77777777" w:rsidR="00A30C11" w:rsidRPr="00AA49A3" w:rsidRDefault="00A30C11" w:rsidP="0067181D">
            <w:pPr>
              <w:jc w:val="right"/>
              <w:rPr>
                <w:rFonts w:eastAsia="Times New Roman" w:cs="Arial"/>
                <w:color w:val="000000"/>
                <w:lang w:eastAsia="es-MX"/>
              </w:rPr>
            </w:pPr>
            <w:r w:rsidRPr="00AA49A3">
              <w:rPr>
                <w:rFonts w:cs="Arial"/>
                <w:color w:val="000000"/>
              </w:rPr>
              <w:t>2.21%</w:t>
            </w:r>
          </w:p>
        </w:tc>
      </w:tr>
      <w:tr w:rsidR="00A30C11" w:rsidRPr="00AA49A3" w14:paraId="3919FB5A" w14:textId="77777777" w:rsidTr="00950074">
        <w:trPr>
          <w:trHeight w:val="299"/>
          <w:jc w:val="center"/>
        </w:trPr>
        <w:tc>
          <w:tcPr>
            <w:tcW w:w="2231" w:type="dxa"/>
            <w:shd w:val="clear" w:color="auto" w:fill="auto"/>
            <w:noWrap/>
            <w:vAlign w:val="bottom"/>
            <w:hideMark/>
          </w:tcPr>
          <w:p w14:paraId="544BB580"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SEFOET</w:t>
            </w:r>
          </w:p>
        </w:tc>
        <w:tc>
          <w:tcPr>
            <w:tcW w:w="2376" w:type="dxa"/>
            <w:shd w:val="clear" w:color="auto" w:fill="auto"/>
            <w:noWrap/>
            <w:vAlign w:val="bottom"/>
            <w:hideMark/>
          </w:tcPr>
          <w:p w14:paraId="777EE343" w14:textId="77777777" w:rsidR="00A30C11" w:rsidRPr="00AA49A3" w:rsidRDefault="00A30C11" w:rsidP="0067181D">
            <w:pPr>
              <w:jc w:val="right"/>
              <w:rPr>
                <w:rFonts w:eastAsia="Times New Roman" w:cs="Arial"/>
                <w:color w:val="000000"/>
                <w:lang w:eastAsia="es-MX"/>
              </w:rPr>
            </w:pPr>
            <w:r w:rsidRPr="00AA49A3">
              <w:rPr>
                <w:rFonts w:cs="Arial"/>
                <w:color w:val="000000"/>
              </w:rPr>
              <w:t>5,264,190</w:t>
            </w:r>
          </w:p>
        </w:tc>
        <w:tc>
          <w:tcPr>
            <w:tcW w:w="3031" w:type="dxa"/>
            <w:shd w:val="clear" w:color="auto" w:fill="auto"/>
            <w:noWrap/>
            <w:vAlign w:val="bottom"/>
            <w:hideMark/>
          </w:tcPr>
          <w:p w14:paraId="59E17388" w14:textId="77777777" w:rsidR="00A30C11" w:rsidRPr="00AA49A3" w:rsidRDefault="00A30C11" w:rsidP="0067181D">
            <w:pPr>
              <w:jc w:val="right"/>
              <w:rPr>
                <w:rFonts w:eastAsia="Times New Roman" w:cs="Arial"/>
                <w:color w:val="000000"/>
                <w:lang w:eastAsia="es-MX"/>
              </w:rPr>
            </w:pPr>
            <w:r w:rsidRPr="00AA49A3">
              <w:rPr>
                <w:rFonts w:cs="Arial"/>
                <w:color w:val="000000"/>
              </w:rPr>
              <w:t>2.84%</w:t>
            </w:r>
          </w:p>
        </w:tc>
      </w:tr>
      <w:tr w:rsidR="00A30C11" w:rsidRPr="00AA49A3" w14:paraId="230A1730" w14:textId="77777777" w:rsidTr="00950074">
        <w:trPr>
          <w:trHeight w:val="299"/>
          <w:jc w:val="center"/>
        </w:trPr>
        <w:tc>
          <w:tcPr>
            <w:tcW w:w="2231" w:type="dxa"/>
            <w:shd w:val="clear" w:color="auto" w:fill="auto"/>
            <w:noWrap/>
            <w:vAlign w:val="bottom"/>
            <w:hideMark/>
          </w:tcPr>
          <w:p w14:paraId="34CC887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259BC566" w14:textId="77777777" w:rsidR="00A30C11" w:rsidRPr="00AA49A3" w:rsidRDefault="00A30C11" w:rsidP="0067181D">
            <w:pPr>
              <w:jc w:val="right"/>
              <w:rPr>
                <w:rFonts w:eastAsia="Times New Roman" w:cs="Arial"/>
                <w:color w:val="000000"/>
                <w:lang w:eastAsia="es-MX"/>
              </w:rPr>
            </w:pPr>
            <w:r w:rsidRPr="00AA49A3">
              <w:rPr>
                <w:rFonts w:cs="Arial"/>
                <w:color w:val="000000"/>
              </w:rPr>
              <w:t>51,314,078</w:t>
            </w:r>
          </w:p>
        </w:tc>
        <w:tc>
          <w:tcPr>
            <w:tcW w:w="3031" w:type="dxa"/>
            <w:shd w:val="clear" w:color="auto" w:fill="auto"/>
            <w:noWrap/>
            <w:vAlign w:val="bottom"/>
            <w:hideMark/>
          </w:tcPr>
          <w:p w14:paraId="63F0AC2D" w14:textId="77777777" w:rsidR="00A30C11" w:rsidRPr="00AA49A3" w:rsidRDefault="00A30C11" w:rsidP="0067181D">
            <w:pPr>
              <w:jc w:val="right"/>
              <w:rPr>
                <w:rFonts w:eastAsia="Times New Roman" w:cs="Arial"/>
                <w:color w:val="000000"/>
                <w:lang w:eastAsia="es-MX"/>
              </w:rPr>
            </w:pPr>
            <w:r w:rsidRPr="00AA49A3">
              <w:rPr>
                <w:rFonts w:cs="Arial"/>
                <w:color w:val="000000"/>
              </w:rPr>
              <w:t>27.70%</w:t>
            </w:r>
          </w:p>
        </w:tc>
      </w:tr>
      <w:tr w:rsidR="00A30C11" w:rsidRPr="00AA49A3" w14:paraId="70CFC0A4" w14:textId="77777777" w:rsidTr="00950074">
        <w:trPr>
          <w:trHeight w:val="299"/>
          <w:jc w:val="center"/>
        </w:trPr>
        <w:tc>
          <w:tcPr>
            <w:tcW w:w="2231" w:type="dxa"/>
            <w:shd w:val="clear" w:color="auto" w:fill="auto"/>
            <w:noWrap/>
            <w:vAlign w:val="bottom"/>
            <w:hideMark/>
          </w:tcPr>
          <w:p w14:paraId="552841EF"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SEPAS</w:t>
            </w:r>
          </w:p>
        </w:tc>
        <w:tc>
          <w:tcPr>
            <w:tcW w:w="2376" w:type="dxa"/>
            <w:shd w:val="clear" w:color="auto" w:fill="auto"/>
            <w:noWrap/>
            <w:vAlign w:val="bottom"/>
            <w:hideMark/>
          </w:tcPr>
          <w:p w14:paraId="04766231" w14:textId="77777777" w:rsidR="00A30C11" w:rsidRPr="00AA49A3" w:rsidRDefault="00A30C11" w:rsidP="0067181D">
            <w:pPr>
              <w:jc w:val="right"/>
              <w:rPr>
                <w:rFonts w:eastAsia="Times New Roman" w:cs="Arial"/>
                <w:color w:val="000000"/>
                <w:lang w:eastAsia="es-MX"/>
              </w:rPr>
            </w:pPr>
            <w:r w:rsidRPr="00AA49A3">
              <w:rPr>
                <w:rFonts w:cs="Arial"/>
                <w:color w:val="000000"/>
              </w:rPr>
              <w:t>970,600</w:t>
            </w:r>
          </w:p>
        </w:tc>
        <w:tc>
          <w:tcPr>
            <w:tcW w:w="3031" w:type="dxa"/>
            <w:shd w:val="clear" w:color="auto" w:fill="auto"/>
            <w:noWrap/>
            <w:vAlign w:val="bottom"/>
            <w:hideMark/>
          </w:tcPr>
          <w:p w14:paraId="4CA1A8A6" w14:textId="77777777" w:rsidR="00A30C11" w:rsidRPr="00AA49A3" w:rsidRDefault="00A30C11" w:rsidP="0067181D">
            <w:pPr>
              <w:jc w:val="right"/>
              <w:rPr>
                <w:rFonts w:eastAsia="Times New Roman" w:cs="Arial"/>
                <w:color w:val="000000"/>
                <w:lang w:eastAsia="es-MX"/>
              </w:rPr>
            </w:pPr>
            <w:r w:rsidRPr="00AA49A3">
              <w:rPr>
                <w:rFonts w:cs="Arial"/>
                <w:color w:val="000000"/>
              </w:rPr>
              <w:t>0.52%</w:t>
            </w:r>
          </w:p>
        </w:tc>
      </w:tr>
      <w:tr w:rsidR="00A30C11" w:rsidRPr="00AA49A3" w14:paraId="782D922D" w14:textId="77777777" w:rsidTr="00950074">
        <w:trPr>
          <w:trHeight w:val="299"/>
          <w:jc w:val="center"/>
        </w:trPr>
        <w:tc>
          <w:tcPr>
            <w:tcW w:w="2231" w:type="dxa"/>
            <w:shd w:val="clear" w:color="auto" w:fill="auto"/>
            <w:noWrap/>
            <w:vAlign w:val="bottom"/>
            <w:hideMark/>
          </w:tcPr>
          <w:p w14:paraId="6D1E59B3"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SGG</w:t>
            </w:r>
          </w:p>
        </w:tc>
        <w:tc>
          <w:tcPr>
            <w:tcW w:w="2376" w:type="dxa"/>
            <w:shd w:val="clear" w:color="auto" w:fill="auto"/>
            <w:noWrap/>
            <w:vAlign w:val="bottom"/>
            <w:hideMark/>
          </w:tcPr>
          <w:p w14:paraId="40640743" w14:textId="77777777" w:rsidR="00A30C11" w:rsidRPr="00AA49A3" w:rsidRDefault="00A30C11" w:rsidP="0067181D">
            <w:pPr>
              <w:jc w:val="right"/>
              <w:rPr>
                <w:rFonts w:eastAsia="Times New Roman" w:cs="Arial"/>
                <w:color w:val="000000"/>
                <w:lang w:eastAsia="es-MX"/>
              </w:rPr>
            </w:pPr>
            <w:r w:rsidRPr="00AA49A3">
              <w:rPr>
                <w:rFonts w:cs="Arial"/>
                <w:color w:val="000000"/>
              </w:rPr>
              <w:t>105,316</w:t>
            </w:r>
          </w:p>
        </w:tc>
        <w:tc>
          <w:tcPr>
            <w:tcW w:w="3031" w:type="dxa"/>
            <w:shd w:val="clear" w:color="auto" w:fill="auto"/>
            <w:noWrap/>
            <w:vAlign w:val="bottom"/>
            <w:hideMark/>
          </w:tcPr>
          <w:p w14:paraId="58776A15" w14:textId="77777777" w:rsidR="00A30C11" w:rsidRPr="00AA49A3" w:rsidRDefault="00A30C11" w:rsidP="0067181D">
            <w:pPr>
              <w:jc w:val="right"/>
              <w:rPr>
                <w:rFonts w:eastAsia="Times New Roman" w:cs="Arial"/>
                <w:color w:val="000000"/>
                <w:lang w:eastAsia="es-MX"/>
              </w:rPr>
            </w:pPr>
            <w:r w:rsidRPr="00AA49A3">
              <w:rPr>
                <w:rFonts w:cs="Arial"/>
                <w:color w:val="000000"/>
              </w:rPr>
              <w:t>0.06%</w:t>
            </w:r>
          </w:p>
        </w:tc>
      </w:tr>
      <w:tr w:rsidR="00A30C11" w:rsidRPr="00AA49A3" w14:paraId="6BF44ED7" w14:textId="77777777" w:rsidTr="00950074">
        <w:trPr>
          <w:trHeight w:val="299"/>
          <w:jc w:val="center"/>
        </w:trPr>
        <w:tc>
          <w:tcPr>
            <w:tcW w:w="2231" w:type="dxa"/>
            <w:shd w:val="clear" w:color="auto" w:fill="auto"/>
            <w:noWrap/>
            <w:vAlign w:val="bottom"/>
            <w:hideMark/>
          </w:tcPr>
          <w:p w14:paraId="074DAD6E"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SIIES</w:t>
            </w:r>
          </w:p>
        </w:tc>
        <w:tc>
          <w:tcPr>
            <w:tcW w:w="2376" w:type="dxa"/>
            <w:shd w:val="clear" w:color="auto" w:fill="auto"/>
            <w:noWrap/>
            <w:vAlign w:val="bottom"/>
            <w:hideMark/>
          </w:tcPr>
          <w:p w14:paraId="4A0309C9" w14:textId="77777777" w:rsidR="00A30C11" w:rsidRPr="00AA49A3" w:rsidRDefault="00A30C11" w:rsidP="0067181D">
            <w:pPr>
              <w:jc w:val="right"/>
              <w:rPr>
                <w:rFonts w:eastAsia="Times New Roman" w:cs="Arial"/>
                <w:color w:val="000000"/>
                <w:lang w:eastAsia="es-MX"/>
              </w:rPr>
            </w:pPr>
            <w:r w:rsidRPr="00AA49A3">
              <w:rPr>
                <w:rFonts w:cs="Arial"/>
                <w:color w:val="000000"/>
              </w:rPr>
              <w:t>844,196</w:t>
            </w:r>
          </w:p>
        </w:tc>
        <w:tc>
          <w:tcPr>
            <w:tcW w:w="3031" w:type="dxa"/>
            <w:shd w:val="clear" w:color="auto" w:fill="auto"/>
            <w:noWrap/>
            <w:vAlign w:val="bottom"/>
            <w:hideMark/>
          </w:tcPr>
          <w:p w14:paraId="719B4007" w14:textId="77777777" w:rsidR="00A30C11" w:rsidRPr="00AA49A3" w:rsidRDefault="00A30C11" w:rsidP="0067181D">
            <w:pPr>
              <w:jc w:val="right"/>
              <w:rPr>
                <w:rFonts w:eastAsia="Times New Roman" w:cs="Arial"/>
                <w:color w:val="000000"/>
                <w:lang w:eastAsia="es-MX"/>
              </w:rPr>
            </w:pPr>
            <w:r w:rsidRPr="00AA49A3">
              <w:rPr>
                <w:rFonts w:cs="Arial"/>
                <w:color w:val="000000"/>
              </w:rPr>
              <w:t>0.46%</w:t>
            </w:r>
          </w:p>
        </w:tc>
      </w:tr>
      <w:tr w:rsidR="00A30C11" w:rsidRPr="00AA49A3" w14:paraId="18321810" w14:textId="77777777" w:rsidTr="00950074">
        <w:trPr>
          <w:trHeight w:val="299"/>
          <w:jc w:val="center"/>
        </w:trPr>
        <w:tc>
          <w:tcPr>
            <w:tcW w:w="2231" w:type="dxa"/>
            <w:shd w:val="clear" w:color="auto" w:fill="auto"/>
            <w:noWrap/>
            <w:vAlign w:val="bottom"/>
            <w:hideMark/>
          </w:tcPr>
          <w:p w14:paraId="16818984"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SSP</w:t>
            </w:r>
          </w:p>
        </w:tc>
        <w:tc>
          <w:tcPr>
            <w:tcW w:w="2376" w:type="dxa"/>
            <w:shd w:val="clear" w:color="auto" w:fill="auto"/>
            <w:noWrap/>
            <w:vAlign w:val="bottom"/>
            <w:hideMark/>
          </w:tcPr>
          <w:p w14:paraId="028546BA" w14:textId="77777777" w:rsidR="00A30C11" w:rsidRPr="00AA49A3" w:rsidRDefault="00A30C11" w:rsidP="0067181D">
            <w:pPr>
              <w:jc w:val="right"/>
              <w:rPr>
                <w:rFonts w:eastAsia="Times New Roman" w:cs="Arial"/>
                <w:color w:val="000000"/>
                <w:lang w:eastAsia="es-MX"/>
              </w:rPr>
            </w:pPr>
            <w:r w:rsidRPr="00AA49A3">
              <w:rPr>
                <w:rFonts w:cs="Arial"/>
                <w:color w:val="000000"/>
              </w:rPr>
              <w:t>77,851</w:t>
            </w:r>
          </w:p>
        </w:tc>
        <w:tc>
          <w:tcPr>
            <w:tcW w:w="3031" w:type="dxa"/>
            <w:shd w:val="clear" w:color="auto" w:fill="auto"/>
            <w:noWrap/>
            <w:vAlign w:val="bottom"/>
            <w:hideMark/>
          </w:tcPr>
          <w:p w14:paraId="4DF702C5" w14:textId="77777777" w:rsidR="00A30C11" w:rsidRPr="00AA49A3" w:rsidRDefault="00A30C11" w:rsidP="0067181D">
            <w:pPr>
              <w:jc w:val="right"/>
              <w:rPr>
                <w:rFonts w:eastAsia="Times New Roman" w:cs="Arial"/>
                <w:color w:val="000000"/>
                <w:lang w:eastAsia="es-MX"/>
              </w:rPr>
            </w:pPr>
            <w:r w:rsidRPr="00AA49A3">
              <w:rPr>
                <w:rFonts w:cs="Arial"/>
                <w:color w:val="000000"/>
              </w:rPr>
              <w:t>0.04%</w:t>
            </w:r>
          </w:p>
        </w:tc>
      </w:tr>
      <w:tr w:rsidR="00A30C11" w:rsidRPr="00AA49A3" w14:paraId="27A8EE37" w14:textId="77777777" w:rsidTr="00950074">
        <w:trPr>
          <w:trHeight w:val="299"/>
          <w:jc w:val="center"/>
        </w:trPr>
        <w:tc>
          <w:tcPr>
            <w:tcW w:w="2231" w:type="dxa"/>
            <w:shd w:val="clear" w:color="auto" w:fill="auto"/>
            <w:noWrap/>
            <w:vAlign w:val="bottom"/>
            <w:hideMark/>
          </w:tcPr>
          <w:p w14:paraId="54D1D5C8" w14:textId="77777777" w:rsidR="00A30C11" w:rsidRPr="00AA49A3" w:rsidRDefault="00A30C11" w:rsidP="0067181D">
            <w:pPr>
              <w:rPr>
                <w:rFonts w:eastAsia="Times New Roman" w:cs="Arial"/>
                <w:b/>
                <w:bCs/>
                <w:color w:val="000000"/>
                <w:lang w:eastAsia="es-MX"/>
              </w:rPr>
            </w:pPr>
            <w:r w:rsidRPr="00AA49A3">
              <w:rPr>
                <w:rFonts w:cs="Arial"/>
                <w:b/>
                <w:bCs/>
                <w:color w:val="000000"/>
              </w:rPr>
              <w:t>Conclusión 9</w:t>
            </w:r>
          </w:p>
        </w:tc>
        <w:tc>
          <w:tcPr>
            <w:tcW w:w="2376" w:type="dxa"/>
            <w:shd w:val="clear" w:color="auto" w:fill="auto"/>
            <w:noWrap/>
            <w:vAlign w:val="bottom"/>
            <w:hideMark/>
          </w:tcPr>
          <w:p w14:paraId="11034DCC"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13,351,912</w:t>
            </w:r>
          </w:p>
        </w:tc>
        <w:tc>
          <w:tcPr>
            <w:tcW w:w="3031" w:type="dxa"/>
            <w:shd w:val="clear" w:color="auto" w:fill="auto"/>
            <w:noWrap/>
            <w:vAlign w:val="bottom"/>
            <w:hideMark/>
          </w:tcPr>
          <w:p w14:paraId="46CC536A" w14:textId="77777777" w:rsidR="00A30C11" w:rsidRPr="00AA49A3" w:rsidRDefault="00A30C11" w:rsidP="0067181D">
            <w:pPr>
              <w:jc w:val="right"/>
              <w:rPr>
                <w:rFonts w:eastAsia="Times New Roman" w:cs="Arial"/>
                <w:b/>
                <w:bCs/>
                <w:color w:val="000000"/>
                <w:lang w:eastAsia="es-MX"/>
              </w:rPr>
            </w:pPr>
            <w:r w:rsidRPr="00AA49A3">
              <w:rPr>
                <w:rFonts w:cs="Arial"/>
                <w:b/>
                <w:bCs/>
                <w:color w:val="000000"/>
              </w:rPr>
              <w:t>7.21%</w:t>
            </w:r>
          </w:p>
        </w:tc>
      </w:tr>
      <w:tr w:rsidR="00A30C11" w:rsidRPr="00AA49A3" w14:paraId="2568B5F0" w14:textId="77777777" w:rsidTr="00950074">
        <w:trPr>
          <w:trHeight w:val="299"/>
          <w:jc w:val="center"/>
        </w:trPr>
        <w:tc>
          <w:tcPr>
            <w:tcW w:w="2231" w:type="dxa"/>
            <w:shd w:val="clear" w:color="auto" w:fill="auto"/>
            <w:noWrap/>
            <w:vAlign w:val="bottom"/>
            <w:hideMark/>
          </w:tcPr>
          <w:p w14:paraId="16C76C41"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DIF</w:t>
            </w:r>
          </w:p>
        </w:tc>
        <w:tc>
          <w:tcPr>
            <w:tcW w:w="2376" w:type="dxa"/>
            <w:shd w:val="clear" w:color="auto" w:fill="auto"/>
            <w:noWrap/>
            <w:vAlign w:val="bottom"/>
            <w:hideMark/>
          </w:tcPr>
          <w:p w14:paraId="7B90BCE5" w14:textId="77777777" w:rsidR="00A30C11" w:rsidRPr="00AA49A3" w:rsidRDefault="00A30C11" w:rsidP="0067181D">
            <w:pPr>
              <w:jc w:val="right"/>
              <w:rPr>
                <w:rFonts w:eastAsia="Times New Roman" w:cs="Arial"/>
                <w:color w:val="000000"/>
                <w:lang w:eastAsia="es-MX"/>
              </w:rPr>
            </w:pPr>
            <w:r w:rsidRPr="00AA49A3">
              <w:rPr>
                <w:rFonts w:cs="Arial"/>
                <w:color w:val="000000"/>
              </w:rPr>
              <w:t>253,480</w:t>
            </w:r>
          </w:p>
        </w:tc>
        <w:tc>
          <w:tcPr>
            <w:tcW w:w="3031" w:type="dxa"/>
            <w:shd w:val="clear" w:color="auto" w:fill="auto"/>
            <w:noWrap/>
            <w:vAlign w:val="bottom"/>
            <w:hideMark/>
          </w:tcPr>
          <w:p w14:paraId="7AABA1BC" w14:textId="77777777" w:rsidR="00A30C11" w:rsidRPr="00AA49A3" w:rsidRDefault="00A30C11" w:rsidP="0067181D">
            <w:pPr>
              <w:jc w:val="right"/>
              <w:rPr>
                <w:rFonts w:eastAsia="Times New Roman" w:cs="Arial"/>
                <w:color w:val="000000"/>
                <w:lang w:eastAsia="es-MX"/>
              </w:rPr>
            </w:pPr>
            <w:r w:rsidRPr="00AA49A3">
              <w:rPr>
                <w:rFonts w:cs="Arial"/>
                <w:color w:val="000000"/>
              </w:rPr>
              <w:t>0.14%</w:t>
            </w:r>
          </w:p>
        </w:tc>
      </w:tr>
      <w:tr w:rsidR="00A30C11" w:rsidRPr="00AA49A3" w14:paraId="069127BC" w14:textId="77777777" w:rsidTr="00950074">
        <w:trPr>
          <w:trHeight w:val="299"/>
          <w:jc w:val="center"/>
        </w:trPr>
        <w:tc>
          <w:tcPr>
            <w:tcW w:w="2231" w:type="dxa"/>
            <w:shd w:val="clear" w:color="auto" w:fill="auto"/>
            <w:noWrap/>
            <w:vAlign w:val="bottom"/>
            <w:hideMark/>
          </w:tcPr>
          <w:p w14:paraId="3D188FC7"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SEDESOL</w:t>
            </w:r>
          </w:p>
        </w:tc>
        <w:tc>
          <w:tcPr>
            <w:tcW w:w="2376" w:type="dxa"/>
            <w:shd w:val="clear" w:color="auto" w:fill="auto"/>
            <w:noWrap/>
            <w:vAlign w:val="bottom"/>
            <w:hideMark/>
          </w:tcPr>
          <w:p w14:paraId="7250AC18" w14:textId="77777777" w:rsidR="00A30C11" w:rsidRPr="00AA49A3" w:rsidRDefault="00A30C11" w:rsidP="0067181D">
            <w:pPr>
              <w:jc w:val="right"/>
              <w:rPr>
                <w:rFonts w:eastAsia="Times New Roman" w:cs="Arial"/>
                <w:color w:val="000000"/>
                <w:lang w:eastAsia="es-MX"/>
              </w:rPr>
            </w:pPr>
            <w:r w:rsidRPr="00AA49A3">
              <w:rPr>
                <w:rFonts w:cs="Arial"/>
                <w:color w:val="000000"/>
              </w:rPr>
              <w:t>204,018</w:t>
            </w:r>
          </w:p>
        </w:tc>
        <w:tc>
          <w:tcPr>
            <w:tcW w:w="3031" w:type="dxa"/>
            <w:shd w:val="clear" w:color="auto" w:fill="auto"/>
            <w:noWrap/>
            <w:vAlign w:val="bottom"/>
            <w:hideMark/>
          </w:tcPr>
          <w:p w14:paraId="1BE6F6A7" w14:textId="77777777" w:rsidR="00A30C11" w:rsidRPr="00AA49A3" w:rsidRDefault="00A30C11" w:rsidP="0067181D">
            <w:pPr>
              <w:jc w:val="right"/>
              <w:rPr>
                <w:rFonts w:eastAsia="Times New Roman" w:cs="Arial"/>
                <w:color w:val="000000"/>
                <w:lang w:eastAsia="es-MX"/>
              </w:rPr>
            </w:pPr>
            <w:r w:rsidRPr="00AA49A3">
              <w:rPr>
                <w:rFonts w:cs="Arial"/>
                <w:color w:val="000000"/>
              </w:rPr>
              <w:t>0.11%</w:t>
            </w:r>
          </w:p>
        </w:tc>
      </w:tr>
      <w:tr w:rsidR="00A30C11" w:rsidRPr="00AA49A3" w14:paraId="4F4EE4A8" w14:textId="77777777" w:rsidTr="00950074">
        <w:trPr>
          <w:trHeight w:val="299"/>
          <w:jc w:val="center"/>
        </w:trPr>
        <w:tc>
          <w:tcPr>
            <w:tcW w:w="2231" w:type="dxa"/>
            <w:shd w:val="clear" w:color="auto" w:fill="auto"/>
            <w:noWrap/>
            <w:vAlign w:val="bottom"/>
            <w:hideMark/>
          </w:tcPr>
          <w:p w14:paraId="09ADFA38"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SEMUJERES</w:t>
            </w:r>
          </w:p>
        </w:tc>
        <w:tc>
          <w:tcPr>
            <w:tcW w:w="2376" w:type="dxa"/>
            <w:shd w:val="clear" w:color="auto" w:fill="auto"/>
            <w:noWrap/>
            <w:vAlign w:val="bottom"/>
            <w:hideMark/>
          </w:tcPr>
          <w:p w14:paraId="7264DC2E" w14:textId="77777777" w:rsidR="00A30C11" w:rsidRPr="00AA49A3" w:rsidRDefault="00A30C11" w:rsidP="0067181D">
            <w:pPr>
              <w:jc w:val="right"/>
              <w:rPr>
                <w:rFonts w:eastAsia="Times New Roman" w:cs="Arial"/>
                <w:color w:val="000000"/>
                <w:lang w:eastAsia="es-MX"/>
              </w:rPr>
            </w:pPr>
            <w:r w:rsidRPr="00AA49A3">
              <w:rPr>
                <w:rFonts w:cs="Arial"/>
                <w:color w:val="000000"/>
              </w:rPr>
              <w:t>10,187,646</w:t>
            </w:r>
          </w:p>
        </w:tc>
        <w:tc>
          <w:tcPr>
            <w:tcW w:w="3031" w:type="dxa"/>
            <w:shd w:val="clear" w:color="auto" w:fill="auto"/>
            <w:noWrap/>
            <w:vAlign w:val="bottom"/>
            <w:hideMark/>
          </w:tcPr>
          <w:p w14:paraId="225FC680" w14:textId="77777777" w:rsidR="00A30C11" w:rsidRPr="00AA49A3" w:rsidRDefault="00A30C11" w:rsidP="0067181D">
            <w:pPr>
              <w:jc w:val="right"/>
              <w:rPr>
                <w:rFonts w:eastAsia="Times New Roman" w:cs="Arial"/>
                <w:color w:val="000000"/>
                <w:lang w:eastAsia="es-MX"/>
              </w:rPr>
            </w:pPr>
            <w:r w:rsidRPr="00AA49A3">
              <w:rPr>
                <w:rFonts w:cs="Arial"/>
                <w:color w:val="000000"/>
              </w:rPr>
              <w:t>5.50%</w:t>
            </w:r>
          </w:p>
        </w:tc>
      </w:tr>
      <w:tr w:rsidR="00A30C11" w:rsidRPr="00AA49A3" w14:paraId="2701E1A5" w14:textId="77777777" w:rsidTr="00950074">
        <w:trPr>
          <w:trHeight w:val="299"/>
          <w:jc w:val="center"/>
        </w:trPr>
        <w:tc>
          <w:tcPr>
            <w:tcW w:w="2231" w:type="dxa"/>
            <w:shd w:val="clear" w:color="auto" w:fill="auto"/>
            <w:noWrap/>
            <w:vAlign w:val="bottom"/>
            <w:hideMark/>
          </w:tcPr>
          <w:p w14:paraId="20A6D7CD"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SGG</w:t>
            </w:r>
          </w:p>
        </w:tc>
        <w:tc>
          <w:tcPr>
            <w:tcW w:w="2376" w:type="dxa"/>
            <w:shd w:val="clear" w:color="auto" w:fill="auto"/>
            <w:noWrap/>
            <w:vAlign w:val="bottom"/>
            <w:hideMark/>
          </w:tcPr>
          <w:p w14:paraId="3BB193FD" w14:textId="77777777" w:rsidR="00A30C11" w:rsidRPr="00AA49A3" w:rsidRDefault="00A30C11" w:rsidP="0067181D">
            <w:pPr>
              <w:jc w:val="right"/>
              <w:rPr>
                <w:rFonts w:eastAsia="Times New Roman" w:cs="Arial"/>
                <w:color w:val="000000"/>
                <w:lang w:eastAsia="es-MX"/>
              </w:rPr>
            </w:pPr>
            <w:r w:rsidRPr="00AA49A3">
              <w:rPr>
                <w:rFonts w:cs="Arial"/>
                <w:color w:val="000000"/>
              </w:rPr>
              <w:t>2,706,769</w:t>
            </w:r>
          </w:p>
        </w:tc>
        <w:tc>
          <w:tcPr>
            <w:tcW w:w="3031" w:type="dxa"/>
            <w:shd w:val="clear" w:color="auto" w:fill="auto"/>
            <w:noWrap/>
            <w:vAlign w:val="bottom"/>
            <w:hideMark/>
          </w:tcPr>
          <w:p w14:paraId="26871373" w14:textId="77777777" w:rsidR="00A30C11" w:rsidRPr="00AA49A3" w:rsidRDefault="00A30C11" w:rsidP="0067181D">
            <w:pPr>
              <w:jc w:val="right"/>
              <w:rPr>
                <w:rFonts w:eastAsia="Times New Roman" w:cs="Arial"/>
                <w:color w:val="000000"/>
                <w:lang w:eastAsia="es-MX"/>
              </w:rPr>
            </w:pPr>
            <w:r w:rsidRPr="00AA49A3">
              <w:rPr>
                <w:rFonts w:cs="Arial"/>
                <w:color w:val="000000"/>
              </w:rPr>
              <w:t>1.46%</w:t>
            </w:r>
          </w:p>
        </w:tc>
      </w:tr>
      <w:tr w:rsidR="00A30C11" w:rsidRPr="00AA49A3" w14:paraId="262840DA" w14:textId="77777777" w:rsidTr="00950074">
        <w:trPr>
          <w:trHeight w:val="299"/>
          <w:jc w:val="center"/>
        </w:trPr>
        <w:tc>
          <w:tcPr>
            <w:tcW w:w="2231" w:type="dxa"/>
            <w:shd w:val="clear" w:color="auto" w:fill="auto"/>
            <w:noWrap/>
            <w:vAlign w:val="bottom"/>
          </w:tcPr>
          <w:p w14:paraId="0E3A39A2" w14:textId="77777777" w:rsidR="00A30C11" w:rsidRPr="00AA49A3" w:rsidRDefault="00A30C11" w:rsidP="0067181D">
            <w:pPr>
              <w:rPr>
                <w:rFonts w:eastAsia="Times New Roman" w:cs="Arial"/>
                <w:color w:val="000000"/>
                <w:lang w:eastAsia="es-MX"/>
              </w:rPr>
            </w:pPr>
            <w:r w:rsidRPr="00AA49A3">
              <w:rPr>
                <w:rFonts w:cs="Arial"/>
                <w:b/>
                <w:bCs/>
                <w:color w:val="000000"/>
              </w:rPr>
              <w:t>Conclusión 10</w:t>
            </w:r>
          </w:p>
        </w:tc>
        <w:tc>
          <w:tcPr>
            <w:tcW w:w="2376" w:type="dxa"/>
            <w:shd w:val="clear" w:color="auto" w:fill="auto"/>
            <w:noWrap/>
            <w:vAlign w:val="bottom"/>
          </w:tcPr>
          <w:p w14:paraId="6AC1A24A" w14:textId="77777777" w:rsidR="00A30C11" w:rsidRPr="00AA49A3" w:rsidRDefault="00A30C11" w:rsidP="0067181D">
            <w:pPr>
              <w:jc w:val="right"/>
              <w:rPr>
                <w:rFonts w:eastAsia="Times New Roman" w:cs="Arial"/>
                <w:color w:val="000000"/>
                <w:lang w:eastAsia="es-MX"/>
              </w:rPr>
            </w:pPr>
            <w:r w:rsidRPr="00AA49A3">
              <w:rPr>
                <w:rFonts w:cs="Arial"/>
                <w:b/>
                <w:bCs/>
                <w:color w:val="000000"/>
              </w:rPr>
              <w:t>1,052,420</w:t>
            </w:r>
          </w:p>
        </w:tc>
        <w:tc>
          <w:tcPr>
            <w:tcW w:w="3031" w:type="dxa"/>
            <w:shd w:val="clear" w:color="auto" w:fill="auto"/>
            <w:noWrap/>
            <w:vAlign w:val="bottom"/>
          </w:tcPr>
          <w:p w14:paraId="217BD1B1" w14:textId="77777777" w:rsidR="00A30C11" w:rsidRPr="00AA49A3" w:rsidRDefault="00A30C11" w:rsidP="0067181D">
            <w:pPr>
              <w:jc w:val="right"/>
              <w:rPr>
                <w:rFonts w:eastAsia="Times New Roman" w:cs="Arial"/>
                <w:color w:val="000000"/>
                <w:lang w:eastAsia="es-MX"/>
              </w:rPr>
            </w:pPr>
            <w:r w:rsidRPr="00AA49A3">
              <w:rPr>
                <w:rFonts w:cs="Arial"/>
                <w:b/>
                <w:bCs/>
                <w:color w:val="000000"/>
              </w:rPr>
              <w:t>0.57%</w:t>
            </w:r>
          </w:p>
        </w:tc>
      </w:tr>
      <w:tr w:rsidR="00A30C11" w:rsidRPr="00AA49A3" w14:paraId="55BDAC71" w14:textId="77777777" w:rsidTr="00950074">
        <w:trPr>
          <w:trHeight w:val="299"/>
          <w:jc w:val="center"/>
        </w:trPr>
        <w:tc>
          <w:tcPr>
            <w:tcW w:w="2231" w:type="dxa"/>
            <w:shd w:val="clear" w:color="auto" w:fill="auto"/>
            <w:noWrap/>
            <w:vAlign w:val="bottom"/>
          </w:tcPr>
          <w:p w14:paraId="714CC4F5"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CEEAV</w:t>
            </w:r>
          </w:p>
        </w:tc>
        <w:tc>
          <w:tcPr>
            <w:tcW w:w="2376" w:type="dxa"/>
            <w:shd w:val="clear" w:color="auto" w:fill="auto"/>
            <w:noWrap/>
            <w:vAlign w:val="bottom"/>
          </w:tcPr>
          <w:p w14:paraId="292CDC13" w14:textId="77777777" w:rsidR="00A30C11" w:rsidRPr="00AA49A3" w:rsidRDefault="00A30C11" w:rsidP="0067181D">
            <w:pPr>
              <w:jc w:val="right"/>
              <w:rPr>
                <w:rFonts w:eastAsia="Times New Roman" w:cs="Arial"/>
                <w:color w:val="000000"/>
                <w:lang w:eastAsia="es-MX"/>
              </w:rPr>
            </w:pPr>
            <w:r w:rsidRPr="00AA49A3">
              <w:rPr>
                <w:rFonts w:cs="Arial"/>
                <w:color w:val="000000"/>
              </w:rPr>
              <w:t>960,000</w:t>
            </w:r>
          </w:p>
        </w:tc>
        <w:tc>
          <w:tcPr>
            <w:tcW w:w="3031" w:type="dxa"/>
            <w:shd w:val="clear" w:color="auto" w:fill="auto"/>
            <w:noWrap/>
            <w:vAlign w:val="bottom"/>
          </w:tcPr>
          <w:p w14:paraId="39037C20" w14:textId="77777777" w:rsidR="00A30C11" w:rsidRPr="00AA49A3" w:rsidRDefault="00A30C11" w:rsidP="0067181D">
            <w:pPr>
              <w:jc w:val="right"/>
              <w:rPr>
                <w:rFonts w:eastAsia="Times New Roman" w:cs="Arial"/>
                <w:color w:val="000000"/>
                <w:lang w:eastAsia="es-MX"/>
              </w:rPr>
            </w:pPr>
            <w:r w:rsidRPr="00AA49A3">
              <w:rPr>
                <w:rFonts w:cs="Arial"/>
                <w:color w:val="000000"/>
              </w:rPr>
              <w:t>0.52%</w:t>
            </w:r>
          </w:p>
        </w:tc>
      </w:tr>
      <w:tr w:rsidR="00A30C11" w:rsidRPr="00AA49A3" w14:paraId="48E0B421" w14:textId="77777777" w:rsidTr="00950074">
        <w:trPr>
          <w:trHeight w:val="299"/>
          <w:jc w:val="center"/>
        </w:trPr>
        <w:tc>
          <w:tcPr>
            <w:tcW w:w="2231" w:type="dxa"/>
            <w:shd w:val="clear" w:color="auto" w:fill="auto"/>
            <w:noWrap/>
            <w:vAlign w:val="bottom"/>
          </w:tcPr>
          <w:p w14:paraId="688D5C91" w14:textId="77777777" w:rsidR="00A30C11" w:rsidRPr="00AA49A3" w:rsidRDefault="00A30C11" w:rsidP="0067181D">
            <w:pPr>
              <w:ind w:firstLineChars="100" w:firstLine="240"/>
              <w:rPr>
                <w:rFonts w:eastAsia="Times New Roman" w:cs="Arial"/>
                <w:color w:val="000000"/>
                <w:lang w:eastAsia="es-MX"/>
              </w:rPr>
            </w:pPr>
            <w:r w:rsidRPr="00AA49A3">
              <w:rPr>
                <w:rFonts w:cs="Arial"/>
                <w:color w:val="000000"/>
              </w:rPr>
              <w:t>CJ</w:t>
            </w:r>
          </w:p>
        </w:tc>
        <w:tc>
          <w:tcPr>
            <w:tcW w:w="2376" w:type="dxa"/>
            <w:shd w:val="clear" w:color="auto" w:fill="auto"/>
            <w:noWrap/>
            <w:vAlign w:val="bottom"/>
          </w:tcPr>
          <w:p w14:paraId="122507A3" w14:textId="77777777" w:rsidR="00A30C11" w:rsidRPr="00AA49A3" w:rsidRDefault="00A30C11" w:rsidP="0067181D">
            <w:pPr>
              <w:jc w:val="right"/>
              <w:rPr>
                <w:rFonts w:eastAsia="Times New Roman" w:cs="Arial"/>
                <w:color w:val="000000"/>
                <w:lang w:eastAsia="es-MX"/>
              </w:rPr>
            </w:pPr>
            <w:r w:rsidRPr="00AA49A3">
              <w:rPr>
                <w:rFonts w:cs="Arial"/>
                <w:color w:val="000000"/>
              </w:rPr>
              <w:t>92,420</w:t>
            </w:r>
          </w:p>
        </w:tc>
        <w:tc>
          <w:tcPr>
            <w:tcW w:w="3031" w:type="dxa"/>
            <w:shd w:val="clear" w:color="auto" w:fill="auto"/>
            <w:noWrap/>
            <w:vAlign w:val="bottom"/>
          </w:tcPr>
          <w:p w14:paraId="31A2AD57" w14:textId="77777777" w:rsidR="00A30C11" w:rsidRPr="00AA49A3" w:rsidRDefault="00A30C11" w:rsidP="0067181D">
            <w:pPr>
              <w:jc w:val="right"/>
              <w:rPr>
                <w:rFonts w:eastAsia="Times New Roman" w:cs="Arial"/>
                <w:color w:val="000000"/>
                <w:lang w:eastAsia="es-MX"/>
              </w:rPr>
            </w:pPr>
            <w:r w:rsidRPr="00AA49A3">
              <w:rPr>
                <w:rFonts w:cs="Arial"/>
                <w:color w:val="000000"/>
              </w:rPr>
              <w:t>0.05%</w:t>
            </w:r>
          </w:p>
        </w:tc>
      </w:tr>
      <w:tr w:rsidR="00A30C11" w:rsidRPr="00AA49A3" w14:paraId="232863A1" w14:textId="77777777" w:rsidTr="00950074">
        <w:trPr>
          <w:trHeight w:val="299"/>
          <w:jc w:val="center"/>
        </w:trPr>
        <w:tc>
          <w:tcPr>
            <w:tcW w:w="2231" w:type="dxa"/>
            <w:shd w:val="clear" w:color="auto" w:fill="000000" w:themeFill="text1"/>
            <w:noWrap/>
            <w:vAlign w:val="bottom"/>
            <w:hideMark/>
          </w:tcPr>
          <w:p w14:paraId="6F6B2170" w14:textId="77777777" w:rsidR="00A30C11" w:rsidRPr="00AA49A3" w:rsidRDefault="00A30C11" w:rsidP="0067181D">
            <w:pPr>
              <w:rPr>
                <w:rFonts w:eastAsia="Times New Roman" w:cs="Arial"/>
                <w:b/>
                <w:bCs/>
                <w:color w:val="FFFFFF" w:themeColor="background1"/>
                <w:lang w:eastAsia="es-MX"/>
              </w:rPr>
            </w:pPr>
            <w:r w:rsidRPr="00AA49A3">
              <w:rPr>
                <w:rFonts w:eastAsia="Times New Roman" w:cs="Arial"/>
                <w:b/>
                <w:bCs/>
                <w:color w:val="FFFFFF" w:themeColor="background1"/>
                <w:lang w:eastAsia="es-MX"/>
              </w:rPr>
              <w:t>TOTAL</w:t>
            </w:r>
          </w:p>
        </w:tc>
        <w:tc>
          <w:tcPr>
            <w:tcW w:w="2376" w:type="dxa"/>
            <w:shd w:val="clear" w:color="auto" w:fill="000000" w:themeFill="text1"/>
            <w:noWrap/>
            <w:vAlign w:val="bottom"/>
            <w:hideMark/>
          </w:tcPr>
          <w:p w14:paraId="7BEEC284" w14:textId="77777777" w:rsidR="00A30C11" w:rsidRPr="00AA49A3" w:rsidRDefault="00A30C11" w:rsidP="0067181D">
            <w:pPr>
              <w:jc w:val="right"/>
              <w:rPr>
                <w:rFonts w:eastAsia="Times New Roman" w:cs="Arial"/>
                <w:b/>
                <w:bCs/>
                <w:color w:val="FFFFFF" w:themeColor="background1"/>
                <w:lang w:eastAsia="es-MX"/>
              </w:rPr>
            </w:pPr>
            <w:r w:rsidRPr="00AA49A3">
              <w:rPr>
                <w:rFonts w:eastAsia="Times New Roman" w:cs="Arial"/>
                <w:b/>
                <w:bCs/>
                <w:color w:val="FFFFFF" w:themeColor="background1"/>
                <w:lang w:eastAsia="es-MX"/>
              </w:rPr>
              <w:t>185,225,819</w:t>
            </w:r>
          </w:p>
        </w:tc>
        <w:tc>
          <w:tcPr>
            <w:tcW w:w="3031" w:type="dxa"/>
            <w:shd w:val="clear" w:color="auto" w:fill="000000" w:themeFill="text1"/>
            <w:noWrap/>
            <w:vAlign w:val="bottom"/>
            <w:hideMark/>
          </w:tcPr>
          <w:p w14:paraId="11A93379" w14:textId="77777777" w:rsidR="00A30C11" w:rsidRPr="00AA49A3" w:rsidRDefault="00A30C11" w:rsidP="0067181D">
            <w:pPr>
              <w:jc w:val="right"/>
              <w:rPr>
                <w:rFonts w:eastAsia="Times New Roman" w:cs="Arial"/>
                <w:b/>
                <w:bCs/>
                <w:color w:val="FFFFFF" w:themeColor="background1"/>
                <w:lang w:eastAsia="es-MX"/>
              </w:rPr>
            </w:pPr>
            <w:r w:rsidRPr="00AA49A3">
              <w:rPr>
                <w:rFonts w:eastAsia="Times New Roman" w:cs="Arial"/>
                <w:b/>
                <w:bCs/>
                <w:color w:val="FFFFFF" w:themeColor="background1"/>
                <w:lang w:eastAsia="es-MX"/>
              </w:rPr>
              <w:t>100.00%</w:t>
            </w:r>
          </w:p>
        </w:tc>
      </w:tr>
    </w:tbl>
    <w:p w14:paraId="5F82D394" w14:textId="77777777" w:rsidR="00A30C11" w:rsidRPr="00B520C1" w:rsidRDefault="00A30C11" w:rsidP="00950074">
      <w:pPr>
        <w:ind w:left="708"/>
        <w:jc w:val="center"/>
        <w:rPr>
          <w:lang w:val="es-ES_tradnl" w:eastAsia="es-ES"/>
        </w:rPr>
      </w:pPr>
      <w:r w:rsidRPr="00823A5F">
        <w:rPr>
          <w:rFonts w:cs="Arial"/>
          <w:sz w:val="20"/>
          <w:szCs w:val="20"/>
          <w:lang w:val="es-ES"/>
        </w:rPr>
        <w:t>Fuente: Elaboración propia de la Sem</w:t>
      </w:r>
      <w:r>
        <w:rPr>
          <w:rFonts w:cs="Arial"/>
          <w:sz w:val="20"/>
          <w:szCs w:val="20"/>
          <w:lang w:val="es-ES"/>
        </w:rPr>
        <w:t>ujeres</w:t>
      </w:r>
    </w:p>
    <w:p w14:paraId="38FBC888" w14:textId="5A9DA8A7" w:rsidR="009C1EE1" w:rsidRDefault="009C1EE1" w:rsidP="00950074">
      <w:pPr>
        <w:ind w:left="708"/>
        <w:jc w:val="left"/>
      </w:pPr>
      <w:r>
        <w:br w:type="page"/>
      </w:r>
    </w:p>
    <w:p w14:paraId="2E48D53C" w14:textId="16A0E334" w:rsidR="00A30C11" w:rsidRDefault="00A30C11" w:rsidP="00950074">
      <w:pPr>
        <w:pStyle w:val="Ttulo3"/>
        <w:ind w:left="708"/>
      </w:pPr>
      <w:r>
        <w:t xml:space="preserve">ANEXO 18.6. </w:t>
      </w:r>
      <w:r w:rsidRPr="00F1663E">
        <w:t xml:space="preserve">ANEXO DE ASIGNACIONES PARA EL SISTEMA DE JUSTICIA PENAL ACUSATORIO </w:t>
      </w:r>
      <w:r w:rsidR="00DA0395">
        <w:t xml:space="preserve">PARA EL EJERCICIO FISCAL </w:t>
      </w:r>
      <w:r w:rsidRPr="00F1663E">
        <w:t>2023</w:t>
      </w:r>
    </w:p>
    <w:p w14:paraId="4A5935B8" w14:textId="77777777" w:rsidR="00C80E64" w:rsidRDefault="00A30C11" w:rsidP="00950074">
      <w:pPr>
        <w:autoSpaceDE w:val="0"/>
        <w:autoSpaceDN w:val="0"/>
        <w:adjustRightInd w:val="0"/>
        <w:spacing w:before="100" w:beforeAutospacing="1" w:after="100" w:afterAutospacing="1" w:line="276" w:lineRule="auto"/>
        <w:ind w:left="708"/>
        <w:jc w:val="center"/>
      </w:pPr>
      <w:r w:rsidRPr="00551522">
        <w:rPr>
          <w:rFonts w:cs="Arial"/>
          <w:i/>
        </w:rPr>
        <w:t xml:space="preserve"> </w:t>
      </w:r>
      <w:r>
        <w:t xml:space="preserve"> </w:t>
      </w:r>
    </w:p>
    <w:tbl>
      <w:tblPr>
        <w:tblW w:w="5000" w:type="pct"/>
        <w:tblInd w:w="708" w:type="dxa"/>
        <w:tblCellMar>
          <w:left w:w="70" w:type="dxa"/>
          <w:right w:w="70" w:type="dxa"/>
        </w:tblCellMar>
        <w:tblLook w:val="04A0" w:firstRow="1" w:lastRow="0" w:firstColumn="1" w:lastColumn="0" w:noHBand="0" w:noVBand="1"/>
      </w:tblPr>
      <w:tblGrid>
        <w:gridCol w:w="4491"/>
        <w:gridCol w:w="1354"/>
        <w:gridCol w:w="1476"/>
        <w:gridCol w:w="3725"/>
      </w:tblGrid>
      <w:tr w:rsidR="00C80E64" w:rsidRPr="00C80E64" w14:paraId="5EA34E3B" w14:textId="77777777" w:rsidTr="00950074">
        <w:trPr>
          <w:trHeight w:val="20"/>
        </w:trPr>
        <w:tc>
          <w:tcPr>
            <w:tcW w:w="2033" w:type="pct"/>
            <w:tcBorders>
              <w:top w:val="single" w:sz="4" w:space="0" w:color="auto"/>
              <w:left w:val="single" w:sz="4" w:space="0" w:color="auto"/>
              <w:bottom w:val="single" w:sz="4" w:space="0" w:color="auto"/>
              <w:right w:val="single" w:sz="4" w:space="0" w:color="auto"/>
            </w:tcBorders>
            <w:shd w:val="clear" w:color="000000" w:fill="000000"/>
            <w:vAlign w:val="center"/>
            <w:hideMark/>
          </w:tcPr>
          <w:p w14:paraId="5B6EA3DE"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Programa Presupuestario</w:t>
            </w:r>
          </w:p>
        </w:tc>
        <w:tc>
          <w:tcPr>
            <w:tcW w:w="613" w:type="pct"/>
            <w:tcBorders>
              <w:top w:val="single" w:sz="4" w:space="0" w:color="auto"/>
              <w:left w:val="nil"/>
              <w:bottom w:val="single" w:sz="4" w:space="0" w:color="auto"/>
              <w:right w:val="single" w:sz="4" w:space="0" w:color="auto"/>
            </w:tcBorders>
            <w:shd w:val="clear" w:color="000000" w:fill="000000"/>
            <w:vAlign w:val="center"/>
            <w:hideMark/>
          </w:tcPr>
          <w:p w14:paraId="3E915530"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Institución</w:t>
            </w:r>
          </w:p>
        </w:tc>
        <w:tc>
          <w:tcPr>
            <w:tcW w:w="668" w:type="pct"/>
            <w:tcBorders>
              <w:top w:val="single" w:sz="4" w:space="0" w:color="auto"/>
              <w:left w:val="nil"/>
              <w:bottom w:val="single" w:sz="4" w:space="0" w:color="auto"/>
              <w:right w:val="single" w:sz="4" w:space="0" w:color="auto"/>
            </w:tcBorders>
            <w:shd w:val="clear" w:color="000000" w:fill="000000"/>
            <w:vAlign w:val="center"/>
            <w:hideMark/>
          </w:tcPr>
          <w:p w14:paraId="687DEE99"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Importe (pesos)</w:t>
            </w:r>
          </w:p>
        </w:tc>
        <w:tc>
          <w:tcPr>
            <w:tcW w:w="1686" w:type="pct"/>
            <w:tcBorders>
              <w:top w:val="single" w:sz="4" w:space="0" w:color="auto"/>
              <w:left w:val="nil"/>
              <w:bottom w:val="single" w:sz="4" w:space="0" w:color="auto"/>
              <w:right w:val="single" w:sz="4" w:space="0" w:color="auto"/>
            </w:tcBorders>
            <w:shd w:val="clear" w:color="000000" w:fill="000000"/>
            <w:vAlign w:val="center"/>
            <w:hideMark/>
          </w:tcPr>
          <w:p w14:paraId="42374D75"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Objetivo de Desarrollo Sostenible</w:t>
            </w:r>
          </w:p>
        </w:tc>
      </w:tr>
      <w:tr w:rsidR="00C80E64" w:rsidRPr="00C80E64" w14:paraId="619468D8" w14:textId="77777777" w:rsidTr="00950074">
        <w:trPr>
          <w:trHeight w:val="20"/>
        </w:trPr>
        <w:tc>
          <w:tcPr>
            <w:tcW w:w="2033" w:type="pct"/>
            <w:vMerge w:val="restart"/>
            <w:tcBorders>
              <w:top w:val="nil"/>
              <w:left w:val="single" w:sz="4" w:space="0" w:color="auto"/>
              <w:bottom w:val="single" w:sz="4" w:space="0" w:color="auto"/>
              <w:right w:val="single" w:sz="4" w:space="0" w:color="auto"/>
            </w:tcBorders>
            <w:shd w:val="clear" w:color="auto" w:fill="auto"/>
            <w:vAlign w:val="center"/>
            <w:hideMark/>
          </w:tcPr>
          <w:p w14:paraId="39FD0746"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Fortalecimiento del Sistema de Justicia Penal</w:t>
            </w:r>
          </w:p>
        </w:tc>
        <w:tc>
          <w:tcPr>
            <w:tcW w:w="613" w:type="pct"/>
            <w:tcBorders>
              <w:top w:val="nil"/>
              <w:left w:val="nil"/>
              <w:bottom w:val="single" w:sz="4" w:space="0" w:color="auto"/>
              <w:right w:val="single" w:sz="4" w:space="0" w:color="auto"/>
            </w:tcBorders>
            <w:shd w:val="clear" w:color="auto" w:fill="auto"/>
            <w:noWrap/>
            <w:vAlign w:val="center"/>
            <w:hideMark/>
          </w:tcPr>
          <w:p w14:paraId="3B0CDA1A"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FGE</w:t>
            </w:r>
          </w:p>
        </w:tc>
        <w:tc>
          <w:tcPr>
            <w:tcW w:w="668" w:type="pct"/>
            <w:tcBorders>
              <w:top w:val="nil"/>
              <w:left w:val="nil"/>
              <w:bottom w:val="single" w:sz="4" w:space="0" w:color="auto"/>
              <w:right w:val="single" w:sz="4" w:space="0" w:color="auto"/>
            </w:tcBorders>
            <w:shd w:val="clear" w:color="auto" w:fill="auto"/>
            <w:noWrap/>
            <w:vAlign w:val="center"/>
            <w:hideMark/>
          </w:tcPr>
          <w:p w14:paraId="7717F0D5"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341,804,620</w:t>
            </w:r>
          </w:p>
        </w:tc>
        <w:tc>
          <w:tcPr>
            <w:tcW w:w="1686" w:type="pct"/>
            <w:vMerge w:val="restart"/>
            <w:tcBorders>
              <w:top w:val="nil"/>
              <w:left w:val="single" w:sz="4" w:space="0" w:color="auto"/>
              <w:bottom w:val="single" w:sz="4" w:space="0" w:color="000000"/>
              <w:right w:val="single" w:sz="4" w:space="0" w:color="auto"/>
            </w:tcBorders>
            <w:shd w:val="clear" w:color="auto" w:fill="auto"/>
            <w:vAlign w:val="center"/>
            <w:hideMark/>
          </w:tcPr>
          <w:p w14:paraId="6C7F0FF7"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Objetivo 16. Promover sociedades pacíficas e inclusivas para el desarrollo sostenible, facilitar el acceso a la justicia para todos y crear instituciones eficaces, responsables e inclusivas a todos los niveles</w:t>
            </w:r>
          </w:p>
        </w:tc>
      </w:tr>
      <w:tr w:rsidR="00C80E64" w:rsidRPr="00C80E64" w14:paraId="1C22292C" w14:textId="77777777" w:rsidTr="00950074">
        <w:trPr>
          <w:trHeight w:val="20"/>
        </w:trPr>
        <w:tc>
          <w:tcPr>
            <w:tcW w:w="2033" w:type="pct"/>
            <w:vMerge/>
            <w:tcBorders>
              <w:top w:val="nil"/>
              <w:left w:val="single" w:sz="4" w:space="0" w:color="auto"/>
              <w:bottom w:val="single" w:sz="4" w:space="0" w:color="auto"/>
              <w:right w:val="single" w:sz="4" w:space="0" w:color="auto"/>
            </w:tcBorders>
            <w:vAlign w:val="center"/>
            <w:hideMark/>
          </w:tcPr>
          <w:p w14:paraId="158718E3" w14:textId="77777777" w:rsidR="00C80E64" w:rsidRPr="00C80E64" w:rsidRDefault="00C80E64" w:rsidP="00C80E64">
            <w:pPr>
              <w:jc w:val="left"/>
              <w:rPr>
                <w:rFonts w:eastAsia="Times New Roman" w:cs="Arial"/>
                <w:color w:val="000000"/>
                <w:lang w:eastAsia="es-MX"/>
              </w:rPr>
            </w:pPr>
          </w:p>
        </w:tc>
        <w:tc>
          <w:tcPr>
            <w:tcW w:w="613" w:type="pct"/>
            <w:tcBorders>
              <w:top w:val="nil"/>
              <w:left w:val="nil"/>
              <w:bottom w:val="single" w:sz="4" w:space="0" w:color="auto"/>
              <w:right w:val="single" w:sz="4" w:space="0" w:color="auto"/>
            </w:tcBorders>
            <w:shd w:val="clear" w:color="auto" w:fill="auto"/>
            <w:noWrap/>
            <w:vAlign w:val="center"/>
            <w:hideMark/>
          </w:tcPr>
          <w:p w14:paraId="7AD27DF3"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SSP</w:t>
            </w:r>
          </w:p>
        </w:tc>
        <w:tc>
          <w:tcPr>
            <w:tcW w:w="668" w:type="pct"/>
            <w:tcBorders>
              <w:top w:val="nil"/>
              <w:left w:val="nil"/>
              <w:bottom w:val="single" w:sz="4" w:space="0" w:color="auto"/>
              <w:right w:val="single" w:sz="4" w:space="0" w:color="auto"/>
            </w:tcBorders>
            <w:shd w:val="clear" w:color="auto" w:fill="auto"/>
            <w:noWrap/>
            <w:vAlign w:val="center"/>
            <w:hideMark/>
          </w:tcPr>
          <w:p w14:paraId="7836CA09"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227,686,862</w:t>
            </w:r>
          </w:p>
        </w:tc>
        <w:tc>
          <w:tcPr>
            <w:tcW w:w="1686" w:type="pct"/>
            <w:vMerge/>
            <w:tcBorders>
              <w:top w:val="nil"/>
              <w:left w:val="single" w:sz="4" w:space="0" w:color="auto"/>
              <w:bottom w:val="single" w:sz="4" w:space="0" w:color="000000"/>
              <w:right w:val="single" w:sz="4" w:space="0" w:color="auto"/>
            </w:tcBorders>
            <w:vAlign w:val="center"/>
            <w:hideMark/>
          </w:tcPr>
          <w:p w14:paraId="68F1B7B9" w14:textId="77777777" w:rsidR="00C80E64" w:rsidRPr="00C80E64" w:rsidRDefault="00C80E64" w:rsidP="00C80E64">
            <w:pPr>
              <w:jc w:val="left"/>
              <w:rPr>
                <w:rFonts w:eastAsia="Times New Roman" w:cs="Arial"/>
                <w:color w:val="000000"/>
                <w:lang w:eastAsia="es-MX"/>
              </w:rPr>
            </w:pPr>
          </w:p>
        </w:tc>
      </w:tr>
      <w:tr w:rsidR="00C80E64" w:rsidRPr="00C80E64" w14:paraId="63F6623E" w14:textId="77777777" w:rsidTr="00950074">
        <w:trPr>
          <w:trHeight w:val="20"/>
        </w:trPr>
        <w:tc>
          <w:tcPr>
            <w:tcW w:w="2033" w:type="pct"/>
            <w:tcBorders>
              <w:top w:val="nil"/>
              <w:left w:val="single" w:sz="4" w:space="0" w:color="auto"/>
              <w:bottom w:val="single" w:sz="4" w:space="0" w:color="auto"/>
              <w:right w:val="single" w:sz="4" w:space="0" w:color="auto"/>
            </w:tcBorders>
            <w:shd w:val="clear" w:color="auto" w:fill="808080" w:themeFill="background1" w:themeFillShade="80"/>
            <w:vAlign w:val="center"/>
            <w:hideMark/>
          </w:tcPr>
          <w:p w14:paraId="65924537" w14:textId="77777777" w:rsidR="00C80E64" w:rsidRPr="00C80E64" w:rsidRDefault="00C80E64" w:rsidP="00C80E64">
            <w:pPr>
              <w:jc w:val="right"/>
              <w:rPr>
                <w:rFonts w:eastAsia="Times New Roman" w:cs="Arial"/>
                <w:b/>
                <w:bCs/>
                <w:color w:val="FFFFFF" w:themeColor="background1"/>
                <w:lang w:eastAsia="es-MX"/>
              </w:rPr>
            </w:pPr>
            <w:r w:rsidRPr="00C80E64">
              <w:rPr>
                <w:rFonts w:eastAsia="Times New Roman" w:cs="Arial"/>
                <w:b/>
                <w:bCs/>
                <w:color w:val="FFFFFF" w:themeColor="background1"/>
                <w:lang w:eastAsia="es-MX"/>
              </w:rPr>
              <w:t>Subtotal</w:t>
            </w:r>
          </w:p>
        </w:tc>
        <w:tc>
          <w:tcPr>
            <w:tcW w:w="613" w:type="pct"/>
            <w:tcBorders>
              <w:top w:val="nil"/>
              <w:left w:val="nil"/>
              <w:bottom w:val="nil"/>
              <w:right w:val="nil"/>
            </w:tcBorders>
            <w:shd w:val="clear" w:color="auto" w:fill="808080" w:themeFill="background1" w:themeFillShade="80"/>
            <w:noWrap/>
            <w:vAlign w:val="center"/>
            <w:hideMark/>
          </w:tcPr>
          <w:p w14:paraId="37762CB7" w14:textId="77777777" w:rsidR="00C80E64" w:rsidRPr="00C80E64" w:rsidRDefault="00C80E64" w:rsidP="00C80E64">
            <w:pPr>
              <w:jc w:val="right"/>
              <w:rPr>
                <w:rFonts w:eastAsia="Times New Roman" w:cs="Arial"/>
                <w:b/>
                <w:bCs/>
                <w:color w:val="FFFFFF" w:themeColor="background1"/>
                <w:lang w:eastAsia="es-MX"/>
              </w:rPr>
            </w:pPr>
          </w:p>
        </w:tc>
        <w:tc>
          <w:tcPr>
            <w:tcW w:w="668" w:type="pct"/>
            <w:tcBorders>
              <w:top w:val="nil"/>
              <w:left w:val="single" w:sz="4" w:space="0" w:color="auto"/>
              <w:bottom w:val="single" w:sz="4" w:space="0" w:color="auto"/>
              <w:right w:val="single" w:sz="4" w:space="0" w:color="auto"/>
            </w:tcBorders>
            <w:shd w:val="clear" w:color="auto" w:fill="808080" w:themeFill="background1" w:themeFillShade="80"/>
            <w:noWrap/>
            <w:vAlign w:val="center"/>
            <w:hideMark/>
          </w:tcPr>
          <w:p w14:paraId="4B9E4B3C" w14:textId="77777777" w:rsidR="00C80E64" w:rsidRPr="00C80E64" w:rsidRDefault="00C80E64" w:rsidP="00C80E64">
            <w:pPr>
              <w:jc w:val="right"/>
              <w:rPr>
                <w:rFonts w:eastAsia="Times New Roman" w:cs="Arial"/>
                <w:b/>
                <w:bCs/>
                <w:color w:val="FFFFFF" w:themeColor="background1"/>
                <w:lang w:eastAsia="es-MX"/>
              </w:rPr>
            </w:pPr>
            <w:r w:rsidRPr="00C80E64">
              <w:rPr>
                <w:rFonts w:eastAsia="Times New Roman" w:cs="Arial"/>
                <w:b/>
                <w:bCs/>
                <w:color w:val="FFFFFF" w:themeColor="background1"/>
                <w:lang w:eastAsia="es-MX"/>
              </w:rPr>
              <w:t>569,491,482</w:t>
            </w:r>
          </w:p>
        </w:tc>
        <w:tc>
          <w:tcPr>
            <w:tcW w:w="1686" w:type="pct"/>
            <w:vMerge/>
            <w:tcBorders>
              <w:top w:val="nil"/>
              <w:left w:val="single" w:sz="4" w:space="0" w:color="auto"/>
              <w:bottom w:val="single" w:sz="4" w:space="0" w:color="000000"/>
              <w:right w:val="single" w:sz="4" w:space="0" w:color="auto"/>
            </w:tcBorders>
            <w:vAlign w:val="center"/>
            <w:hideMark/>
          </w:tcPr>
          <w:p w14:paraId="12B92613" w14:textId="77777777" w:rsidR="00C80E64" w:rsidRPr="00C80E64" w:rsidRDefault="00C80E64" w:rsidP="00C80E64">
            <w:pPr>
              <w:jc w:val="left"/>
              <w:rPr>
                <w:rFonts w:eastAsia="Times New Roman" w:cs="Arial"/>
                <w:color w:val="000000"/>
                <w:lang w:eastAsia="es-MX"/>
              </w:rPr>
            </w:pPr>
          </w:p>
        </w:tc>
      </w:tr>
      <w:tr w:rsidR="00C80E64" w:rsidRPr="00C80E64" w14:paraId="703921C3" w14:textId="77777777" w:rsidTr="00950074">
        <w:trPr>
          <w:trHeight w:val="20"/>
        </w:trPr>
        <w:tc>
          <w:tcPr>
            <w:tcW w:w="2033" w:type="pct"/>
            <w:tcBorders>
              <w:top w:val="nil"/>
              <w:left w:val="single" w:sz="4" w:space="0" w:color="auto"/>
              <w:bottom w:val="single" w:sz="4" w:space="0" w:color="auto"/>
              <w:right w:val="single" w:sz="4" w:space="0" w:color="auto"/>
            </w:tcBorders>
            <w:shd w:val="clear" w:color="auto" w:fill="auto"/>
            <w:vAlign w:val="center"/>
            <w:hideMark/>
          </w:tcPr>
          <w:p w14:paraId="7E23DF54"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Atención a Víctimas de Violencia</w:t>
            </w:r>
          </w:p>
        </w:tc>
        <w:tc>
          <w:tcPr>
            <w:tcW w:w="613" w:type="pct"/>
            <w:tcBorders>
              <w:top w:val="single" w:sz="4" w:space="0" w:color="auto"/>
              <w:left w:val="nil"/>
              <w:bottom w:val="single" w:sz="4" w:space="0" w:color="auto"/>
              <w:right w:val="single" w:sz="4" w:space="0" w:color="auto"/>
            </w:tcBorders>
            <w:shd w:val="clear" w:color="auto" w:fill="auto"/>
            <w:noWrap/>
            <w:vAlign w:val="center"/>
            <w:hideMark/>
          </w:tcPr>
          <w:p w14:paraId="413B8E8E"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CEEAV</w:t>
            </w:r>
          </w:p>
        </w:tc>
        <w:tc>
          <w:tcPr>
            <w:tcW w:w="668" w:type="pct"/>
            <w:tcBorders>
              <w:top w:val="nil"/>
              <w:left w:val="nil"/>
              <w:bottom w:val="single" w:sz="4" w:space="0" w:color="auto"/>
              <w:right w:val="single" w:sz="4" w:space="0" w:color="auto"/>
            </w:tcBorders>
            <w:shd w:val="clear" w:color="auto" w:fill="auto"/>
            <w:noWrap/>
            <w:vAlign w:val="center"/>
            <w:hideMark/>
          </w:tcPr>
          <w:p w14:paraId="24D8ACF0"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17,007,959</w:t>
            </w:r>
          </w:p>
        </w:tc>
        <w:tc>
          <w:tcPr>
            <w:tcW w:w="1686" w:type="pct"/>
            <w:vMerge/>
            <w:tcBorders>
              <w:top w:val="nil"/>
              <w:left w:val="single" w:sz="4" w:space="0" w:color="auto"/>
              <w:bottom w:val="single" w:sz="4" w:space="0" w:color="000000"/>
              <w:right w:val="single" w:sz="4" w:space="0" w:color="auto"/>
            </w:tcBorders>
            <w:vAlign w:val="center"/>
            <w:hideMark/>
          </w:tcPr>
          <w:p w14:paraId="276F3460" w14:textId="77777777" w:rsidR="00C80E64" w:rsidRPr="00C80E64" w:rsidRDefault="00C80E64" w:rsidP="00C80E64">
            <w:pPr>
              <w:jc w:val="left"/>
              <w:rPr>
                <w:rFonts w:eastAsia="Times New Roman" w:cs="Arial"/>
                <w:color w:val="000000"/>
                <w:lang w:eastAsia="es-MX"/>
              </w:rPr>
            </w:pPr>
          </w:p>
        </w:tc>
      </w:tr>
      <w:tr w:rsidR="00C80E64" w:rsidRPr="00C80E64" w14:paraId="5F3F4B1C" w14:textId="77777777" w:rsidTr="00950074">
        <w:trPr>
          <w:trHeight w:val="20"/>
        </w:trPr>
        <w:tc>
          <w:tcPr>
            <w:tcW w:w="2033" w:type="pct"/>
            <w:tcBorders>
              <w:top w:val="nil"/>
              <w:left w:val="single" w:sz="4" w:space="0" w:color="auto"/>
              <w:bottom w:val="single" w:sz="4" w:space="0" w:color="auto"/>
              <w:right w:val="single" w:sz="4" w:space="0" w:color="auto"/>
            </w:tcBorders>
            <w:shd w:val="clear" w:color="auto" w:fill="auto"/>
            <w:vAlign w:val="center"/>
            <w:hideMark/>
          </w:tcPr>
          <w:p w14:paraId="5AD11C57"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Asistencia Jurídica al Sector Público y Social</w:t>
            </w:r>
          </w:p>
        </w:tc>
        <w:tc>
          <w:tcPr>
            <w:tcW w:w="613" w:type="pct"/>
            <w:tcBorders>
              <w:top w:val="nil"/>
              <w:left w:val="nil"/>
              <w:bottom w:val="single" w:sz="4" w:space="0" w:color="auto"/>
              <w:right w:val="single" w:sz="4" w:space="0" w:color="auto"/>
            </w:tcBorders>
            <w:shd w:val="clear" w:color="auto" w:fill="auto"/>
            <w:noWrap/>
            <w:vAlign w:val="center"/>
            <w:hideMark/>
          </w:tcPr>
          <w:p w14:paraId="23392207"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CJ</w:t>
            </w:r>
          </w:p>
        </w:tc>
        <w:tc>
          <w:tcPr>
            <w:tcW w:w="668" w:type="pct"/>
            <w:tcBorders>
              <w:top w:val="nil"/>
              <w:left w:val="nil"/>
              <w:bottom w:val="single" w:sz="4" w:space="0" w:color="auto"/>
              <w:right w:val="single" w:sz="4" w:space="0" w:color="auto"/>
            </w:tcBorders>
            <w:shd w:val="clear" w:color="auto" w:fill="auto"/>
            <w:noWrap/>
            <w:vAlign w:val="center"/>
            <w:hideMark/>
          </w:tcPr>
          <w:p w14:paraId="61DB3A03"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34,800,227</w:t>
            </w:r>
          </w:p>
        </w:tc>
        <w:tc>
          <w:tcPr>
            <w:tcW w:w="1686" w:type="pct"/>
            <w:vMerge/>
            <w:tcBorders>
              <w:top w:val="nil"/>
              <w:left w:val="single" w:sz="4" w:space="0" w:color="auto"/>
              <w:bottom w:val="single" w:sz="4" w:space="0" w:color="000000"/>
              <w:right w:val="single" w:sz="4" w:space="0" w:color="auto"/>
            </w:tcBorders>
            <w:vAlign w:val="center"/>
            <w:hideMark/>
          </w:tcPr>
          <w:p w14:paraId="324D6C44" w14:textId="77777777" w:rsidR="00C80E64" w:rsidRPr="00C80E64" w:rsidRDefault="00C80E64" w:rsidP="00C80E64">
            <w:pPr>
              <w:jc w:val="left"/>
              <w:rPr>
                <w:rFonts w:eastAsia="Times New Roman" w:cs="Arial"/>
                <w:color w:val="000000"/>
                <w:lang w:eastAsia="es-MX"/>
              </w:rPr>
            </w:pPr>
          </w:p>
        </w:tc>
      </w:tr>
      <w:tr w:rsidR="00C80E64" w:rsidRPr="00C80E64" w14:paraId="009928DB" w14:textId="77777777" w:rsidTr="00950074">
        <w:trPr>
          <w:trHeight w:val="20"/>
        </w:trPr>
        <w:tc>
          <w:tcPr>
            <w:tcW w:w="2033" w:type="pct"/>
            <w:tcBorders>
              <w:top w:val="nil"/>
              <w:left w:val="single" w:sz="4" w:space="0" w:color="auto"/>
              <w:bottom w:val="single" w:sz="4" w:space="0" w:color="auto"/>
              <w:right w:val="single" w:sz="4" w:space="0" w:color="auto"/>
            </w:tcBorders>
            <w:shd w:val="clear" w:color="auto" w:fill="auto"/>
            <w:vAlign w:val="center"/>
            <w:hideMark/>
          </w:tcPr>
          <w:p w14:paraId="1A316C48"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Prevención y Atención a las Violencias contra las Mujeres</w:t>
            </w:r>
          </w:p>
        </w:tc>
        <w:tc>
          <w:tcPr>
            <w:tcW w:w="613" w:type="pct"/>
            <w:tcBorders>
              <w:top w:val="nil"/>
              <w:left w:val="nil"/>
              <w:bottom w:val="single" w:sz="4" w:space="0" w:color="auto"/>
              <w:right w:val="single" w:sz="4" w:space="0" w:color="auto"/>
            </w:tcBorders>
            <w:shd w:val="clear" w:color="auto" w:fill="auto"/>
            <w:noWrap/>
            <w:vAlign w:val="center"/>
            <w:hideMark/>
          </w:tcPr>
          <w:p w14:paraId="7513CA57"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FGE</w:t>
            </w:r>
          </w:p>
        </w:tc>
        <w:tc>
          <w:tcPr>
            <w:tcW w:w="668" w:type="pct"/>
            <w:tcBorders>
              <w:top w:val="nil"/>
              <w:left w:val="nil"/>
              <w:bottom w:val="single" w:sz="4" w:space="0" w:color="auto"/>
              <w:right w:val="single" w:sz="4" w:space="0" w:color="auto"/>
            </w:tcBorders>
            <w:shd w:val="clear" w:color="auto" w:fill="auto"/>
            <w:noWrap/>
            <w:vAlign w:val="center"/>
            <w:hideMark/>
          </w:tcPr>
          <w:p w14:paraId="134650B0"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17,783,396</w:t>
            </w:r>
          </w:p>
        </w:tc>
        <w:tc>
          <w:tcPr>
            <w:tcW w:w="1686" w:type="pct"/>
            <w:vMerge/>
            <w:tcBorders>
              <w:top w:val="nil"/>
              <w:left w:val="single" w:sz="4" w:space="0" w:color="auto"/>
              <w:bottom w:val="single" w:sz="4" w:space="0" w:color="000000"/>
              <w:right w:val="single" w:sz="4" w:space="0" w:color="auto"/>
            </w:tcBorders>
            <w:vAlign w:val="center"/>
            <w:hideMark/>
          </w:tcPr>
          <w:p w14:paraId="0B9224C4" w14:textId="77777777" w:rsidR="00C80E64" w:rsidRPr="00C80E64" w:rsidRDefault="00C80E64" w:rsidP="00C80E64">
            <w:pPr>
              <w:jc w:val="left"/>
              <w:rPr>
                <w:rFonts w:eastAsia="Times New Roman" w:cs="Arial"/>
                <w:color w:val="000000"/>
                <w:lang w:eastAsia="es-MX"/>
              </w:rPr>
            </w:pPr>
          </w:p>
        </w:tc>
      </w:tr>
      <w:tr w:rsidR="00C80E64" w:rsidRPr="00C80E64" w14:paraId="2E9E9E8F" w14:textId="77777777" w:rsidTr="00950074">
        <w:trPr>
          <w:trHeight w:val="20"/>
        </w:trPr>
        <w:tc>
          <w:tcPr>
            <w:tcW w:w="2033" w:type="pct"/>
            <w:tcBorders>
              <w:top w:val="nil"/>
              <w:left w:val="single" w:sz="4" w:space="0" w:color="auto"/>
              <w:bottom w:val="single" w:sz="4" w:space="0" w:color="auto"/>
              <w:right w:val="single" w:sz="4" w:space="0" w:color="auto"/>
            </w:tcBorders>
            <w:shd w:val="clear" w:color="auto" w:fill="auto"/>
            <w:vAlign w:val="center"/>
            <w:hideMark/>
          </w:tcPr>
          <w:p w14:paraId="0EC10F23" w14:textId="77777777" w:rsidR="00C80E64" w:rsidRPr="00C80E64" w:rsidRDefault="00C80E64" w:rsidP="00C80E64">
            <w:pPr>
              <w:jc w:val="left"/>
              <w:rPr>
                <w:rFonts w:eastAsia="Times New Roman" w:cs="Arial"/>
                <w:color w:val="000000"/>
                <w:lang w:eastAsia="es-MX"/>
              </w:rPr>
            </w:pPr>
            <w:r w:rsidRPr="00C80E64">
              <w:rPr>
                <w:rFonts w:eastAsia="Times New Roman" w:cs="Arial"/>
                <w:color w:val="000000"/>
                <w:lang w:eastAsia="es-MX"/>
              </w:rPr>
              <w:t>Fortalecimiento de las Instituciones de Seguridad y Procuración de Justicia del Estado de Yucatán</w:t>
            </w:r>
          </w:p>
        </w:tc>
        <w:tc>
          <w:tcPr>
            <w:tcW w:w="613" w:type="pct"/>
            <w:tcBorders>
              <w:top w:val="nil"/>
              <w:left w:val="nil"/>
              <w:bottom w:val="single" w:sz="4" w:space="0" w:color="auto"/>
              <w:right w:val="single" w:sz="4" w:space="0" w:color="auto"/>
            </w:tcBorders>
            <w:shd w:val="clear" w:color="auto" w:fill="auto"/>
            <w:noWrap/>
            <w:vAlign w:val="center"/>
            <w:hideMark/>
          </w:tcPr>
          <w:p w14:paraId="1F6E6053" w14:textId="77777777" w:rsidR="00C80E64" w:rsidRPr="00C80E64" w:rsidRDefault="00C80E64" w:rsidP="00C80E64">
            <w:pPr>
              <w:jc w:val="center"/>
              <w:rPr>
                <w:rFonts w:eastAsia="Times New Roman" w:cs="Arial"/>
                <w:color w:val="000000"/>
                <w:lang w:eastAsia="es-MX"/>
              </w:rPr>
            </w:pPr>
            <w:r w:rsidRPr="00C80E64">
              <w:rPr>
                <w:rFonts w:eastAsia="Times New Roman" w:cs="Arial"/>
                <w:color w:val="000000"/>
                <w:lang w:eastAsia="es-MX"/>
              </w:rPr>
              <w:t>SSP</w:t>
            </w:r>
          </w:p>
        </w:tc>
        <w:tc>
          <w:tcPr>
            <w:tcW w:w="668" w:type="pct"/>
            <w:tcBorders>
              <w:top w:val="nil"/>
              <w:left w:val="nil"/>
              <w:bottom w:val="single" w:sz="4" w:space="0" w:color="auto"/>
              <w:right w:val="single" w:sz="4" w:space="0" w:color="auto"/>
            </w:tcBorders>
            <w:shd w:val="clear" w:color="auto" w:fill="auto"/>
            <w:noWrap/>
            <w:vAlign w:val="center"/>
            <w:hideMark/>
          </w:tcPr>
          <w:p w14:paraId="68720E61" w14:textId="77777777" w:rsidR="00C80E64" w:rsidRPr="00C80E64" w:rsidRDefault="00C80E64" w:rsidP="00C80E64">
            <w:pPr>
              <w:jc w:val="right"/>
              <w:rPr>
                <w:rFonts w:eastAsia="Times New Roman" w:cs="Arial"/>
                <w:color w:val="000000"/>
                <w:lang w:eastAsia="es-MX"/>
              </w:rPr>
            </w:pPr>
            <w:r w:rsidRPr="00C80E64">
              <w:rPr>
                <w:rFonts w:eastAsia="Times New Roman" w:cs="Arial"/>
                <w:color w:val="000000"/>
                <w:lang w:eastAsia="es-MX"/>
              </w:rPr>
              <w:t>41,767,526</w:t>
            </w:r>
          </w:p>
        </w:tc>
        <w:tc>
          <w:tcPr>
            <w:tcW w:w="1686" w:type="pct"/>
            <w:vMerge/>
            <w:tcBorders>
              <w:top w:val="nil"/>
              <w:left w:val="single" w:sz="4" w:space="0" w:color="auto"/>
              <w:bottom w:val="single" w:sz="4" w:space="0" w:color="000000"/>
              <w:right w:val="single" w:sz="4" w:space="0" w:color="auto"/>
            </w:tcBorders>
            <w:vAlign w:val="center"/>
            <w:hideMark/>
          </w:tcPr>
          <w:p w14:paraId="7A9E8699" w14:textId="77777777" w:rsidR="00C80E64" w:rsidRPr="00C80E64" w:rsidRDefault="00C80E64" w:rsidP="00C80E64">
            <w:pPr>
              <w:jc w:val="left"/>
              <w:rPr>
                <w:rFonts w:eastAsia="Times New Roman" w:cs="Arial"/>
                <w:color w:val="000000"/>
                <w:lang w:eastAsia="es-MX"/>
              </w:rPr>
            </w:pPr>
          </w:p>
        </w:tc>
      </w:tr>
      <w:tr w:rsidR="00C80E64" w:rsidRPr="00C80E64" w14:paraId="2B5E7D73" w14:textId="77777777" w:rsidTr="00950074">
        <w:trPr>
          <w:trHeight w:val="20"/>
        </w:trPr>
        <w:tc>
          <w:tcPr>
            <w:tcW w:w="2646" w:type="pct"/>
            <w:gridSpan w:val="2"/>
            <w:tcBorders>
              <w:top w:val="single" w:sz="4" w:space="0" w:color="auto"/>
              <w:left w:val="single" w:sz="4" w:space="0" w:color="auto"/>
              <w:bottom w:val="single" w:sz="4" w:space="0" w:color="auto"/>
              <w:right w:val="single" w:sz="4" w:space="0" w:color="000000"/>
            </w:tcBorders>
            <w:shd w:val="clear" w:color="000000" w:fill="000000"/>
            <w:hideMark/>
          </w:tcPr>
          <w:p w14:paraId="16359AE9" w14:textId="77777777" w:rsidR="00C80E64" w:rsidRPr="00C80E64" w:rsidRDefault="00C80E64" w:rsidP="00C80E64">
            <w:pPr>
              <w:jc w:val="center"/>
              <w:rPr>
                <w:rFonts w:eastAsia="Times New Roman" w:cs="Arial"/>
                <w:b/>
                <w:bCs/>
                <w:color w:val="FFFFFF"/>
                <w:lang w:eastAsia="es-MX"/>
              </w:rPr>
            </w:pPr>
            <w:r w:rsidRPr="00C80E64">
              <w:rPr>
                <w:rFonts w:eastAsia="Times New Roman" w:cs="Arial"/>
                <w:b/>
                <w:bCs/>
                <w:color w:val="FFFFFF"/>
                <w:lang w:eastAsia="es-MX"/>
              </w:rPr>
              <w:t>Total</w:t>
            </w:r>
          </w:p>
        </w:tc>
        <w:tc>
          <w:tcPr>
            <w:tcW w:w="668" w:type="pct"/>
            <w:tcBorders>
              <w:top w:val="nil"/>
              <w:left w:val="nil"/>
              <w:bottom w:val="single" w:sz="4" w:space="0" w:color="auto"/>
              <w:right w:val="single" w:sz="4" w:space="0" w:color="auto"/>
            </w:tcBorders>
            <w:shd w:val="clear" w:color="000000" w:fill="000000"/>
            <w:noWrap/>
            <w:hideMark/>
          </w:tcPr>
          <w:p w14:paraId="218490A6" w14:textId="77777777" w:rsidR="00C80E64" w:rsidRPr="00C80E64" w:rsidRDefault="00C80E64" w:rsidP="00C80E64">
            <w:pPr>
              <w:jc w:val="right"/>
              <w:rPr>
                <w:rFonts w:eastAsia="Times New Roman" w:cs="Arial"/>
                <w:b/>
                <w:bCs/>
                <w:color w:val="FFFFFF"/>
                <w:lang w:eastAsia="es-MX"/>
              </w:rPr>
            </w:pPr>
            <w:r w:rsidRPr="00C80E64">
              <w:rPr>
                <w:rFonts w:eastAsia="Times New Roman" w:cs="Arial"/>
                <w:b/>
                <w:bCs/>
                <w:color w:val="FFFFFF"/>
                <w:lang w:eastAsia="es-MX"/>
              </w:rPr>
              <w:t>680,850,590</w:t>
            </w:r>
          </w:p>
        </w:tc>
        <w:tc>
          <w:tcPr>
            <w:tcW w:w="1686" w:type="pct"/>
            <w:tcBorders>
              <w:top w:val="nil"/>
              <w:left w:val="nil"/>
              <w:bottom w:val="single" w:sz="4" w:space="0" w:color="auto"/>
              <w:right w:val="single" w:sz="4" w:space="0" w:color="auto"/>
            </w:tcBorders>
            <w:shd w:val="clear" w:color="000000" w:fill="000000"/>
            <w:hideMark/>
          </w:tcPr>
          <w:p w14:paraId="75ADE606" w14:textId="77777777" w:rsidR="00C80E64" w:rsidRPr="00C80E64" w:rsidRDefault="00C80E64" w:rsidP="00C80E64">
            <w:pPr>
              <w:jc w:val="left"/>
              <w:rPr>
                <w:rFonts w:eastAsia="Times New Roman" w:cs="Arial"/>
                <w:b/>
                <w:bCs/>
                <w:color w:val="FFFFFF"/>
                <w:lang w:eastAsia="es-MX"/>
              </w:rPr>
            </w:pPr>
            <w:r w:rsidRPr="00C80E64">
              <w:rPr>
                <w:rFonts w:eastAsia="Times New Roman" w:cs="Arial"/>
                <w:b/>
                <w:bCs/>
                <w:color w:val="FFFFFF"/>
                <w:lang w:eastAsia="es-MX"/>
              </w:rPr>
              <w:t> </w:t>
            </w:r>
          </w:p>
        </w:tc>
      </w:tr>
    </w:tbl>
    <w:p w14:paraId="3B2931BE" w14:textId="5D8B76CB" w:rsidR="00A30C11" w:rsidRDefault="00A30C11" w:rsidP="00950074">
      <w:pPr>
        <w:autoSpaceDE w:val="0"/>
        <w:autoSpaceDN w:val="0"/>
        <w:adjustRightInd w:val="0"/>
        <w:spacing w:before="100" w:beforeAutospacing="1" w:after="100" w:afterAutospacing="1" w:line="276" w:lineRule="auto"/>
        <w:ind w:left="708"/>
        <w:jc w:val="center"/>
      </w:pPr>
    </w:p>
    <w:p w14:paraId="678350CD" w14:textId="096C4267" w:rsidR="003E3828" w:rsidRDefault="003E3828" w:rsidP="00950074">
      <w:pPr>
        <w:ind w:left="708"/>
        <w:jc w:val="left"/>
      </w:pPr>
      <w:r>
        <w:br w:type="page"/>
      </w:r>
    </w:p>
    <w:p w14:paraId="33BFB438" w14:textId="77777777" w:rsidR="00A30C11" w:rsidRDefault="00A30C11" w:rsidP="00950074">
      <w:pPr>
        <w:pStyle w:val="Ttulo3"/>
        <w:ind w:left="708"/>
      </w:pPr>
      <w:r>
        <w:t xml:space="preserve">ANEXO 18.7. </w:t>
      </w:r>
      <w:r w:rsidRPr="004F4F24">
        <w:rPr>
          <w:rFonts w:eastAsia="Arial" w:cs="Arial"/>
          <w:bCs/>
          <w:szCs w:val="32"/>
        </w:rPr>
        <w:t xml:space="preserve">ANEXO PRESUPUESTARIO TRANSVERSAL DE INVERSIÓN PARA EL </w:t>
      </w:r>
      <w:r>
        <w:rPr>
          <w:rFonts w:eastAsia="Arial" w:cs="Arial"/>
          <w:bCs/>
          <w:szCs w:val="32"/>
        </w:rPr>
        <w:t>D</w:t>
      </w:r>
      <w:r w:rsidRPr="004F4F24">
        <w:rPr>
          <w:rFonts w:eastAsia="Arial" w:cs="Arial"/>
          <w:bCs/>
          <w:szCs w:val="32"/>
        </w:rPr>
        <w:t>ESARROLLO RURAL SUSTENTABLE</w:t>
      </w:r>
      <w:r>
        <w:t xml:space="preserve"> </w:t>
      </w:r>
    </w:p>
    <w:p w14:paraId="5C71A9D3" w14:textId="77777777" w:rsidR="00A30C11" w:rsidRPr="004F4F24" w:rsidRDefault="00A30C11" w:rsidP="00950074">
      <w:pPr>
        <w:spacing w:before="100" w:beforeAutospacing="1" w:after="100" w:afterAutospacing="1"/>
        <w:ind w:left="708"/>
        <w:rPr>
          <w:rFonts w:cs="Arial"/>
          <w:b/>
          <w:szCs w:val="28"/>
        </w:rPr>
      </w:pPr>
      <w:r w:rsidRPr="004F4F24">
        <w:rPr>
          <w:rFonts w:cs="Arial"/>
          <w:b/>
          <w:szCs w:val="28"/>
        </w:rPr>
        <w:t>Metodología</w:t>
      </w:r>
    </w:p>
    <w:p w14:paraId="0F8CE98F"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Para efectos de este Anexo se desarrolló la metodología con el fin de visibilizar los recursos destinados al Desarrollo Rural Sustentable, para el mejoramiento integral del bienestar social de la población y de las actividades económicas en los territorios comprendidos como poblaciones rurales.</w:t>
      </w:r>
    </w:p>
    <w:p w14:paraId="2BE8C7A0"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Los pasos a seguir para la integración de este Anexo se describen a continuación:</w:t>
      </w:r>
    </w:p>
    <w:p w14:paraId="1C3F1334" w14:textId="77777777" w:rsidR="00A30C11" w:rsidRPr="009F5FA3" w:rsidRDefault="00A30C11" w:rsidP="00950074">
      <w:pPr>
        <w:widowControl w:val="0"/>
        <w:spacing w:before="100" w:beforeAutospacing="1" w:after="100" w:afterAutospacing="1"/>
        <w:ind w:left="708"/>
        <w:rPr>
          <w:rFonts w:cs="Arial"/>
          <w:b/>
          <w:i/>
        </w:rPr>
      </w:pPr>
      <w:r>
        <w:rPr>
          <w:rFonts w:cs="Arial"/>
          <w:b/>
          <w:i/>
        </w:rPr>
        <w:t xml:space="preserve">1.- </w:t>
      </w:r>
      <w:r w:rsidRPr="009F5FA3">
        <w:rPr>
          <w:rFonts w:cs="Arial"/>
          <w:b/>
          <w:i/>
        </w:rPr>
        <w:t xml:space="preserve">Análisis de los programas, actividades institucionales, obras y acciones </w:t>
      </w:r>
      <w:r>
        <w:rPr>
          <w:rFonts w:cs="Arial"/>
          <w:b/>
          <w:i/>
        </w:rPr>
        <w:t>2023</w:t>
      </w:r>
    </w:p>
    <w:p w14:paraId="3AD06FB5"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 xml:space="preserve">Se identificaron por institución responsable los programas, actividades institucionales, obras y acciones que forman parte del Anteproyecto de Presupuesto </w:t>
      </w:r>
      <w:r>
        <w:rPr>
          <w:rFonts w:eastAsia="Arial" w:cs="Arial"/>
        </w:rPr>
        <w:t>2023</w:t>
      </w:r>
      <w:r w:rsidRPr="004F4F24">
        <w:rPr>
          <w:rFonts w:eastAsia="Arial" w:cs="Arial"/>
        </w:rPr>
        <w:t xml:space="preserve"> y que destinan parcial o totalmente su presupuesto al Desarrollo Rural Sustentable. </w:t>
      </w:r>
    </w:p>
    <w:p w14:paraId="695A46F9"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Es decir, se seleccionaron aquellas intervenciones destinadas a financiar en forma directa o una parte de ellas que consideran implementar acciones en localidades rurales y por lo tanto van a atender a la población rural.</w:t>
      </w:r>
    </w:p>
    <w:p w14:paraId="47619E97" w14:textId="77777777" w:rsidR="00A30C11" w:rsidRPr="009F5FA3" w:rsidRDefault="00A30C11" w:rsidP="00950074">
      <w:pPr>
        <w:spacing w:before="100" w:beforeAutospacing="1" w:after="100" w:afterAutospacing="1"/>
        <w:ind w:left="708"/>
        <w:rPr>
          <w:rFonts w:eastAsia="Arial" w:cs="Arial"/>
          <w:b/>
        </w:rPr>
      </w:pPr>
      <w:r>
        <w:rPr>
          <w:rFonts w:cs="Arial"/>
          <w:b/>
          <w:i/>
        </w:rPr>
        <w:t xml:space="preserve">2.- </w:t>
      </w:r>
      <w:r w:rsidRPr="009F5FA3">
        <w:rPr>
          <w:rFonts w:cs="Arial"/>
          <w:b/>
          <w:i/>
        </w:rPr>
        <w:t xml:space="preserve">Análisis basado en las Vertientes para el Desarrollo Rural Sustentable </w:t>
      </w:r>
    </w:p>
    <w:p w14:paraId="070DE26C"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Una vez identificadas las intervenciones, se clasificaron en ocho vertientes orientadas a desarrollar acciones en el medio rural (Tabla1):</w:t>
      </w:r>
    </w:p>
    <w:p w14:paraId="748A6ED9" w14:textId="77777777" w:rsidR="003E3828" w:rsidRDefault="003E3828" w:rsidP="00950074">
      <w:pPr>
        <w:ind w:left="708"/>
        <w:jc w:val="left"/>
        <w:rPr>
          <w:rFonts w:eastAsia="Arial" w:cs="Arial"/>
          <w:b/>
        </w:rPr>
      </w:pPr>
      <w:r>
        <w:rPr>
          <w:rFonts w:eastAsia="Arial" w:cs="Arial"/>
          <w:b/>
        </w:rPr>
        <w:br w:type="page"/>
      </w:r>
    </w:p>
    <w:p w14:paraId="3AB3FB5D" w14:textId="56E04380" w:rsidR="00A30C11" w:rsidRPr="004F4F24" w:rsidRDefault="00A30C11" w:rsidP="00373135">
      <w:pPr>
        <w:ind w:left="708"/>
        <w:jc w:val="center"/>
        <w:rPr>
          <w:rFonts w:eastAsia="Arial" w:cs="Arial"/>
          <w:b/>
        </w:rPr>
      </w:pPr>
      <w:r w:rsidRPr="004F4F24">
        <w:rPr>
          <w:rFonts w:eastAsia="Arial" w:cs="Arial"/>
          <w:b/>
        </w:rPr>
        <w:t>Tabla 1. Vertientes para el Desarrollo Rural Sustentable</w:t>
      </w:r>
    </w:p>
    <w:tbl>
      <w:tblPr>
        <w:tblW w:w="8414"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1838"/>
        <w:gridCol w:w="6576"/>
      </w:tblGrid>
      <w:tr w:rsidR="00A30C11" w:rsidRPr="004F4F24" w14:paraId="2FC3B782" w14:textId="77777777" w:rsidTr="00950074">
        <w:trPr>
          <w:trHeight w:val="340"/>
          <w:tblHeader/>
          <w:jc w:val="center"/>
        </w:trPr>
        <w:tc>
          <w:tcPr>
            <w:tcW w:w="1838" w:type="dxa"/>
            <w:shd w:val="clear" w:color="auto" w:fill="000000" w:themeFill="text1"/>
            <w:vAlign w:val="center"/>
            <w:hideMark/>
          </w:tcPr>
          <w:p w14:paraId="25BEE61E" w14:textId="77777777" w:rsidR="00A30C11" w:rsidRPr="004F4F24" w:rsidRDefault="00A30C11" w:rsidP="00373135">
            <w:pPr>
              <w:jc w:val="center"/>
              <w:rPr>
                <w:rFonts w:ascii="Barlow" w:eastAsia="Times New Roman" w:hAnsi="Barlow" w:cs="Calibri"/>
                <w:b/>
                <w:bCs/>
                <w:color w:val="FFFFFF"/>
                <w:lang w:eastAsia="es-MX"/>
              </w:rPr>
            </w:pPr>
            <w:r w:rsidRPr="004F4F24">
              <w:rPr>
                <w:rFonts w:ascii="Barlow" w:eastAsia="Times New Roman" w:hAnsi="Barlow" w:cs="Calibri"/>
                <w:b/>
                <w:bCs/>
                <w:color w:val="FFFFFF"/>
                <w:lang w:eastAsia="es-MX"/>
              </w:rPr>
              <w:t>Vertientes</w:t>
            </w:r>
          </w:p>
        </w:tc>
        <w:tc>
          <w:tcPr>
            <w:tcW w:w="6576" w:type="dxa"/>
            <w:shd w:val="clear" w:color="auto" w:fill="000000" w:themeFill="text1"/>
            <w:noWrap/>
            <w:vAlign w:val="center"/>
            <w:hideMark/>
          </w:tcPr>
          <w:p w14:paraId="278EE3BE" w14:textId="77777777" w:rsidR="00A30C11" w:rsidRPr="004F4F24" w:rsidRDefault="00A30C11" w:rsidP="00373135">
            <w:pPr>
              <w:jc w:val="center"/>
              <w:rPr>
                <w:rFonts w:ascii="Barlow" w:eastAsia="Times New Roman" w:hAnsi="Barlow" w:cs="Calibri"/>
                <w:b/>
                <w:bCs/>
                <w:color w:val="FFFFFF"/>
                <w:lang w:eastAsia="es-MX"/>
              </w:rPr>
            </w:pPr>
            <w:r w:rsidRPr="004F4F24">
              <w:rPr>
                <w:rFonts w:ascii="Barlow" w:eastAsia="Times New Roman" w:hAnsi="Barlow" w:cs="Calibri"/>
                <w:b/>
                <w:bCs/>
                <w:color w:val="FFFFFF"/>
                <w:lang w:eastAsia="es-MX"/>
              </w:rPr>
              <w:t>Definición</w:t>
            </w:r>
          </w:p>
        </w:tc>
      </w:tr>
      <w:tr w:rsidR="00A30C11" w:rsidRPr="004F4F24" w14:paraId="4FD3133E" w14:textId="77777777" w:rsidTr="00950074">
        <w:trPr>
          <w:trHeight w:val="1134"/>
          <w:jc w:val="center"/>
        </w:trPr>
        <w:tc>
          <w:tcPr>
            <w:tcW w:w="1838" w:type="dxa"/>
            <w:shd w:val="clear" w:color="auto" w:fill="auto"/>
            <w:vAlign w:val="center"/>
            <w:hideMark/>
          </w:tcPr>
          <w:p w14:paraId="0263B4A5" w14:textId="77777777" w:rsidR="00A30C11" w:rsidRPr="004F4F24" w:rsidRDefault="00A30C11" w:rsidP="0067181D">
            <w:pPr>
              <w:jc w:val="center"/>
              <w:rPr>
                <w:rFonts w:eastAsia="Times New Roman" w:cs="Arial"/>
                <w:lang w:eastAsia="es-MX"/>
              </w:rPr>
            </w:pPr>
            <w:r w:rsidRPr="004F4F24">
              <w:rPr>
                <w:rFonts w:eastAsia="Times New Roman" w:cs="Arial"/>
                <w:lang w:eastAsia="es-MX"/>
              </w:rPr>
              <w:t>Competitividad</w:t>
            </w:r>
          </w:p>
        </w:tc>
        <w:tc>
          <w:tcPr>
            <w:tcW w:w="6576" w:type="dxa"/>
            <w:shd w:val="clear" w:color="auto" w:fill="auto"/>
            <w:vAlign w:val="center"/>
            <w:hideMark/>
          </w:tcPr>
          <w:p w14:paraId="4615DD2E" w14:textId="77777777" w:rsidR="00A30C11" w:rsidRPr="004F4F24" w:rsidRDefault="00A30C11" w:rsidP="0067181D">
            <w:pPr>
              <w:rPr>
                <w:rFonts w:eastAsia="Times New Roman" w:cs="Arial"/>
                <w:lang w:eastAsia="es-MX"/>
              </w:rPr>
            </w:pPr>
            <w:r w:rsidRPr="004F4F24">
              <w:rPr>
                <w:rFonts w:eastAsia="Times New Roman" w:cs="Arial"/>
                <w:lang w:eastAsia="es-MX"/>
              </w:rPr>
              <w:t>Tiene como fin lograr la autosuficiencia alimentaria y rescate del campo, otorgando recursos en beneficio de productores de pequeña y mediana escala que cultivan preferentemente granos básicos, café y caña de azúcar.</w:t>
            </w:r>
          </w:p>
        </w:tc>
      </w:tr>
      <w:tr w:rsidR="00A30C11" w:rsidRPr="004F4F24" w14:paraId="595B656B" w14:textId="77777777" w:rsidTr="00950074">
        <w:trPr>
          <w:trHeight w:val="737"/>
          <w:jc w:val="center"/>
        </w:trPr>
        <w:tc>
          <w:tcPr>
            <w:tcW w:w="1838" w:type="dxa"/>
            <w:shd w:val="clear" w:color="auto" w:fill="auto"/>
            <w:vAlign w:val="center"/>
            <w:hideMark/>
          </w:tcPr>
          <w:p w14:paraId="6F9600B8" w14:textId="77777777" w:rsidR="00A30C11" w:rsidRPr="004F4F24" w:rsidRDefault="00A30C11" w:rsidP="0067181D">
            <w:pPr>
              <w:jc w:val="center"/>
              <w:rPr>
                <w:rFonts w:eastAsia="Times New Roman" w:cs="Arial"/>
                <w:lang w:eastAsia="es-MX"/>
              </w:rPr>
            </w:pPr>
            <w:r w:rsidRPr="004F4F24">
              <w:rPr>
                <w:rFonts w:eastAsia="Times New Roman" w:cs="Arial"/>
                <w:lang w:eastAsia="es-MX"/>
              </w:rPr>
              <w:t>Administrativa</w:t>
            </w:r>
          </w:p>
        </w:tc>
        <w:tc>
          <w:tcPr>
            <w:tcW w:w="6576" w:type="dxa"/>
            <w:shd w:val="clear" w:color="auto" w:fill="auto"/>
            <w:vAlign w:val="center"/>
            <w:hideMark/>
          </w:tcPr>
          <w:p w14:paraId="68A692D2" w14:textId="77777777" w:rsidR="00A30C11" w:rsidRPr="004F4F24" w:rsidRDefault="00A30C11" w:rsidP="0067181D">
            <w:pPr>
              <w:rPr>
                <w:rFonts w:eastAsia="Times New Roman" w:cs="Arial"/>
                <w:lang w:eastAsia="es-MX"/>
              </w:rPr>
            </w:pPr>
            <w:r w:rsidRPr="004F4F24">
              <w:rPr>
                <w:rFonts w:eastAsia="Times New Roman" w:cs="Arial"/>
                <w:lang w:eastAsia="es-MX"/>
              </w:rPr>
              <w:t>Se destinan recursos para el gasto administrativo de las dependencias u organismos encargados de los programas.</w:t>
            </w:r>
          </w:p>
        </w:tc>
      </w:tr>
      <w:tr w:rsidR="00A30C11" w:rsidRPr="004F4F24" w14:paraId="0919A964" w14:textId="77777777" w:rsidTr="00950074">
        <w:trPr>
          <w:trHeight w:val="507"/>
          <w:jc w:val="center"/>
        </w:trPr>
        <w:tc>
          <w:tcPr>
            <w:tcW w:w="1838" w:type="dxa"/>
            <w:shd w:val="clear" w:color="auto" w:fill="auto"/>
            <w:vAlign w:val="center"/>
            <w:hideMark/>
          </w:tcPr>
          <w:p w14:paraId="224E9FA0" w14:textId="77777777" w:rsidR="00A30C11" w:rsidRPr="004F4F24" w:rsidRDefault="00A30C11" w:rsidP="0067181D">
            <w:pPr>
              <w:jc w:val="center"/>
              <w:rPr>
                <w:rFonts w:eastAsia="Times New Roman" w:cs="Arial"/>
                <w:lang w:eastAsia="es-MX"/>
              </w:rPr>
            </w:pPr>
            <w:r w:rsidRPr="004F4F24">
              <w:rPr>
                <w:rFonts w:eastAsia="Times New Roman" w:cs="Arial"/>
                <w:lang w:eastAsia="es-MX"/>
              </w:rPr>
              <w:t>Medio Ambiente</w:t>
            </w:r>
          </w:p>
        </w:tc>
        <w:tc>
          <w:tcPr>
            <w:tcW w:w="6576" w:type="dxa"/>
            <w:shd w:val="clear" w:color="auto" w:fill="auto"/>
            <w:vAlign w:val="center"/>
            <w:hideMark/>
          </w:tcPr>
          <w:p w14:paraId="3D4E8A3A" w14:textId="77777777" w:rsidR="00A30C11" w:rsidRPr="004F4F24" w:rsidRDefault="00A30C11" w:rsidP="0067181D">
            <w:pPr>
              <w:rPr>
                <w:rFonts w:eastAsia="Times New Roman" w:cs="Arial"/>
                <w:lang w:eastAsia="es-MX"/>
              </w:rPr>
            </w:pPr>
            <w:r w:rsidRPr="004F4F24">
              <w:rPr>
                <w:rFonts w:eastAsia="Times New Roman" w:cs="Arial"/>
                <w:lang w:eastAsia="es-MX"/>
              </w:rPr>
              <w:t>Se le asignan recursos para la sustentabilidad de los recursos naturales.</w:t>
            </w:r>
          </w:p>
        </w:tc>
      </w:tr>
      <w:tr w:rsidR="00A30C11" w:rsidRPr="004F4F24" w14:paraId="67CBEA9E" w14:textId="77777777" w:rsidTr="00950074">
        <w:trPr>
          <w:trHeight w:val="762"/>
          <w:jc w:val="center"/>
        </w:trPr>
        <w:tc>
          <w:tcPr>
            <w:tcW w:w="1838" w:type="dxa"/>
            <w:shd w:val="clear" w:color="auto" w:fill="auto"/>
            <w:vAlign w:val="center"/>
            <w:hideMark/>
          </w:tcPr>
          <w:p w14:paraId="38841E65" w14:textId="77777777" w:rsidR="00A30C11" w:rsidRPr="004F4F24" w:rsidRDefault="00A30C11" w:rsidP="0067181D">
            <w:pPr>
              <w:jc w:val="center"/>
              <w:rPr>
                <w:rFonts w:eastAsia="Times New Roman" w:cs="Arial"/>
                <w:lang w:eastAsia="es-MX"/>
              </w:rPr>
            </w:pPr>
            <w:r w:rsidRPr="004F4F24">
              <w:rPr>
                <w:rFonts w:eastAsia="Times New Roman" w:cs="Arial"/>
                <w:lang w:eastAsia="es-MX"/>
              </w:rPr>
              <w:t>Infraestructura</w:t>
            </w:r>
          </w:p>
        </w:tc>
        <w:tc>
          <w:tcPr>
            <w:tcW w:w="6576" w:type="dxa"/>
            <w:shd w:val="clear" w:color="auto" w:fill="auto"/>
            <w:vAlign w:val="center"/>
            <w:hideMark/>
          </w:tcPr>
          <w:p w14:paraId="3F8EE3F4" w14:textId="77777777" w:rsidR="00A30C11" w:rsidRPr="004F4F24" w:rsidRDefault="00A30C11" w:rsidP="0067181D">
            <w:pPr>
              <w:rPr>
                <w:rFonts w:eastAsia="Times New Roman" w:cs="Arial"/>
                <w:lang w:eastAsia="es-MX"/>
              </w:rPr>
            </w:pPr>
            <w:r w:rsidRPr="004F4F24">
              <w:rPr>
                <w:rFonts w:eastAsia="Times New Roman" w:cs="Arial"/>
                <w:lang w:eastAsia="es-MX"/>
              </w:rPr>
              <w:t>Se destinarán recursos para llevar a cabo obras, acciones sociales básicas, e inversiones en beneficio de las localidades con mayor rezago.</w:t>
            </w:r>
          </w:p>
        </w:tc>
      </w:tr>
      <w:tr w:rsidR="00A30C11" w:rsidRPr="004F4F24" w14:paraId="540FF3BD" w14:textId="77777777" w:rsidTr="00950074">
        <w:trPr>
          <w:trHeight w:val="454"/>
          <w:jc w:val="center"/>
        </w:trPr>
        <w:tc>
          <w:tcPr>
            <w:tcW w:w="1838" w:type="dxa"/>
            <w:shd w:val="clear" w:color="auto" w:fill="auto"/>
            <w:vAlign w:val="center"/>
            <w:hideMark/>
          </w:tcPr>
          <w:p w14:paraId="14F4AD95" w14:textId="77777777" w:rsidR="00A30C11" w:rsidRPr="004F4F24" w:rsidRDefault="00A30C11" w:rsidP="0067181D">
            <w:pPr>
              <w:jc w:val="center"/>
              <w:rPr>
                <w:rFonts w:eastAsia="Times New Roman" w:cs="Arial"/>
                <w:lang w:eastAsia="es-MX"/>
              </w:rPr>
            </w:pPr>
            <w:r w:rsidRPr="004F4F24">
              <w:rPr>
                <w:rFonts w:eastAsia="Times New Roman" w:cs="Arial"/>
                <w:lang w:eastAsia="es-MX"/>
              </w:rPr>
              <w:t>Agraria</w:t>
            </w:r>
          </w:p>
        </w:tc>
        <w:tc>
          <w:tcPr>
            <w:tcW w:w="6576" w:type="dxa"/>
            <w:shd w:val="clear" w:color="auto" w:fill="auto"/>
            <w:vAlign w:val="center"/>
            <w:hideMark/>
          </w:tcPr>
          <w:p w14:paraId="09B3DC1D" w14:textId="77777777" w:rsidR="00A30C11" w:rsidRPr="004F4F24" w:rsidRDefault="00A30C11" w:rsidP="0067181D">
            <w:pPr>
              <w:rPr>
                <w:rFonts w:eastAsia="Times New Roman" w:cs="Arial"/>
                <w:lang w:eastAsia="es-MX"/>
              </w:rPr>
            </w:pPr>
            <w:r w:rsidRPr="004F4F24">
              <w:rPr>
                <w:rFonts w:eastAsia="Times New Roman" w:cs="Arial"/>
                <w:lang w:eastAsia="es-MX"/>
              </w:rPr>
              <w:t>Atiende asuntos referentes a la certeza jurídica de la propiedad rural.</w:t>
            </w:r>
          </w:p>
        </w:tc>
      </w:tr>
      <w:tr w:rsidR="00A30C11" w:rsidRPr="004F4F24" w14:paraId="46BA901A" w14:textId="77777777" w:rsidTr="00950074">
        <w:trPr>
          <w:trHeight w:val="680"/>
          <w:jc w:val="center"/>
        </w:trPr>
        <w:tc>
          <w:tcPr>
            <w:tcW w:w="1838" w:type="dxa"/>
            <w:shd w:val="clear" w:color="auto" w:fill="auto"/>
            <w:vAlign w:val="center"/>
            <w:hideMark/>
          </w:tcPr>
          <w:p w14:paraId="03068423" w14:textId="77777777" w:rsidR="00A30C11" w:rsidRPr="004F4F24" w:rsidRDefault="00A30C11" w:rsidP="0067181D">
            <w:pPr>
              <w:spacing w:before="100" w:beforeAutospacing="1" w:after="100" w:afterAutospacing="1"/>
              <w:jc w:val="center"/>
              <w:rPr>
                <w:rFonts w:eastAsia="Times New Roman" w:cs="Arial"/>
                <w:lang w:eastAsia="es-MX"/>
              </w:rPr>
            </w:pPr>
            <w:r w:rsidRPr="004F4F24">
              <w:rPr>
                <w:rFonts w:eastAsia="Times New Roman" w:cs="Arial"/>
                <w:lang w:eastAsia="es-MX"/>
              </w:rPr>
              <w:t>Social</w:t>
            </w:r>
          </w:p>
        </w:tc>
        <w:tc>
          <w:tcPr>
            <w:tcW w:w="6576" w:type="dxa"/>
            <w:shd w:val="clear" w:color="auto" w:fill="auto"/>
            <w:vAlign w:val="center"/>
            <w:hideMark/>
          </w:tcPr>
          <w:p w14:paraId="2C07EA77" w14:textId="77777777" w:rsidR="00A30C11" w:rsidRPr="004F4F24" w:rsidRDefault="00A30C11" w:rsidP="0067181D">
            <w:pPr>
              <w:rPr>
                <w:rFonts w:eastAsia="Times New Roman" w:cs="Arial"/>
                <w:lang w:eastAsia="es-MX"/>
              </w:rPr>
            </w:pPr>
            <w:r w:rsidRPr="004F4F24">
              <w:rPr>
                <w:rFonts w:eastAsia="Times New Roman" w:cs="Arial"/>
                <w:lang w:eastAsia="es-MX"/>
              </w:rPr>
              <w:t>Tiene como fin reducir la pobreza y desigualdad, y del apoyo a adultos mayores, procura el bienestar y alimentación de la población rural.</w:t>
            </w:r>
          </w:p>
        </w:tc>
      </w:tr>
      <w:tr w:rsidR="00A30C11" w:rsidRPr="004F4F24" w14:paraId="6F45E42A" w14:textId="77777777" w:rsidTr="00950074">
        <w:trPr>
          <w:trHeight w:val="1191"/>
          <w:jc w:val="center"/>
        </w:trPr>
        <w:tc>
          <w:tcPr>
            <w:tcW w:w="1838" w:type="dxa"/>
            <w:shd w:val="clear" w:color="auto" w:fill="auto"/>
            <w:vAlign w:val="center"/>
            <w:hideMark/>
          </w:tcPr>
          <w:p w14:paraId="7E37211D" w14:textId="77777777" w:rsidR="00A30C11" w:rsidRPr="004F4F24" w:rsidRDefault="00A30C11" w:rsidP="0067181D">
            <w:pPr>
              <w:jc w:val="center"/>
              <w:rPr>
                <w:rFonts w:eastAsia="Times New Roman" w:cs="Arial"/>
                <w:lang w:eastAsia="es-MX"/>
              </w:rPr>
            </w:pPr>
            <w:r w:rsidRPr="004F4F24">
              <w:rPr>
                <w:rFonts w:eastAsia="Times New Roman" w:cs="Arial"/>
                <w:lang w:eastAsia="es-MX"/>
              </w:rPr>
              <w:t>Educativa</w:t>
            </w:r>
          </w:p>
        </w:tc>
        <w:tc>
          <w:tcPr>
            <w:tcW w:w="6576" w:type="dxa"/>
            <w:shd w:val="clear" w:color="auto" w:fill="auto"/>
            <w:vAlign w:val="center"/>
            <w:hideMark/>
          </w:tcPr>
          <w:p w14:paraId="23FE566A" w14:textId="77777777" w:rsidR="00A30C11" w:rsidRPr="004F4F24" w:rsidRDefault="00A30C11" w:rsidP="0067181D">
            <w:pPr>
              <w:rPr>
                <w:rFonts w:eastAsia="Times New Roman" w:cs="Arial"/>
                <w:lang w:eastAsia="es-MX"/>
              </w:rPr>
            </w:pPr>
            <w:r w:rsidRPr="004F4F24">
              <w:rPr>
                <w:rFonts w:eastAsia="Times New Roman" w:cs="Arial"/>
                <w:lang w:eastAsia="es-MX"/>
              </w:rPr>
              <w:t>Fortalece las políticas públicas orientadas a elevar la calidad y cobertura de los servicios educativos, que disminuyan las diferencias de cobertura y fortalezcan las acciones para prevenir la deserción en la educación media superior en el medio rural.</w:t>
            </w:r>
          </w:p>
        </w:tc>
      </w:tr>
      <w:tr w:rsidR="00A30C11" w:rsidRPr="004F4F24" w14:paraId="6144AB0F" w14:textId="77777777" w:rsidTr="00950074">
        <w:trPr>
          <w:trHeight w:val="680"/>
          <w:jc w:val="center"/>
        </w:trPr>
        <w:tc>
          <w:tcPr>
            <w:tcW w:w="1838" w:type="dxa"/>
            <w:shd w:val="clear" w:color="auto" w:fill="auto"/>
            <w:vAlign w:val="center"/>
            <w:hideMark/>
          </w:tcPr>
          <w:p w14:paraId="674F2048" w14:textId="77777777" w:rsidR="00A30C11" w:rsidRPr="004F4F24" w:rsidRDefault="00A30C11" w:rsidP="0067181D">
            <w:pPr>
              <w:jc w:val="center"/>
              <w:rPr>
                <w:rFonts w:eastAsia="Times New Roman" w:cs="Arial"/>
                <w:lang w:eastAsia="es-MX"/>
              </w:rPr>
            </w:pPr>
            <w:r w:rsidRPr="004F4F24">
              <w:rPr>
                <w:rFonts w:eastAsia="Times New Roman" w:cs="Arial"/>
                <w:lang w:eastAsia="es-MX"/>
              </w:rPr>
              <w:t>Salud</w:t>
            </w:r>
          </w:p>
        </w:tc>
        <w:tc>
          <w:tcPr>
            <w:tcW w:w="6576" w:type="dxa"/>
            <w:shd w:val="clear" w:color="auto" w:fill="auto"/>
            <w:vAlign w:val="center"/>
            <w:hideMark/>
          </w:tcPr>
          <w:p w14:paraId="61966244" w14:textId="77777777" w:rsidR="00A30C11" w:rsidRPr="004F4F24" w:rsidRDefault="00A30C11" w:rsidP="0067181D">
            <w:pPr>
              <w:rPr>
                <w:rFonts w:eastAsia="Times New Roman" w:cs="Arial"/>
                <w:lang w:eastAsia="es-MX"/>
              </w:rPr>
            </w:pPr>
            <w:r w:rsidRPr="004F4F24">
              <w:rPr>
                <w:rFonts w:eastAsia="Times New Roman" w:cs="Arial"/>
                <w:lang w:eastAsia="es-MX"/>
              </w:rPr>
              <w:t>Tiene como objeto consolidar los programas del Sistema de Protección Social en Salud (SPSS) en las zonas rurales.</w:t>
            </w:r>
          </w:p>
        </w:tc>
      </w:tr>
    </w:tbl>
    <w:p w14:paraId="22634EEB" w14:textId="77777777" w:rsidR="00A30C11" w:rsidRPr="004F4F24" w:rsidRDefault="00A30C11" w:rsidP="00373135">
      <w:pPr>
        <w:spacing w:before="100" w:beforeAutospacing="1" w:after="100" w:afterAutospacing="1"/>
        <w:ind w:left="708"/>
        <w:rPr>
          <w:rFonts w:eastAsia="Arial" w:cs="Arial"/>
        </w:rPr>
      </w:pPr>
      <w:r w:rsidRPr="004F4F24">
        <w:rPr>
          <w:rFonts w:eastAsia="Arial" w:cs="Arial"/>
        </w:rPr>
        <w:t xml:space="preserve">Fuente: Elaboración propia basada en “Análisis del Programa Especial Concurrente 2020 – 2024” </w:t>
      </w:r>
      <w:r w:rsidRPr="004F4F24">
        <w:rPr>
          <w:rFonts w:eastAsia="Arial" w:cs="Arial"/>
        </w:rPr>
        <w:br/>
        <w:t>(Centro de Estudios para el Desarrollo Rural Sustentable y la Soberanía Alimentaria. Agosto 2020).</w:t>
      </w:r>
    </w:p>
    <w:p w14:paraId="56D7597F" w14:textId="77777777" w:rsidR="00A30C11" w:rsidRPr="00941E9F" w:rsidRDefault="00A30C11" w:rsidP="00950074">
      <w:pPr>
        <w:spacing w:before="100" w:beforeAutospacing="1" w:after="100" w:afterAutospacing="1"/>
        <w:ind w:left="708"/>
        <w:rPr>
          <w:rFonts w:cs="Arial"/>
          <w:b/>
          <w:i/>
        </w:rPr>
      </w:pPr>
      <w:r>
        <w:rPr>
          <w:rFonts w:cs="Arial"/>
          <w:b/>
          <w:i/>
        </w:rPr>
        <w:t xml:space="preserve">3.- </w:t>
      </w:r>
      <w:r w:rsidRPr="00941E9F">
        <w:rPr>
          <w:rFonts w:cs="Arial"/>
          <w:b/>
          <w:i/>
        </w:rPr>
        <w:t>Análisis de acuerdo con la especificidad de la inversión.</w:t>
      </w:r>
    </w:p>
    <w:p w14:paraId="1E914BF5" w14:textId="098E39D8" w:rsidR="00A30C11" w:rsidRPr="004F4F24" w:rsidRDefault="00A30C11" w:rsidP="00950074">
      <w:pPr>
        <w:ind w:left="708"/>
        <w:rPr>
          <w:rFonts w:eastAsia="Arial" w:cs="Arial"/>
        </w:rPr>
      </w:pPr>
      <w:r w:rsidRPr="004F4F24">
        <w:rPr>
          <w:rFonts w:cs="Arial"/>
          <w:color w:val="000000" w:themeColor="text1"/>
        </w:rPr>
        <w:t>Pa</w:t>
      </w:r>
      <w:r w:rsidRPr="004F4F24">
        <w:rPr>
          <w:rFonts w:cs="Arial"/>
          <w:color w:val="000000" w:themeColor="text1"/>
          <w:spacing w:val="2"/>
        </w:rPr>
        <w:t>r</w:t>
      </w:r>
      <w:r w:rsidRPr="004F4F24">
        <w:rPr>
          <w:rFonts w:cs="Arial"/>
          <w:color w:val="000000" w:themeColor="text1"/>
        </w:rPr>
        <w:t xml:space="preserve">a conocer la </w:t>
      </w:r>
      <w:r w:rsidRPr="004F4F24">
        <w:rPr>
          <w:rFonts w:cs="Arial"/>
          <w:color w:val="000000" w:themeColor="text1"/>
          <w:spacing w:val="-2"/>
        </w:rPr>
        <w:t>i</w:t>
      </w:r>
      <w:r w:rsidRPr="004F4F24">
        <w:rPr>
          <w:rFonts w:cs="Arial"/>
          <w:color w:val="000000" w:themeColor="text1"/>
          <w:spacing w:val="1"/>
        </w:rPr>
        <w:t>n</w:t>
      </w:r>
      <w:r w:rsidRPr="004F4F24">
        <w:rPr>
          <w:rFonts w:cs="Arial"/>
          <w:color w:val="000000" w:themeColor="text1"/>
        </w:rPr>
        <w:t>vers</w:t>
      </w:r>
      <w:r w:rsidRPr="004F4F24">
        <w:rPr>
          <w:rFonts w:cs="Arial"/>
          <w:color w:val="000000" w:themeColor="text1"/>
          <w:spacing w:val="-2"/>
        </w:rPr>
        <w:t>i</w:t>
      </w:r>
      <w:r w:rsidRPr="004F4F24">
        <w:rPr>
          <w:rFonts w:cs="Arial"/>
          <w:color w:val="000000" w:themeColor="text1"/>
        </w:rPr>
        <w:t>ón,</w:t>
      </w:r>
      <w:r w:rsidRPr="004F4F24">
        <w:rPr>
          <w:rFonts w:cs="Arial"/>
          <w:color w:val="000000" w:themeColor="text1"/>
          <w:spacing w:val="19"/>
        </w:rPr>
        <w:t xml:space="preserve"> </w:t>
      </w:r>
      <w:r w:rsidRPr="004F4F24">
        <w:rPr>
          <w:rFonts w:cs="Arial"/>
          <w:color w:val="000000" w:themeColor="text1"/>
          <w:w w:val="103"/>
        </w:rPr>
        <w:t>en</w:t>
      </w:r>
      <w:r w:rsidRPr="004F4F24">
        <w:rPr>
          <w:rFonts w:cs="Arial"/>
          <w:color w:val="000000" w:themeColor="text1"/>
        </w:rPr>
        <w:t xml:space="preserve"> cuanto</w:t>
      </w:r>
      <w:r w:rsidRPr="004F4F24">
        <w:rPr>
          <w:rFonts w:cs="Arial"/>
          <w:color w:val="000000" w:themeColor="text1"/>
          <w:spacing w:val="-38"/>
        </w:rPr>
        <w:t xml:space="preserve"> </w:t>
      </w:r>
      <w:r w:rsidRPr="004F4F24">
        <w:rPr>
          <w:rFonts w:cs="Arial"/>
          <w:color w:val="000000" w:themeColor="text1"/>
        </w:rPr>
        <w:t>a su</w:t>
      </w:r>
      <w:r w:rsidRPr="004F4F24">
        <w:rPr>
          <w:rFonts w:cs="Arial"/>
          <w:color w:val="000000" w:themeColor="text1"/>
          <w:spacing w:val="-49"/>
        </w:rPr>
        <w:t xml:space="preserve"> </w:t>
      </w:r>
      <w:r w:rsidRPr="004F4F24">
        <w:rPr>
          <w:rFonts w:cs="Arial"/>
          <w:color w:val="000000" w:themeColor="text1"/>
        </w:rPr>
        <w:t>per</w:t>
      </w:r>
      <w:r w:rsidRPr="004F4F24">
        <w:rPr>
          <w:rFonts w:cs="Arial"/>
          <w:color w:val="000000" w:themeColor="text1"/>
          <w:spacing w:val="1"/>
        </w:rPr>
        <w:t>ti</w:t>
      </w:r>
      <w:r w:rsidRPr="004F4F24">
        <w:rPr>
          <w:rFonts w:cs="Arial"/>
          <w:color w:val="000000" w:themeColor="text1"/>
        </w:rPr>
        <w:t>nen</w:t>
      </w:r>
      <w:r w:rsidRPr="004F4F24">
        <w:rPr>
          <w:rFonts w:cs="Arial"/>
          <w:color w:val="000000" w:themeColor="text1"/>
          <w:spacing w:val="-1"/>
        </w:rPr>
        <w:t>c</w:t>
      </w:r>
      <w:r w:rsidRPr="004F4F24">
        <w:rPr>
          <w:rFonts w:cs="Arial"/>
          <w:color w:val="000000" w:themeColor="text1"/>
        </w:rPr>
        <w:t>ia,</w:t>
      </w:r>
      <w:r w:rsidRPr="004F4F24">
        <w:rPr>
          <w:rFonts w:cs="Arial"/>
          <w:color w:val="000000" w:themeColor="text1"/>
          <w:spacing w:val="-25"/>
        </w:rPr>
        <w:t xml:space="preserve"> </w:t>
      </w:r>
      <w:r w:rsidRPr="004F4F24">
        <w:rPr>
          <w:rFonts w:cs="Arial"/>
          <w:color w:val="000000" w:themeColor="text1"/>
        </w:rPr>
        <w:t>cobertura,</w:t>
      </w:r>
      <w:r w:rsidRPr="004F4F24">
        <w:rPr>
          <w:rFonts w:cs="Arial"/>
          <w:color w:val="000000" w:themeColor="text1"/>
          <w:spacing w:val="-29"/>
        </w:rPr>
        <w:t xml:space="preserve"> </w:t>
      </w:r>
      <w:r w:rsidRPr="004F4F24">
        <w:rPr>
          <w:rFonts w:cs="Arial"/>
          <w:color w:val="000000" w:themeColor="text1"/>
        </w:rPr>
        <w:t>efectividad</w:t>
      </w:r>
      <w:r w:rsidRPr="004F4F24">
        <w:rPr>
          <w:rFonts w:cs="Arial"/>
          <w:color w:val="000000" w:themeColor="text1"/>
          <w:spacing w:val="-27"/>
        </w:rPr>
        <w:t xml:space="preserve"> </w:t>
      </w:r>
      <w:r w:rsidRPr="004F4F24">
        <w:rPr>
          <w:rFonts w:cs="Arial"/>
          <w:color w:val="000000" w:themeColor="text1"/>
        </w:rPr>
        <w:t>y</w:t>
      </w:r>
      <w:r w:rsidRPr="004F4F24">
        <w:rPr>
          <w:rFonts w:cs="Arial"/>
          <w:color w:val="000000" w:themeColor="text1"/>
          <w:spacing w:val="-53"/>
        </w:rPr>
        <w:t xml:space="preserve"> resultados</w:t>
      </w:r>
      <w:r w:rsidRPr="004F4F24">
        <w:rPr>
          <w:rFonts w:cs="Arial"/>
          <w:color w:val="000000" w:themeColor="text1"/>
        </w:rPr>
        <w:t>; s</w:t>
      </w:r>
      <w:r w:rsidRPr="004F4F24">
        <w:rPr>
          <w:rFonts w:eastAsia="Arial" w:cs="Arial"/>
        </w:rPr>
        <w:t xml:space="preserve">e determinó el grado de focalización de la inversión en el Desarrollo Rural Sustentable en el Estado, a partir de la clasificación de las intervenciones en alguna de las tres categorías de especificidad de la inversión, presentadas a continuación: </w:t>
      </w:r>
    </w:p>
    <w:p w14:paraId="471BC248" w14:textId="77777777" w:rsidR="00A30C11" w:rsidRPr="004F4F24" w:rsidRDefault="00A30C11" w:rsidP="00950074">
      <w:pPr>
        <w:ind w:left="708"/>
        <w:rPr>
          <w:rFonts w:eastAsia="Arial" w:cs="Arial"/>
        </w:rPr>
      </w:pPr>
    </w:p>
    <w:p w14:paraId="0EF91A8D" w14:textId="77777777" w:rsidR="00A30C11" w:rsidRPr="004F4F24" w:rsidRDefault="00A30C11" w:rsidP="00950074">
      <w:pPr>
        <w:spacing w:before="100" w:beforeAutospacing="1" w:after="100" w:afterAutospacing="1"/>
        <w:ind w:left="708"/>
        <w:jc w:val="center"/>
        <w:rPr>
          <w:rFonts w:eastAsia="Arial" w:cs="Arial"/>
          <w:b/>
        </w:rPr>
      </w:pPr>
      <w:r w:rsidRPr="004F4F24">
        <w:rPr>
          <w:rFonts w:eastAsia="Arial" w:cs="Arial"/>
          <w:b/>
        </w:rPr>
        <w:t xml:space="preserve">Tabla 2. </w:t>
      </w:r>
      <w:r w:rsidRPr="004F4F24">
        <w:rPr>
          <w:rFonts w:cs="Arial"/>
          <w:b/>
          <w:i/>
        </w:rPr>
        <w:t xml:space="preserve">Especificidad de la inversión </w:t>
      </w:r>
    </w:p>
    <w:tbl>
      <w:tblPr>
        <w:tblStyle w:val="Listaclara1"/>
        <w:tblW w:w="9062"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597"/>
        <w:gridCol w:w="6465"/>
      </w:tblGrid>
      <w:tr w:rsidR="00A30C11" w:rsidRPr="004F4F24" w14:paraId="55F0A041" w14:textId="77777777" w:rsidTr="00950074">
        <w:trPr>
          <w:cnfStyle w:val="100000000000" w:firstRow="1" w:lastRow="0" w:firstColumn="0" w:lastColumn="0" w:oddVBand="0" w:evenVBand="0" w:oddHBand="0" w:evenHBand="0" w:firstRowFirstColumn="0" w:firstRowLastColumn="0" w:lastRowFirstColumn="0" w:lastRowLastColumn="0"/>
          <w:trHeight w:val="397"/>
          <w:tblHeader/>
          <w:jc w:val="center"/>
        </w:trPr>
        <w:tc>
          <w:tcPr>
            <w:cnfStyle w:val="001000000000" w:firstRow="0" w:lastRow="0" w:firstColumn="1" w:lastColumn="0" w:oddVBand="0" w:evenVBand="0" w:oddHBand="0" w:evenHBand="0" w:firstRowFirstColumn="0" w:firstRowLastColumn="0" w:lastRowFirstColumn="0" w:lastRowLastColumn="0"/>
            <w:tcW w:w="2597" w:type="dxa"/>
            <w:vAlign w:val="center"/>
          </w:tcPr>
          <w:p w14:paraId="057C5743" w14:textId="77777777" w:rsidR="00A30C11" w:rsidRPr="004F4F24" w:rsidRDefault="00A30C11" w:rsidP="0067181D">
            <w:pPr>
              <w:autoSpaceDE w:val="0"/>
              <w:autoSpaceDN w:val="0"/>
              <w:adjustRightInd w:val="0"/>
              <w:ind w:firstLine="720"/>
              <w:jc w:val="center"/>
              <w:rPr>
                <w:rFonts w:eastAsia="Times New Roman" w:cs="Arial"/>
                <w:lang w:eastAsia="es-ES"/>
                <w14:textOutline w14:w="9525" w14:cap="rnd" w14:cmpd="sng" w14:algn="ctr">
                  <w14:noFill/>
                  <w14:prstDash w14:val="solid"/>
                  <w14:bevel/>
                </w14:textOutline>
              </w:rPr>
            </w:pPr>
            <w:r w:rsidRPr="004F4F24">
              <w:rPr>
                <w:rFonts w:cs="Arial"/>
                <w:lang w:eastAsia="es-ES"/>
              </w:rPr>
              <w:t>Tipo de Inversión</w:t>
            </w:r>
          </w:p>
        </w:tc>
        <w:tc>
          <w:tcPr>
            <w:tcW w:w="6465" w:type="dxa"/>
            <w:vAlign w:val="center"/>
          </w:tcPr>
          <w:p w14:paraId="0E2C561F" w14:textId="77777777" w:rsidR="00A30C11" w:rsidRPr="004F4F24" w:rsidRDefault="00A30C11" w:rsidP="0067181D">
            <w:pPr>
              <w:autoSpaceDE w:val="0"/>
              <w:autoSpaceDN w:val="0"/>
              <w:adjustRightInd w:val="0"/>
              <w:ind w:right="-538" w:firstLine="720"/>
              <w:jc w:val="center"/>
              <w:cnfStyle w:val="100000000000" w:firstRow="1" w:lastRow="0" w:firstColumn="0" w:lastColumn="0" w:oddVBand="0" w:evenVBand="0" w:oddHBand="0" w:evenHBand="0" w:firstRowFirstColumn="0" w:firstRowLastColumn="0" w:lastRowFirstColumn="0" w:lastRowLastColumn="0"/>
              <w:rPr>
                <w:rFonts w:eastAsia="Arial" w:cs="Arial"/>
                <w:color w:val="121D56"/>
                <w:lang w:eastAsia="es-ES"/>
              </w:rPr>
            </w:pPr>
            <w:r w:rsidRPr="004F4F24">
              <w:rPr>
                <w:rFonts w:cs="Arial"/>
                <w:lang w:eastAsia="es-ES"/>
              </w:rPr>
              <w:t>Conceptualización</w:t>
            </w:r>
          </w:p>
        </w:tc>
      </w:tr>
      <w:tr w:rsidR="00A30C11" w:rsidRPr="004F4F24" w14:paraId="36469F0B" w14:textId="77777777" w:rsidTr="00950074">
        <w:trPr>
          <w:cnfStyle w:val="000000100000" w:firstRow="0" w:lastRow="0" w:firstColumn="0" w:lastColumn="0" w:oddVBand="0" w:evenVBand="0" w:oddHBand="1" w:evenHBand="0" w:firstRowFirstColumn="0" w:firstRowLastColumn="0" w:lastRowFirstColumn="0" w:lastRowLastColumn="0"/>
          <w:trHeight w:val="1304"/>
          <w:jc w:val="center"/>
        </w:trPr>
        <w:tc>
          <w:tcPr>
            <w:cnfStyle w:val="001000000000" w:firstRow="0" w:lastRow="0" w:firstColumn="1" w:lastColumn="0" w:oddVBand="0" w:evenVBand="0" w:oddHBand="0" w:evenHBand="0" w:firstRowFirstColumn="0" w:firstRowLastColumn="0" w:lastRowFirstColumn="0" w:lastRowLastColumn="0"/>
            <w:tcW w:w="2597" w:type="dxa"/>
            <w:tcBorders>
              <w:top w:val="none" w:sz="0" w:space="0" w:color="auto"/>
              <w:left w:val="none" w:sz="0" w:space="0" w:color="auto"/>
              <w:bottom w:val="none" w:sz="0" w:space="0" w:color="auto"/>
            </w:tcBorders>
            <w:vAlign w:val="center"/>
            <w:hideMark/>
          </w:tcPr>
          <w:p w14:paraId="0B40B1E9" w14:textId="77777777" w:rsidR="00A30C11" w:rsidRPr="004F4F24" w:rsidRDefault="00A30C11" w:rsidP="0067181D">
            <w:pPr>
              <w:spacing w:line="360" w:lineRule="auto"/>
              <w:ind w:firstLine="720"/>
              <w:jc w:val="center"/>
              <w:rPr>
                <w:rFonts w:eastAsia="Times New Roman" w:cs="Arial"/>
                <w:lang w:eastAsia="es-ES"/>
                <w14:textOutline w14:w="9525" w14:cap="rnd" w14:cmpd="sng" w14:algn="ctr">
                  <w14:noFill/>
                  <w14:prstDash w14:val="solid"/>
                  <w14:bevel/>
                </w14:textOutline>
              </w:rPr>
            </w:pPr>
            <w:r w:rsidRPr="004F4F24">
              <w:rPr>
                <w:rFonts w:eastAsia="Times New Roman" w:cs="Arial"/>
                <w:lang w:eastAsia="es-ES"/>
              </w:rPr>
              <w:t>Inversión Específica o Directa</w:t>
            </w:r>
          </w:p>
        </w:tc>
        <w:tc>
          <w:tcPr>
            <w:tcW w:w="6465" w:type="dxa"/>
            <w:tcBorders>
              <w:top w:val="none" w:sz="0" w:space="0" w:color="auto"/>
              <w:bottom w:val="none" w:sz="0" w:space="0" w:color="auto"/>
              <w:right w:val="none" w:sz="0" w:space="0" w:color="auto"/>
            </w:tcBorders>
            <w:vAlign w:val="center"/>
            <w:hideMark/>
          </w:tcPr>
          <w:p w14:paraId="4BF5F862" w14:textId="77777777" w:rsidR="00A30C11" w:rsidRPr="004F4F24" w:rsidRDefault="00A30C11" w:rsidP="0067181D">
            <w:pPr>
              <w:ind w:firstLine="720"/>
              <w:cnfStyle w:val="000000100000" w:firstRow="0" w:lastRow="0" w:firstColumn="0" w:lastColumn="0" w:oddVBand="0" w:evenVBand="0" w:oddHBand="1" w:evenHBand="0" w:firstRowFirstColumn="0" w:firstRowLastColumn="0" w:lastRowFirstColumn="0" w:lastRowLastColumn="0"/>
              <w:rPr>
                <w:rFonts w:eastAsia="Arial" w:cs="Arial"/>
                <w:lang w:eastAsia="es-ES"/>
              </w:rPr>
            </w:pPr>
            <w:r w:rsidRPr="004F4F24">
              <w:rPr>
                <w:rFonts w:eastAsia="Arial" w:cs="Arial"/>
                <w:lang w:eastAsia="es-ES"/>
              </w:rPr>
              <w:t>Es la inversión destinada a financiar las intervenciones que consideran acciones que entregan beneficios directamente en las localidades rurales para asegurar el desarrollo rural sustentable.</w:t>
            </w:r>
          </w:p>
        </w:tc>
      </w:tr>
      <w:tr w:rsidR="00A30C11" w:rsidRPr="004F4F24" w14:paraId="0647A453" w14:textId="77777777" w:rsidTr="00950074">
        <w:trPr>
          <w:trHeight w:val="846"/>
          <w:jc w:val="center"/>
        </w:trPr>
        <w:tc>
          <w:tcPr>
            <w:cnfStyle w:val="001000000000" w:firstRow="0" w:lastRow="0" w:firstColumn="1" w:lastColumn="0" w:oddVBand="0" w:evenVBand="0" w:oddHBand="0" w:evenHBand="0" w:firstRowFirstColumn="0" w:firstRowLastColumn="0" w:lastRowFirstColumn="0" w:lastRowLastColumn="0"/>
            <w:tcW w:w="2597" w:type="dxa"/>
            <w:vAlign w:val="center"/>
            <w:hideMark/>
          </w:tcPr>
          <w:p w14:paraId="4E5041DC" w14:textId="77777777" w:rsidR="00A30C11" w:rsidRPr="004F4F24" w:rsidRDefault="00A30C11" w:rsidP="0067181D">
            <w:pPr>
              <w:spacing w:line="360" w:lineRule="auto"/>
              <w:ind w:firstLine="720"/>
              <w:jc w:val="center"/>
              <w:rPr>
                <w:rFonts w:eastAsia="Times New Roman" w:cs="Arial"/>
                <w:lang w:eastAsia="es-ES"/>
                <w14:textOutline w14:w="9525" w14:cap="rnd" w14:cmpd="sng" w14:algn="ctr">
                  <w14:noFill/>
                  <w14:prstDash w14:val="solid"/>
                  <w14:bevel/>
                </w14:textOutline>
              </w:rPr>
            </w:pPr>
            <w:r w:rsidRPr="004F4F24">
              <w:rPr>
                <w:rFonts w:eastAsia="Times New Roman" w:cs="Arial"/>
                <w:lang w:eastAsia="es-ES"/>
              </w:rPr>
              <w:t>Inversión en Bienes Públicos</w:t>
            </w:r>
          </w:p>
        </w:tc>
        <w:tc>
          <w:tcPr>
            <w:tcW w:w="6465" w:type="dxa"/>
            <w:vAlign w:val="center"/>
            <w:hideMark/>
          </w:tcPr>
          <w:p w14:paraId="77FB7F18" w14:textId="77777777" w:rsidR="00A30C11" w:rsidRPr="004F4F24" w:rsidRDefault="00A30C11" w:rsidP="0067181D">
            <w:pPr>
              <w:ind w:firstLine="720"/>
              <w:cnfStyle w:val="000000000000" w:firstRow="0" w:lastRow="0" w:firstColumn="0" w:lastColumn="0" w:oddVBand="0" w:evenVBand="0" w:oddHBand="0" w:evenHBand="0" w:firstRowFirstColumn="0" w:firstRowLastColumn="0" w:lastRowFirstColumn="0" w:lastRowLastColumn="0"/>
              <w:rPr>
                <w:rFonts w:eastAsia="Arial" w:cs="Arial"/>
                <w:lang w:eastAsia="es-ES"/>
              </w:rPr>
            </w:pPr>
            <w:r w:rsidRPr="004F4F24">
              <w:rPr>
                <w:rFonts w:eastAsia="Arial" w:cs="Arial"/>
                <w:lang w:eastAsia="es-ES"/>
              </w:rPr>
              <w:t>Es aquella inversión destinada a financiar las intervenciones que proveen servicios prestados de forma abierta a las localidades rurales (ejemplo: parque, camino o carretera), y que hayan estado al menos parcialmente diseñados para atender sus necesidades específicas de la población rural.</w:t>
            </w:r>
          </w:p>
        </w:tc>
      </w:tr>
      <w:tr w:rsidR="00A30C11" w:rsidRPr="004F4F24" w14:paraId="65019756" w14:textId="77777777" w:rsidTr="00950074">
        <w:trPr>
          <w:cnfStyle w:val="000000100000" w:firstRow="0" w:lastRow="0" w:firstColumn="0" w:lastColumn="0" w:oddVBand="0" w:evenVBand="0" w:oddHBand="1" w:evenHBand="0" w:firstRowFirstColumn="0" w:firstRowLastColumn="0" w:lastRowFirstColumn="0" w:lastRowLastColumn="0"/>
          <w:trHeight w:val="1097"/>
          <w:jc w:val="center"/>
        </w:trPr>
        <w:tc>
          <w:tcPr>
            <w:cnfStyle w:val="001000000000" w:firstRow="0" w:lastRow="0" w:firstColumn="1" w:lastColumn="0" w:oddVBand="0" w:evenVBand="0" w:oddHBand="0" w:evenHBand="0" w:firstRowFirstColumn="0" w:firstRowLastColumn="0" w:lastRowFirstColumn="0" w:lastRowLastColumn="0"/>
            <w:tcW w:w="2597" w:type="dxa"/>
            <w:tcBorders>
              <w:top w:val="none" w:sz="0" w:space="0" w:color="auto"/>
              <w:left w:val="none" w:sz="0" w:space="0" w:color="auto"/>
              <w:bottom w:val="none" w:sz="0" w:space="0" w:color="auto"/>
            </w:tcBorders>
            <w:vAlign w:val="center"/>
            <w:hideMark/>
          </w:tcPr>
          <w:p w14:paraId="0577A726" w14:textId="77777777" w:rsidR="00A30C11" w:rsidRPr="004F4F24" w:rsidRDefault="00A30C11" w:rsidP="0067181D">
            <w:pPr>
              <w:spacing w:line="360" w:lineRule="auto"/>
              <w:ind w:firstLine="720"/>
              <w:jc w:val="center"/>
              <w:rPr>
                <w:rFonts w:eastAsia="Times New Roman" w:cs="Arial"/>
                <w:lang w:eastAsia="es-ES"/>
              </w:rPr>
            </w:pPr>
            <w:r w:rsidRPr="004F4F24">
              <w:rPr>
                <w:rFonts w:eastAsia="Times New Roman" w:cs="Arial"/>
                <w:lang w:eastAsia="es-ES"/>
              </w:rPr>
              <w:t>Inversión Ampliada</w:t>
            </w:r>
          </w:p>
        </w:tc>
        <w:tc>
          <w:tcPr>
            <w:tcW w:w="6465" w:type="dxa"/>
            <w:tcBorders>
              <w:top w:val="none" w:sz="0" w:space="0" w:color="auto"/>
              <w:bottom w:val="none" w:sz="0" w:space="0" w:color="auto"/>
              <w:right w:val="none" w:sz="0" w:space="0" w:color="auto"/>
            </w:tcBorders>
            <w:vAlign w:val="center"/>
            <w:hideMark/>
          </w:tcPr>
          <w:p w14:paraId="5A54099C" w14:textId="7EB5429F" w:rsidR="00A30C11" w:rsidRPr="004F4F24" w:rsidRDefault="00A30C11" w:rsidP="0067181D">
            <w:pPr>
              <w:autoSpaceDE w:val="0"/>
              <w:autoSpaceDN w:val="0"/>
              <w:adjustRightInd w:val="0"/>
              <w:ind w:firstLine="720"/>
              <w:cnfStyle w:val="000000100000" w:firstRow="0" w:lastRow="0" w:firstColumn="0" w:lastColumn="0" w:oddVBand="0" w:evenVBand="0" w:oddHBand="1" w:evenHBand="0" w:firstRowFirstColumn="0" w:firstRowLastColumn="0" w:lastRowFirstColumn="0" w:lastRowLastColumn="0"/>
              <w:rPr>
                <w:rFonts w:eastAsia="Arial" w:cs="Arial"/>
                <w:lang w:eastAsia="es-ES"/>
              </w:rPr>
            </w:pPr>
            <w:r w:rsidRPr="004F4F24">
              <w:rPr>
                <w:rFonts w:eastAsia="Arial" w:cs="Arial"/>
                <w:lang w:eastAsia="es-ES"/>
              </w:rPr>
              <w:t xml:space="preserve">Aquella destinada a financiar las intervenciones que atienden a grupos </w:t>
            </w:r>
            <w:r w:rsidR="003E3828" w:rsidRPr="004F4F24">
              <w:rPr>
                <w:rFonts w:eastAsia="Arial" w:cs="Arial"/>
                <w:lang w:eastAsia="es-ES"/>
              </w:rPr>
              <w:t>de población</w:t>
            </w:r>
            <w:r w:rsidRPr="004F4F24">
              <w:rPr>
                <w:rFonts w:eastAsia="Arial" w:cs="Arial"/>
                <w:lang w:eastAsia="es-ES"/>
              </w:rPr>
              <w:t>, en los cuales la población rural representa una fracción importante, y que tienen elementos que atienden a estos últimos.</w:t>
            </w:r>
          </w:p>
        </w:tc>
      </w:tr>
    </w:tbl>
    <w:p w14:paraId="0917AD24" w14:textId="77777777" w:rsidR="00A30C11" w:rsidRPr="004F4F24" w:rsidRDefault="00A30C11" w:rsidP="00950074">
      <w:pPr>
        <w:spacing w:before="100" w:beforeAutospacing="1" w:after="100" w:afterAutospacing="1"/>
        <w:ind w:left="708"/>
        <w:jc w:val="center"/>
        <w:rPr>
          <w:rFonts w:eastAsia="Arial" w:cs="Arial"/>
          <w:sz w:val="22"/>
        </w:rPr>
      </w:pPr>
      <w:r w:rsidRPr="004F4F24">
        <w:rPr>
          <w:rFonts w:eastAsia="Arial" w:cs="Arial"/>
        </w:rPr>
        <w:t>Fuente:</w:t>
      </w:r>
      <w:r>
        <w:rPr>
          <w:rFonts w:eastAsia="Arial" w:cs="Arial"/>
        </w:rPr>
        <w:t xml:space="preserve"> </w:t>
      </w:r>
      <w:r w:rsidRPr="004F4F24">
        <w:rPr>
          <w:rFonts w:eastAsia="Arial" w:cs="Arial"/>
        </w:rPr>
        <w:t>Elaboración propia basada en Inversión Publicada en la Infancia y la Adolescencia en México (Unicef, 2011)</w:t>
      </w:r>
    </w:p>
    <w:p w14:paraId="6C59EAF5" w14:textId="77777777" w:rsidR="00A30C11" w:rsidRPr="004F4F24" w:rsidRDefault="00A30C11" w:rsidP="00950074">
      <w:pPr>
        <w:pStyle w:val="Prrafodelista"/>
        <w:numPr>
          <w:ilvl w:val="0"/>
          <w:numId w:val="1"/>
        </w:numPr>
        <w:spacing w:before="100" w:beforeAutospacing="1" w:after="100" w:afterAutospacing="1" w:line="259" w:lineRule="auto"/>
        <w:ind w:left="1068"/>
        <w:rPr>
          <w:rFonts w:ascii="Arial" w:hAnsi="Arial" w:cs="Arial"/>
          <w:b/>
          <w:i/>
          <w:szCs w:val="24"/>
        </w:rPr>
      </w:pPr>
      <w:r w:rsidRPr="004F4F24">
        <w:rPr>
          <w:rFonts w:ascii="Arial" w:hAnsi="Arial" w:cs="Arial"/>
          <w:b/>
          <w:i/>
          <w:szCs w:val="24"/>
        </w:rPr>
        <w:t>Análisis de Programas Presupuestarios (PP)</w:t>
      </w:r>
      <w:r w:rsidRPr="004F4F24">
        <w:rPr>
          <w:szCs w:val="24"/>
          <w:vertAlign w:val="superscript"/>
        </w:rPr>
        <w:footnoteReference w:id="23"/>
      </w:r>
    </w:p>
    <w:p w14:paraId="5097B1A3" w14:textId="77777777" w:rsidR="00A30C11" w:rsidRPr="004F4F24" w:rsidRDefault="00A30C11" w:rsidP="00950074">
      <w:pPr>
        <w:spacing w:before="100" w:beforeAutospacing="1" w:after="100" w:afterAutospacing="1"/>
        <w:ind w:left="708"/>
        <w:rPr>
          <w:rFonts w:cs="Arial"/>
          <w:color w:val="000000" w:themeColor="text1"/>
        </w:rPr>
      </w:pPr>
      <w:r w:rsidRPr="004F4F24">
        <w:rPr>
          <w:rFonts w:cs="Arial"/>
          <w:color w:val="000000" w:themeColor="text1"/>
        </w:rPr>
        <w:t>Para conocer cuál es la contribución de cada</w:t>
      </w:r>
      <w:r>
        <w:rPr>
          <w:rFonts w:cs="Arial"/>
          <w:color w:val="000000" w:themeColor="text1"/>
        </w:rPr>
        <w:t xml:space="preserve"> intervención pública en el Desarrollo Rural S</w:t>
      </w:r>
      <w:r w:rsidRPr="004F4F24">
        <w:rPr>
          <w:rFonts w:cs="Arial"/>
          <w:color w:val="000000" w:themeColor="text1"/>
        </w:rPr>
        <w:t>ustentable, se identifican los programas presupuestarios en los que se encontraron los programas</w:t>
      </w:r>
      <w:r>
        <w:rPr>
          <w:rFonts w:cs="Arial"/>
          <w:color w:val="000000" w:themeColor="text1"/>
        </w:rPr>
        <w:t xml:space="preserve"> de subsidios o ayudas</w:t>
      </w:r>
      <w:r w:rsidRPr="004F4F24">
        <w:rPr>
          <w:rFonts w:cs="Arial"/>
          <w:color w:val="000000" w:themeColor="text1"/>
        </w:rPr>
        <w:t>, actividades institucionales, obras y acciones orientadas a atender las necesidades de la población objeto de este anexo (pasos 1,2 y 3 de esta metodología).</w:t>
      </w:r>
    </w:p>
    <w:p w14:paraId="6686A523" w14:textId="77777777" w:rsidR="00A30C11" w:rsidRPr="004F4F24" w:rsidRDefault="00A30C11" w:rsidP="00950074">
      <w:pPr>
        <w:spacing w:before="100" w:beforeAutospacing="1" w:after="100" w:afterAutospacing="1"/>
        <w:ind w:left="708"/>
        <w:rPr>
          <w:rFonts w:cs="Arial"/>
          <w:color w:val="000000" w:themeColor="text1"/>
        </w:rPr>
      </w:pPr>
      <w:r w:rsidRPr="004F4F24">
        <w:rPr>
          <w:rFonts w:cs="Arial"/>
          <w:color w:val="000000" w:themeColor="text1"/>
        </w:rPr>
        <w:t>El importe presentado podrá ser la totalidad o una parte de los recursos del programa presupuestario, lo anterior dependerá de las intervenciones identificadas en el medio rural.</w:t>
      </w:r>
    </w:p>
    <w:p w14:paraId="567A1145" w14:textId="77777777" w:rsidR="00A30C11" w:rsidRPr="004F4F24" w:rsidRDefault="00A30C11" w:rsidP="00950074">
      <w:pPr>
        <w:pStyle w:val="Prrafodelista"/>
        <w:numPr>
          <w:ilvl w:val="0"/>
          <w:numId w:val="1"/>
        </w:numPr>
        <w:spacing w:before="100" w:beforeAutospacing="1" w:after="100" w:afterAutospacing="1" w:line="240" w:lineRule="auto"/>
        <w:ind w:left="1422" w:hanging="357"/>
        <w:rPr>
          <w:rFonts w:ascii="Arial" w:hAnsi="Arial" w:cs="Arial"/>
          <w:b/>
          <w:i/>
          <w:szCs w:val="24"/>
        </w:rPr>
      </w:pPr>
      <w:r w:rsidRPr="004F4F24">
        <w:rPr>
          <w:rFonts w:ascii="Arial" w:hAnsi="Arial" w:cs="Arial"/>
          <w:b/>
          <w:i/>
          <w:szCs w:val="24"/>
        </w:rPr>
        <w:t>Análisis de Objetivos de Desarrollo Sostenible (ODS)</w:t>
      </w:r>
      <w:r w:rsidRPr="004F4F24">
        <w:rPr>
          <w:rFonts w:ascii="Arial" w:hAnsi="Arial" w:cs="Arial"/>
          <w:b/>
          <w:i/>
          <w:vertAlign w:val="superscript"/>
        </w:rPr>
        <w:footnoteReference w:id="24"/>
      </w:r>
    </w:p>
    <w:p w14:paraId="23F570F0" w14:textId="77777777" w:rsidR="00A30C11" w:rsidRPr="004F4F24" w:rsidRDefault="00A30C11" w:rsidP="00950074">
      <w:pPr>
        <w:spacing w:before="100" w:beforeAutospacing="1" w:after="100" w:afterAutospacing="1"/>
        <w:ind w:left="708"/>
        <w:rPr>
          <w:rFonts w:eastAsia="Arial" w:cs="Arial"/>
        </w:rPr>
      </w:pPr>
      <w:r w:rsidRPr="004F4F24">
        <w:rPr>
          <w:rFonts w:eastAsia="Arial" w:cs="Arial"/>
        </w:rPr>
        <w:t>Los ODS surgen en la Cumbre para el Desarrollo Sostenible, que se llevó a cabo en septiembre de 2015, en donde los Estados Miembros de la ONU aprobaron la Agenda 2030 para el Desarrollo Sostenible, que incluye un conjunto de 17 objetivos para poner fin a la pobreza, luchar contra la desigualdad y la injusticia, y hacer frente al cambio climático</w:t>
      </w:r>
      <w:r w:rsidRPr="004F4F24">
        <w:rPr>
          <w:rStyle w:val="Refdenotaalpie"/>
          <w:rFonts w:cs="Arial"/>
        </w:rPr>
        <w:footnoteReference w:id="25"/>
      </w:r>
      <w:r w:rsidRPr="004F4F24">
        <w:rPr>
          <w:rFonts w:eastAsia="Arial" w:cs="Arial"/>
        </w:rPr>
        <w:t>.</w:t>
      </w:r>
    </w:p>
    <w:p w14:paraId="19FA7E1B" w14:textId="77777777" w:rsidR="00A30C11" w:rsidRPr="0038710B" w:rsidRDefault="00A30C11" w:rsidP="00950074">
      <w:pPr>
        <w:spacing w:before="100" w:beforeAutospacing="1" w:after="100" w:afterAutospacing="1"/>
        <w:ind w:left="708"/>
        <w:rPr>
          <w:rFonts w:cs="Arial"/>
        </w:rPr>
      </w:pPr>
      <w:r w:rsidRPr="004F4F24">
        <w:rPr>
          <w:rFonts w:cs="Arial"/>
        </w:rPr>
        <w:t xml:space="preserve">Se analizaron las intervenciones para identificar las asignaciones presupuestarias a los programas y acciones clasificados como inversión para el Desarrollo Rural Sustentable en el Estado que contribuyen al cumplimiento de las metas de los ODS. La inclusión de los ODS es fundamental al formar parte de los compromisos </w:t>
      </w:r>
      <w:r w:rsidRPr="00F1663E">
        <w:rPr>
          <w:rFonts w:cs="Arial"/>
        </w:rPr>
        <w:t>del Plan Estatal de Desarrollo 2018-2024.</w:t>
      </w:r>
    </w:p>
    <w:p w14:paraId="39C4A042" w14:textId="77777777" w:rsidR="00A30C11" w:rsidRPr="004F4F24" w:rsidRDefault="00A30C11" w:rsidP="00950074">
      <w:pPr>
        <w:spacing w:before="100" w:beforeAutospacing="1" w:after="100" w:afterAutospacing="1"/>
        <w:ind w:left="708"/>
        <w:rPr>
          <w:rFonts w:eastAsia="Arial" w:cs="Arial"/>
          <w:color w:val="121D56"/>
          <w:sz w:val="22"/>
        </w:rPr>
      </w:pPr>
      <w:r w:rsidRPr="004F4F24">
        <w:rPr>
          <w:rFonts w:cs="Arial"/>
          <w:b/>
          <w:szCs w:val="28"/>
        </w:rPr>
        <w:t>Análisis de resultados</w:t>
      </w:r>
    </w:p>
    <w:p w14:paraId="4744E4A2" w14:textId="77777777" w:rsidR="00A30C11" w:rsidRDefault="00A30C11" w:rsidP="00950074">
      <w:pPr>
        <w:autoSpaceDE w:val="0"/>
        <w:autoSpaceDN w:val="0"/>
        <w:adjustRightInd w:val="0"/>
        <w:spacing w:before="100" w:beforeAutospacing="1" w:after="100" w:afterAutospacing="1"/>
        <w:ind w:left="708"/>
        <w:rPr>
          <w:rFonts w:eastAsia="Arial" w:cs="Arial"/>
          <w:b/>
          <w:bCs/>
          <w:w w:val="103"/>
        </w:rPr>
      </w:pPr>
      <w:r w:rsidRPr="004F4F24">
        <w:rPr>
          <w:rFonts w:eastAsia="Arial" w:cs="Arial"/>
        </w:rPr>
        <w:t xml:space="preserve">Para el Proyecto del Presupuesto de Egresos del </w:t>
      </w:r>
      <w:r>
        <w:rPr>
          <w:rFonts w:eastAsia="Arial" w:cs="Arial"/>
        </w:rPr>
        <w:t>2023</w:t>
      </w:r>
      <w:r w:rsidRPr="004F4F24">
        <w:rPr>
          <w:rFonts w:eastAsia="Arial" w:cs="Arial"/>
        </w:rPr>
        <w:t xml:space="preserve">, el Gobierno del Estado destinará </w:t>
      </w:r>
      <w:r w:rsidRPr="00235F67">
        <w:rPr>
          <w:rFonts w:eastAsia="Arial" w:cs="Arial"/>
        </w:rPr>
        <w:t>3 mil 625 millones 978 mil 445 pesos en beneficio de la población rural, lo que representa un 6.68% del total del presupuesto estatal (Gráfica 1).</w:t>
      </w:r>
    </w:p>
    <w:p w14:paraId="390400D4" w14:textId="77777777" w:rsidR="00A30C11" w:rsidRPr="0038710B" w:rsidRDefault="00A30C11" w:rsidP="00950074">
      <w:pPr>
        <w:spacing w:before="100" w:beforeAutospacing="1" w:after="100" w:afterAutospacing="1"/>
        <w:ind w:left="708"/>
        <w:jc w:val="center"/>
        <w:rPr>
          <w:rFonts w:eastAsia="Arial" w:cs="Arial"/>
          <w:b/>
          <w:bCs/>
          <w:w w:val="103"/>
        </w:rPr>
      </w:pPr>
      <w:r w:rsidRPr="0038710B">
        <w:rPr>
          <w:rFonts w:eastAsia="Arial" w:cs="Arial"/>
          <w:b/>
          <w:bCs/>
          <w:w w:val="103"/>
        </w:rPr>
        <w:t>Gráfica 1. Inversión en Desarrollo Rural Sustentable</w:t>
      </w:r>
    </w:p>
    <w:p w14:paraId="69A0A705" w14:textId="77777777" w:rsidR="00A30C11" w:rsidRPr="00F464CD" w:rsidRDefault="00A30C11" w:rsidP="00950074">
      <w:pPr>
        <w:ind w:left="708"/>
        <w:jc w:val="center"/>
        <w:rPr>
          <w:rFonts w:eastAsia="Arial" w:cs="Arial"/>
          <w:b/>
          <w:bCs/>
          <w:color w:val="002060"/>
          <w:w w:val="103"/>
        </w:rPr>
      </w:pPr>
      <w:r w:rsidRPr="00D15335">
        <w:rPr>
          <w:rFonts w:eastAsia="Arial" w:cs="Arial"/>
          <w:b/>
          <w:bCs/>
          <w:noProof/>
          <w:color w:val="002060"/>
          <w:w w:val="103"/>
          <w:lang w:eastAsia="es-MX"/>
        </w:rPr>
        <w:drawing>
          <wp:inline distT="0" distB="0" distL="0" distR="0" wp14:anchorId="00CF5643" wp14:editId="2D2D043F">
            <wp:extent cx="4352925" cy="3192780"/>
            <wp:effectExtent l="0" t="0" r="9525" b="7620"/>
            <wp:docPr id="141" name="Imagen 14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descr="Gráfico, Gráfico circular&#10;&#10;Descripción generada automáticamente"/>
                    <pic:cNvPicPr/>
                  </pic:nvPicPr>
                  <pic:blipFill rotWithShape="1">
                    <a:blip r:embed="rId23"/>
                    <a:srcRect t="-895" r="4986" b="895"/>
                    <a:stretch/>
                  </pic:blipFill>
                  <pic:spPr bwMode="auto">
                    <a:xfrm>
                      <a:off x="0" y="0"/>
                      <a:ext cx="4369877" cy="3205214"/>
                    </a:xfrm>
                    <a:prstGeom prst="rect">
                      <a:avLst/>
                    </a:prstGeom>
                    <a:ln>
                      <a:noFill/>
                    </a:ln>
                    <a:extLst>
                      <a:ext uri="{53640926-AAD7-44D8-BBD7-CCE9431645EC}">
                        <a14:shadowObscured xmlns:a14="http://schemas.microsoft.com/office/drawing/2010/main"/>
                      </a:ext>
                    </a:extLst>
                  </pic:spPr>
                </pic:pic>
              </a:graphicData>
            </a:graphic>
          </wp:inline>
        </w:drawing>
      </w:r>
    </w:p>
    <w:p w14:paraId="53345B22" w14:textId="77777777" w:rsidR="00A30C11" w:rsidRPr="00B56E32" w:rsidRDefault="00A30C11" w:rsidP="00950074">
      <w:pPr>
        <w:spacing w:before="100" w:beforeAutospacing="1" w:after="100" w:afterAutospacing="1"/>
        <w:ind w:left="708"/>
        <w:jc w:val="center"/>
        <w:rPr>
          <w:rFonts w:eastAsia="Arial" w:cs="Arial"/>
        </w:rPr>
      </w:pPr>
      <w:r w:rsidRPr="00B56E32">
        <w:rPr>
          <w:rFonts w:eastAsia="Arial" w:cs="Arial"/>
        </w:rPr>
        <w:t>Fuente: Elaboración propia</w:t>
      </w:r>
    </w:p>
    <w:p w14:paraId="1A990BE8" w14:textId="77777777" w:rsidR="00A30C11" w:rsidRDefault="00A30C11" w:rsidP="00950074">
      <w:pPr>
        <w:spacing w:before="100" w:beforeAutospacing="1" w:after="100" w:afterAutospacing="1"/>
        <w:ind w:left="708"/>
        <w:rPr>
          <w:rFonts w:eastAsia="Arial" w:cs="Arial"/>
        </w:rPr>
      </w:pPr>
      <w:r>
        <w:rPr>
          <w:rFonts w:eastAsia="Arial" w:cs="Arial"/>
        </w:rPr>
        <w:t>L</w:t>
      </w:r>
      <w:r w:rsidRPr="004F4F24">
        <w:rPr>
          <w:rFonts w:eastAsia="Arial" w:cs="Arial"/>
        </w:rPr>
        <w:t xml:space="preserve">a inversión </w:t>
      </w:r>
      <w:r>
        <w:rPr>
          <w:rFonts w:eastAsia="Arial" w:cs="Arial"/>
        </w:rPr>
        <w:t>de</w:t>
      </w:r>
      <w:r w:rsidRPr="004F4F24">
        <w:rPr>
          <w:rFonts w:eastAsia="Arial" w:cs="Arial"/>
        </w:rPr>
        <w:t xml:space="preserve"> </w:t>
      </w:r>
      <w:r>
        <w:rPr>
          <w:rFonts w:eastAsia="Arial" w:cs="Arial"/>
        </w:rPr>
        <w:t>acuerdo a las v</w:t>
      </w:r>
      <w:r w:rsidRPr="004F4F24">
        <w:rPr>
          <w:rFonts w:eastAsia="Arial" w:cs="Arial"/>
        </w:rPr>
        <w:t xml:space="preserve">ertientes para </w:t>
      </w:r>
      <w:r>
        <w:rPr>
          <w:rFonts w:eastAsia="Arial" w:cs="Arial"/>
        </w:rPr>
        <w:t xml:space="preserve">el Desarrollo Rural Sustentable, </w:t>
      </w:r>
      <w:r w:rsidRPr="00235F67">
        <w:rPr>
          <w:rFonts w:eastAsia="Arial" w:cs="Arial"/>
        </w:rPr>
        <w:t>se distingue que 45.08% está destinada a la vertiente Social y 29.16% destinada a la vertiente Educativa (Ver Gráfica 2).</w:t>
      </w:r>
    </w:p>
    <w:p w14:paraId="7C6A93FA" w14:textId="77777777" w:rsidR="00A30C11" w:rsidRPr="0031390B" w:rsidRDefault="00A30C11" w:rsidP="00950074">
      <w:pPr>
        <w:spacing w:before="100" w:beforeAutospacing="1" w:after="100" w:afterAutospacing="1"/>
        <w:ind w:left="708"/>
        <w:rPr>
          <w:rFonts w:eastAsia="Arial" w:cs="Arial"/>
        </w:rPr>
      </w:pPr>
    </w:p>
    <w:p w14:paraId="7A5F94F1" w14:textId="77777777" w:rsidR="003E3828" w:rsidRDefault="003E3828" w:rsidP="00950074">
      <w:pPr>
        <w:ind w:left="708"/>
        <w:jc w:val="left"/>
        <w:rPr>
          <w:rFonts w:eastAsia="Arial" w:cs="Arial"/>
          <w:b/>
          <w:bCs/>
          <w:w w:val="103"/>
        </w:rPr>
      </w:pPr>
      <w:r>
        <w:rPr>
          <w:rFonts w:eastAsia="Arial" w:cs="Arial"/>
          <w:b/>
          <w:bCs/>
          <w:w w:val="103"/>
        </w:rPr>
        <w:br w:type="page"/>
      </w:r>
    </w:p>
    <w:p w14:paraId="1FBBCFB7" w14:textId="0AC9CA39" w:rsidR="00A30C11" w:rsidRPr="0038710B" w:rsidRDefault="00A30C11" w:rsidP="00950074">
      <w:pPr>
        <w:ind w:left="708"/>
        <w:jc w:val="center"/>
        <w:rPr>
          <w:rFonts w:eastAsia="Arial" w:cs="Arial"/>
          <w:b/>
          <w:bCs/>
          <w:color w:val="121D56"/>
          <w:w w:val="103"/>
        </w:rPr>
      </w:pPr>
      <w:r w:rsidRPr="004F4F24">
        <w:rPr>
          <w:rFonts w:eastAsia="Arial" w:cs="Arial"/>
          <w:b/>
          <w:bCs/>
          <w:w w:val="103"/>
        </w:rPr>
        <w:t>Gráfica 2. Inversión en Desarrollo Rural Sustentable por Vertiente</w:t>
      </w:r>
      <w:r w:rsidRPr="0038710B">
        <w:rPr>
          <w:rFonts w:eastAsia="Arial" w:cs="Arial"/>
          <w:b/>
          <w:bCs/>
          <w:w w:val="103"/>
          <w:highlight w:val="yellow"/>
        </w:rPr>
        <w:br/>
      </w:r>
    </w:p>
    <w:p w14:paraId="031C568F" w14:textId="77777777" w:rsidR="00A30C11" w:rsidRDefault="00A30C11" w:rsidP="00950074">
      <w:pPr>
        <w:ind w:left="708"/>
        <w:jc w:val="center"/>
        <w:rPr>
          <w:rFonts w:eastAsia="Arial" w:cs="Arial"/>
          <w:sz w:val="22"/>
        </w:rPr>
      </w:pPr>
      <w:r w:rsidRPr="008A2E55">
        <w:rPr>
          <w:rFonts w:eastAsia="Arial" w:cs="Arial"/>
          <w:noProof/>
          <w:sz w:val="22"/>
          <w:lang w:eastAsia="es-MX"/>
        </w:rPr>
        <w:drawing>
          <wp:inline distT="0" distB="0" distL="0" distR="0" wp14:anchorId="3308B40D" wp14:editId="6FF0252C">
            <wp:extent cx="6878010" cy="3562847"/>
            <wp:effectExtent l="0" t="0" r="0" b="0"/>
            <wp:docPr id="142" name="Imagen 142"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142" descr="Gráfico, Gráfico en cascada&#10;&#10;Descripción generada automáticamente"/>
                    <pic:cNvPicPr/>
                  </pic:nvPicPr>
                  <pic:blipFill>
                    <a:blip r:embed="rId24"/>
                    <a:stretch>
                      <a:fillRect/>
                    </a:stretch>
                  </pic:blipFill>
                  <pic:spPr>
                    <a:xfrm>
                      <a:off x="0" y="0"/>
                      <a:ext cx="6878010" cy="3562847"/>
                    </a:xfrm>
                    <a:prstGeom prst="rect">
                      <a:avLst/>
                    </a:prstGeom>
                  </pic:spPr>
                </pic:pic>
              </a:graphicData>
            </a:graphic>
          </wp:inline>
        </w:drawing>
      </w:r>
    </w:p>
    <w:p w14:paraId="71314C77" w14:textId="77777777" w:rsidR="00A30C11" w:rsidRPr="00F464CD" w:rsidRDefault="00A30C11" w:rsidP="00950074">
      <w:pPr>
        <w:spacing w:before="100" w:beforeAutospacing="1" w:after="100" w:afterAutospacing="1"/>
        <w:ind w:left="708"/>
        <w:jc w:val="center"/>
        <w:rPr>
          <w:rFonts w:eastAsia="Arial" w:cs="Arial"/>
          <w:b/>
          <w:bCs/>
          <w:w w:val="103"/>
          <w:sz w:val="28"/>
        </w:rPr>
      </w:pPr>
      <w:r w:rsidRPr="00B56E32">
        <w:rPr>
          <w:rFonts w:eastAsia="Arial" w:cs="Arial"/>
        </w:rPr>
        <w:t>Fuente: Elaboración propia.</w:t>
      </w:r>
    </w:p>
    <w:p w14:paraId="0B4F6AFF" w14:textId="77777777" w:rsidR="00A30C11" w:rsidRDefault="00A30C11" w:rsidP="00950074">
      <w:pPr>
        <w:autoSpaceDE w:val="0"/>
        <w:autoSpaceDN w:val="0"/>
        <w:adjustRightInd w:val="0"/>
        <w:spacing w:before="100" w:beforeAutospacing="1" w:after="100" w:afterAutospacing="1"/>
        <w:ind w:left="708"/>
        <w:rPr>
          <w:rFonts w:eastAsia="Arial" w:cs="Arial"/>
        </w:rPr>
      </w:pPr>
      <w:r>
        <w:rPr>
          <w:rFonts w:eastAsia="Arial" w:cs="Arial"/>
        </w:rPr>
        <w:t>L</w:t>
      </w:r>
      <w:r w:rsidRPr="004F4F24">
        <w:rPr>
          <w:rFonts w:eastAsia="Arial" w:cs="Arial"/>
        </w:rPr>
        <w:t xml:space="preserve">a </w:t>
      </w:r>
      <w:r w:rsidRPr="00D7647D">
        <w:rPr>
          <w:rFonts w:eastAsia="Arial" w:cs="Arial"/>
        </w:rPr>
        <w:t>especificidad de la inversión permite conocer el grado de focalización de la inversión, en este sentido, se observa que 62.77% se destina a inversión específica o directa; en segundo término se encuentra la inversión ampliada con un 33.21%, seguido de inversión en bienes públicos con 4.02% (Tabla 3).</w:t>
      </w:r>
    </w:p>
    <w:p w14:paraId="00C86320" w14:textId="77777777" w:rsidR="00A30C11" w:rsidRPr="00F464CD" w:rsidRDefault="00A30C11" w:rsidP="00950074">
      <w:pPr>
        <w:autoSpaceDE w:val="0"/>
        <w:autoSpaceDN w:val="0"/>
        <w:adjustRightInd w:val="0"/>
        <w:spacing w:before="100" w:beforeAutospacing="1" w:after="100" w:afterAutospacing="1"/>
        <w:ind w:left="708"/>
        <w:rPr>
          <w:rFonts w:eastAsia="Arial" w:cs="Arial"/>
        </w:rPr>
      </w:pPr>
    </w:p>
    <w:p w14:paraId="228F75BA" w14:textId="77777777" w:rsidR="00A30C11" w:rsidRPr="0038710B" w:rsidRDefault="00A30C11" w:rsidP="00950074">
      <w:pPr>
        <w:spacing w:before="100" w:beforeAutospacing="1" w:after="100" w:afterAutospacing="1"/>
        <w:ind w:left="708"/>
        <w:jc w:val="center"/>
        <w:rPr>
          <w:rFonts w:eastAsia="Arial" w:cs="Arial"/>
          <w:b/>
        </w:rPr>
      </w:pPr>
      <w:r w:rsidRPr="0038710B">
        <w:rPr>
          <w:rFonts w:eastAsia="Arial" w:cs="Arial"/>
          <w:b/>
        </w:rPr>
        <w:t>Tabla 3. Especificidad de la inversión en Desarrollo Rural Sustentable</w:t>
      </w:r>
    </w:p>
    <w:tbl>
      <w:tblPr>
        <w:tblW w:w="96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114"/>
        <w:gridCol w:w="2636"/>
        <w:gridCol w:w="1898"/>
      </w:tblGrid>
      <w:tr w:rsidR="00A30C11" w:rsidRPr="0038710B" w14:paraId="4E4DE93B" w14:textId="77777777" w:rsidTr="00950074">
        <w:trPr>
          <w:trHeight w:val="763"/>
          <w:jc w:val="center"/>
        </w:trPr>
        <w:tc>
          <w:tcPr>
            <w:tcW w:w="5114" w:type="dxa"/>
            <w:tcBorders>
              <w:top w:val="single" w:sz="4" w:space="0" w:color="auto"/>
              <w:left w:val="single" w:sz="4" w:space="0" w:color="auto"/>
              <w:bottom w:val="single" w:sz="4" w:space="0" w:color="FFFFFF" w:themeColor="background1"/>
              <w:right w:val="single" w:sz="4" w:space="0" w:color="FFFFFF" w:themeColor="background1"/>
            </w:tcBorders>
            <w:shd w:val="clear" w:color="000000" w:fill="000000"/>
            <w:noWrap/>
            <w:vAlign w:val="center"/>
            <w:hideMark/>
          </w:tcPr>
          <w:p w14:paraId="74A435C3" w14:textId="77777777" w:rsidR="00A30C11" w:rsidRPr="0038710B" w:rsidRDefault="00A30C11" w:rsidP="0067181D">
            <w:pPr>
              <w:spacing w:before="100" w:beforeAutospacing="1" w:after="100" w:afterAutospacing="1"/>
              <w:jc w:val="center"/>
              <w:rPr>
                <w:rFonts w:eastAsia="Times New Roman" w:cs="Arial"/>
                <w:b/>
                <w:bCs/>
                <w:lang w:eastAsia="es-MX"/>
              </w:rPr>
            </w:pPr>
            <w:r>
              <w:rPr>
                <w:rFonts w:cs="Arial"/>
                <w:b/>
                <w:bCs/>
                <w:color w:val="FFFFFF"/>
              </w:rPr>
              <w:t>Especificidad de la Inversión en Desarrollo Rural Sustentable</w:t>
            </w:r>
          </w:p>
        </w:tc>
        <w:tc>
          <w:tcPr>
            <w:tcW w:w="2636" w:type="dxa"/>
            <w:tcBorders>
              <w:top w:val="single" w:sz="4" w:space="0" w:color="auto"/>
              <w:left w:val="single" w:sz="4" w:space="0" w:color="FFFFFF" w:themeColor="background1"/>
              <w:bottom w:val="single" w:sz="4" w:space="0" w:color="FFFFFF" w:themeColor="background1"/>
              <w:right w:val="single" w:sz="4" w:space="0" w:color="FFFFFF" w:themeColor="background1"/>
            </w:tcBorders>
            <w:shd w:val="clear" w:color="000000" w:fill="000000"/>
            <w:noWrap/>
            <w:vAlign w:val="center"/>
            <w:hideMark/>
          </w:tcPr>
          <w:p w14:paraId="5AAF7356" w14:textId="77777777" w:rsidR="00A30C11" w:rsidRPr="0038710B" w:rsidRDefault="00A30C11" w:rsidP="0067181D">
            <w:pPr>
              <w:spacing w:before="100" w:beforeAutospacing="1" w:after="100" w:afterAutospacing="1"/>
              <w:jc w:val="center"/>
              <w:rPr>
                <w:rFonts w:eastAsia="Times New Roman" w:cs="Arial"/>
                <w:b/>
                <w:bCs/>
                <w:lang w:eastAsia="es-MX"/>
              </w:rPr>
            </w:pPr>
            <w:r>
              <w:rPr>
                <w:rFonts w:cs="Arial"/>
                <w:b/>
                <w:bCs/>
                <w:color w:val="FFFFFF"/>
              </w:rPr>
              <w:t>Autorizado</w:t>
            </w:r>
          </w:p>
        </w:tc>
        <w:tc>
          <w:tcPr>
            <w:tcW w:w="1898" w:type="dxa"/>
            <w:tcBorders>
              <w:top w:val="single" w:sz="4" w:space="0" w:color="auto"/>
              <w:left w:val="single" w:sz="4" w:space="0" w:color="FFFFFF" w:themeColor="background1"/>
              <w:bottom w:val="single" w:sz="4" w:space="0" w:color="FFFFFF" w:themeColor="background1"/>
              <w:right w:val="single" w:sz="4" w:space="0" w:color="auto"/>
            </w:tcBorders>
            <w:shd w:val="clear" w:color="000000" w:fill="000000"/>
            <w:noWrap/>
            <w:vAlign w:val="center"/>
            <w:hideMark/>
          </w:tcPr>
          <w:p w14:paraId="17E88548" w14:textId="77777777" w:rsidR="00A30C11" w:rsidRPr="0038710B" w:rsidRDefault="00A30C11" w:rsidP="0067181D">
            <w:pPr>
              <w:spacing w:before="100" w:beforeAutospacing="1" w:after="100" w:afterAutospacing="1"/>
              <w:jc w:val="center"/>
              <w:rPr>
                <w:rFonts w:eastAsia="Times New Roman" w:cs="Arial"/>
                <w:b/>
                <w:lang w:eastAsia="es-MX"/>
              </w:rPr>
            </w:pPr>
            <w:r>
              <w:rPr>
                <w:rFonts w:cs="Arial"/>
                <w:b/>
                <w:bCs/>
                <w:color w:val="FFFFFF"/>
              </w:rPr>
              <w:t>Porcentaje</w:t>
            </w:r>
          </w:p>
        </w:tc>
      </w:tr>
      <w:tr w:rsidR="00A30C11" w:rsidRPr="0038710B" w14:paraId="6247D6F3" w14:textId="77777777" w:rsidTr="00950074">
        <w:trPr>
          <w:trHeight w:val="385"/>
          <w:jc w:val="center"/>
        </w:trPr>
        <w:tc>
          <w:tcPr>
            <w:tcW w:w="5114" w:type="dxa"/>
            <w:tcBorders>
              <w:top w:val="single" w:sz="4" w:space="0" w:color="FFFFFF" w:themeColor="background1"/>
              <w:left w:val="single" w:sz="4" w:space="0" w:color="auto"/>
            </w:tcBorders>
            <w:shd w:val="clear" w:color="auto" w:fill="auto"/>
            <w:noWrap/>
            <w:vAlign w:val="center"/>
            <w:hideMark/>
          </w:tcPr>
          <w:p w14:paraId="1DF9609D" w14:textId="77777777" w:rsidR="00A30C11" w:rsidRPr="0038710B" w:rsidRDefault="00A30C11" w:rsidP="0067181D">
            <w:pPr>
              <w:spacing w:before="100" w:beforeAutospacing="1" w:after="100" w:afterAutospacing="1"/>
              <w:rPr>
                <w:rFonts w:eastAsia="Times New Roman" w:cs="Arial"/>
                <w:lang w:eastAsia="es-MX"/>
              </w:rPr>
            </w:pPr>
            <w:r>
              <w:rPr>
                <w:rFonts w:cs="Arial"/>
                <w:color w:val="000000"/>
              </w:rPr>
              <w:t>Específica o Directa</w:t>
            </w:r>
          </w:p>
        </w:tc>
        <w:tc>
          <w:tcPr>
            <w:tcW w:w="2636" w:type="dxa"/>
            <w:tcBorders>
              <w:top w:val="single" w:sz="4" w:space="0" w:color="FFFFFF" w:themeColor="background1"/>
            </w:tcBorders>
            <w:shd w:val="clear" w:color="auto" w:fill="auto"/>
            <w:noWrap/>
            <w:vAlign w:val="center"/>
            <w:hideMark/>
          </w:tcPr>
          <w:p w14:paraId="02FC3B42"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2,276,119,390</w:t>
            </w:r>
          </w:p>
        </w:tc>
        <w:tc>
          <w:tcPr>
            <w:tcW w:w="1898" w:type="dxa"/>
            <w:tcBorders>
              <w:top w:val="single" w:sz="4" w:space="0" w:color="FFFFFF" w:themeColor="background1"/>
              <w:right w:val="single" w:sz="4" w:space="0" w:color="auto"/>
            </w:tcBorders>
            <w:shd w:val="clear" w:color="auto" w:fill="auto"/>
            <w:noWrap/>
            <w:vAlign w:val="center"/>
            <w:hideMark/>
          </w:tcPr>
          <w:p w14:paraId="217A0CC0"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62.77%</w:t>
            </w:r>
          </w:p>
        </w:tc>
      </w:tr>
      <w:tr w:rsidR="00A30C11" w:rsidRPr="0038710B" w14:paraId="04FE20A9" w14:textId="77777777" w:rsidTr="00950074">
        <w:trPr>
          <w:trHeight w:val="385"/>
          <w:jc w:val="center"/>
        </w:trPr>
        <w:tc>
          <w:tcPr>
            <w:tcW w:w="5114" w:type="dxa"/>
            <w:tcBorders>
              <w:left w:val="single" w:sz="4" w:space="0" w:color="auto"/>
            </w:tcBorders>
            <w:shd w:val="clear" w:color="auto" w:fill="auto"/>
            <w:noWrap/>
            <w:vAlign w:val="center"/>
            <w:hideMark/>
          </w:tcPr>
          <w:p w14:paraId="790E17C4" w14:textId="77777777" w:rsidR="00A30C11" w:rsidRPr="0038710B" w:rsidRDefault="00A30C11" w:rsidP="0067181D">
            <w:pPr>
              <w:spacing w:before="100" w:beforeAutospacing="1" w:after="100" w:afterAutospacing="1"/>
              <w:rPr>
                <w:rFonts w:eastAsia="Times New Roman" w:cs="Arial"/>
                <w:lang w:eastAsia="es-MX"/>
              </w:rPr>
            </w:pPr>
            <w:r>
              <w:rPr>
                <w:rFonts w:cs="Arial"/>
                <w:color w:val="000000"/>
              </w:rPr>
              <w:t>Bienes Públicos</w:t>
            </w:r>
          </w:p>
        </w:tc>
        <w:tc>
          <w:tcPr>
            <w:tcW w:w="2636" w:type="dxa"/>
            <w:shd w:val="clear" w:color="auto" w:fill="auto"/>
            <w:noWrap/>
            <w:vAlign w:val="center"/>
            <w:hideMark/>
          </w:tcPr>
          <w:p w14:paraId="2CB2C532"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145,707,122</w:t>
            </w:r>
          </w:p>
        </w:tc>
        <w:tc>
          <w:tcPr>
            <w:tcW w:w="1898" w:type="dxa"/>
            <w:tcBorders>
              <w:right w:val="single" w:sz="4" w:space="0" w:color="auto"/>
            </w:tcBorders>
            <w:shd w:val="clear" w:color="auto" w:fill="auto"/>
            <w:noWrap/>
            <w:vAlign w:val="center"/>
            <w:hideMark/>
          </w:tcPr>
          <w:p w14:paraId="6143E6E7"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4.02%</w:t>
            </w:r>
          </w:p>
        </w:tc>
      </w:tr>
      <w:tr w:rsidR="00A30C11" w:rsidRPr="0038710B" w14:paraId="7CD6158C" w14:textId="77777777" w:rsidTr="00950074">
        <w:trPr>
          <w:trHeight w:val="385"/>
          <w:jc w:val="center"/>
        </w:trPr>
        <w:tc>
          <w:tcPr>
            <w:tcW w:w="5114" w:type="dxa"/>
            <w:tcBorders>
              <w:left w:val="single" w:sz="4" w:space="0" w:color="auto"/>
              <w:bottom w:val="single" w:sz="4" w:space="0" w:color="FFFFFF" w:themeColor="background1"/>
            </w:tcBorders>
            <w:shd w:val="clear" w:color="auto" w:fill="auto"/>
            <w:noWrap/>
            <w:vAlign w:val="center"/>
            <w:hideMark/>
          </w:tcPr>
          <w:p w14:paraId="2437A6B9" w14:textId="77777777" w:rsidR="00A30C11" w:rsidRPr="0038710B" w:rsidRDefault="00A30C11" w:rsidP="0067181D">
            <w:pPr>
              <w:spacing w:before="100" w:beforeAutospacing="1" w:after="100" w:afterAutospacing="1"/>
              <w:rPr>
                <w:rFonts w:eastAsia="Times New Roman" w:cs="Arial"/>
                <w:lang w:eastAsia="es-MX"/>
              </w:rPr>
            </w:pPr>
            <w:r>
              <w:rPr>
                <w:rFonts w:cs="Arial"/>
                <w:color w:val="000000"/>
              </w:rPr>
              <w:t>Ampliada</w:t>
            </w:r>
          </w:p>
        </w:tc>
        <w:tc>
          <w:tcPr>
            <w:tcW w:w="2636" w:type="dxa"/>
            <w:tcBorders>
              <w:bottom w:val="single" w:sz="4" w:space="0" w:color="FFFFFF" w:themeColor="background1"/>
            </w:tcBorders>
            <w:shd w:val="clear" w:color="auto" w:fill="auto"/>
            <w:noWrap/>
            <w:vAlign w:val="center"/>
            <w:hideMark/>
          </w:tcPr>
          <w:p w14:paraId="0603CAF2"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1,204,151,933</w:t>
            </w:r>
          </w:p>
        </w:tc>
        <w:tc>
          <w:tcPr>
            <w:tcW w:w="1898" w:type="dxa"/>
            <w:tcBorders>
              <w:bottom w:val="single" w:sz="4" w:space="0" w:color="FFFFFF" w:themeColor="background1"/>
              <w:right w:val="single" w:sz="4" w:space="0" w:color="auto"/>
            </w:tcBorders>
            <w:shd w:val="clear" w:color="auto" w:fill="auto"/>
            <w:noWrap/>
            <w:vAlign w:val="center"/>
            <w:hideMark/>
          </w:tcPr>
          <w:p w14:paraId="5A8D612E" w14:textId="77777777" w:rsidR="00A30C11" w:rsidRPr="0038710B" w:rsidRDefault="00A30C11" w:rsidP="0067181D">
            <w:pPr>
              <w:spacing w:before="100" w:beforeAutospacing="1" w:after="100" w:afterAutospacing="1"/>
              <w:jc w:val="right"/>
              <w:rPr>
                <w:rFonts w:eastAsia="Times New Roman" w:cs="Arial"/>
                <w:lang w:eastAsia="es-MX"/>
              </w:rPr>
            </w:pPr>
            <w:r>
              <w:rPr>
                <w:rFonts w:cs="Arial"/>
                <w:color w:val="000000"/>
              </w:rPr>
              <w:t>33.21%</w:t>
            </w:r>
          </w:p>
        </w:tc>
      </w:tr>
      <w:tr w:rsidR="00A30C11" w:rsidRPr="0038710B" w14:paraId="7DA6BEBD" w14:textId="77777777" w:rsidTr="00950074">
        <w:trPr>
          <w:trHeight w:val="485"/>
          <w:jc w:val="center"/>
        </w:trPr>
        <w:tc>
          <w:tcPr>
            <w:tcW w:w="5114" w:type="dxa"/>
            <w:tcBorders>
              <w:top w:val="single" w:sz="4" w:space="0" w:color="FFFFFF" w:themeColor="background1"/>
              <w:left w:val="single" w:sz="4" w:space="0" w:color="auto"/>
              <w:bottom w:val="single" w:sz="4" w:space="0" w:color="auto"/>
              <w:right w:val="single" w:sz="4" w:space="0" w:color="FFFFFF" w:themeColor="background1"/>
            </w:tcBorders>
            <w:shd w:val="clear" w:color="000000" w:fill="000000"/>
            <w:noWrap/>
            <w:vAlign w:val="center"/>
            <w:hideMark/>
          </w:tcPr>
          <w:p w14:paraId="3C059505" w14:textId="77777777" w:rsidR="00A30C11" w:rsidRPr="0038710B" w:rsidRDefault="00A30C11" w:rsidP="0067181D">
            <w:pPr>
              <w:spacing w:before="100" w:beforeAutospacing="1" w:after="100" w:afterAutospacing="1"/>
              <w:jc w:val="center"/>
              <w:rPr>
                <w:rFonts w:eastAsia="Times New Roman" w:cs="Arial"/>
                <w:b/>
                <w:bCs/>
                <w:lang w:eastAsia="es-MX"/>
              </w:rPr>
            </w:pPr>
            <w:r>
              <w:rPr>
                <w:rFonts w:cs="Arial"/>
                <w:b/>
                <w:bCs/>
                <w:color w:val="FFFFFF"/>
              </w:rPr>
              <w:t>Total</w:t>
            </w:r>
          </w:p>
        </w:tc>
        <w:tc>
          <w:tcPr>
            <w:tcW w:w="2636" w:type="dxa"/>
            <w:tcBorders>
              <w:top w:val="single" w:sz="4" w:space="0" w:color="FFFFFF" w:themeColor="background1"/>
              <w:left w:val="single" w:sz="4" w:space="0" w:color="FFFFFF" w:themeColor="background1"/>
              <w:bottom w:val="single" w:sz="4" w:space="0" w:color="auto"/>
              <w:right w:val="single" w:sz="4" w:space="0" w:color="FFFFFF" w:themeColor="background1"/>
            </w:tcBorders>
            <w:shd w:val="clear" w:color="000000" w:fill="000000"/>
            <w:noWrap/>
            <w:vAlign w:val="center"/>
            <w:hideMark/>
          </w:tcPr>
          <w:p w14:paraId="3D32AFB7" w14:textId="77777777" w:rsidR="00A30C11" w:rsidRPr="0038710B" w:rsidRDefault="00A30C11" w:rsidP="0067181D">
            <w:pPr>
              <w:spacing w:before="100" w:beforeAutospacing="1" w:after="100" w:afterAutospacing="1"/>
              <w:jc w:val="right"/>
              <w:rPr>
                <w:rFonts w:eastAsia="Times New Roman" w:cs="Arial"/>
                <w:b/>
                <w:bCs/>
                <w:lang w:eastAsia="es-MX"/>
              </w:rPr>
            </w:pPr>
            <w:r>
              <w:rPr>
                <w:rFonts w:cs="Arial"/>
                <w:b/>
                <w:bCs/>
                <w:color w:val="FFFFFF"/>
              </w:rPr>
              <w:t>3,625,978,445</w:t>
            </w:r>
          </w:p>
        </w:tc>
        <w:tc>
          <w:tcPr>
            <w:tcW w:w="1898" w:type="dxa"/>
            <w:tcBorders>
              <w:top w:val="single" w:sz="4" w:space="0" w:color="FFFFFF" w:themeColor="background1"/>
              <w:left w:val="single" w:sz="4" w:space="0" w:color="FFFFFF" w:themeColor="background1"/>
              <w:bottom w:val="single" w:sz="4" w:space="0" w:color="auto"/>
              <w:right w:val="single" w:sz="4" w:space="0" w:color="auto"/>
            </w:tcBorders>
            <w:shd w:val="clear" w:color="000000" w:fill="000000"/>
            <w:noWrap/>
            <w:vAlign w:val="center"/>
            <w:hideMark/>
          </w:tcPr>
          <w:p w14:paraId="5C8BE395" w14:textId="77777777" w:rsidR="00A30C11" w:rsidRPr="0038710B" w:rsidRDefault="00A30C11" w:rsidP="0067181D">
            <w:pPr>
              <w:spacing w:before="100" w:beforeAutospacing="1" w:after="100" w:afterAutospacing="1"/>
              <w:jc w:val="right"/>
              <w:rPr>
                <w:rFonts w:eastAsia="Times New Roman" w:cs="Arial"/>
                <w:b/>
                <w:bCs/>
                <w:lang w:eastAsia="es-MX"/>
              </w:rPr>
            </w:pPr>
            <w:r>
              <w:rPr>
                <w:rFonts w:cs="Arial"/>
                <w:b/>
                <w:bCs/>
                <w:color w:val="FFFFFF"/>
              </w:rPr>
              <w:t>100%</w:t>
            </w:r>
          </w:p>
        </w:tc>
      </w:tr>
    </w:tbl>
    <w:p w14:paraId="00F06348" w14:textId="77777777" w:rsidR="00A30C11" w:rsidRPr="004F4F24" w:rsidRDefault="00A30C11" w:rsidP="00950074">
      <w:pPr>
        <w:spacing w:before="100" w:beforeAutospacing="1" w:after="100" w:afterAutospacing="1"/>
        <w:ind w:left="708"/>
        <w:jc w:val="center"/>
        <w:rPr>
          <w:rFonts w:eastAsia="Arial" w:cs="Arial"/>
        </w:rPr>
      </w:pPr>
      <w:r w:rsidRPr="004F4F24">
        <w:rPr>
          <w:rFonts w:eastAsia="Arial" w:cs="Arial"/>
        </w:rPr>
        <w:t>Fuente: Elaboración propia.</w:t>
      </w:r>
    </w:p>
    <w:p w14:paraId="211D7622" w14:textId="77777777" w:rsidR="00A30C11" w:rsidRPr="004F4F24" w:rsidRDefault="00A30C11" w:rsidP="00950074">
      <w:pPr>
        <w:ind w:left="708"/>
        <w:rPr>
          <w:rFonts w:eastAsia="Arial" w:cs="Arial"/>
          <w:b/>
        </w:rPr>
      </w:pPr>
      <w:r w:rsidRPr="00E47B5E">
        <w:rPr>
          <w:rFonts w:eastAsia="Arial" w:cs="Arial"/>
        </w:rPr>
        <w:t>Asimismo, el total de la inversión destinada para el Desarrollo Rural Sustentable en el Estado p</w:t>
      </w:r>
      <w:r>
        <w:rPr>
          <w:rFonts w:eastAsia="Arial" w:cs="Arial"/>
        </w:rPr>
        <w:t>ara el 2023, está asignada en 41</w:t>
      </w:r>
      <w:r w:rsidRPr="00E47B5E">
        <w:rPr>
          <w:rFonts w:eastAsia="Arial" w:cs="Arial"/>
        </w:rPr>
        <w:t xml:space="preserve"> Programas Pr</w:t>
      </w:r>
      <w:r>
        <w:rPr>
          <w:rFonts w:eastAsia="Arial" w:cs="Arial"/>
        </w:rPr>
        <w:t>esupuestarios, ejecutados por 28</w:t>
      </w:r>
      <w:r w:rsidRPr="00E47B5E">
        <w:rPr>
          <w:rFonts w:eastAsia="Arial" w:cs="Arial"/>
        </w:rPr>
        <w:t xml:space="preserve"> instituciones de la Administración Pública Estatal (Tabla 4).</w:t>
      </w:r>
    </w:p>
    <w:p w14:paraId="0249B9F1" w14:textId="77777777" w:rsidR="00A30C11" w:rsidRDefault="00A30C11" w:rsidP="00950074">
      <w:pPr>
        <w:ind w:left="708"/>
        <w:jc w:val="center"/>
        <w:rPr>
          <w:rFonts w:eastAsia="Arial" w:cs="Arial"/>
          <w:b/>
        </w:rPr>
      </w:pPr>
    </w:p>
    <w:p w14:paraId="616F0B62" w14:textId="77777777" w:rsidR="00A30C11" w:rsidRDefault="00A30C11" w:rsidP="00950074">
      <w:pPr>
        <w:ind w:left="708"/>
        <w:jc w:val="center"/>
        <w:rPr>
          <w:rFonts w:eastAsia="Arial" w:cs="Arial"/>
          <w:b/>
        </w:rPr>
      </w:pPr>
      <w:r w:rsidRPr="004F4F24">
        <w:rPr>
          <w:rFonts w:eastAsia="Arial" w:cs="Arial"/>
          <w:b/>
        </w:rPr>
        <w:t>Tabla 4. Inversión por Programa Presupuestario</w:t>
      </w:r>
    </w:p>
    <w:p w14:paraId="7C1492F8" w14:textId="77777777" w:rsidR="00A30C11" w:rsidRDefault="00A30C11" w:rsidP="00950074">
      <w:pPr>
        <w:ind w:left="708"/>
        <w:jc w:val="center"/>
        <w:rPr>
          <w:rFonts w:eastAsia="Arial" w:cs="Arial"/>
          <w:b/>
        </w:rPr>
      </w:pPr>
    </w:p>
    <w:tbl>
      <w:tblPr>
        <w:tblW w:w="5000" w:type="pct"/>
        <w:tblInd w:w="7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5653"/>
        <w:gridCol w:w="1840"/>
        <w:gridCol w:w="1973"/>
        <w:gridCol w:w="1580"/>
      </w:tblGrid>
      <w:tr w:rsidR="00A30C11" w:rsidRPr="00D7647D" w14:paraId="6D62E483" w14:textId="77777777" w:rsidTr="00950074">
        <w:trPr>
          <w:trHeight w:val="1005"/>
          <w:tblHeader/>
        </w:trPr>
        <w:tc>
          <w:tcPr>
            <w:tcW w:w="2559" w:type="pct"/>
            <w:shd w:val="clear" w:color="auto" w:fill="000000" w:themeFill="text1"/>
            <w:vAlign w:val="center"/>
            <w:hideMark/>
          </w:tcPr>
          <w:p w14:paraId="3C571D85"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 xml:space="preserve">Nombre PP </w:t>
            </w:r>
          </w:p>
        </w:tc>
        <w:tc>
          <w:tcPr>
            <w:tcW w:w="833" w:type="pct"/>
            <w:shd w:val="clear" w:color="auto" w:fill="000000" w:themeFill="text1"/>
            <w:vAlign w:val="center"/>
            <w:hideMark/>
          </w:tcPr>
          <w:p w14:paraId="751440AB"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Inversión Desarrollo rural sustentable (Pesos)</w:t>
            </w:r>
          </w:p>
        </w:tc>
        <w:tc>
          <w:tcPr>
            <w:tcW w:w="893" w:type="pct"/>
            <w:shd w:val="clear" w:color="auto" w:fill="000000" w:themeFill="text1"/>
            <w:vAlign w:val="center"/>
            <w:hideMark/>
          </w:tcPr>
          <w:p w14:paraId="2501D9A8"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Importe PP (Pesos)</w:t>
            </w:r>
          </w:p>
        </w:tc>
        <w:tc>
          <w:tcPr>
            <w:tcW w:w="715" w:type="pct"/>
            <w:shd w:val="clear" w:color="auto" w:fill="000000" w:themeFill="text1"/>
            <w:vAlign w:val="center"/>
            <w:hideMark/>
          </w:tcPr>
          <w:p w14:paraId="5307CD7C" w14:textId="77777777" w:rsidR="00A30C11" w:rsidRPr="00D7647D" w:rsidRDefault="00A30C11" w:rsidP="0067181D">
            <w:pPr>
              <w:jc w:val="center"/>
              <w:rPr>
                <w:rFonts w:eastAsia="Times New Roman" w:cs="Arial"/>
                <w:b/>
                <w:bCs/>
                <w:color w:val="FFFFFF"/>
                <w:lang w:eastAsia="es-MX"/>
              </w:rPr>
            </w:pPr>
            <w:r w:rsidRPr="00D7647D">
              <w:rPr>
                <w:rFonts w:eastAsia="Times New Roman" w:cs="Arial"/>
                <w:b/>
                <w:bCs/>
                <w:color w:val="FFFFFF"/>
                <w:lang w:eastAsia="es-MX"/>
              </w:rPr>
              <w:t>Porcentaje</w:t>
            </w:r>
          </w:p>
        </w:tc>
      </w:tr>
      <w:tr w:rsidR="00A30C11" w:rsidRPr="00D7647D" w14:paraId="4CD3E3A5" w14:textId="77777777" w:rsidTr="00950074">
        <w:trPr>
          <w:trHeight w:val="315"/>
        </w:trPr>
        <w:tc>
          <w:tcPr>
            <w:tcW w:w="2559" w:type="pct"/>
            <w:shd w:val="clear" w:color="auto" w:fill="auto"/>
            <w:vAlign w:val="center"/>
          </w:tcPr>
          <w:p w14:paraId="05E566F6" w14:textId="77777777" w:rsidR="00A30C11" w:rsidRPr="00D7647D" w:rsidRDefault="00A30C11" w:rsidP="0067181D">
            <w:pPr>
              <w:rPr>
                <w:rFonts w:eastAsia="Times New Roman" w:cs="Arial"/>
                <w:color w:val="000000"/>
                <w:lang w:eastAsia="es-MX"/>
              </w:rPr>
            </w:pPr>
            <w:r w:rsidRPr="00D7647D">
              <w:rPr>
                <w:rFonts w:cs="Arial"/>
                <w:color w:val="000000"/>
              </w:rPr>
              <w:t>Asistencia Jurídica al Sector Público y Social</w:t>
            </w:r>
          </w:p>
        </w:tc>
        <w:tc>
          <w:tcPr>
            <w:tcW w:w="833" w:type="pct"/>
            <w:shd w:val="clear" w:color="auto" w:fill="auto"/>
            <w:noWrap/>
            <w:vAlign w:val="center"/>
          </w:tcPr>
          <w:p w14:paraId="4CAB9819" w14:textId="77777777" w:rsidR="00A30C11" w:rsidRPr="00D7647D" w:rsidRDefault="00A30C11" w:rsidP="0067181D">
            <w:pPr>
              <w:jc w:val="right"/>
              <w:rPr>
                <w:rFonts w:eastAsia="Times New Roman" w:cs="Arial"/>
                <w:color w:val="000000"/>
                <w:lang w:eastAsia="es-MX"/>
              </w:rPr>
            </w:pPr>
            <w:r w:rsidRPr="00D7647D">
              <w:rPr>
                <w:rFonts w:cs="Arial"/>
                <w:color w:val="000000"/>
              </w:rPr>
              <w:t>3,536,667</w:t>
            </w:r>
          </w:p>
        </w:tc>
        <w:tc>
          <w:tcPr>
            <w:tcW w:w="893" w:type="pct"/>
            <w:shd w:val="clear" w:color="auto" w:fill="auto"/>
            <w:noWrap/>
            <w:vAlign w:val="center"/>
          </w:tcPr>
          <w:p w14:paraId="6DF6E1C7" w14:textId="77777777" w:rsidR="00A30C11" w:rsidRPr="00D7647D" w:rsidRDefault="00A30C11" w:rsidP="0067181D">
            <w:pPr>
              <w:jc w:val="right"/>
              <w:rPr>
                <w:rFonts w:eastAsia="Times New Roman" w:cs="Arial"/>
                <w:color w:val="000000"/>
                <w:lang w:eastAsia="es-MX"/>
              </w:rPr>
            </w:pPr>
            <w:r w:rsidRPr="00D7647D">
              <w:rPr>
                <w:rFonts w:cs="Arial"/>
                <w:color w:val="000000"/>
              </w:rPr>
              <w:t>140,929,974</w:t>
            </w:r>
          </w:p>
        </w:tc>
        <w:tc>
          <w:tcPr>
            <w:tcW w:w="715" w:type="pct"/>
            <w:shd w:val="clear" w:color="auto" w:fill="auto"/>
            <w:noWrap/>
            <w:vAlign w:val="center"/>
          </w:tcPr>
          <w:p w14:paraId="3340824F" w14:textId="77777777" w:rsidR="00A30C11" w:rsidRPr="00D7647D" w:rsidRDefault="00A30C11" w:rsidP="0067181D">
            <w:pPr>
              <w:jc w:val="right"/>
              <w:rPr>
                <w:rFonts w:eastAsia="Times New Roman" w:cs="Arial"/>
                <w:color w:val="000000"/>
                <w:lang w:eastAsia="es-MX"/>
              </w:rPr>
            </w:pPr>
            <w:r w:rsidRPr="00D7647D">
              <w:rPr>
                <w:rFonts w:cs="Arial"/>
                <w:color w:val="000000"/>
              </w:rPr>
              <w:t>2.51%</w:t>
            </w:r>
          </w:p>
        </w:tc>
      </w:tr>
      <w:tr w:rsidR="00A30C11" w:rsidRPr="00D7647D" w14:paraId="7B1BCD42" w14:textId="77777777" w:rsidTr="00950074">
        <w:trPr>
          <w:trHeight w:val="315"/>
        </w:trPr>
        <w:tc>
          <w:tcPr>
            <w:tcW w:w="2559" w:type="pct"/>
            <w:shd w:val="clear" w:color="auto" w:fill="auto"/>
            <w:vAlign w:val="center"/>
          </w:tcPr>
          <w:p w14:paraId="77D10DB3" w14:textId="77777777" w:rsidR="00A30C11" w:rsidRPr="00D7647D" w:rsidRDefault="00A30C11" w:rsidP="0067181D">
            <w:pPr>
              <w:rPr>
                <w:rFonts w:eastAsia="Times New Roman" w:cs="Arial"/>
                <w:color w:val="000000"/>
                <w:lang w:eastAsia="es-MX"/>
              </w:rPr>
            </w:pPr>
            <w:r w:rsidRPr="00D7647D">
              <w:rPr>
                <w:rFonts w:cs="Arial"/>
                <w:color w:val="000000"/>
              </w:rPr>
              <w:t>Desarrollo Institucional de los Municipios</w:t>
            </w:r>
          </w:p>
        </w:tc>
        <w:tc>
          <w:tcPr>
            <w:tcW w:w="833" w:type="pct"/>
            <w:shd w:val="clear" w:color="auto" w:fill="auto"/>
            <w:noWrap/>
            <w:vAlign w:val="center"/>
          </w:tcPr>
          <w:p w14:paraId="2A078749" w14:textId="77777777" w:rsidR="00A30C11" w:rsidRPr="00D7647D" w:rsidRDefault="00A30C11" w:rsidP="0067181D">
            <w:pPr>
              <w:jc w:val="right"/>
              <w:rPr>
                <w:rFonts w:eastAsia="Times New Roman" w:cs="Arial"/>
                <w:color w:val="000000"/>
                <w:lang w:eastAsia="es-MX"/>
              </w:rPr>
            </w:pPr>
            <w:r w:rsidRPr="00D7647D">
              <w:rPr>
                <w:rFonts w:cs="Arial"/>
                <w:color w:val="000000"/>
              </w:rPr>
              <w:t>14,408,542</w:t>
            </w:r>
          </w:p>
        </w:tc>
        <w:tc>
          <w:tcPr>
            <w:tcW w:w="893" w:type="pct"/>
            <w:shd w:val="clear" w:color="auto" w:fill="auto"/>
            <w:noWrap/>
            <w:vAlign w:val="center"/>
          </w:tcPr>
          <w:p w14:paraId="7DDDCDB6" w14:textId="77777777" w:rsidR="00A30C11" w:rsidRPr="00D7647D" w:rsidRDefault="00A30C11" w:rsidP="0067181D">
            <w:pPr>
              <w:jc w:val="right"/>
              <w:rPr>
                <w:rFonts w:eastAsia="Times New Roman" w:cs="Arial"/>
                <w:color w:val="000000"/>
                <w:lang w:eastAsia="es-MX"/>
              </w:rPr>
            </w:pPr>
            <w:r w:rsidRPr="00D7647D">
              <w:rPr>
                <w:rFonts w:cs="Arial"/>
                <w:color w:val="000000"/>
              </w:rPr>
              <w:t>104,788,579</w:t>
            </w:r>
          </w:p>
        </w:tc>
        <w:tc>
          <w:tcPr>
            <w:tcW w:w="715" w:type="pct"/>
            <w:shd w:val="clear" w:color="auto" w:fill="auto"/>
            <w:noWrap/>
            <w:vAlign w:val="center"/>
          </w:tcPr>
          <w:p w14:paraId="4129C949" w14:textId="77777777" w:rsidR="00A30C11" w:rsidRPr="00D7647D" w:rsidRDefault="00A30C11" w:rsidP="0067181D">
            <w:pPr>
              <w:jc w:val="right"/>
              <w:rPr>
                <w:rFonts w:eastAsia="Times New Roman" w:cs="Arial"/>
                <w:color w:val="000000"/>
                <w:lang w:eastAsia="es-MX"/>
              </w:rPr>
            </w:pPr>
            <w:r w:rsidRPr="00D7647D">
              <w:rPr>
                <w:rFonts w:cs="Arial"/>
                <w:color w:val="000000"/>
              </w:rPr>
              <w:t>13.75%</w:t>
            </w:r>
          </w:p>
        </w:tc>
      </w:tr>
      <w:tr w:rsidR="00A30C11" w:rsidRPr="00D7647D" w14:paraId="189D15F7" w14:textId="77777777" w:rsidTr="00950074">
        <w:trPr>
          <w:trHeight w:val="315"/>
        </w:trPr>
        <w:tc>
          <w:tcPr>
            <w:tcW w:w="2559" w:type="pct"/>
            <w:shd w:val="clear" w:color="auto" w:fill="auto"/>
            <w:vAlign w:val="center"/>
          </w:tcPr>
          <w:p w14:paraId="749E51B6" w14:textId="77777777" w:rsidR="00A30C11" w:rsidRPr="00D7647D" w:rsidRDefault="00A30C11" w:rsidP="0067181D">
            <w:pPr>
              <w:rPr>
                <w:rFonts w:eastAsia="Times New Roman" w:cs="Arial"/>
                <w:color w:val="000000"/>
                <w:lang w:eastAsia="es-MX"/>
              </w:rPr>
            </w:pPr>
            <w:r w:rsidRPr="00D7647D">
              <w:rPr>
                <w:rFonts w:cs="Arial"/>
                <w:color w:val="000000"/>
              </w:rPr>
              <w:t>Protección Civil</w:t>
            </w:r>
          </w:p>
        </w:tc>
        <w:tc>
          <w:tcPr>
            <w:tcW w:w="833" w:type="pct"/>
            <w:shd w:val="clear" w:color="auto" w:fill="auto"/>
            <w:noWrap/>
            <w:vAlign w:val="center"/>
          </w:tcPr>
          <w:p w14:paraId="78B1B351" w14:textId="77777777" w:rsidR="00A30C11" w:rsidRPr="00D7647D" w:rsidRDefault="00A30C11" w:rsidP="0067181D">
            <w:pPr>
              <w:jc w:val="right"/>
              <w:rPr>
                <w:rFonts w:eastAsia="Times New Roman" w:cs="Arial"/>
                <w:color w:val="000000"/>
                <w:lang w:eastAsia="es-MX"/>
              </w:rPr>
            </w:pPr>
            <w:r w:rsidRPr="00D7647D">
              <w:rPr>
                <w:rFonts w:cs="Arial"/>
                <w:color w:val="000000"/>
              </w:rPr>
              <w:t>25,714,239</w:t>
            </w:r>
          </w:p>
        </w:tc>
        <w:tc>
          <w:tcPr>
            <w:tcW w:w="893" w:type="pct"/>
            <w:shd w:val="clear" w:color="auto" w:fill="auto"/>
            <w:noWrap/>
            <w:vAlign w:val="center"/>
          </w:tcPr>
          <w:p w14:paraId="54392289" w14:textId="77777777" w:rsidR="00A30C11" w:rsidRPr="00D7647D" w:rsidRDefault="00A30C11" w:rsidP="0067181D">
            <w:pPr>
              <w:jc w:val="right"/>
              <w:rPr>
                <w:rFonts w:eastAsia="Times New Roman" w:cs="Arial"/>
                <w:color w:val="000000"/>
                <w:lang w:eastAsia="es-MX"/>
              </w:rPr>
            </w:pPr>
            <w:r w:rsidRPr="00D7647D">
              <w:rPr>
                <w:rFonts w:cs="Arial"/>
                <w:color w:val="000000"/>
              </w:rPr>
              <w:t>113,722,355</w:t>
            </w:r>
          </w:p>
        </w:tc>
        <w:tc>
          <w:tcPr>
            <w:tcW w:w="715" w:type="pct"/>
            <w:shd w:val="clear" w:color="auto" w:fill="auto"/>
            <w:noWrap/>
            <w:vAlign w:val="center"/>
          </w:tcPr>
          <w:p w14:paraId="2EEEC234" w14:textId="77777777" w:rsidR="00A30C11" w:rsidRPr="00D7647D" w:rsidRDefault="00A30C11" w:rsidP="0067181D">
            <w:pPr>
              <w:jc w:val="right"/>
              <w:rPr>
                <w:rFonts w:eastAsia="Times New Roman" w:cs="Arial"/>
                <w:color w:val="000000"/>
                <w:lang w:eastAsia="es-MX"/>
              </w:rPr>
            </w:pPr>
            <w:r w:rsidRPr="00D7647D">
              <w:rPr>
                <w:rFonts w:cs="Arial"/>
                <w:color w:val="000000"/>
              </w:rPr>
              <w:t>22.61%</w:t>
            </w:r>
          </w:p>
        </w:tc>
      </w:tr>
      <w:tr w:rsidR="00A30C11" w:rsidRPr="00D7647D" w14:paraId="50C02812" w14:textId="77777777" w:rsidTr="00950074">
        <w:trPr>
          <w:trHeight w:val="600"/>
        </w:trPr>
        <w:tc>
          <w:tcPr>
            <w:tcW w:w="2559" w:type="pct"/>
            <w:shd w:val="clear" w:color="auto" w:fill="auto"/>
            <w:vAlign w:val="center"/>
          </w:tcPr>
          <w:p w14:paraId="5D606CBC" w14:textId="77777777" w:rsidR="00A30C11" w:rsidRPr="00D7647D" w:rsidRDefault="00A30C11" w:rsidP="0067181D">
            <w:pPr>
              <w:rPr>
                <w:rFonts w:eastAsia="Times New Roman" w:cs="Arial"/>
                <w:color w:val="000000"/>
                <w:lang w:eastAsia="es-MX"/>
              </w:rPr>
            </w:pPr>
            <w:r w:rsidRPr="00D7647D">
              <w:rPr>
                <w:rFonts w:cs="Arial"/>
                <w:color w:val="000000"/>
              </w:rPr>
              <w:t>Ampliación de la Cobertura para Acceso a los Servicios Básicos de la Vivienda</w:t>
            </w:r>
          </w:p>
        </w:tc>
        <w:tc>
          <w:tcPr>
            <w:tcW w:w="833" w:type="pct"/>
            <w:shd w:val="clear" w:color="auto" w:fill="auto"/>
            <w:noWrap/>
            <w:vAlign w:val="center"/>
          </w:tcPr>
          <w:p w14:paraId="5738577D" w14:textId="77777777" w:rsidR="00A30C11" w:rsidRPr="00D7647D" w:rsidRDefault="00A30C11" w:rsidP="0067181D">
            <w:pPr>
              <w:jc w:val="right"/>
              <w:rPr>
                <w:rFonts w:eastAsia="Times New Roman" w:cs="Arial"/>
                <w:color w:val="000000"/>
                <w:lang w:eastAsia="es-MX"/>
              </w:rPr>
            </w:pPr>
            <w:r w:rsidRPr="00D7647D">
              <w:rPr>
                <w:rFonts w:cs="Arial"/>
                <w:color w:val="000000"/>
              </w:rPr>
              <w:t>271,954,181</w:t>
            </w:r>
          </w:p>
        </w:tc>
        <w:tc>
          <w:tcPr>
            <w:tcW w:w="893" w:type="pct"/>
            <w:shd w:val="clear" w:color="auto" w:fill="auto"/>
            <w:noWrap/>
            <w:vAlign w:val="center"/>
          </w:tcPr>
          <w:p w14:paraId="27814588" w14:textId="77777777" w:rsidR="00A30C11" w:rsidRPr="00D7647D" w:rsidRDefault="00A30C11" w:rsidP="0067181D">
            <w:pPr>
              <w:jc w:val="right"/>
              <w:rPr>
                <w:rFonts w:eastAsia="Times New Roman" w:cs="Arial"/>
                <w:color w:val="000000"/>
                <w:lang w:eastAsia="es-MX"/>
              </w:rPr>
            </w:pPr>
            <w:r w:rsidRPr="00D7647D">
              <w:rPr>
                <w:rFonts w:cs="Arial"/>
                <w:color w:val="000000"/>
              </w:rPr>
              <w:t>286,616,880</w:t>
            </w:r>
          </w:p>
        </w:tc>
        <w:tc>
          <w:tcPr>
            <w:tcW w:w="715" w:type="pct"/>
            <w:shd w:val="clear" w:color="auto" w:fill="auto"/>
            <w:noWrap/>
            <w:vAlign w:val="center"/>
          </w:tcPr>
          <w:p w14:paraId="25553432" w14:textId="77777777" w:rsidR="00A30C11" w:rsidRPr="00D7647D" w:rsidRDefault="00A30C11" w:rsidP="0067181D">
            <w:pPr>
              <w:jc w:val="right"/>
              <w:rPr>
                <w:rFonts w:eastAsia="Times New Roman" w:cs="Arial"/>
                <w:color w:val="000000"/>
                <w:lang w:eastAsia="es-MX"/>
              </w:rPr>
            </w:pPr>
            <w:r w:rsidRPr="00D7647D">
              <w:rPr>
                <w:rFonts w:cs="Arial"/>
                <w:color w:val="000000"/>
              </w:rPr>
              <w:t>94.88%</w:t>
            </w:r>
          </w:p>
        </w:tc>
      </w:tr>
      <w:tr w:rsidR="00A30C11" w:rsidRPr="00D7647D" w14:paraId="091722B6" w14:textId="77777777" w:rsidTr="00950074">
        <w:trPr>
          <w:trHeight w:val="315"/>
        </w:trPr>
        <w:tc>
          <w:tcPr>
            <w:tcW w:w="2559" w:type="pct"/>
            <w:shd w:val="clear" w:color="auto" w:fill="auto"/>
            <w:vAlign w:val="center"/>
          </w:tcPr>
          <w:p w14:paraId="76CE266F" w14:textId="77777777" w:rsidR="00A30C11" w:rsidRPr="00D7647D" w:rsidRDefault="00A30C11" w:rsidP="0067181D">
            <w:pPr>
              <w:rPr>
                <w:rFonts w:eastAsia="Times New Roman" w:cs="Arial"/>
                <w:color w:val="000000"/>
                <w:lang w:eastAsia="es-MX"/>
              </w:rPr>
            </w:pPr>
            <w:r w:rsidRPr="00D7647D">
              <w:rPr>
                <w:rFonts w:cs="Arial"/>
                <w:color w:val="000000"/>
              </w:rPr>
              <w:t>Mitigación de Riesgos Sanitarios</w:t>
            </w:r>
          </w:p>
        </w:tc>
        <w:tc>
          <w:tcPr>
            <w:tcW w:w="833" w:type="pct"/>
            <w:shd w:val="clear" w:color="auto" w:fill="auto"/>
            <w:noWrap/>
            <w:vAlign w:val="center"/>
          </w:tcPr>
          <w:p w14:paraId="5DA55FBE" w14:textId="77777777" w:rsidR="00A30C11" w:rsidRPr="00D7647D" w:rsidRDefault="00A30C11" w:rsidP="0067181D">
            <w:pPr>
              <w:jc w:val="right"/>
              <w:rPr>
                <w:rFonts w:eastAsia="Times New Roman" w:cs="Arial"/>
                <w:color w:val="000000"/>
                <w:lang w:eastAsia="es-MX"/>
              </w:rPr>
            </w:pPr>
            <w:r w:rsidRPr="00D7647D">
              <w:rPr>
                <w:rFonts w:cs="Arial"/>
                <w:color w:val="000000"/>
              </w:rPr>
              <w:t>5,352,800</w:t>
            </w:r>
          </w:p>
        </w:tc>
        <w:tc>
          <w:tcPr>
            <w:tcW w:w="893" w:type="pct"/>
            <w:shd w:val="clear" w:color="auto" w:fill="auto"/>
            <w:noWrap/>
            <w:vAlign w:val="center"/>
          </w:tcPr>
          <w:p w14:paraId="2C56D9C3" w14:textId="77777777" w:rsidR="00A30C11" w:rsidRPr="00D7647D" w:rsidRDefault="00A30C11" w:rsidP="0067181D">
            <w:pPr>
              <w:jc w:val="right"/>
              <w:rPr>
                <w:rFonts w:eastAsia="Times New Roman" w:cs="Arial"/>
                <w:color w:val="000000"/>
                <w:lang w:eastAsia="es-MX"/>
              </w:rPr>
            </w:pPr>
            <w:r w:rsidRPr="00D7647D">
              <w:rPr>
                <w:rFonts w:cs="Arial"/>
                <w:color w:val="000000"/>
              </w:rPr>
              <w:t>176,252,248</w:t>
            </w:r>
          </w:p>
        </w:tc>
        <w:tc>
          <w:tcPr>
            <w:tcW w:w="715" w:type="pct"/>
            <w:shd w:val="clear" w:color="auto" w:fill="auto"/>
            <w:noWrap/>
            <w:vAlign w:val="center"/>
          </w:tcPr>
          <w:p w14:paraId="1AECCA3C" w14:textId="77777777" w:rsidR="00A30C11" w:rsidRPr="00D7647D" w:rsidRDefault="00A30C11" w:rsidP="0067181D">
            <w:pPr>
              <w:jc w:val="right"/>
              <w:rPr>
                <w:rFonts w:eastAsia="Times New Roman" w:cs="Arial"/>
                <w:color w:val="000000"/>
                <w:lang w:eastAsia="es-MX"/>
              </w:rPr>
            </w:pPr>
            <w:r w:rsidRPr="00D7647D">
              <w:rPr>
                <w:rFonts w:cs="Arial"/>
                <w:color w:val="000000"/>
              </w:rPr>
              <w:t>3.04%</w:t>
            </w:r>
          </w:p>
        </w:tc>
      </w:tr>
      <w:tr w:rsidR="00A30C11" w:rsidRPr="00D7647D" w14:paraId="5BC3CB47" w14:textId="77777777" w:rsidTr="00950074">
        <w:trPr>
          <w:trHeight w:val="315"/>
        </w:trPr>
        <w:tc>
          <w:tcPr>
            <w:tcW w:w="2559" w:type="pct"/>
            <w:shd w:val="clear" w:color="auto" w:fill="auto"/>
            <w:vAlign w:val="center"/>
          </w:tcPr>
          <w:p w14:paraId="579B5B76" w14:textId="77777777" w:rsidR="00A30C11" w:rsidRPr="00D7647D" w:rsidRDefault="00A30C11" w:rsidP="0067181D">
            <w:pPr>
              <w:rPr>
                <w:rFonts w:eastAsia="Times New Roman" w:cs="Arial"/>
                <w:color w:val="000000"/>
                <w:lang w:eastAsia="es-MX"/>
              </w:rPr>
            </w:pPr>
            <w:r w:rsidRPr="00D7647D">
              <w:rPr>
                <w:rFonts w:cs="Arial"/>
                <w:color w:val="000000"/>
              </w:rPr>
              <w:t>Prevención y Promoción de la Salud en la Comunidad</w:t>
            </w:r>
          </w:p>
        </w:tc>
        <w:tc>
          <w:tcPr>
            <w:tcW w:w="833" w:type="pct"/>
            <w:shd w:val="clear" w:color="auto" w:fill="auto"/>
            <w:noWrap/>
            <w:vAlign w:val="center"/>
          </w:tcPr>
          <w:p w14:paraId="7E10924F" w14:textId="77777777" w:rsidR="00A30C11" w:rsidRPr="00D7647D" w:rsidRDefault="00A30C11" w:rsidP="0067181D">
            <w:pPr>
              <w:jc w:val="right"/>
              <w:rPr>
                <w:rFonts w:eastAsia="Times New Roman" w:cs="Arial"/>
                <w:color w:val="000000"/>
                <w:lang w:eastAsia="es-MX"/>
              </w:rPr>
            </w:pPr>
            <w:r w:rsidRPr="00D7647D">
              <w:rPr>
                <w:rFonts w:cs="Arial"/>
                <w:color w:val="000000"/>
              </w:rPr>
              <w:t>12,265,207</w:t>
            </w:r>
          </w:p>
        </w:tc>
        <w:tc>
          <w:tcPr>
            <w:tcW w:w="893" w:type="pct"/>
            <w:shd w:val="clear" w:color="auto" w:fill="auto"/>
            <w:noWrap/>
            <w:vAlign w:val="center"/>
          </w:tcPr>
          <w:p w14:paraId="5CC9D5BC" w14:textId="77777777" w:rsidR="00A30C11" w:rsidRPr="00D7647D" w:rsidRDefault="00A30C11" w:rsidP="0067181D">
            <w:pPr>
              <w:jc w:val="right"/>
              <w:rPr>
                <w:rFonts w:eastAsia="Times New Roman" w:cs="Arial"/>
                <w:color w:val="000000"/>
                <w:lang w:eastAsia="es-MX"/>
              </w:rPr>
            </w:pPr>
            <w:r w:rsidRPr="00D7647D">
              <w:rPr>
                <w:rFonts w:cs="Arial"/>
                <w:color w:val="000000"/>
              </w:rPr>
              <w:t>15,109,123</w:t>
            </w:r>
          </w:p>
        </w:tc>
        <w:tc>
          <w:tcPr>
            <w:tcW w:w="715" w:type="pct"/>
            <w:shd w:val="clear" w:color="auto" w:fill="auto"/>
            <w:noWrap/>
            <w:vAlign w:val="center"/>
          </w:tcPr>
          <w:p w14:paraId="46198302" w14:textId="77777777" w:rsidR="00A30C11" w:rsidRPr="00D7647D" w:rsidRDefault="00A30C11" w:rsidP="0067181D">
            <w:pPr>
              <w:jc w:val="right"/>
              <w:rPr>
                <w:rFonts w:eastAsia="Times New Roman" w:cs="Arial"/>
                <w:color w:val="000000"/>
                <w:lang w:eastAsia="es-MX"/>
              </w:rPr>
            </w:pPr>
            <w:r w:rsidRPr="00D7647D">
              <w:rPr>
                <w:rFonts w:cs="Arial"/>
                <w:color w:val="000000"/>
              </w:rPr>
              <w:t>81.18%</w:t>
            </w:r>
          </w:p>
        </w:tc>
      </w:tr>
      <w:tr w:rsidR="00A30C11" w:rsidRPr="00D7647D" w14:paraId="7D2E5026" w14:textId="77777777" w:rsidTr="00950074">
        <w:trPr>
          <w:trHeight w:val="600"/>
        </w:trPr>
        <w:tc>
          <w:tcPr>
            <w:tcW w:w="2559" w:type="pct"/>
            <w:shd w:val="clear" w:color="auto" w:fill="auto"/>
            <w:vAlign w:val="center"/>
          </w:tcPr>
          <w:p w14:paraId="015A3DAF" w14:textId="77777777" w:rsidR="00A30C11" w:rsidRPr="00D7647D" w:rsidRDefault="00A30C11" w:rsidP="0067181D">
            <w:pPr>
              <w:rPr>
                <w:rFonts w:eastAsia="Times New Roman" w:cs="Arial"/>
                <w:color w:val="000000"/>
                <w:lang w:eastAsia="es-MX"/>
              </w:rPr>
            </w:pPr>
            <w:r w:rsidRPr="00D7647D">
              <w:rPr>
                <w:rFonts w:cs="Arial"/>
                <w:color w:val="000000"/>
              </w:rPr>
              <w:t>Prevención y Control de Enfermedades Transmitidas por Vector</w:t>
            </w:r>
          </w:p>
        </w:tc>
        <w:tc>
          <w:tcPr>
            <w:tcW w:w="833" w:type="pct"/>
            <w:shd w:val="clear" w:color="auto" w:fill="auto"/>
            <w:noWrap/>
            <w:vAlign w:val="center"/>
          </w:tcPr>
          <w:p w14:paraId="7DFD22B6" w14:textId="77777777" w:rsidR="00A30C11" w:rsidRPr="00D7647D" w:rsidRDefault="00A30C11" w:rsidP="0067181D">
            <w:pPr>
              <w:jc w:val="right"/>
              <w:rPr>
                <w:rFonts w:eastAsia="Times New Roman" w:cs="Arial"/>
                <w:color w:val="000000"/>
                <w:lang w:eastAsia="es-MX"/>
              </w:rPr>
            </w:pPr>
            <w:r w:rsidRPr="00D7647D">
              <w:rPr>
                <w:rFonts w:cs="Arial"/>
                <w:color w:val="000000"/>
              </w:rPr>
              <w:t>126,637,229</w:t>
            </w:r>
          </w:p>
        </w:tc>
        <w:tc>
          <w:tcPr>
            <w:tcW w:w="893" w:type="pct"/>
            <w:shd w:val="clear" w:color="auto" w:fill="auto"/>
            <w:noWrap/>
            <w:vAlign w:val="center"/>
          </w:tcPr>
          <w:p w14:paraId="73298C89" w14:textId="77777777" w:rsidR="00A30C11" w:rsidRPr="00D7647D" w:rsidRDefault="00A30C11" w:rsidP="0067181D">
            <w:pPr>
              <w:jc w:val="right"/>
              <w:rPr>
                <w:rFonts w:eastAsia="Times New Roman" w:cs="Arial"/>
                <w:color w:val="000000"/>
                <w:lang w:eastAsia="es-MX"/>
              </w:rPr>
            </w:pPr>
            <w:r w:rsidRPr="00D7647D">
              <w:rPr>
                <w:rFonts w:cs="Arial"/>
                <w:color w:val="000000"/>
              </w:rPr>
              <w:t>126,637,229</w:t>
            </w:r>
          </w:p>
        </w:tc>
        <w:tc>
          <w:tcPr>
            <w:tcW w:w="715" w:type="pct"/>
            <w:shd w:val="clear" w:color="auto" w:fill="auto"/>
            <w:noWrap/>
            <w:vAlign w:val="center"/>
          </w:tcPr>
          <w:p w14:paraId="1C016938" w14:textId="77777777" w:rsidR="00A30C11" w:rsidRPr="00D7647D" w:rsidRDefault="00A30C11" w:rsidP="0067181D">
            <w:pPr>
              <w:jc w:val="right"/>
              <w:rPr>
                <w:rFonts w:eastAsia="Times New Roman" w:cs="Arial"/>
                <w:color w:val="000000"/>
                <w:lang w:eastAsia="es-MX"/>
              </w:rPr>
            </w:pPr>
            <w:r w:rsidRPr="00D7647D">
              <w:rPr>
                <w:rFonts w:cs="Arial"/>
                <w:color w:val="000000"/>
              </w:rPr>
              <w:t>100.00%</w:t>
            </w:r>
          </w:p>
        </w:tc>
      </w:tr>
      <w:tr w:rsidR="00A30C11" w:rsidRPr="00D7647D" w14:paraId="43E6532C" w14:textId="77777777" w:rsidTr="00950074">
        <w:trPr>
          <w:trHeight w:val="315"/>
        </w:trPr>
        <w:tc>
          <w:tcPr>
            <w:tcW w:w="2559" w:type="pct"/>
            <w:shd w:val="clear" w:color="auto" w:fill="auto"/>
            <w:vAlign w:val="center"/>
          </w:tcPr>
          <w:p w14:paraId="74C5B498" w14:textId="77777777" w:rsidR="00A30C11" w:rsidRPr="00D7647D" w:rsidRDefault="00A30C11" w:rsidP="0067181D">
            <w:pPr>
              <w:rPr>
                <w:rFonts w:eastAsia="Times New Roman" w:cs="Arial"/>
                <w:color w:val="000000"/>
                <w:lang w:eastAsia="es-MX"/>
              </w:rPr>
            </w:pPr>
            <w:r w:rsidRPr="00D7647D">
              <w:rPr>
                <w:rFonts w:cs="Arial"/>
                <w:color w:val="000000"/>
              </w:rPr>
              <w:t>Prevención y Control de Enfermedades Zoonóticas</w:t>
            </w:r>
          </w:p>
        </w:tc>
        <w:tc>
          <w:tcPr>
            <w:tcW w:w="833" w:type="pct"/>
            <w:shd w:val="clear" w:color="auto" w:fill="auto"/>
            <w:noWrap/>
            <w:vAlign w:val="center"/>
          </w:tcPr>
          <w:p w14:paraId="5FAE0F8C" w14:textId="77777777" w:rsidR="00A30C11" w:rsidRPr="00D7647D" w:rsidRDefault="00A30C11" w:rsidP="0067181D">
            <w:pPr>
              <w:jc w:val="right"/>
              <w:rPr>
                <w:rFonts w:eastAsia="Times New Roman" w:cs="Arial"/>
                <w:color w:val="000000"/>
                <w:lang w:eastAsia="es-MX"/>
              </w:rPr>
            </w:pPr>
            <w:r w:rsidRPr="00D7647D">
              <w:rPr>
                <w:rFonts w:cs="Arial"/>
                <w:color w:val="000000"/>
              </w:rPr>
              <w:t>4,215,600</w:t>
            </w:r>
          </w:p>
        </w:tc>
        <w:tc>
          <w:tcPr>
            <w:tcW w:w="893" w:type="pct"/>
            <w:shd w:val="clear" w:color="auto" w:fill="auto"/>
            <w:noWrap/>
            <w:vAlign w:val="center"/>
          </w:tcPr>
          <w:p w14:paraId="33975017" w14:textId="77777777" w:rsidR="00A30C11" w:rsidRPr="00D7647D" w:rsidRDefault="00A30C11" w:rsidP="0067181D">
            <w:pPr>
              <w:jc w:val="right"/>
              <w:rPr>
                <w:rFonts w:eastAsia="Times New Roman" w:cs="Arial"/>
                <w:color w:val="000000"/>
                <w:lang w:eastAsia="es-MX"/>
              </w:rPr>
            </w:pPr>
            <w:r w:rsidRPr="00D7647D">
              <w:rPr>
                <w:rFonts w:cs="Arial"/>
                <w:color w:val="000000"/>
              </w:rPr>
              <w:t>11,421,541</w:t>
            </w:r>
          </w:p>
        </w:tc>
        <w:tc>
          <w:tcPr>
            <w:tcW w:w="715" w:type="pct"/>
            <w:shd w:val="clear" w:color="auto" w:fill="auto"/>
            <w:noWrap/>
            <w:vAlign w:val="center"/>
          </w:tcPr>
          <w:p w14:paraId="4EE86137" w14:textId="77777777" w:rsidR="00A30C11" w:rsidRPr="00D7647D" w:rsidRDefault="00A30C11" w:rsidP="0067181D">
            <w:pPr>
              <w:jc w:val="right"/>
              <w:rPr>
                <w:rFonts w:eastAsia="Times New Roman" w:cs="Arial"/>
                <w:color w:val="000000"/>
                <w:lang w:eastAsia="es-MX"/>
              </w:rPr>
            </w:pPr>
            <w:r w:rsidRPr="00D7647D">
              <w:rPr>
                <w:rFonts w:cs="Arial"/>
                <w:color w:val="000000"/>
              </w:rPr>
              <w:t>36.91%</w:t>
            </w:r>
          </w:p>
        </w:tc>
      </w:tr>
      <w:tr w:rsidR="00A30C11" w:rsidRPr="00D7647D" w14:paraId="0E1B5D5F" w14:textId="77777777" w:rsidTr="00950074">
        <w:trPr>
          <w:trHeight w:val="315"/>
        </w:trPr>
        <w:tc>
          <w:tcPr>
            <w:tcW w:w="2559" w:type="pct"/>
            <w:shd w:val="clear" w:color="auto" w:fill="auto"/>
            <w:vAlign w:val="center"/>
          </w:tcPr>
          <w:p w14:paraId="761190CE" w14:textId="77777777" w:rsidR="00A30C11" w:rsidRPr="00D7647D" w:rsidRDefault="00A30C11" w:rsidP="0067181D">
            <w:pPr>
              <w:rPr>
                <w:rFonts w:eastAsia="Times New Roman" w:cs="Arial"/>
                <w:color w:val="000000"/>
                <w:lang w:eastAsia="es-MX"/>
              </w:rPr>
            </w:pPr>
            <w:r w:rsidRPr="00D7647D">
              <w:rPr>
                <w:rFonts w:cs="Arial"/>
                <w:color w:val="000000"/>
              </w:rPr>
              <w:t>Vigilancia Epidemiológica</w:t>
            </w:r>
          </w:p>
        </w:tc>
        <w:tc>
          <w:tcPr>
            <w:tcW w:w="833" w:type="pct"/>
            <w:shd w:val="clear" w:color="auto" w:fill="auto"/>
            <w:noWrap/>
            <w:vAlign w:val="center"/>
          </w:tcPr>
          <w:p w14:paraId="1AED162A" w14:textId="77777777" w:rsidR="00A30C11" w:rsidRPr="00D7647D" w:rsidRDefault="00A30C11" w:rsidP="0067181D">
            <w:pPr>
              <w:jc w:val="right"/>
              <w:rPr>
                <w:rFonts w:eastAsia="Times New Roman" w:cs="Arial"/>
                <w:color w:val="000000"/>
                <w:lang w:eastAsia="es-MX"/>
              </w:rPr>
            </w:pPr>
            <w:r w:rsidRPr="00D7647D">
              <w:rPr>
                <w:rFonts w:cs="Arial"/>
                <w:color w:val="000000"/>
              </w:rPr>
              <w:t>5,601,622</w:t>
            </w:r>
          </w:p>
        </w:tc>
        <w:tc>
          <w:tcPr>
            <w:tcW w:w="893" w:type="pct"/>
            <w:shd w:val="clear" w:color="auto" w:fill="auto"/>
            <w:noWrap/>
            <w:vAlign w:val="center"/>
          </w:tcPr>
          <w:p w14:paraId="14780F52" w14:textId="77777777" w:rsidR="00A30C11" w:rsidRPr="00D7647D" w:rsidRDefault="00A30C11" w:rsidP="0067181D">
            <w:pPr>
              <w:jc w:val="right"/>
              <w:rPr>
                <w:rFonts w:eastAsia="Times New Roman" w:cs="Arial"/>
                <w:color w:val="000000"/>
                <w:lang w:eastAsia="es-MX"/>
              </w:rPr>
            </w:pPr>
            <w:r w:rsidRPr="00D7647D">
              <w:rPr>
                <w:rFonts w:cs="Arial"/>
                <w:color w:val="000000"/>
              </w:rPr>
              <w:t>6,590,050</w:t>
            </w:r>
          </w:p>
        </w:tc>
        <w:tc>
          <w:tcPr>
            <w:tcW w:w="715" w:type="pct"/>
            <w:shd w:val="clear" w:color="auto" w:fill="auto"/>
            <w:noWrap/>
            <w:vAlign w:val="center"/>
          </w:tcPr>
          <w:p w14:paraId="5CF069E5" w14:textId="77777777" w:rsidR="00A30C11" w:rsidRPr="00D7647D" w:rsidRDefault="00A30C11" w:rsidP="0067181D">
            <w:pPr>
              <w:jc w:val="right"/>
              <w:rPr>
                <w:rFonts w:eastAsia="Times New Roman" w:cs="Arial"/>
                <w:color w:val="000000"/>
                <w:lang w:eastAsia="es-MX"/>
              </w:rPr>
            </w:pPr>
            <w:r w:rsidRPr="00D7647D">
              <w:rPr>
                <w:rFonts w:cs="Arial"/>
                <w:color w:val="000000"/>
              </w:rPr>
              <w:t>85.00%</w:t>
            </w:r>
          </w:p>
        </w:tc>
      </w:tr>
      <w:tr w:rsidR="00A30C11" w:rsidRPr="00D7647D" w14:paraId="3FF571C2" w14:textId="77777777" w:rsidTr="00950074">
        <w:trPr>
          <w:trHeight w:val="600"/>
        </w:trPr>
        <w:tc>
          <w:tcPr>
            <w:tcW w:w="2559" w:type="pct"/>
            <w:shd w:val="clear" w:color="auto" w:fill="auto"/>
            <w:vAlign w:val="center"/>
          </w:tcPr>
          <w:p w14:paraId="4AD9BD8F" w14:textId="77777777" w:rsidR="00A30C11" w:rsidRPr="00D7647D" w:rsidRDefault="00A30C11" w:rsidP="0067181D">
            <w:pPr>
              <w:rPr>
                <w:rFonts w:eastAsia="Times New Roman" w:cs="Arial"/>
                <w:color w:val="000000"/>
                <w:lang w:eastAsia="es-MX"/>
              </w:rPr>
            </w:pPr>
            <w:r w:rsidRPr="00D7647D">
              <w:rPr>
                <w:rFonts w:cs="Arial"/>
                <w:color w:val="000000"/>
              </w:rPr>
              <w:t>Promoción, Prevención y Atención Nutricional desde la Primera Infancia</w:t>
            </w:r>
          </w:p>
        </w:tc>
        <w:tc>
          <w:tcPr>
            <w:tcW w:w="833" w:type="pct"/>
            <w:shd w:val="clear" w:color="auto" w:fill="auto"/>
            <w:noWrap/>
            <w:vAlign w:val="center"/>
          </w:tcPr>
          <w:p w14:paraId="1E49EBB2" w14:textId="77777777" w:rsidR="00A30C11" w:rsidRPr="00D7647D" w:rsidRDefault="00A30C11" w:rsidP="0067181D">
            <w:pPr>
              <w:jc w:val="right"/>
              <w:rPr>
                <w:rFonts w:eastAsia="Times New Roman" w:cs="Arial"/>
                <w:color w:val="000000"/>
                <w:lang w:eastAsia="es-MX"/>
              </w:rPr>
            </w:pPr>
            <w:r w:rsidRPr="00D7647D">
              <w:rPr>
                <w:rFonts w:cs="Arial"/>
                <w:color w:val="000000"/>
              </w:rPr>
              <w:t>400,200</w:t>
            </w:r>
          </w:p>
        </w:tc>
        <w:tc>
          <w:tcPr>
            <w:tcW w:w="893" w:type="pct"/>
            <w:shd w:val="clear" w:color="auto" w:fill="auto"/>
            <w:noWrap/>
            <w:vAlign w:val="center"/>
          </w:tcPr>
          <w:p w14:paraId="14E3CFDA" w14:textId="77777777" w:rsidR="00A30C11" w:rsidRPr="00D7647D" w:rsidRDefault="00A30C11" w:rsidP="0067181D">
            <w:pPr>
              <w:jc w:val="right"/>
              <w:rPr>
                <w:rFonts w:eastAsia="Times New Roman" w:cs="Arial"/>
                <w:color w:val="000000"/>
                <w:lang w:eastAsia="es-MX"/>
              </w:rPr>
            </w:pPr>
            <w:r w:rsidRPr="00D7647D">
              <w:rPr>
                <w:rFonts w:cs="Arial"/>
                <w:color w:val="000000"/>
              </w:rPr>
              <w:t>47,029,831</w:t>
            </w:r>
          </w:p>
        </w:tc>
        <w:tc>
          <w:tcPr>
            <w:tcW w:w="715" w:type="pct"/>
            <w:shd w:val="clear" w:color="auto" w:fill="auto"/>
            <w:noWrap/>
            <w:vAlign w:val="center"/>
          </w:tcPr>
          <w:p w14:paraId="02A99CEA" w14:textId="77777777" w:rsidR="00A30C11" w:rsidRPr="00D7647D" w:rsidRDefault="00A30C11" w:rsidP="0067181D">
            <w:pPr>
              <w:jc w:val="right"/>
              <w:rPr>
                <w:rFonts w:eastAsia="Times New Roman" w:cs="Arial"/>
                <w:color w:val="000000"/>
                <w:lang w:eastAsia="es-MX"/>
              </w:rPr>
            </w:pPr>
            <w:r w:rsidRPr="00D7647D">
              <w:rPr>
                <w:rFonts w:cs="Arial"/>
                <w:color w:val="000000"/>
              </w:rPr>
              <w:t>0.85%</w:t>
            </w:r>
          </w:p>
        </w:tc>
      </w:tr>
      <w:tr w:rsidR="00A30C11" w:rsidRPr="00D7647D" w14:paraId="05C6C777" w14:textId="77777777" w:rsidTr="00950074">
        <w:trPr>
          <w:trHeight w:val="315"/>
        </w:trPr>
        <w:tc>
          <w:tcPr>
            <w:tcW w:w="2559" w:type="pct"/>
            <w:shd w:val="clear" w:color="auto" w:fill="auto"/>
            <w:vAlign w:val="center"/>
          </w:tcPr>
          <w:p w14:paraId="4619F486" w14:textId="77777777" w:rsidR="00A30C11" w:rsidRPr="00D7647D" w:rsidRDefault="00A30C11" w:rsidP="0067181D">
            <w:pPr>
              <w:rPr>
                <w:rFonts w:eastAsia="Times New Roman" w:cs="Arial"/>
                <w:color w:val="000000"/>
                <w:lang w:eastAsia="es-MX"/>
              </w:rPr>
            </w:pPr>
            <w:r w:rsidRPr="00D7647D">
              <w:rPr>
                <w:rFonts w:cs="Arial"/>
                <w:color w:val="000000"/>
              </w:rPr>
              <w:t>Atención Integral a la Salud Reproductiva</w:t>
            </w:r>
          </w:p>
        </w:tc>
        <w:tc>
          <w:tcPr>
            <w:tcW w:w="833" w:type="pct"/>
            <w:shd w:val="clear" w:color="auto" w:fill="auto"/>
            <w:noWrap/>
            <w:vAlign w:val="center"/>
          </w:tcPr>
          <w:p w14:paraId="6CC68960" w14:textId="77777777" w:rsidR="00A30C11" w:rsidRPr="00D7647D" w:rsidRDefault="00A30C11" w:rsidP="0067181D">
            <w:pPr>
              <w:jc w:val="right"/>
              <w:rPr>
                <w:rFonts w:eastAsia="Times New Roman" w:cs="Arial"/>
                <w:color w:val="000000"/>
                <w:lang w:eastAsia="es-MX"/>
              </w:rPr>
            </w:pPr>
            <w:r w:rsidRPr="00D7647D">
              <w:rPr>
                <w:rFonts w:cs="Arial"/>
                <w:color w:val="000000"/>
              </w:rPr>
              <w:t>47,485,229</w:t>
            </w:r>
          </w:p>
        </w:tc>
        <w:tc>
          <w:tcPr>
            <w:tcW w:w="893" w:type="pct"/>
            <w:shd w:val="clear" w:color="auto" w:fill="auto"/>
            <w:noWrap/>
            <w:vAlign w:val="center"/>
          </w:tcPr>
          <w:p w14:paraId="179119C5" w14:textId="77777777" w:rsidR="00A30C11" w:rsidRPr="00D7647D" w:rsidRDefault="00A30C11" w:rsidP="0067181D">
            <w:pPr>
              <w:jc w:val="right"/>
              <w:rPr>
                <w:rFonts w:eastAsia="Times New Roman" w:cs="Arial"/>
                <w:color w:val="000000"/>
                <w:lang w:eastAsia="es-MX"/>
              </w:rPr>
            </w:pPr>
            <w:r w:rsidRPr="00D7647D">
              <w:rPr>
                <w:rFonts w:cs="Arial"/>
                <w:color w:val="000000"/>
              </w:rPr>
              <w:t>188,739,814</w:t>
            </w:r>
          </w:p>
        </w:tc>
        <w:tc>
          <w:tcPr>
            <w:tcW w:w="715" w:type="pct"/>
            <w:shd w:val="clear" w:color="auto" w:fill="auto"/>
            <w:noWrap/>
            <w:vAlign w:val="center"/>
          </w:tcPr>
          <w:p w14:paraId="349651A4" w14:textId="77777777" w:rsidR="00A30C11" w:rsidRPr="00D7647D" w:rsidRDefault="00A30C11" w:rsidP="0067181D">
            <w:pPr>
              <w:jc w:val="right"/>
              <w:rPr>
                <w:rFonts w:eastAsia="Times New Roman" w:cs="Arial"/>
                <w:color w:val="000000"/>
                <w:lang w:eastAsia="es-MX"/>
              </w:rPr>
            </w:pPr>
            <w:r w:rsidRPr="00D7647D">
              <w:rPr>
                <w:rFonts w:cs="Arial"/>
                <w:color w:val="000000"/>
              </w:rPr>
              <w:t>25.16%</w:t>
            </w:r>
          </w:p>
        </w:tc>
      </w:tr>
      <w:tr w:rsidR="00A30C11" w:rsidRPr="00D7647D" w14:paraId="51849EBC" w14:textId="77777777" w:rsidTr="00950074">
        <w:trPr>
          <w:trHeight w:val="315"/>
        </w:trPr>
        <w:tc>
          <w:tcPr>
            <w:tcW w:w="2559" w:type="pct"/>
            <w:shd w:val="clear" w:color="auto" w:fill="auto"/>
            <w:vAlign w:val="center"/>
          </w:tcPr>
          <w:p w14:paraId="35DECD43" w14:textId="77777777" w:rsidR="00A30C11" w:rsidRPr="00D7647D" w:rsidRDefault="00A30C11" w:rsidP="0067181D">
            <w:pPr>
              <w:rPr>
                <w:rFonts w:eastAsia="Times New Roman" w:cs="Arial"/>
                <w:color w:val="000000"/>
                <w:lang w:eastAsia="es-MX"/>
              </w:rPr>
            </w:pPr>
            <w:r w:rsidRPr="00D7647D">
              <w:rPr>
                <w:rFonts w:cs="Arial"/>
                <w:color w:val="000000"/>
              </w:rPr>
              <w:t>Prestación de Servicios de Salud a la Infancia y la Adolescencia</w:t>
            </w:r>
          </w:p>
        </w:tc>
        <w:tc>
          <w:tcPr>
            <w:tcW w:w="833" w:type="pct"/>
            <w:shd w:val="clear" w:color="auto" w:fill="auto"/>
            <w:noWrap/>
            <w:vAlign w:val="center"/>
          </w:tcPr>
          <w:p w14:paraId="3F75638C" w14:textId="77777777" w:rsidR="00A30C11" w:rsidRPr="00D7647D" w:rsidRDefault="00A30C11" w:rsidP="0067181D">
            <w:pPr>
              <w:jc w:val="right"/>
              <w:rPr>
                <w:rFonts w:eastAsia="Times New Roman" w:cs="Arial"/>
                <w:color w:val="000000"/>
                <w:lang w:eastAsia="es-MX"/>
              </w:rPr>
            </w:pPr>
            <w:r w:rsidRPr="00D7647D">
              <w:rPr>
                <w:rFonts w:cs="Arial"/>
                <w:color w:val="000000"/>
              </w:rPr>
              <w:t>5,771,652</w:t>
            </w:r>
          </w:p>
        </w:tc>
        <w:tc>
          <w:tcPr>
            <w:tcW w:w="893" w:type="pct"/>
            <w:shd w:val="clear" w:color="auto" w:fill="auto"/>
            <w:noWrap/>
            <w:vAlign w:val="center"/>
          </w:tcPr>
          <w:p w14:paraId="1578D465" w14:textId="77777777" w:rsidR="00A30C11" w:rsidRPr="00D7647D" w:rsidRDefault="00A30C11" w:rsidP="0067181D">
            <w:pPr>
              <w:jc w:val="right"/>
              <w:rPr>
                <w:rFonts w:eastAsia="Times New Roman" w:cs="Arial"/>
                <w:color w:val="000000"/>
                <w:lang w:eastAsia="es-MX"/>
              </w:rPr>
            </w:pPr>
            <w:r w:rsidRPr="00D7647D">
              <w:rPr>
                <w:rFonts w:cs="Arial"/>
                <w:color w:val="000000"/>
              </w:rPr>
              <w:t>75,855,972</w:t>
            </w:r>
          </w:p>
        </w:tc>
        <w:tc>
          <w:tcPr>
            <w:tcW w:w="715" w:type="pct"/>
            <w:shd w:val="clear" w:color="auto" w:fill="auto"/>
            <w:noWrap/>
            <w:vAlign w:val="center"/>
          </w:tcPr>
          <w:p w14:paraId="5778D4B2" w14:textId="77777777" w:rsidR="00A30C11" w:rsidRPr="00D7647D" w:rsidRDefault="00A30C11" w:rsidP="0067181D">
            <w:pPr>
              <w:jc w:val="right"/>
              <w:rPr>
                <w:rFonts w:eastAsia="Times New Roman" w:cs="Arial"/>
                <w:color w:val="000000"/>
                <w:lang w:eastAsia="es-MX"/>
              </w:rPr>
            </w:pPr>
            <w:r w:rsidRPr="00D7647D">
              <w:rPr>
                <w:rFonts w:cs="Arial"/>
                <w:color w:val="000000"/>
              </w:rPr>
              <w:t>7.61%</w:t>
            </w:r>
          </w:p>
        </w:tc>
      </w:tr>
      <w:tr w:rsidR="00A30C11" w:rsidRPr="00D7647D" w14:paraId="6B4F7B2B" w14:textId="77777777" w:rsidTr="00950074">
        <w:trPr>
          <w:trHeight w:val="315"/>
        </w:trPr>
        <w:tc>
          <w:tcPr>
            <w:tcW w:w="2559" w:type="pct"/>
            <w:shd w:val="clear" w:color="auto" w:fill="auto"/>
            <w:vAlign w:val="center"/>
          </w:tcPr>
          <w:p w14:paraId="67CA659D" w14:textId="77777777" w:rsidR="00A30C11" w:rsidRPr="00D7647D" w:rsidRDefault="00A30C11" w:rsidP="0067181D">
            <w:pPr>
              <w:rPr>
                <w:rFonts w:eastAsia="Times New Roman" w:cs="Arial"/>
                <w:color w:val="000000"/>
                <w:lang w:eastAsia="es-MX"/>
              </w:rPr>
            </w:pPr>
            <w:r w:rsidRPr="00D7647D">
              <w:rPr>
                <w:rFonts w:cs="Arial"/>
                <w:color w:val="000000"/>
              </w:rPr>
              <w:t>Gestión Eficiente de las Instituciones del Sector Mejor Calidad de Vida para las Personas</w:t>
            </w:r>
          </w:p>
        </w:tc>
        <w:tc>
          <w:tcPr>
            <w:tcW w:w="833" w:type="pct"/>
            <w:shd w:val="clear" w:color="auto" w:fill="auto"/>
            <w:noWrap/>
            <w:vAlign w:val="center"/>
          </w:tcPr>
          <w:p w14:paraId="5AA937A3" w14:textId="77777777" w:rsidR="00A30C11" w:rsidRPr="00D7647D" w:rsidRDefault="00A30C11" w:rsidP="0067181D">
            <w:pPr>
              <w:jc w:val="right"/>
              <w:rPr>
                <w:rFonts w:eastAsia="Times New Roman" w:cs="Arial"/>
                <w:color w:val="000000"/>
                <w:lang w:eastAsia="es-MX"/>
              </w:rPr>
            </w:pPr>
            <w:r w:rsidRPr="00D7647D">
              <w:rPr>
                <w:rFonts w:cs="Arial"/>
                <w:color w:val="000000"/>
              </w:rPr>
              <w:t>147,786,016</w:t>
            </w:r>
          </w:p>
        </w:tc>
        <w:tc>
          <w:tcPr>
            <w:tcW w:w="893" w:type="pct"/>
            <w:shd w:val="clear" w:color="auto" w:fill="auto"/>
            <w:noWrap/>
            <w:vAlign w:val="center"/>
          </w:tcPr>
          <w:p w14:paraId="28C84EDE" w14:textId="77777777" w:rsidR="00A30C11" w:rsidRPr="00D7647D" w:rsidRDefault="00A30C11" w:rsidP="0067181D">
            <w:pPr>
              <w:jc w:val="right"/>
              <w:rPr>
                <w:rFonts w:eastAsia="Times New Roman" w:cs="Arial"/>
                <w:color w:val="000000"/>
                <w:lang w:eastAsia="es-MX"/>
              </w:rPr>
            </w:pPr>
            <w:r w:rsidRPr="00D7647D">
              <w:rPr>
                <w:rFonts w:cs="Arial"/>
                <w:color w:val="000000"/>
              </w:rPr>
              <w:t>3,312,569,934</w:t>
            </w:r>
          </w:p>
        </w:tc>
        <w:tc>
          <w:tcPr>
            <w:tcW w:w="715" w:type="pct"/>
            <w:shd w:val="clear" w:color="auto" w:fill="auto"/>
            <w:noWrap/>
            <w:vAlign w:val="center"/>
          </w:tcPr>
          <w:p w14:paraId="27866EA5" w14:textId="77777777" w:rsidR="00A30C11" w:rsidRPr="00D7647D" w:rsidRDefault="00A30C11" w:rsidP="0067181D">
            <w:pPr>
              <w:jc w:val="right"/>
              <w:rPr>
                <w:rFonts w:eastAsia="Times New Roman" w:cs="Arial"/>
                <w:color w:val="000000"/>
                <w:lang w:eastAsia="es-MX"/>
              </w:rPr>
            </w:pPr>
            <w:r w:rsidRPr="00D7647D">
              <w:rPr>
                <w:rFonts w:cs="Arial"/>
                <w:color w:val="000000"/>
              </w:rPr>
              <w:t>4.46%</w:t>
            </w:r>
          </w:p>
        </w:tc>
      </w:tr>
      <w:tr w:rsidR="00A30C11" w:rsidRPr="00D7647D" w14:paraId="6A84BCAE" w14:textId="77777777" w:rsidTr="00950074">
        <w:trPr>
          <w:trHeight w:val="315"/>
        </w:trPr>
        <w:tc>
          <w:tcPr>
            <w:tcW w:w="2559" w:type="pct"/>
            <w:shd w:val="clear" w:color="auto" w:fill="auto"/>
            <w:vAlign w:val="center"/>
          </w:tcPr>
          <w:p w14:paraId="6335088B" w14:textId="77777777" w:rsidR="00A30C11" w:rsidRPr="00D7647D" w:rsidRDefault="00A30C11" w:rsidP="0067181D">
            <w:pPr>
              <w:rPr>
                <w:rFonts w:eastAsia="Times New Roman" w:cs="Arial"/>
                <w:color w:val="000000"/>
                <w:lang w:eastAsia="es-MX"/>
              </w:rPr>
            </w:pPr>
            <w:r w:rsidRPr="00D7647D">
              <w:rPr>
                <w:rFonts w:cs="Arial"/>
                <w:color w:val="000000"/>
              </w:rPr>
              <w:t>Cobertura con Equidad en Educación Básica</w:t>
            </w:r>
          </w:p>
        </w:tc>
        <w:tc>
          <w:tcPr>
            <w:tcW w:w="833" w:type="pct"/>
            <w:shd w:val="clear" w:color="auto" w:fill="auto"/>
            <w:noWrap/>
            <w:vAlign w:val="center"/>
          </w:tcPr>
          <w:p w14:paraId="0495BA4E" w14:textId="77777777" w:rsidR="00A30C11" w:rsidRPr="00D7647D" w:rsidRDefault="00A30C11" w:rsidP="0067181D">
            <w:pPr>
              <w:jc w:val="right"/>
              <w:rPr>
                <w:rFonts w:eastAsia="Times New Roman" w:cs="Arial"/>
                <w:color w:val="000000"/>
                <w:lang w:eastAsia="es-MX"/>
              </w:rPr>
            </w:pPr>
            <w:r w:rsidRPr="00D7647D">
              <w:rPr>
                <w:rFonts w:cs="Arial"/>
                <w:color w:val="000000"/>
              </w:rPr>
              <w:t>622,585,555</w:t>
            </w:r>
          </w:p>
        </w:tc>
        <w:tc>
          <w:tcPr>
            <w:tcW w:w="893" w:type="pct"/>
            <w:shd w:val="clear" w:color="auto" w:fill="auto"/>
            <w:noWrap/>
            <w:vAlign w:val="center"/>
          </w:tcPr>
          <w:p w14:paraId="7F18F4D6" w14:textId="77777777" w:rsidR="00A30C11" w:rsidRPr="00D7647D" w:rsidRDefault="00A30C11" w:rsidP="0067181D">
            <w:pPr>
              <w:jc w:val="right"/>
              <w:rPr>
                <w:rFonts w:eastAsia="Times New Roman" w:cs="Arial"/>
                <w:color w:val="000000"/>
                <w:lang w:eastAsia="es-MX"/>
              </w:rPr>
            </w:pPr>
            <w:r w:rsidRPr="00D7647D">
              <w:rPr>
                <w:rFonts w:cs="Arial"/>
                <w:color w:val="000000"/>
              </w:rPr>
              <w:t>9,232,535,597</w:t>
            </w:r>
          </w:p>
        </w:tc>
        <w:tc>
          <w:tcPr>
            <w:tcW w:w="715" w:type="pct"/>
            <w:shd w:val="clear" w:color="auto" w:fill="auto"/>
            <w:noWrap/>
            <w:vAlign w:val="center"/>
          </w:tcPr>
          <w:p w14:paraId="7B759FEA" w14:textId="77777777" w:rsidR="00A30C11" w:rsidRPr="00D7647D" w:rsidRDefault="00A30C11" w:rsidP="0067181D">
            <w:pPr>
              <w:jc w:val="right"/>
              <w:rPr>
                <w:rFonts w:eastAsia="Times New Roman" w:cs="Arial"/>
                <w:color w:val="000000"/>
                <w:lang w:eastAsia="es-MX"/>
              </w:rPr>
            </w:pPr>
            <w:r w:rsidRPr="00D7647D">
              <w:rPr>
                <w:rFonts w:cs="Arial"/>
                <w:color w:val="000000"/>
              </w:rPr>
              <w:t>6.74%</w:t>
            </w:r>
          </w:p>
        </w:tc>
      </w:tr>
      <w:tr w:rsidR="00A30C11" w:rsidRPr="00D7647D" w14:paraId="33CC15E5" w14:textId="77777777" w:rsidTr="00950074">
        <w:trPr>
          <w:trHeight w:val="315"/>
        </w:trPr>
        <w:tc>
          <w:tcPr>
            <w:tcW w:w="2559" w:type="pct"/>
            <w:shd w:val="clear" w:color="auto" w:fill="auto"/>
            <w:vAlign w:val="center"/>
          </w:tcPr>
          <w:p w14:paraId="014755FA" w14:textId="77777777" w:rsidR="00A30C11" w:rsidRPr="00D7647D" w:rsidRDefault="00A30C11" w:rsidP="0067181D">
            <w:pPr>
              <w:rPr>
                <w:rFonts w:eastAsia="Times New Roman" w:cs="Arial"/>
                <w:color w:val="000000"/>
                <w:lang w:eastAsia="es-MX"/>
              </w:rPr>
            </w:pPr>
            <w:r w:rsidRPr="00D7647D">
              <w:rPr>
                <w:rFonts w:cs="Arial"/>
                <w:color w:val="000000"/>
              </w:rPr>
              <w:t>Atención Educativa en Media Superior</w:t>
            </w:r>
          </w:p>
        </w:tc>
        <w:tc>
          <w:tcPr>
            <w:tcW w:w="833" w:type="pct"/>
            <w:shd w:val="clear" w:color="auto" w:fill="auto"/>
            <w:noWrap/>
            <w:vAlign w:val="center"/>
          </w:tcPr>
          <w:p w14:paraId="28BA077A" w14:textId="77777777" w:rsidR="00A30C11" w:rsidRPr="00D7647D" w:rsidRDefault="00A30C11" w:rsidP="0067181D">
            <w:pPr>
              <w:jc w:val="right"/>
              <w:rPr>
                <w:rFonts w:eastAsia="Times New Roman" w:cs="Arial"/>
                <w:color w:val="000000"/>
                <w:lang w:eastAsia="es-MX"/>
              </w:rPr>
            </w:pPr>
            <w:r w:rsidRPr="00D7647D">
              <w:rPr>
                <w:rFonts w:cs="Arial"/>
                <w:color w:val="000000"/>
              </w:rPr>
              <w:t>41,200,650</w:t>
            </w:r>
          </w:p>
        </w:tc>
        <w:tc>
          <w:tcPr>
            <w:tcW w:w="893" w:type="pct"/>
            <w:shd w:val="clear" w:color="auto" w:fill="auto"/>
            <w:noWrap/>
            <w:vAlign w:val="center"/>
          </w:tcPr>
          <w:p w14:paraId="03BD9AE2" w14:textId="77777777" w:rsidR="00A30C11" w:rsidRPr="00D7647D" w:rsidRDefault="00A30C11" w:rsidP="0067181D">
            <w:pPr>
              <w:jc w:val="right"/>
              <w:rPr>
                <w:rFonts w:eastAsia="Times New Roman" w:cs="Arial"/>
                <w:color w:val="000000"/>
                <w:lang w:eastAsia="es-MX"/>
              </w:rPr>
            </w:pPr>
            <w:r w:rsidRPr="00D7647D">
              <w:rPr>
                <w:rFonts w:cs="Arial"/>
                <w:color w:val="000000"/>
              </w:rPr>
              <w:t>777,360,583</w:t>
            </w:r>
          </w:p>
        </w:tc>
        <w:tc>
          <w:tcPr>
            <w:tcW w:w="715" w:type="pct"/>
            <w:shd w:val="clear" w:color="auto" w:fill="auto"/>
            <w:noWrap/>
            <w:vAlign w:val="center"/>
          </w:tcPr>
          <w:p w14:paraId="1BEB7AA0" w14:textId="77777777" w:rsidR="00A30C11" w:rsidRPr="00D7647D" w:rsidRDefault="00A30C11" w:rsidP="0067181D">
            <w:pPr>
              <w:jc w:val="right"/>
              <w:rPr>
                <w:rFonts w:eastAsia="Times New Roman" w:cs="Arial"/>
                <w:color w:val="000000"/>
                <w:lang w:eastAsia="es-MX"/>
              </w:rPr>
            </w:pPr>
            <w:r w:rsidRPr="00D7647D">
              <w:rPr>
                <w:rFonts w:cs="Arial"/>
                <w:color w:val="000000"/>
              </w:rPr>
              <w:t>5.30%</w:t>
            </w:r>
          </w:p>
        </w:tc>
      </w:tr>
      <w:tr w:rsidR="00A30C11" w:rsidRPr="00D7647D" w14:paraId="4F92A430" w14:textId="77777777" w:rsidTr="00950074">
        <w:trPr>
          <w:trHeight w:val="315"/>
        </w:trPr>
        <w:tc>
          <w:tcPr>
            <w:tcW w:w="2559" w:type="pct"/>
            <w:shd w:val="clear" w:color="auto" w:fill="auto"/>
            <w:vAlign w:val="center"/>
          </w:tcPr>
          <w:p w14:paraId="3770B225" w14:textId="77777777" w:rsidR="00A30C11" w:rsidRPr="00D7647D" w:rsidRDefault="00A30C11" w:rsidP="0067181D">
            <w:pPr>
              <w:rPr>
                <w:rFonts w:eastAsia="Times New Roman" w:cs="Arial"/>
                <w:color w:val="000000"/>
                <w:lang w:eastAsia="es-MX"/>
              </w:rPr>
            </w:pPr>
            <w:r w:rsidRPr="00D7647D">
              <w:rPr>
                <w:rFonts w:cs="Arial"/>
                <w:color w:val="000000"/>
              </w:rPr>
              <w:t>Acceso y Permanencia en Educación Media Superior</w:t>
            </w:r>
          </w:p>
        </w:tc>
        <w:tc>
          <w:tcPr>
            <w:tcW w:w="833" w:type="pct"/>
            <w:shd w:val="clear" w:color="auto" w:fill="auto"/>
            <w:noWrap/>
            <w:vAlign w:val="center"/>
          </w:tcPr>
          <w:p w14:paraId="796EFD42" w14:textId="77777777" w:rsidR="00A30C11" w:rsidRPr="00D7647D" w:rsidRDefault="00A30C11" w:rsidP="0067181D">
            <w:pPr>
              <w:jc w:val="right"/>
              <w:rPr>
                <w:rFonts w:eastAsia="Times New Roman" w:cs="Arial"/>
                <w:color w:val="000000"/>
                <w:lang w:eastAsia="es-MX"/>
              </w:rPr>
            </w:pPr>
            <w:r w:rsidRPr="00D7647D">
              <w:rPr>
                <w:rFonts w:cs="Arial"/>
                <w:color w:val="000000"/>
              </w:rPr>
              <w:t>148,639,678</w:t>
            </w:r>
          </w:p>
        </w:tc>
        <w:tc>
          <w:tcPr>
            <w:tcW w:w="893" w:type="pct"/>
            <w:shd w:val="clear" w:color="auto" w:fill="auto"/>
            <w:noWrap/>
            <w:vAlign w:val="center"/>
          </w:tcPr>
          <w:p w14:paraId="31F6BDF8" w14:textId="77777777" w:rsidR="00A30C11" w:rsidRPr="00D7647D" w:rsidRDefault="00A30C11" w:rsidP="0067181D">
            <w:pPr>
              <w:jc w:val="right"/>
              <w:rPr>
                <w:rFonts w:eastAsia="Times New Roman" w:cs="Arial"/>
                <w:color w:val="000000"/>
                <w:lang w:eastAsia="es-MX"/>
              </w:rPr>
            </w:pPr>
            <w:r w:rsidRPr="00D7647D">
              <w:rPr>
                <w:rFonts w:cs="Arial"/>
                <w:color w:val="000000"/>
              </w:rPr>
              <w:t>411,955,391</w:t>
            </w:r>
          </w:p>
        </w:tc>
        <w:tc>
          <w:tcPr>
            <w:tcW w:w="715" w:type="pct"/>
            <w:shd w:val="clear" w:color="auto" w:fill="auto"/>
            <w:noWrap/>
            <w:vAlign w:val="center"/>
          </w:tcPr>
          <w:p w14:paraId="61E2A9A2" w14:textId="77777777" w:rsidR="00A30C11" w:rsidRPr="00D7647D" w:rsidRDefault="00A30C11" w:rsidP="0067181D">
            <w:pPr>
              <w:jc w:val="right"/>
              <w:rPr>
                <w:rFonts w:eastAsia="Times New Roman" w:cs="Arial"/>
                <w:color w:val="000000"/>
                <w:lang w:eastAsia="es-MX"/>
              </w:rPr>
            </w:pPr>
            <w:r w:rsidRPr="00D7647D">
              <w:rPr>
                <w:rFonts w:cs="Arial"/>
                <w:color w:val="000000"/>
              </w:rPr>
              <w:t>36.08%</w:t>
            </w:r>
          </w:p>
        </w:tc>
      </w:tr>
      <w:tr w:rsidR="00A30C11" w:rsidRPr="00D7647D" w14:paraId="0C122BCC" w14:textId="77777777" w:rsidTr="00950074">
        <w:trPr>
          <w:trHeight w:val="315"/>
        </w:trPr>
        <w:tc>
          <w:tcPr>
            <w:tcW w:w="2559" w:type="pct"/>
            <w:shd w:val="clear" w:color="auto" w:fill="auto"/>
            <w:vAlign w:val="center"/>
          </w:tcPr>
          <w:p w14:paraId="47B19456" w14:textId="77777777" w:rsidR="00A30C11" w:rsidRPr="00D7647D" w:rsidRDefault="00A30C11" w:rsidP="0067181D">
            <w:pPr>
              <w:rPr>
                <w:rFonts w:eastAsia="Times New Roman" w:cs="Arial"/>
                <w:color w:val="000000"/>
                <w:lang w:eastAsia="es-MX"/>
              </w:rPr>
            </w:pPr>
            <w:r w:rsidRPr="00D7647D">
              <w:rPr>
                <w:rFonts w:cs="Arial"/>
                <w:color w:val="000000"/>
              </w:rPr>
              <w:t>Atención del Rezago Educativo y Analfabetismo</w:t>
            </w:r>
          </w:p>
        </w:tc>
        <w:tc>
          <w:tcPr>
            <w:tcW w:w="833" w:type="pct"/>
            <w:shd w:val="clear" w:color="auto" w:fill="auto"/>
            <w:noWrap/>
            <w:vAlign w:val="center"/>
          </w:tcPr>
          <w:p w14:paraId="02948B5A" w14:textId="77777777" w:rsidR="00A30C11" w:rsidRPr="00D7647D" w:rsidRDefault="00A30C11" w:rsidP="0067181D">
            <w:pPr>
              <w:jc w:val="right"/>
              <w:rPr>
                <w:rFonts w:eastAsia="Times New Roman" w:cs="Arial"/>
                <w:color w:val="000000"/>
                <w:lang w:eastAsia="es-MX"/>
              </w:rPr>
            </w:pPr>
            <w:r w:rsidRPr="00D7647D">
              <w:rPr>
                <w:rFonts w:cs="Arial"/>
                <w:color w:val="000000"/>
              </w:rPr>
              <w:t>39,571,903</w:t>
            </w:r>
          </w:p>
        </w:tc>
        <w:tc>
          <w:tcPr>
            <w:tcW w:w="893" w:type="pct"/>
            <w:shd w:val="clear" w:color="auto" w:fill="auto"/>
            <w:noWrap/>
            <w:vAlign w:val="center"/>
          </w:tcPr>
          <w:p w14:paraId="17B2A296" w14:textId="77777777" w:rsidR="00A30C11" w:rsidRPr="00D7647D" w:rsidRDefault="00A30C11" w:rsidP="0067181D">
            <w:pPr>
              <w:jc w:val="right"/>
              <w:rPr>
                <w:rFonts w:eastAsia="Times New Roman" w:cs="Arial"/>
                <w:color w:val="000000"/>
                <w:lang w:eastAsia="es-MX"/>
              </w:rPr>
            </w:pPr>
            <w:r w:rsidRPr="00D7647D">
              <w:rPr>
                <w:rFonts w:cs="Arial"/>
                <w:color w:val="000000"/>
              </w:rPr>
              <w:t>209,006,266</w:t>
            </w:r>
          </w:p>
        </w:tc>
        <w:tc>
          <w:tcPr>
            <w:tcW w:w="715" w:type="pct"/>
            <w:shd w:val="clear" w:color="auto" w:fill="auto"/>
            <w:noWrap/>
            <w:vAlign w:val="center"/>
          </w:tcPr>
          <w:p w14:paraId="3B141263" w14:textId="77777777" w:rsidR="00A30C11" w:rsidRPr="00D7647D" w:rsidRDefault="00A30C11" w:rsidP="0067181D">
            <w:pPr>
              <w:jc w:val="right"/>
              <w:rPr>
                <w:rFonts w:eastAsia="Times New Roman" w:cs="Arial"/>
                <w:color w:val="000000"/>
                <w:lang w:eastAsia="es-MX"/>
              </w:rPr>
            </w:pPr>
            <w:r w:rsidRPr="00D7647D">
              <w:rPr>
                <w:rFonts w:cs="Arial"/>
                <w:color w:val="000000"/>
              </w:rPr>
              <w:t>18.93%</w:t>
            </w:r>
          </w:p>
        </w:tc>
      </w:tr>
      <w:tr w:rsidR="00A30C11" w:rsidRPr="00D7647D" w14:paraId="21FFE137" w14:textId="77777777" w:rsidTr="00950074">
        <w:trPr>
          <w:trHeight w:val="600"/>
        </w:trPr>
        <w:tc>
          <w:tcPr>
            <w:tcW w:w="2559" w:type="pct"/>
            <w:shd w:val="clear" w:color="auto" w:fill="auto"/>
            <w:vAlign w:val="center"/>
          </w:tcPr>
          <w:p w14:paraId="3026DDB1" w14:textId="77777777" w:rsidR="00A30C11" w:rsidRPr="00D7647D" w:rsidRDefault="00A30C11" w:rsidP="0067181D">
            <w:pPr>
              <w:rPr>
                <w:rFonts w:eastAsia="Times New Roman" w:cs="Arial"/>
                <w:color w:val="000000"/>
                <w:lang w:eastAsia="es-MX"/>
              </w:rPr>
            </w:pPr>
            <w:r w:rsidRPr="00D7647D">
              <w:rPr>
                <w:rFonts w:cs="Arial"/>
                <w:color w:val="000000"/>
              </w:rPr>
              <w:t>Atención Integral en Alimentación a Personas Sujetas de Asistencia Social</w:t>
            </w:r>
          </w:p>
        </w:tc>
        <w:tc>
          <w:tcPr>
            <w:tcW w:w="833" w:type="pct"/>
            <w:shd w:val="clear" w:color="auto" w:fill="auto"/>
            <w:noWrap/>
            <w:vAlign w:val="center"/>
          </w:tcPr>
          <w:p w14:paraId="5E13AC0F" w14:textId="77777777" w:rsidR="00A30C11" w:rsidRPr="00D7647D" w:rsidRDefault="00A30C11" w:rsidP="0067181D">
            <w:pPr>
              <w:jc w:val="right"/>
              <w:rPr>
                <w:rFonts w:eastAsia="Times New Roman" w:cs="Arial"/>
                <w:color w:val="000000"/>
                <w:lang w:eastAsia="es-MX"/>
              </w:rPr>
            </w:pPr>
            <w:r w:rsidRPr="00D7647D">
              <w:rPr>
                <w:rFonts w:cs="Arial"/>
                <w:color w:val="000000"/>
              </w:rPr>
              <w:t>224,291,142</w:t>
            </w:r>
          </w:p>
        </w:tc>
        <w:tc>
          <w:tcPr>
            <w:tcW w:w="893" w:type="pct"/>
            <w:shd w:val="clear" w:color="auto" w:fill="auto"/>
            <w:noWrap/>
            <w:vAlign w:val="center"/>
          </w:tcPr>
          <w:p w14:paraId="33BCB6B5" w14:textId="77777777" w:rsidR="00A30C11" w:rsidRPr="00D7647D" w:rsidRDefault="00A30C11" w:rsidP="0067181D">
            <w:pPr>
              <w:jc w:val="right"/>
              <w:rPr>
                <w:rFonts w:eastAsia="Times New Roman" w:cs="Arial"/>
                <w:color w:val="000000"/>
                <w:lang w:eastAsia="es-MX"/>
              </w:rPr>
            </w:pPr>
            <w:r w:rsidRPr="00D7647D">
              <w:rPr>
                <w:rFonts w:cs="Arial"/>
                <w:color w:val="000000"/>
              </w:rPr>
              <w:t>240,484,924</w:t>
            </w:r>
          </w:p>
        </w:tc>
        <w:tc>
          <w:tcPr>
            <w:tcW w:w="715" w:type="pct"/>
            <w:shd w:val="clear" w:color="auto" w:fill="auto"/>
            <w:noWrap/>
            <w:vAlign w:val="center"/>
          </w:tcPr>
          <w:p w14:paraId="69BA0FE0" w14:textId="77777777" w:rsidR="00A30C11" w:rsidRPr="00D7647D" w:rsidRDefault="00A30C11" w:rsidP="0067181D">
            <w:pPr>
              <w:jc w:val="right"/>
              <w:rPr>
                <w:rFonts w:eastAsia="Times New Roman" w:cs="Arial"/>
                <w:color w:val="000000"/>
                <w:lang w:eastAsia="es-MX"/>
              </w:rPr>
            </w:pPr>
            <w:r w:rsidRPr="00D7647D">
              <w:rPr>
                <w:rFonts w:cs="Arial"/>
                <w:color w:val="000000"/>
              </w:rPr>
              <w:t>93.27%</w:t>
            </w:r>
          </w:p>
        </w:tc>
      </w:tr>
      <w:tr w:rsidR="00A30C11" w:rsidRPr="00D7647D" w14:paraId="7D0FF011" w14:textId="77777777" w:rsidTr="00950074">
        <w:trPr>
          <w:trHeight w:val="315"/>
        </w:trPr>
        <w:tc>
          <w:tcPr>
            <w:tcW w:w="2559" w:type="pct"/>
            <w:shd w:val="clear" w:color="auto" w:fill="auto"/>
            <w:vAlign w:val="center"/>
          </w:tcPr>
          <w:p w14:paraId="706FB07A" w14:textId="77777777" w:rsidR="00A30C11" w:rsidRPr="00D7647D" w:rsidRDefault="00A30C11" w:rsidP="0067181D">
            <w:pPr>
              <w:rPr>
                <w:rFonts w:eastAsia="Times New Roman" w:cs="Arial"/>
                <w:color w:val="000000"/>
                <w:lang w:eastAsia="es-MX"/>
              </w:rPr>
            </w:pPr>
            <w:r w:rsidRPr="00D7647D">
              <w:rPr>
                <w:rFonts w:cs="Arial"/>
                <w:color w:val="000000"/>
              </w:rPr>
              <w:t>Promoción de Calidad y Espacios en la Vivienda</w:t>
            </w:r>
          </w:p>
        </w:tc>
        <w:tc>
          <w:tcPr>
            <w:tcW w:w="833" w:type="pct"/>
            <w:shd w:val="clear" w:color="auto" w:fill="auto"/>
            <w:noWrap/>
            <w:vAlign w:val="center"/>
          </w:tcPr>
          <w:p w14:paraId="07D22CB0" w14:textId="77777777" w:rsidR="00A30C11" w:rsidRPr="00D7647D" w:rsidRDefault="00A30C11" w:rsidP="0067181D">
            <w:pPr>
              <w:jc w:val="right"/>
              <w:rPr>
                <w:rFonts w:eastAsia="Times New Roman" w:cs="Arial"/>
                <w:color w:val="000000"/>
                <w:lang w:eastAsia="es-MX"/>
              </w:rPr>
            </w:pPr>
            <w:r w:rsidRPr="00D7647D">
              <w:rPr>
                <w:rFonts w:cs="Arial"/>
                <w:color w:val="000000"/>
              </w:rPr>
              <w:t>166,728,467</w:t>
            </w:r>
          </w:p>
        </w:tc>
        <w:tc>
          <w:tcPr>
            <w:tcW w:w="893" w:type="pct"/>
            <w:shd w:val="clear" w:color="auto" w:fill="auto"/>
            <w:noWrap/>
            <w:vAlign w:val="center"/>
          </w:tcPr>
          <w:p w14:paraId="250912DD" w14:textId="77777777" w:rsidR="00A30C11" w:rsidRPr="00D7647D" w:rsidRDefault="00A30C11" w:rsidP="0067181D">
            <w:pPr>
              <w:jc w:val="right"/>
              <w:rPr>
                <w:rFonts w:eastAsia="Times New Roman" w:cs="Arial"/>
                <w:color w:val="000000"/>
                <w:lang w:eastAsia="es-MX"/>
              </w:rPr>
            </w:pPr>
            <w:r w:rsidRPr="00D7647D">
              <w:rPr>
                <w:rFonts w:cs="Arial"/>
                <w:color w:val="000000"/>
              </w:rPr>
              <w:t>220,293,686</w:t>
            </w:r>
          </w:p>
        </w:tc>
        <w:tc>
          <w:tcPr>
            <w:tcW w:w="715" w:type="pct"/>
            <w:shd w:val="clear" w:color="auto" w:fill="auto"/>
            <w:noWrap/>
            <w:vAlign w:val="center"/>
          </w:tcPr>
          <w:p w14:paraId="6825613B" w14:textId="77777777" w:rsidR="00A30C11" w:rsidRPr="00D7647D" w:rsidRDefault="00A30C11" w:rsidP="0067181D">
            <w:pPr>
              <w:jc w:val="right"/>
              <w:rPr>
                <w:rFonts w:eastAsia="Times New Roman" w:cs="Arial"/>
                <w:color w:val="000000"/>
                <w:lang w:eastAsia="es-MX"/>
              </w:rPr>
            </w:pPr>
            <w:r w:rsidRPr="00D7647D">
              <w:rPr>
                <w:rFonts w:cs="Arial"/>
                <w:color w:val="000000"/>
              </w:rPr>
              <w:t>75.68%</w:t>
            </w:r>
          </w:p>
        </w:tc>
      </w:tr>
      <w:tr w:rsidR="00A30C11" w:rsidRPr="00D7647D" w14:paraId="61D9D9F8" w14:textId="77777777" w:rsidTr="00950074">
        <w:trPr>
          <w:trHeight w:val="315"/>
        </w:trPr>
        <w:tc>
          <w:tcPr>
            <w:tcW w:w="2559" w:type="pct"/>
            <w:shd w:val="clear" w:color="auto" w:fill="auto"/>
            <w:vAlign w:val="center"/>
          </w:tcPr>
          <w:p w14:paraId="6779C1FF" w14:textId="77777777" w:rsidR="00A30C11" w:rsidRPr="00D7647D" w:rsidRDefault="00A30C11" w:rsidP="0067181D">
            <w:pPr>
              <w:rPr>
                <w:rFonts w:eastAsia="Times New Roman" w:cs="Arial"/>
                <w:color w:val="000000"/>
                <w:lang w:eastAsia="es-MX"/>
              </w:rPr>
            </w:pPr>
            <w:r w:rsidRPr="00D7647D">
              <w:rPr>
                <w:rFonts w:cs="Arial"/>
                <w:color w:val="000000"/>
              </w:rPr>
              <w:t>Preservación de las Tradiciones e Identidad Cultural Maya</w:t>
            </w:r>
          </w:p>
        </w:tc>
        <w:tc>
          <w:tcPr>
            <w:tcW w:w="833" w:type="pct"/>
            <w:shd w:val="clear" w:color="auto" w:fill="auto"/>
            <w:noWrap/>
            <w:vAlign w:val="center"/>
          </w:tcPr>
          <w:p w14:paraId="45143D5C" w14:textId="77777777" w:rsidR="00A30C11" w:rsidRPr="00D7647D" w:rsidRDefault="00A30C11" w:rsidP="0067181D">
            <w:pPr>
              <w:jc w:val="right"/>
              <w:rPr>
                <w:rFonts w:eastAsia="Times New Roman" w:cs="Arial"/>
                <w:color w:val="000000"/>
                <w:lang w:eastAsia="es-MX"/>
              </w:rPr>
            </w:pPr>
            <w:r w:rsidRPr="00D7647D">
              <w:rPr>
                <w:rFonts w:cs="Arial"/>
                <w:color w:val="000000"/>
              </w:rPr>
              <w:t>742,169</w:t>
            </w:r>
          </w:p>
        </w:tc>
        <w:tc>
          <w:tcPr>
            <w:tcW w:w="893" w:type="pct"/>
            <w:shd w:val="clear" w:color="auto" w:fill="auto"/>
            <w:noWrap/>
            <w:vAlign w:val="center"/>
          </w:tcPr>
          <w:p w14:paraId="3482D793" w14:textId="77777777" w:rsidR="00A30C11" w:rsidRPr="00D7647D" w:rsidRDefault="00A30C11" w:rsidP="0067181D">
            <w:pPr>
              <w:jc w:val="right"/>
              <w:rPr>
                <w:rFonts w:eastAsia="Times New Roman" w:cs="Arial"/>
                <w:color w:val="000000"/>
                <w:lang w:eastAsia="es-MX"/>
              </w:rPr>
            </w:pPr>
            <w:r w:rsidRPr="00D7647D">
              <w:rPr>
                <w:rFonts w:cs="Arial"/>
                <w:color w:val="000000"/>
              </w:rPr>
              <w:t>14,141,805</w:t>
            </w:r>
          </w:p>
        </w:tc>
        <w:tc>
          <w:tcPr>
            <w:tcW w:w="715" w:type="pct"/>
            <w:shd w:val="clear" w:color="auto" w:fill="auto"/>
            <w:noWrap/>
            <w:vAlign w:val="center"/>
          </w:tcPr>
          <w:p w14:paraId="1A95047C" w14:textId="77777777" w:rsidR="00A30C11" w:rsidRPr="00D7647D" w:rsidRDefault="00A30C11" w:rsidP="0067181D">
            <w:pPr>
              <w:jc w:val="right"/>
              <w:rPr>
                <w:rFonts w:eastAsia="Times New Roman" w:cs="Arial"/>
                <w:color w:val="000000"/>
                <w:lang w:eastAsia="es-MX"/>
              </w:rPr>
            </w:pPr>
            <w:r w:rsidRPr="00D7647D">
              <w:rPr>
                <w:rFonts w:cs="Arial"/>
                <w:color w:val="000000"/>
              </w:rPr>
              <w:t>5.25%</w:t>
            </w:r>
          </w:p>
        </w:tc>
      </w:tr>
      <w:tr w:rsidR="00A30C11" w:rsidRPr="00D7647D" w14:paraId="05024EF2" w14:textId="77777777" w:rsidTr="00950074">
        <w:trPr>
          <w:trHeight w:val="315"/>
        </w:trPr>
        <w:tc>
          <w:tcPr>
            <w:tcW w:w="2559" w:type="pct"/>
            <w:shd w:val="clear" w:color="auto" w:fill="auto"/>
            <w:vAlign w:val="center"/>
          </w:tcPr>
          <w:p w14:paraId="7D8BDF86" w14:textId="77777777" w:rsidR="00A30C11" w:rsidRPr="00D7647D" w:rsidRDefault="00A30C11" w:rsidP="0067181D">
            <w:pPr>
              <w:rPr>
                <w:rFonts w:eastAsia="Times New Roman" w:cs="Arial"/>
                <w:color w:val="000000"/>
                <w:lang w:eastAsia="es-MX"/>
              </w:rPr>
            </w:pPr>
            <w:r w:rsidRPr="00D7647D">
              <w:rPr>
                <w:rFonts w:cs="Arial"/>
                <w:color w:val="000000"/>
              </w:rPr>
              <w:t>Prestación de Servicios de Salud</w:t>
            </w:r>
          </w:p>
        </w:tc>
        <w:tc>
          <w:tcPr>
            <w:tcW w:w="833" w:type="pct"/>
            <w:shd w:val="clear" w:color="auto" w:fill="auto"/>
            <w:noWrap/>
            <w:vAlign w:val="center"/>
          </w:tcPr>
          <w:p w14:paraId="7A0B0F1D" w14:textId="77777777" w:rsidR="00A30C11" w:rsidRPr="00D7647D" w:rsidRDefault="00A30C11" w:rsidP="0067181D">
            <w:pPr>
              <w:jc w:val="right"/>
              <w:rPr>
                <w:rFonts w:eastAsia="Times New Roman" w:cs="Arial"/>
                <w:color w:val="000000"/>
                <w:lang w:eastAsia="es-MX"/>
              </w:rPr>
            </w:pPr>
            <w:r w:rsidRPr="00D7647D">
              <w:rPr>
                <w:rFonts w:cs="Arial"/>
                <w:color w:val="000000"/>
              </w:rPr>
              <w:t>6,508,431</w:t>
            </w:r>
          </w:p>
        </w:tc>
        <w:tc>
          <w:tcPr>
            <w:tcW w:w="893" w:type="pct"/>
            <w:shd w:val="clear" w:color="auto" w:fill="auto"/>
            <w:noWrap/>
            <w:vAlign w:val="center"/>
          </w:tcPr>
          <w:p w14:paraId="154FBA0F" w14:textId="77777777" w:rsidR="00A30C11" w:rsidRPr="00D7647D" w:rsidRDefault="00A30C11" w:rsidP="0067181D">
            <w:pPr>
              <w:jc w:val="right"/>
              <w:rPr>
                <w:rFonts w:eastAsia="Times New Roman" w:cs="Arial"/>
                <w:color w:val="000000"/>
                <w:lang w:eastAsia="es-MX"/>
              </w:rPr>
            </w:pPr>
            <w:r w:rsidRPr="00D7647D">
              <w:rPr>
                <w:rFonts w:cs="Arial"/>
                <w:color w:val="000000"/>
              </w:rPr>
              <w:t>4,856,869,777</w:t>
            </w:r>
          </w:p>
        </w:tc>
        <w:tc>
          <w:tcPr>
            <w:tcW w:w="715" w:type="pct"/>
            <w:shd w:val="clear" w:color="auto" w:fill="auto"/>
            <w:noWrap/>
            <w:vAlign w:val="center"/>
          </w:tcPr>
          <w:p w14:paraId="2EA181EE" w14:textId="77777777" w:rsidR="00A30C11" w:rsidRPr="00D7647D" w:rsidRDefault="00A30C11" w:rsidP="0067181D">
            <w:pPr>
              <w:jc w:val="right"/>
              <w:rPr>
                <w:rFonts w:eastAsia="Times New Roman" w:cs="Arial"/>
                <w:color w:val="000000"/>
                <w:lang w:eastAsia="es-MX"/>
              </w:rPr>
            </w:pPr>
            <w:r w:rsidRPr="00D7647D">
              <w:rPr>
                <w:rFonts w:cs="Arial"/>
                <w:color w:val="000000"/>
              </w:rPr>
              <w:t>0.13%</w:t>
            </w:r>
          </w:p>
        </w:tc>
      </w:tr>
      <w:tr w:rsidR="00A30C11" w:rsidRPr="00D7647D" w14:paraId="257C8D5D" w14:textId="77777777" w:rsidTr="00950074">
        <w:trPr>
          <w:trHeight w:val="315"/>
        </w:trPr>
        <w:tc>
          <w:tcPr>
            <w:tcW w:w="2559" w:type="pct"/>
            <w:shd w:val="clear" w:color="auto" w:fill="auto"/>
            <w:vAlign w:val="center"/>
          </w:tcPr>
          <w:p w14:paraId="449B5854" w14:textId="77777777" w:rsidR="00A30C11" w:rsidRPr="00D7647D" w:rsidRDefault="00A30C11" w:rsidP="0067181D">
            <w:pPr>
              <w:rPr>
                <w:rFonts w:eastAsia="Times New Roman" w:cs="Arial"/>
                <w:color w:val="000000"/>
                <w:lang w:eastAsia="es-MX"/>
              </w:rPr>
            </w:pPr>
            <w:r w:rsidRPr="00D7647D">
              <w:rPr>
                <w:rFonts w:cs="Arial"/>
                <w:color w:val="000000"/>
              </w:rPr>
              <w:t>Acceso Incluyente a los Bienes y Servicios Culturales</w:t>
            </w:r>
          </w:p>
        </w:tc>
        <w:tc>
          <w:tcPr>
            <w:tcW w:w="833" w:type="pct"/>
            <w:shd w:val="clear" w:color="auto" w:fill="auto"/>
            <w:noWrap/>
            <w:vAlign w:val="center"/>
          </w:tcPr>
          <w:p w14:paraId="1698741F" w14:textId="77777777" w:rsidR="00A30C11" w:rsidRPr="00D7647D" w:rsidRDefault="00A30C11" w:rsidP="0067181D">
            <w:pPr>
              <w:jc w:val="right"/>
              <w:rPr>
                <w:rFonts w:eastAsia="Times New Roman" w:cs="Arial"/>
                <w:color w:val="000000"/>
                <w:lang w:eastAsia="es-MX"/>
              </w:rPr>
            </w:pPr>
            <w:r w:rsidRPr="00D7647D">
              <w:rPr>
                <w:rFonts w:cs="Arial"/>
                <w:color w:val="000000"/>
              </w:rPr>
              <w:t>12,345,000</w:t>
            </w:r>
          </w:p>
        </w:tc>
        <w:tc>
          <w:tcPr>
            <w:tcW w:w="893" w:type="pct"/>
            <w:shd w:val="clear" w:color="auto" w:fill="auto"/>
            <w:noWrap/>
            <w:vAlign w:val="center"/>
          </w:tcPr>
          <w:p w14:paraId="71AB886C" w14:textId="77777777" w:rsidR="00A30C11" w:rsidRPr="00D7647D" w:rsidRDefault="00A30C11" w:rsidP="0067181D">
            <w:pPr>
              <w:jc w:val="right"/>
              <w:rPr>
                <w:rFonts w:eastAsia="Times New Roman" w:cs="Arial"/>
                <w:color w:val="000000"/>
                <w:lang w:eastAsia="es-MX"/>
              </w:rPr>
            </w:pPr>
            <w:r w:rsidRPr="00D7647D">
              <w:rPr>
                <w:rFonts w:cs="Arial"/>
                <w:color w:val="000000"/>
              </w:rPr>
              <w:t>149,952,375</w:t>
            </w:r>
          </w:p>
        </w:tc>
        <w:tc>
          <w:tcPr>
            <w:tcW w:w="715" w:type="pct"/>
            <w:shd w:val="clear" w:color="auto" w:fill="auto"/>
            <w:noWrap/>
            <w:vAlign w:val="center"/>
          </w:tcPr>
          <w:p w14:paraId="5C9D9C28" w14:textId="77777777" w:rsidR="00A30C11" w:rsidRPr="00D7647D" w:rsidRDefault="00A30C11" w:rsidP="0067181D">
            <w:pPr>
              <w:jc w:val="right"/>
              <w:rPr>
                <w:rFonts w:eastAsia="Times New Roman" w:cs="Arial"/>
                <w:color w:val="000000"/>
                <w:lang w:eastAsia="es-MX"/>
              </w:rPr>
            </w:pPr>
            <w:r w:rsidRPr="00D7647D">
              <w:rPr>
                <w:rFonts w:cs="Arial"/>
                <w:color w:val="000000"/>
              </w:rPr>
              <w:t>8.23%</w:t>
            </w:r>
          </w:p>
        </w:tc>
      </w:tr>
      <w:tr w:rsidR="00A30C11" w:rsidRPr="00D7647D" w14:paraId="0A59AD58" w14:textId="77777777" w:rsidTr="00950074">
        <w:trPr>
          <w:trHeight w:val="315"/>
        </w:trPr>
        <w:tc>
          <w:tcPr>
            <w:tcW w:w="2559" w:type="pct"/>
            <w:shd w:val="clear" w:color="auto" w:fill="auto"/>
            <w:vAlign w:val="center"/>
          </w:tcPr>
          <w:p w14:paraId="3647F2AA" w14:textId="77777777" w:rsidR="00A30C11" w:rsidRPr="00D7647D" w:rsidRDefault="00A30C11" w:rsidP="0067181D">
            <w:pPr>
              <w:rPr>
                <w:rFonts w:eastAsia="Times New Roman" w:cs="Arial"/>
                <w:color w:val="000000"/>
                <w:lang w:eastAsia="es-MX"/>
              </w:rPr>
            </w:pPr>
            <w:r w:rsidRPr="00D7647D">
              <w:rPr>
                <w:rFonts w:cs="Arial"/>
                <w:color w:val="000000"/>
              </w:rPr>
              <w:t>Preservación, Fomento y Difusión de las Tradiciones y el Patrimonio Cultural en Yucatán</w:t>
            </w:r>
          </w:p>
        </w:tc>
        <w:tc>
          <w:tcPr>
            <w:tcW w:w="833" w:type="pct"/>
            <w:shd w:val="clear" w:color="auto" w:fill="auto"/>
            <w:noWrap/>
            <w:vAlign w:val="center"/>
          </w:tcPr>
          <w:p w14:paraId="01354159" w14:textId="77777777" w:rsidR="00A30C11" w:rsidRPr="00D7647D" w:rsidRDefault="00A30C11" w:rsidP="0067181D">
            <w:pPr>
              <w:jc w:val="right"/>
              <w:rPr>
                <w:rFonts w:eastAsia="Times New Roman" w:cs="Arial"/>
                <w:color w:val="000000"/>
                <w:lang w:eastAsia="es-MX"/>
              </w:rPr>
            </w:pPr>
            <w:r w:rsidRPr="00D7647D">
              <w:rPr>
                <w:rFonts w:cs="Arial"/>
                <w:color w:val="000000"/>
              </w:rPr>
              <w:t>1,015,000</w:t>
            </w:r>
          </w:p>
        </w:tc>
        <w:tc>
          <w:tcPr>
            <w:tcW w:w="893" w:type="pct"/>
            <w:shd w:val="clear" w:color="auto" w:fill="auto"/>
            <w:noWrap/>
            <w:vAlign w:val="center"/>
          </w:tcPr>
          <w:p w14:paraId="7318A1C9" w14:textId="77777777" w:rsidR="00A30C11" w:rsidRPr="00D7647D" w:rsidRDefault="00A30C11" w:rsidP="0067181D">
            <w:pPr>
              <w:jc w:val="right"/>
              <w:rPr>
                <w:rFonts w:eastAsia="Times New Roman" w:cs="Arial"/>
                <w:color w:val="000000"/>
                <w:lang w:eastAsia="es-MX"/>
              </w:rPr>
            </w:pPr>
            <w:r w:rsidRPr="00D7647D">
              <w:rPr>
                <w:rFonts w:cs="Arial"/>
                <w:color w:val="000000"/>
              </w:rPr>
              <w:t>248,853,116</w:t>
            </w:r>
          </w:p>
        </w:tc>
        <w:tc>
          <w:tcPr>
            <w:tcW w:w="715" w:type="pct"/>
            <w:shd w:val="clear" w:color="auto" w:fill="auto"/>
            <w:noWrap/>
            <w:vAlign w:val="center"/>
          </w:tcPr>
          <w:p w14:paraId="13038D8A" w14:textId="77777777" w:rsidR="00A30C11" w:rsidRPr="00D7647D" w:rsidRDefault="00A30C11" w:rsidP="0067181D">
            <w:pPr>
              <w:jc w:val="right"/>
              <w:rPr>
                <w:rFonts w:eastAsia="Times New Roman" w:cs="Arial"/>
                <w:color w:val="000000"/>
                <w:lang w:eastAsia="es-MX"/>
              </w:rPr>
            </w:pPr>
            <w:r w:rsidRPr="00D7647D">
              <w:rPr>
                <w:rFonts w:cs="Arial"/>
                <w:color w:val="000000"/>
              </w:rPr>
              <w:t>0.41%</w:t>
            </w:r>
          </w:p>
        </w:tc>
      </w:tr>
      <w:tr w:rsidR="00A30C11" w:rsidRPr="00D7647D" w14:paraId="25BFFE0A" w14:textId="77777777" w:rsidTr="00950074">
        <w:trPr>
          <w:trHeight w:val="315"/>
        </w:trPr>
        <w:tc>
          <w:tcPr>
            <w:tcW w:w="2559" w:type="pct"/>
            <w:shd w:val="clear" w:color="auto" w:fill="auto"/>
            <w:vAlign w:val="center"/>
          </w:tcPr>
          <w:p w14:paraId="2D5BC404" w14:textId="77777777" w:rsidR="00A30C11" w:rsidRPr="00D7647D" w:rsidRDefault="00A30C11" w:rsidP="0067181D">
            <w:pPr>
              <w:rPr>
                <w:rFonts w:eastAsia="Times New Roman" w:cs="Arial"/>
                <w:color w:val="000000"/>
                <w:lang w:eastAsia="es-MX"/>
              </w:rPr>
            </w:pPr>
            <w:r w:rsidRPr="00D7647D">
              <w:rPr>
                <w:rFonts w:cs="Arial"/>
                <w:color w:val="000000"/>
              </w:rPr>
              <w:t>Conservación de los Recursos Naturales</w:t>
            </w:r>
          </w:p>
        </w:tc>
        <w:tc>
          <w:tcPr>
            <w:tcW w:w="833" w:type="pct"/>
            <w:shd w:val="clear" w:color="auto" w:fill="auto"/>
            <w:noWrap/>
            <w:vAlign w:val="center"/>
          </w:tcPr>
          <w:p w14:paraId="347B8606" w14:textId="77777777" w:rsidR="00A30C11" w:rsidRPr="00D7647D" w:rsidRDefault="00A30C11" w:rsidP="0067181D">
            <w:pPr>
              <w:jc w:val="right"/>
              <w:rPr>
                <w:rFonts w:eastAsia="Times New Roman" w:cs="Arial"/>
                <w:color w:val="000000"/>
                <w:lang w:eastAsia="es-MX"/>
              </w:rPr>
            </w:pPr>
            <w:r w:rsidRPr="00D7647D">
              <w:rPr>
                <w:rFonts w:cs="Arial"/>
                <w:color w:val="000000"/>
              </w:rPr>
              <w:t>4,178,272</w:t>
            </w:r>
          </w:p>
        </w:tc>
        <w:tc>
          <w:tcPr>
            <w:tcW w:w="893" w:type="pct"/>
            <w:shd w:val="clear" w:color="auto" w:fill="auto"/>
            <w:noWrap/>
            <w:vAlign w:val="center"/>
          </w:tcPr>
          <w:p w14:paraId="01D17358" w14:textId="77777777" w:rsidR="00A30C11" w:rsidRPr="00D7647D" w:rsidRDefault="00A30C11" w:rsidP="0067181D">
            <w:pPr>
              <w:jc w:val="right"/>
              <w:rPr>
                <w:rFonts w:eastAsia="Times New Roman" w:cs="Arial"/>
                <w:color w:val="000000"/>
                <w:lang w:eastAsia="es-MX"/>
              </w:rPr>
            </w:pPr>
            <w:r w:rsidRPr="00D7647D">
              <w:rPr>
                <w:rFonts w:cs="Arial"/>
                <w:color w:val="000000"/>
              </w:rPr>
              <w:t>42,290,263</w:t>
            </w:r>
          </w:p>
        </w:tc>
        <w:tc>
          <w:tcPr>
            <w:tcW w:w="715" w:type="pct"/>
            <w:shd w:val="clear" w:color="auto" w:fill="auto"/>
            <w:noWrap/>
            <w:vAlign w:val="center"/>
          </w:tcPr>
          <w:p w14:paraId="5B429E4E" w14:textId="77777777" w:rsidR="00A30C11" w:rsidRPr="00D7647D" w:rsidRDefault="00A30C11" w:rsidP="0067181D">
            <w:pPr>
              <w:jc w:val="right"/>
              <w:rPr>
                <w:rFonts w:eastAsia="Times New Roman" w:cs="Arial"/>
                <w:color w:val="000000"/>
                <w:lang w:eastAsia="es-MX"/>
              </w:rPr>
            </w:pPr>
            <w:r w:rsidRPr="00D7647D">
              <w:rPr>
                <w:rFonts w:cs="Arial"/>
                <w:color w:val="000000"/>
              </w:rPr>
              <w:t>9.88%</w:t>
            </w:r>
          </w:p>
        </w:tc>
      </w:tr>
      <w:tr w:rsidR="00A30C11" w:rsidRPr="00D7647D" w14:paraId="34CCFAA4" w14:textId="77777777" w:rsidTr="00950074">
        <w:trPr>
          <w:trHeight w:val="315"/>
        </w:trPr>
        <w:tc>
          <w:tcPr>
            <w:tcW w:w="2559" w:type="pct"/>
            <w:shd w:val="clear" w:color="auto" w:fill="auto"/>
            <w:vAlign w:val="center"/>
          </w:tcPr>
          <w:p w14:paraId="51819F19" w14:textId="77777777" w:rsidR="00A30C11" w:rsidRPr="00D7647D" w:rsidRDefault="00A30C11" w:rsidP="0067181D">
            <w:pPr>
              <w:rPr>
                <w:rFonts w:eastAsia="Times New Roman" w:cs="Arial"/>
                <w:color w:val="000000"/>
                <w:lang w:eastAsia="es-MX"/>
              </w:rPr>
            </w:pPr>
            <w:r w:rsidRPr="00D7647D">
              <w:rPr>
                <w:rFonts w:cs="Arial"/>
                <w:color w:val="000000"/>
              </w:rPr>
              <w:t>Gestión Eficiente de las Instituciones del Sector que Cuida al Planeta de Manera Responsable</w:t>
            </w:r>
          </w:p>
        </w:tc>
        <w:tc>
          <w:tcPr>
            <w:tcW w:w="833" w:type="pct"/>
            <w:shd w:val="clear" w:color="auto" w:fill="auto"/>
            <w:noWrap/>
            <w:vAlign w:val="center"/>
          </w:tcPr>
          <w:p w14:paraId="74C15746" w14:textId="77777777" w:rsidR="00A30C11" w:rsidRPr="00D7647D" w:rsidRDefault="00A30C11" w:rsidP="0067181D">
            <w:pPr>
              <w:jc w:val="right"/>
              <w:rPr>
                <w:rFonts w:eastAsia="Times New Roman" w:cs="Arial"/>
                <w:color w:val="000000"/>
                <w:lang w:eastAsia="es-MX"/>
              </w:rPr>
            </w:pPr>
            <w:r w:rsidRPr="00D7647D">
              <w:rPr>
                <w:rFonts w:cs="Arial"/>
                <w:color w:val="000000"/>
              </w:rPr>
              <w:t>12,211,393</w:t>
            </w:r>
          </w:p>
        </w:tc>
        <w:tc>
          <w:tcPr>
            <w:tcW w:w="893" w:type="pct"/>
            <w:shd w:val="clear" w:color="auto" w:fill="auto"/>
            <w:noWrap/>
            <w:vAlign w:val="center"/>
          </w:tcPr>
          <w:p w14:paraId="383E066D" w14:textId="77777777" w:rsidR="00A30C11" w:rsidRPr="00D7647D" w:rsidRDefault="00A30C11" w:rsidP="0067181D">
            <w:pPr>
              <w:jc w:val="right"/>
              <w:rPr>
                <w:rFonts w:eastAsia="Times New Roman" w:cs="Arial"/>
                <w:color w:val="000000"/>
                <w:lang w:eastAsia="es-MX"/>
              </w:rPr>
            </w:pPr>
            <w:r w:rsidRPr="00D7647D">
              <w:rPr>
                <w:rFonts w:cs="Arial"/>
                <w:color w:val="000000"/>
              </w:rPr>
              <w:t>356,179,745</w:t>
            </w:r>
          </w:p>
        </w:tc>
        <w:tc>
          <w:tcPr>
            <w:tcW w:w="715" w:type="pct"/>
            <w:shd w:val="clear" w:color="auto" w:fill="auto"/>
            <w:noWrap/>
            <w:vAlign w:val="center"/>
          </w:tcPr>
          <w:p w14:paraId="3E894FF3" w14:textId="77777777" w:rsidR="00A30C11" w:rsidRPr="00D7647D" w:rsidRDefault="00A30C11" w:rsidP="0067181D">
            <w:pPr>
              <w:jc w:val="right"/>
              <w:rPr>
                <w:rFonts w:eastAsia="Times New Roman" w:cs="Arial"/>
                <w:color w:val="000000"/>
                <w:lang w:eastAsia="es-MX"/>
              </w:rPr>
            </w:pPr>
            <w:r w:rsidRPr="00D7647D">
              <w:rPr>
                <w:rFonts w:cs="Arial"/>
                <w:color w:val="000000"/>
              </w:rPr>
              <w:t>3.43%</w:t>
            </w:r>
          </w:p>
        </w:tc>
      </w:tr>
      <w:tr w:rsidR="00A30C11" w:rsidRPr="00D7647D" w14:paraId="23C10C62" w14:textId="77777777" w:rsidTr="00950074">
        <w:trPr>
          <w:trHeight w:val="315"/>
        </w:trPr>
        <w:tc>
          <w:tcPr>
            <w:tcW w:w="2559" w:type="pct"/>
            <w:shd w:val="clear" w:color="auto" w:fill="auto"/>
            <w:vAlign w:val="center"/>
          </w:tcPr>
          <w:p w14:paraId="36B8257E" w14:textId="77777777" w:rsidR="00A30C11" w:rsidRPr="00D7647D" w:rsidRDefault="00A30C11" w:rsidP="0067181D">
            <w:pPr>
              <w:rPr>
                <w:rFonts w:eastAsia="Times New Roman" w:cs="Arial"/>
                <w:color w:val="000000"/>
                <w:lang w:eastAsia="es-MX"/>
              </w:rPr>
            </w:pPr>
            <w:r w:rsidRPr="00D7647D">
              <w:rPr>
                <w:rFonts w:cs="Arial"/>
                <w:color w:val="000000"/>
              </w:rPr>
              <w:t>Dotación, Preservación y Saneamiento del Agua en Yucatán</w:t>
            </w:r>
          </w:p>
        </w:tc>
        <w:tc>
          <w:tcPr>
            <w:tcW w:w="833" w:type="pct"/>
            <w:shd w:val="clear" w:color="auto" w:fill="auto"/>
            <w:noWrap/>
            <w:vAlign w:val="center"/>
          </w:tcPr>
          <w:p w14:paraId="51832A4A" w14:textId="77777777" w:rsidR="00A30C11" w:rsidRPr="00D7647D" w:rsidRDefault="00A30C11" w:rsidP="0067181D">
            <w:pPr>
              <w:jc w:val="right"/>
              <w:rPr>
                <w:rFonts w:eastAsia="Times New Roman" w:cs="Arial"/>
                <w:color w:val="000000"/>
                <w:lang w:eastAsia="es-MX"/>
              </w:rPr>
            </w:pPr>
            <w:r w:rsidRPr="00D7647D">
              <w:rPr>
                <w:rFonts w:cs="Arial"/>
                <w:color w:val="000000"/>
              </w:rPr>
              <w:t>25,577,991</w:t>
            </w:r>
          </w:p>
        </w:tc>
        <w:tc>
          <w:tcPr>
            <w:tcW w:w="893" w:type="pct"/>
            <w:shd w:val="clear" w:color="auto" w:fill="auto"/>
            <w:noWrap/>
            <w:vAlign w:val="center"/>
          </w:tcPr>
          <w:p w14:paraId="2FFA38B8" w14:textId="77777777" w:rsidR="00A30C11" w:rsidRPr="00D7647D" w:rsidRDefault="00A30C11" w:rsidP="0067181D">
            <w:pPr>
              <w:jc w:val="right"/>
              <w:rPr>
                <w:rFonts w:eastAsia="Times New Roman" w:cs="Arial"/>
                <w:color w:val="000000"/>
                <w:lang w:eastAsia="es-MX"/>
              </w:rPr>
            </w:pPr>
            <w:r w:rsidRPr="00D7647D">
              <w:rPr>
                <w:rFonts w:cs="Arial"/>
                <w:color w:val="000000"/>
              </w:rPr>
              <w:t>282,492,978</w:t>
            </w:r>
          </w:p>
        </w:tc>
        <w:tc>
          <w:tcPr>
            <w:tcW w:w="715" w:type="pct"/>
            <w:shd w:val="clear" w:color="auto" w:fill="auto"/>
            <w:noWrap/>
            <w:vAlign w:val="center"/>
          </w:tcPr>
          <w:p w14:paraId="2D5EAA89" w14:textId="77777777" w:rsidR="00A30C11" w:rsidRPr="00D7647D" w:rsidRDefault="00A30C11" w:rsidP="0067181D">
            <w:pPr>
              <w:jc w:val="right"/>
              <w:rPr>
                <w:rFonts w:eastAsia="Times New Roman" w:cs="Arial"/>
                <w:color w:val="000000"/>
                <w:lang w:eastAsia="es-MX"/>
              </w:rPr>
            </w:pPr>
            <w:r w:rsidRPr="00D7647D">
              <w:rPr>
                <w:rFonts w:cs="Arial"/>
                <w:color w:val="000000"/>
              </w:rPr>
              <w:t>9.05%</w:t>
            </w:r>
          </w:p>
        </w:tc>
      </w:tr>
      <w:tr w:rsidR="00A30C11" w:rsidRPr="00D7647D" w14:paraId="7183776D" w14:textId="77777777" w:rsidTr="00950074">
        <w:trPr>
          <w:trHeight w:val="600"/>
        </w:trPr>
        <w:tc>
          <w:tcPr>
            <w:tcW w:w="2559" w:type="pct"/>
            <w:shd w:val="clear" w:color="auto" w:fill="auto"/>
            <w:vAlign w:val="center"/>
          </w:tcPr>
          <w:p w14:paraId="4004D16F" w14:textId="77777777" w:rsidR="00A30C11" w:rsidRPr="00D7647D" w:rsidRDefault="00A30C11" w:rsidP="0067181D">
            <w:pPr>
              <w:rPr>
                <w:rFonts w:eastAsia="Times New Roman" w:cs="Arial"/>
                <w:color w:val="000000"/>
                <w:lang w:eastAsia="es-MX"/>
              </w:rPr>
            </w:pPr>
            <w:r w:rsidRPr="00D7647D">
              <w:rPr>
                <w:rFonts w:cs="Arial"/>
                <w:color w:val="000000"/>
              </w:rPr>
              <w:t>Atención Integral a Personas con Discapacidad del Estado de Yucatán</w:t>
            </w:r>
          </w:p>
        </w:tc>
        <w:tc>
          <w:tcPr>
            <w:tcW w:w="833" w:type="pct"/>
            <w:shd w:val="clear" w:color="auto" w:fill="auto"/>
            <w:noWrap/>
            <w:vAlign w:val="center"/>
          </w:tcPr>
          <w:p w14:paraId="13E37441" w14:textId="77777777" w:rsidR="00A30C11" w:rsidRPr="00D7647D" w:rsidRDefault="00A30C11" w:rsidP="0067181D">
            <w:pPr>
              <w:jc w:val="right"/>
              <w:rPr>
                <w:rFonts w:eastAsia="Times New Roman" w:cs="Arial"/>
                <w:color w:val="000000"/>
                <w:lang w:eastAsia="es-MX"/>
              </w:rPr>
            </w:pPr>
            <w:r w:rsidRPr="00D7647D">
              <w:rPr>
                <w:rFonts w:cs="Arial"/>
                <w:color w:val="000000"/>
              </w:rPr>
              <w:t>15,566,211</w:t>
            </w:r>
          </w:p>
        </w:tc>
        <w:tc>
          <w:tcPr>
            <w:tcW w:w="893" w:type="pct"/>
            <w:shd w:val="clear" w:color="auto" w:fill="auto"/>
            <w:noWrap/>
            <w:vAlign w:val="center"/>
          </w:tcPr>
          <w:p w14:paraId="17EFAECB" w14:textId="77777777" w:rsidR="00A30C11" w:rsidRPr="00D7647D" w:rsidRDefault="00A30C11" w:rsidP="0067181D">
            <w:pPr>
              <w:jc w:val="right"/>
              <w:rPr>
                <w:rFonts w:eastAsia="Times New Roman" w:cs="Arial"/>
                <w:color w:val="000000"/>
                <w:lang w:eastAsia="es-MX"/>
              </w:rPr>
            </w:pPr>
            <w:r w:rsidRPr="00D7647D">
              <w:rPr>
                <w:rFonts w:cs="Arial"/>
                <w:color w:val="000000"/>
              </w:rPr>
              <w:t>51,888,275</w:t>
            </w:r>
          </w:p>
        </w:tc>
        <w:tc>
          <w:tcPr>
            <w:tcW w:w="715" w:type="pct"/>
            <w:shd w:val="clear" w:color="auto" w:fill="auto"/>
            <w:noWrap/>
            <w:vAlign w:val="center"/>
          </w:tcPr>
          <w:p w14:paraId="611158AB" w14:textId="77777777" w:rsidR="00A30C11" w:rsidRPr="00D7647D" w:rsidRDefault="00A30C11" w:rsidP="0067181D">
            <w:pPr>
              <w:jc w:val="right"/>
              <w:rPr>
                <w:rFonts w:eastAsia="Times New Roman" w:cs="Arial"/>
                <w:color w:val="000000"/>
                <w:lang w:eastAsia="es-MX"/>
              </w:rPr>
            </w:pPr>
            <w:r w:rsidRPr="00D7647D">
              <w:rPr>
                <w:rFonts w:cs="Arial"/>
                <w:color w:val="000000"/>
              </w:rPr>
              <w:t>30.00%</w:t>
            </w:r>
          </w:p>
        </w:tc>
      </w:tr>
      <w:tr w:rsidR="00A30C11" w:rsidRPr="00D7647D" w14:paraId="0F668220" w14:textId="77777777" w:rsidTr="00950074">
        <w:trPr>
          <w:trHeight w:val="487"/>
        </w:trPr>
        <w:tc>
          <w:tcPr>
            <w:tcW w:w="2559" w:type="pct"/>
            <w:shd w:val="clear" w:color="auto" w:fill="auto"/>
            <w:vAlign w:val="center"/>
          </w:tcPr>
          <w:p w14:paraId="5B899299" w14:textId="77777777" w:rsidR="00A30C11" w:rsidRPr="00D7647D" w:rsidRDefault="00A30C11" w:rsidP="0067181D">
            <w:pPr>
              <w:rPr>
                <w:rFonts w:eastAsia="Times New Roman" w:cs="Arial"/>
                <w:color w:val="000000"/>
                <w:lang w:eastAsia="es-MX"/>
              </w:rPr>
            </w:pPr>
            <w:r w:rsidRPr="00D7647D">
              <w:rPr>
                <w:rFonts w:cs="Arial"/>
                <w:color w:val="000000"/>
              </w:rPr>
              <w:t>Atención y Desarrollo de las Organizaciones Sociales</w:t>
            </w:r>
          </w:p>
        </w:tc>
        <w:tc>
          <w:tcPr>
            <w:tcW w:w="833" w:type="pct"/>
            <w:shd w:val="clear" w:color="auto" w:fill="auto"/>
            <w:noWrap/>
            <w:vAlign w:val="center"/>
          </w:tcPr>
          <w:p w14:paraId="47C9D71E" w14:textId="77777777" w:rsidR="00A30C11" w:rsidRPr="00D7647D" w:rsidRDefault="00A30C11" w:rsidP="0067181D">
            <w:pPr>
              <w:jc w:val="right"/>
              <w:rPr>
                <w:rFonts w:eastAsia="Times New Roman" w:cs="Arial"/>
                <w:color w:val="000000"/>
                <w:lang w:eastAsia="es-MX"/>
              </w:rPr>
            </w:pPr>
            <w:r w:rsidRPr="00D7647D">
              <w:rPr>
                <w:rFonts w:cs="Arial"/>
                <w:color w:val="000000"/>
              </w:rPr>
              <w:t>408,036</w:t>
            </w:r>
          </w:p>
        </w:tc>
        <w:tc>
          <w:tcPr>
            <w:tcW w:w="893" w:type="pct"/>
            <w:shd w:val="clear" w:color="auto" w:fill="auto"/>
            <w:noWrap/>
            <w:vAlign w:val="center"/>
          </w:tcPr>
          <w:p w14:paraId="254E6414" w14:textId="77777777" w:rsidR="00A30C11" w:rsidRPr="00D7647D" w:rsidRDefault="00A30C11" w:rsidP="0067181D">
            <w:pPr>
              <w:jc w:val="right"/>
              <w:rPr>
                <w:rFonts w:eastAsia="Times New Roman" w:cs="Arial"/>
                <w:color w:val="000000"/>
                <w:lang w:eastAsia="es-MX"/>
              </w:rPr>
            </w:pPr>
            <w:r w:rsidRPr="00D7647D">
              <w:rPr>
                <w:rFonts w:cs="Arial"/>
                <w:color w:val="000000"/>
              </w:rPr>
              <w:t>38,803,961</w:t>
            </w:r>
          </w:p>
        </w:tc>
        <w:tc>
          <w:tcPr>
            <w:tcW w:w="715" w:type="pct"/>
            <w:shd w:val="clear" w:color="auto" w:fill="auto"/>
            <w:noWrap/>
            <w:vAlign w:val="center"/>
          </w:tcPr>
          <w:p w14:paraId="4B62265C" w14:textId="77777777" w:rsidR="00A30C11" w:rsidRPr="00D7647D" w:rsidRDefault="00A30C11" w:rsidP="0067181D">
            <w:pPr>
              <w:jc w:val="right"/>
              <w:rPr>
                <w:rFonts w:eastAsia="Times New Roman" w:cs="Arial"/>
                <w:color w:val="000000"/>
                <w:lang w:eastAsia="es-MX"/>
              </w:rPr>
            </w:pPr>
            <w:r w:rsidRPr="00D7647D">
              <w:rPr>
                <w:rFonts w:cs="Arial"/>
                <w:color w:val="000000"/>
              </w:rPr>
              <w:t>1.05%</w:t>
            </w:r>
          </w:p>
        </w:tc>
      </w:tr>
      <w:tr w:rsidR="00A30C11" w:rsidRPr="00D7647D" w14:paraId="7ACAD1FA" w14:textId="77777777" w:rsidTr="00950074">
        <w:trPr>
          <w:trHeight w:val="315"/>
        </w:trPr>
        <w:tc>
          <w:tcPr>
            <w:tcW w:w="2559" w:type="pct"/>
            <w:shd w:val="clear" w:color="auto" w:fill="auto"/>
            <w:vAlign w:val="center"/>
          </w:tcPr>
          <w:p w14:paraId="6A9AABE9" w14:textId="77777777" w:rsidR="00A30C11" w:rsidRPr="00D7647D" w:rsidRDefault="00A30C11" w:rsidP="0067181D">
            <w:pPr>
              <w:rPr>
                <w:rFonts w:eastAsia="Times New Roman" w:cs="Arial"/>
                <w:color w:val="000000"/>
                <w:lang w:eastAsia="es-MX"/>
              </w:rPr>
            </w:pPr>
            <w:r w:rsidRPr="00D7647D">
              <w:rPr>
                <w:rFonts w:cs="Arial"/>
                <w:color w:val="000000"/>
              </w:rPr>
              <w:t>Asistencia Social a Personas Vulnerables</w:t>
            </w:r>
          </w:p>
        </w:tc>
        <w:tc>
          <w:tcPr>
            <w:tcW w:w="833" w:type="pct"/>
            <w:shd w:val="clear" w:color="auto" w:fill="auto"/>
            <w:noWrap/>
            <w:vAlign w:val="center"/>
          </w:tcPr>
          <w:p w14:paraId="4AC202E1" w14:textId="77777777" w:rsidR="00A30C11" w:rsidRPr="00D7647D" w:rsidRDefault="00A30C11" w:rsidP="0067181D">
            <w:pPr>
              <w:jc w:val="right"/>
              <w:rPr>
                <w:rFonts w:eastAsia="Times New Roman" w:cs="Arial"/>
                <w:color w:val="000000"/>
                <w:lang w:eastAsia="es-MX"/>
              </w:rPr>
            </w:pPr>
            <w:r w:rsidRPr="00D7647D">
              <w:rPr>
                <w:rFonts w:cs="Arial"/>
                <w:color w:val="000000"/>
              </w:rPr>
              <w:t>91,634,541</w:t>
            </w:r>
          </w:p>
        </w:tc>
        <w:tc>
          <w:tcPr>
            <w:tcW w:w="893" w:type="pct"/>
            <w:shd w:val="clear" w:color="auto" w:fill="auto"/>
            <w:noWrap/>
            <w:vAlign w:val="center"/>
          </w:tcPr>
          <w:p w14:paraId="0FF54789" w14:textId="77777777" w:rsidR="00A30C11" w:rsidRPr="00D7647D" w:rsidRDefault="00A30C11" w:rsidP="0067181D">
            <w:pPr>
              <w:jc w:val="right"/>
              <w:rPr>
                <w:rFonts w:eastAsia="Times New Roman" w:cs="Arial"/>
                <w:color w:val="000000"/>
                <w:lang w:eastAsia="es-MX"/>
              </w:rPr>
            </w:pPr>
            <w:r w:rsidRPr="00D7647D">
              <w:rPr>
                <w:rFonts w:cs="Arial"/>
                <w:color w:val="000000"/>
              </w:rPr>
              <w:t>281,441,599</w:t>
            </w:r>
          </w:p>
        </w:tc>
        <w:tc>
          <w:tcPr>
            <w:tcW w:w="715" w:type="pct"/>
            <w:shd w:val="clear" w:color="auto" w:fill="auto"/>
            <w:noWrap/>
            <w:vAlign w:val="center"/>
          </w:tcPr>
          <w:p w14:paraId="4FC6056C" w14:textId="77777777" w:rsidR="00A30C11" w:rsidRPr="00D7647D" w:rsidRDefault="00A30C11" w:rsidP="0067181D">
            <w:pPr>
              <w:jc w:val="right"/>
              <w:rPr>
                <w:rFonts w:eastAsia="Times New Roman" w:cs="Arial"/>
                <w:color w:val="000000"/>
                <w:lang w:eastAsia="es-MX"/>
              </w:rPr>
            </w:pPr>
            <w:r w:rsidRPr="00D7647D">
              <w:rPr>
                <w:rFonts w:cs="Arial"/>
                <w:color w:val="000000"/>
              </w:rPr>
              <w:t>32.56%</w:t>
            </w:r>
          </w:p>
        </w:tc>
      </w:tr>
      <w:tr w:rsidR="00A30C11" w:rsidRPr="00D7647D" w14:paraId="0AAC332F" w14:textId="77777777" w:rsidTr="00950074">
        <w:trPr>
          <w:trHeight w:val="600"/>
        </w:trPr>
        <w:tc>
          <w:tcPr>
            <w:tcW w:w="2559" w:type="pct"/>
            <w:shd w:val="clear" w:color="auto" w:fill="auto"/>
            <w:vAlign w:val="center"/>
          </w:tcPr>
          <w:p w14:paraId="51E66A8A" w14:textId="77777777" w:rsidR="00A30C11" w:rsidRPr="00D7647D" w:rsidRDefault="00A30C11" w:rsidP="0067181D">
            <w:pPr>
              <w:rPr>
                <w:rFonts w:eastAsia="Times New Roman" w:cs="Arial"/>
                <w:color w:val="000000"/>
                <w:lang w:eastAsia="es-MX"/>
              </w:rPr>
            </w:pPr>
            <w:r w:rsidRPr="00D7647D">
              <w:rPr>
                <w:rFonts w:cs="Arial"/>
                <w:color w:val="000000"/>
              </w:rPr>
              <w:t>Fortalecimiento de las Instituciones de Educación Superior</w:t>
            </w:r>
          </w:p>
        </w:tc>
        <w:tc>
          <w:tcPr>
            <w:tcW w:w="833" w:type="pct"/>
            <w:shd w:val="clear" w:color="auto" w:fill="auto"/>
            <w:noWrap/>
            <w:vAlign w:val="center"/>
          </w:tcPr>
          <w:p w14:paraId="0F9220C1" w14:textId="77777777" w:rsidR="00A30C11" w:rsidRPr="00D7647D" w:rsidRDefault="00A30C11" w:rsidP="0067181D">
            <w:pPr>
              <w:jc w:val="right"/>
              <w:rPr>
                <w:rFonts w:eastAsia="Times New Roman" w:cs="Arial"/>
                <w:color w:val="000000"/>
                <w:lang w:eastAsia="es-MX"/>
              </w:rPr>
            </w:pPr>
            <w:r w:rsidRPr="00D7647D">
              <w:rPr>
                <w:rFonts w:cs="Arial"/>
                <w:color w:val="000000"/>
              </w:rPr>
              <w:t>36,403,294</w:t>
            </w:r>
          </w:p>
        </w:tc>
        <w:tc>
          <w:tcPr>
            <w:tcW w:w="893" w:type="pct"/>
            <w:shd w:val="clear" w:color="auto" w:fill="auto"/>
            <w:noWrap/>
            <w:vAlign w:val="center"/>
          </w:tcPr>
          <w:p w14:paraId="73FF3FD0" w14:textId="77777777" w:rsidR="00A30C11" w:rsidRPr="00D7647D" w:rsidRDefault="00A30C11" w:rsidP="0067181D">
            <w:pPr>
              <w:jc w:val="right"/>
              <w:rPr>
                <w:rFonts w:eastAsia="Times New Roman" w:cs="Arial"/>
                <w:color w:val="000000"/>
                <w:lang w:eastAsia="es-MX"/>
              </w:rPr>
            </w:pPr>
            <w:r w:rsidRPr="00D7647D">
              <w:rPr>
                <w:rFonts w:cs="Arial"/>
                <w:color w:val="000000"/>
              </w:rPr>
              <w:t>171,195,507</w:t>
            </w:r>
          </w:p>
        </w:tc>
        <w:tc>
          <w:tcPr>
            <w:tcW w:w="715" w:type="pct"/>
            <w:shd w:val="clear" w:color="auto" w:fill="auto"/>
            <w:noWrap/>
            <w:vAlign w:val="center"/>
          </w:tcPr>
          <w:p w14:paraId="223FF524" w14:textId="77777777" w:rsidR="00A30C11" w:rsidRPr="00D7647D" w:rsidRDefault="00A30C11" w:rsidP="0067181D">
            <w:pPr>
              <w:jc w:val="right"/>
              <w:rPr>
                <w:rFonts w:eastAsia="Times New Roman" w:cs="Arial"/>
                <w:color w:val="000000"/>
                <w:lang w:eastAsia="es-MX"/>
              </w:rPr>
            </w:pPr>
            <w:r w:rsidRPr="00D7647D">
              <w:rPr>
                <w:rFonts w:cs="Arial"/>
                <w:color w:val="000000"/>
              </w:rPr>
              <w:t>21.26%</w:t>
            </w:r>
          </w:p>
        </w:tc>
      </w:tr>
      <w:tr w:rsidR="00A30C11" w:rsidRPr="00D7647D" w14:paraId="469B0736" w14:textId="77777777" w:rsidTr="00950074">
        <w:trPr>
          <w:trHeight w:val="315"/>
        </w:trPr>
        <w:tc>
          <w:tcPr>
            <w:tcW w:w="2559" w:type="pct"/>
            <w:shd w:val="clear" w:color="auto" w:fill="auto"/>
            <w:vAlign w:val="center"/>
          </w:tcPr>
          <w:p w14:paraId="0B344208" w14:textId="77777777" w:rsidR="00A30C11" w:rsidRPr="00D7647D" w:rsidRDefault="00A30C11" w:rsidP="0067181D">
            <w:pPr>
              <w:rPr>
                <w:rFonts w:eastAsia="Times New Roman" w:cs="Arial"/>
                <w:color w:val="000000"/>
                <w:lang w:eastAsia="es-MX"/>
              </w:rPr>
            </w:pPr>
            <w:r w:rsidRPr="00D7647D">
              <w:rPr>
                <w:rFonts w:cs="Arial"/>
                <w:color w:val="000000"/>
              </w:rPr>
              <w:t>Mejoramiento de la Calidad en Instituciones de Educación Superior Públicas</w:t>
            </w:r>
          </w:p>
        </w:tc>
        <w:tc>
          <w:tcPr>
            <w:tcW w:w="833" w:type="pct"/>
            <w:shd w:val="clear" w:color="auto" w:fill="auto"/>
            <w:noWrap/>
            <w:vAlign w:val="center"/>
          </w:tcPr>
          <w:p w14:paraId="6ED5E9F8" w14:textId="77777777" w:rsidR="00A30C11" w:rsidRPr="00D7647D" w:rsidRDefault="00A30C11" w:rsidP="0067181D">
            <w:pPr>
              <w:jc w:val="right"/>
              <w:rPr>
                <w:rFonts w:eastAsia="Times New Roman" w:cs="Arial"/>
                <w:color w:val="000000"/>
                <w:lang w:eastAsia="es-MX"/>
              </w:rPr>
            </w:pPr>
            <w:r w:rsidRPr="00D7647D">
              <w:rPr>
                <w:rFonts w:cs="Arial"/>
                <w:color w:val="000000"/>
              </w:rPr>
              <w:t>415,322</w:t>
            </w:r>
          </w:p>
        </w:tc>
        <w:tc>
          <w:tcPr>
            <w:tcW w:w="893" w:type="pct"/>
            <w:shd w:val="clear" w:color="auto" w:fill="auto"/>
            <w:noWrap/>
            <w:vAlign w:val="center"/>
          </w:tcPr>
          <w:p w14:paraId="1F7DD0B9" w14:textId="77777777" w:rsidR="00A30C11" w:rsidRPr="00D7647D" w:rsidRDefault="00A30C11" w:rsidP="0067181D">
            <w:pPr>
              <w:jc w:val="right"/>
              <w:rPr>
                <w:rFonts w:eastAsia="Times New Roman" w:cs="Arial"/>
                <w:color w:val="000000"/>
                <w:lang w:eastAsia="es-MX"/>
              </w:rPr>
            </w:pPr>
            <w:r w:rsidRPr="00D7647D">
              <w:rPr>
                <w:rFonts w:cs="Arial"/>
                <w:color w:val="000000"/>
              </w:rPr>
              <w:t>335,359,654</w:t>
            </w:r>
          </w:p>
        </w:tc>
        <w:tc>
          <w:tcPr>
            <w:tcW w:w="715" w:type="pct"/>
            <w:shd w:val="clear" w:color="auto" w:fill="auto"/>
            <w:noWrap/>
            <w:vAlign w:val="center"/>
          </w:tcPr>
          <w:p w14:paraId="38BD05FA" w14:textId="77777777" w:rsidR="00A30C11" w:rsidRPr="00D7647D" w:rsidRDefault="00A30C11" w:rsidP="0067181D">
            <w:pPr>
              <w:jc w:val="right"/>
              <w:rPr>
                <w:rFonts w:eastAsia="Times New Roman" w:cs="Arial"/>
                <w:color w:val="000000"/>
                <w:lang w:eastAsia="es-MX"/>
              </w:rPr>
            </w:pPr>
            <w:r w:rsidRPr="00D7647D">
              <w:rPr>
                <w:rFonts w:cs="Arial"/>
                <w:color w:val="000000"/>
              </w:rPr>
              <w:t>0.12%</w:t>
            </w:r>
          </w:p>
        </w:tc>
      </w:tr>
      <w:tr w:rsidR="00A30C11" w:rsidRPr="00D7647D" w14:paraId="1C8DF87E" w14:textId="77777777" w:rsidTr="00950074">
        <w:trPr>
          <w:trHeight w:val="315"/>
        </w:trPr>
        <w:tc>
          <w:tcPr>
            <w:tcW w:w="2559" w:type="pct"/>
            <w:shd w:val="clear" w:color="auto" w:fill="auto"/>
            <w:vAlign w:val="center"/>
          </w:tcPr>
          <w:p w14:paraId="44706FB8" w14:textId="77777777" w:rsidR="00A30C11" w:rsidRPr="00D7647D" w:rsidRDefault="00A30C11" w:rsidP="0067181D">
            <w:pPr>
              <w:rPr>
                <w:rFonts w:eastAsia="Times New Roman" w:cs="Arial"/>
                <w:color w:val="000000"/>
                <w:lang w:eastAsia="es-MX"/>
              </w:rPr>
            </w:pPr>
            <w:r w:rsidRPr="00D7647D">
              <w:rPr>
                <w:rFonts w:cs="Arial"/>
                <w:color w:val="000000"/>
              </w:rPr>
              <w:t>Eficiencia Terminal en Educación Superior</w:t>
            </w:r>
          </w:p>
        </w:tc>
        <w:tc>
          <w:tcPr>
            <w:tcW w:w="833" w:type="pct"/>
            <w:shd w:val="clear" w:color="auto" w:fill="auto"/>
            <w:noWrap/>
            <w:vAlign w:val="center"/>
          </w:tcPr>
          <w:p w14:paraId="287ABC2A" w14:textId="77777777" w:rsidR="00A30C11" w:rsidRPr="00D7647D" w:rsidRDefault="00A30C11" w:rsidP="0067181D">
            <w:pPr>
              <w:jc w:val="right"/>
              <w:rPr>
                <w:rFonts w:eastAsia="Times New Roman" w:cs="Arial"/>
                <w:color w:val="000000"/>
                <w:lang w:eastAsia="es-MX"/>
              </w:rPr>
            </w:pPr>
            <w:r w:rsidRPr="00D7647D">
              <w:rPr>
                <w:rFonts w:cs="Arial"/>
                <w:color w:val="000000"/>
              </w:rPr>
              <w:t>66,362,712</w:t>
            </w:r>
          </w:p>
        </w:tc>
        <w:tc>
          <w:tcPr>
            <w:tcW w:w="893" w:type="pct"/>
            <w:shd w:val="clear" w:color="auto" w:fill="auto"/>
            <w:noWrap/>
            <w:vAlign w:val="center"/>
          </w:tcPr>
          <w:p w14:paraId="07915454" w14:textId="77777777" w:rsidR="00A30C11" w:rsidRPr="00D7647D" w:rsidRDefault="00A30C11" w:rsidP="0067181D">
            <w:pPr>
              <w:jc w:val="right"/>
              <w:rPr>
                <w:rFonts w:eastAsia="Times New Roman" w:cs="Arial"/>
                <w:color w:val="000000"/>
                <w:lang w:eastAsia="es-MX"/>
              </w:rPr>
            </w:pPr>
            <w:r w:rsidRPr="00D7647D">
              <w:rPr>
                <w:rFonts w:cs="Arial"/>
                <w:color w:val="000000"/>
              </w:rPr>
              <w:t>155,325,226</w:t>
            </w:r>
          </w:p>
        </w:tc>
        <w:tc>
          <w:tcPr>
            <w:tcW w:w="715" w:type="pct"/>
            <w:shd w:val="clear" w:color="auto" w:fill="auto"/>
            <w:noWrap/>
            <w:vAlign w:val="center"/>
          </w:tcPr>
          <w:p w14:paraId="6D5CCF6A" w14:textId="77777777" w:rsidR="00A30C11" w:rsidRPr="00D7647D" w:rsidRDefault="00A30C11" w:rsidP="0067181D">
            <w:pPr>
              <w:jc w:val="right"/>
              <w:rPr>
                <w:rFonts w:eastAsia="Times New Roman" w:cs="Arial"/>
                <w:color w:val="000000"/>
                <w:lang w:eastAsia="es-MX"/>
              </w:rPr>
            </w:pPr>
            <w:r w:rsidRPr="00D7647D">
              <w:rPr>
                <w:rFonts w:cs="Arial"/>
                <w:color w:val="000000"/>
              </w:rPr>
              <w:t>42.73%</w:t>
            </w:r>
          </w:p>
        </w:tc>
      </w:tr>
      <w:tr w:rsidR="00A30C11" w:rsidRPr="00D7647D" w14:paraId="5762A05A" w14:textId="77777777" w:rsidTr="00950074">
        <w:trPr>
          <w:trHeight w:val="315"/>
        </w:trPr>
        <w:tc>
          <w:tcPr>
            <w:tcW w:w="2559" w:type="pct"/>
            <w:shd w:val="clear" w:color="auto" w:fill="auto"/>
            <w:vAlign w:val="center"/>
          </w:tcPr>
          <w:p w14:paraId="0D82AB4E" w14:textId="77777777" w:rsidR="00A30C11" w:rsidRPr="00D7647D" w:rsidRDefault="00A30C11" w:rsidP="0067181D">
            <w:pPr>
              <w:rPr>
                <w:rFonts w:eastAsia="Times New Roman" w:cs="Arial"/>
                <w:color w:val="000000"/>
                <w:lang w:eastAsia="es-MX"/>
              </w:rPr>
            </w:pPr>
            <w:r w:rsidRPr="00D7647D">
              <w:rPr>
                <w:rFonts w:cs="Arial"/>
                <w:color w:val="000000"/>
              </w:rPr>
              <w:t>Otorgamiento del Sistema de Jubilaciones y Pensiones de los Servidores Públicos del Gobierno del Estado</w:t>
            </w:r>
          </w:p>
        </w:tc>
        <w:tc>
          <w:tcPr>
            <w:tcW w:w="833" w:type="pct"/>
            <w:shd w:val="clear" w:color="auto" w:fill="auto"/>
            <w:noWrap/>
            <w:vAlign w:val="center"/>
          </w:tcPr>
          <w:p w14:paraId="68F28548" w14:textId="77777777" w:rsidR="00A30C11" w:rsidRPr="00D7647D" w:rsidRDefault="00A30C11" w:rsidP="0067181D">
            <w:pPr>
              <w:jc w:val="right"/>
              <w:rPr>
                <w:rFonts w:eastAsia="Times New Roman" w:cs="Arial"/>
                <w:color w:val="000000"/>
                <w:lang w:eastAsia="es-MX"/>
              </w:rPr>
            </w:pPr>
            <w:r w:rsidRPr="00D7647D">
              <w:rPr>
                <w:rFonts w:cs="Arial"/>
                <w:color w:val="000000"/>
              </w:rPr>
              <w:t>838,724,000</w:t>
            </w:r>
          </w:p>
        </w:tc>
        <w:tc>
          <w:tcPr>
            <w:tcW w:w="893" w:type="pct"/>
            <w:shd w:val="clear" w:color="auto" w:fill="auto"/>
            <w:noWrap/>
            <w:vAlign w:val="center"/>
          </w:tcPr>
          <w:p w14:paraId="3AF012F8" w14:textId="77777777" w:rsidR="00A30C11" w:rsidRPr="00D7647D" w:rsidRDefault="00A30C11" w:rsidP="0067181D">
            <w:pPr>
              <w:jc w:val="right"/>
              <w:rPr>
                <w:rFonts w:eastAsia="Times New Roman" w:cs="Arial"/>
                <w:color w:val="000000"/>
                <w:lang w:eastAsia="es-MX"/>
              </w:rPr>
            </w:pPr>
            <w:r w:rsidRPr="00D7647D">
              <w:rPr>
                <w:rFonts w:cs="Arial"/>
                <w:color w:val="000000"/>
              </w:rPr>
              <w:t>2,646,924,673</w:t>
            </w:r>
          </w:p>
        </w:tc>
        <w:tc>
          <w:tcPr>
            <w:tcW w:w="715" w:type="pct"/>
            <w:shd w:val="clear" w:color="auto" w:fill="auto"/>
            <w:noWrap/>
            <w:vAlign w:val="center"/>
          </w:tcPr>
          <w:p w14:paraId="27147894" w14:textId="77777777" w:rsidR="00A30C11" w:rsidRPr="00D7647D" w:rsidRDefault="00A30C11" w:rsidP="0067181D">
            <w:pPr>
              <w:jc w:val="right"/>
              <w:rPr>
                <w:rFonts w:eastAsia="Times New Roman" w:cs="Arial"/>
                <w:color w:val="000000"/>
                <w:lang w:eastAsia="es-MX"/>
              </w:rPr>
            </w:pPr>
            <w:r w:rsidRPr="00D7647D">
              <w:rPr>
                <w:rFonts w:cs="Arial"/>
                <w:color w:val="000000"/>
              </w:rPr>
              <w:t>31.69%</w:t>
            </w:r>
          </w:p>
        </w:tc>
      </w:tr>
      <w:tr w:rsidR="00A30C11" w:rsidRPr="00D7647D" w14:paraId="497E9275" w14:textId="77777777" w:rsidTr="00950074">
        <w:trPr>
          <w:trHeight w:val="600"/>
        </w:trPr>
        <w:tc>
          <w:tcPr>
            <w:tcW w:w="2559" w:type="pct"/>
            <w:shd w:val="clear" w:color="auto" w:fill="auto"/>
            <w:vAlign w:val="center"/>
          </w:tcPr>
          <w:p w14:paraId="7DAE8DAF" w14:textId="77777777" w:rsidR="00A30C11" w:rsidRPr="00D7647D" w:rsidRDefault="00A30C11" w:rsidP="0067181D">
            <w:pPr>
              <w:rPr>
                <w:rFonts w:eastAsia="Times New Roman" w:cs="Arial"/>
                <w:color w:val="000000"/>
                <w:lang w:eastAsia="es-MX"/>
              </w:rPr>
            </w:pPr>
            <w:r w:rsidRPr="00D7647D">
              <w:rPr>
                <w:rFonts w:cs="Arial"/>
                <w:color w:val="000000"/>
              </w:rPr>
              <w:t>Impulso a la Población Emprendedora y Empresarial con Enfoque de Inclusión</w:t>
            </w:r>
          </w:p>
        </w:tc>
        <w:tc>
          <w:tcPr>
            <w:tcW w:w="833" w:type="pct"/>
            <w:shd w:val="clear" w:color="auto" w:fill="auto"/>
            <w:noWrap/>
            <w:vAlign w:val="center"/>
          </w:tcPr>
          <w:p w14:paraId="2C7E6F7B" w14:textId="77777777" w:rsidR="00A30C11" w:rsidRPr="00D7647D" w:rsidRDefault="00A30C11" w:rsidP="0067181D">
            <w:pPr>
              <w:jc w:val="right"/>
              <w:rPr>
                <w:rFonts w:eastAsia="Times New Roman" w:cs="Arial"/>
                <w:color w:val="000000"/>
                <w:lang w:eastAsia="es-MX"/>
              </w:rPr>
            </w:pPr>
            <w:r w:rsidRPr="00D7647D">
              <w:rPr>
                <w:rFonts w:cs="Arial"/>
                <w:color w:val="000000"/>
              </w:rPr>
              <w:t>3,300,000</w:t>
            </w:r>
          </w:p>
        </w:tc>
        <w:tc>
          <w:tcPr>
            <w:tcW w:w="893" w:type="pct"/>
            <w:shd w:val="clear" w:color="auto" w:fill="auto"/>
            <w:noWrap/>
            <w:vAlign w:val="center"/>
          </w:tcPr>
          <w:p w14:paraId="098793BC" w14:textId="77777777" w:rsidR="00A30C11" w:rsidRPr="00D7647D" w:rsidRDefault="00A30C11" w:rsidP="0067181D">
            <w:pPr>
              <w:jc w:val="right"/>
              <w:rPr>
                <w:rFonts w:eastAsia="Times New Roman" w:cs="Arial"/>
                <w:color w:val="000000"/>
                <w:lang w:eastAsia="es-MX"/>
              </w:rPr>
            </w:pPr>
            <w:r w:rsidRPr="00D7647D">
              <w:rPr>
                <w:rFonts w:cs="Arial"/>
                <w:color w:val="000000"/>
              </w:rPr>
              <w:t>62,200,790</w:t>
            </w:r>
          </w:p>
        </w:tc>
        <w:tc>
          <w:tcPr>
            <w:tcW w:w="715" w:type="pct"/>
            <w:shd w:val="clear" w:color="auto" w:fill="auto"/>
            <w:noWrap/>
            <w:vAlign w:val="center"/>
          </w:tcPr>
          <w:p w14:paraId="313B42CD" w14:textId="77777777" w:rsidR="00A30C11" w:rsidRPr="00D7647D" w:rsidRDefault="00A30C11" w:rsidP="0067181D">
            <w:pPr>
              <w:jc w:val="right"/>
              <w:rPr>
                <w:rFonts w:eastAsia="Times New Roman" w:cs="Arial"/>
                <w:color w:val="000000"/>
                <w:lang w:eastAsia="es-MX"/>
              </w:rPr>
            </w:pPr>
            <w:r w:rsidRPr="00D7647D">
              <w:rPr>
                <w:rFonts w:cs="Arial"/>
                <w:color w:val="000000"/>
              </w:rPr>
              <w:t>5.31%</w:t>
            </w:r>
          </w:p>
        </w:tc>
      </w:tr>
      <w:tr w:rsidR="00A30C11" w:rsidRPr="00D7647D" w14:paraId="35B00965" w14:textId="77777777" w:rsidTr="00950074">
        <w:trPr>
          <w:trHeight w:val="315"/>
        </w:trPr>
        <w:tc>
          <w:tcPr>
            <w:tcW w:w="2559" w:type="pct"/>
            <w:shd w:val="clear" w:color="auto" w:fill="auto"/>
            <w:vAlign w:val="center"/>
          </w:tcPr>
          <w:p w14:paraId="17C56022" w14:textId="77777777" w:rsidR="00A30C11" w:rsidRPr="00D7647D" w:rsidRDefault="00A30C11" w:rsidP="0067181D">
            <w:pPr>
              <w:rPr>
                <w:rFonts w:eastAsia="Times New Roman" w:cs="Arial"/>
                <w:color w:val="000000"/>
                <w:lang w:eastAsia="es-MX"/>
              </w:rPr>
            </w:pPr>
            <w:r w:rsidRPr="00D7647D">
              <w:rPr>
                <w:rFonts w:cs="Arial"/>
                <w:color w:val="000000"/>
              </w:rPr>
              <w:t>Gestión Eficiente de las Instituciones del Sector Próspero y Competitivo</w:t>
            </w:r>
          </w:p>
        </w:tc>
        <w:tc>
          <w:tcPr>
            <w:tcW w:w="833" w:type="pct"/>
            <w:shd w:val="clear" w:color="auto" w:fill="auto"/>
            <w:noWrap/>
            <w:vAlign w:val="center"/>
          </w:tcPr>
          <w:p w14:paraId="0A05B2B9" w14:textId="77777777" w:rsidR="00A30C11" w:rsidRPr="00D7647D" w:rsidRDefault="00A30C11" w:rsidP="0067181D">
            <w:pPr>
              <w:jc w:val="right"/>
              <w:rPr>
                <w:rFonts w:eastAsia="Times New Roman" w:cs="Arial"/>
                <w:color w:val="000000"/>
                <w:lang w:eastAsia="es-MX"/>
              </w:rPr>
            </w:pPr>
            <w:r w:rsidRPr="00D7647D">
              <w:rPr>
                <w:rFonts w:cs="Arial"/>
                <w:color w:val="000000"/>
              </w:rPr>
              <w:t>181,775,701</w:t>
            </w:r>
          </w:p>
        </w:tc>
        <w:tc>
          <w:tcPr>
            <w:tcW w:w="893" w:type="pct"/>
            <w:shd w:val="clear" w:color="auto" w:fill="auto"/>
            <w:noWrap/>
            <w:vAlign w:val="center"/>
          </w:tcPr>
          <w:p w14:paraId="17A629CB" w14:textId="77777777" w:rsidR="00A30C11" w:rsidRPr="00D7647D" w:rsidRDefault="00A30C11" w:rsidP="0067181D">
            <w:pPr>
              <w:jc w:val="right"/>
              <w:rPr>
                <w:rFonts w:eastAsia="Times New Roman" w:cs="Arial"/>
                <w:color w:val="000000"/>
                <w:lang w:eastAsia="es-MX"/>
              </w:rPr>
            </w:pPr>
            <w:r w:rsidRPr="00D7647D">
              <w:rPr>
                <w:rFonts w:cs="Arial"/>
                <w:color w:val="000000"/>
              </w:rPr>
              <w:t>869,140,430</w:t>
            </w:r>
          </w:p>
        </w:tc>
        <w:tc>
          <w:tcPr>
            <w:tcW w:w="715" w:type="pct"/>
            <w:shd w:val="clear" w:color="auto" w:fill="auto"/>
            <w:noWrap/>
            <w:vAlign w:val="center"/>
          </w:tcPr>
          <w:p w14:paraId="5C9E0844" w14:textId="77777777" w:rsidR="00A30C11" w:rsidRPr="00D7647D" w:rsidRDefault="00A30C11" w:rsidP="0067181D">
            <w:pPr>
              <w:jc w:val="right"/>
              <w:rPr>
                <w:rFonts w:eastAsia="Times New Roman" w:cs="Arial"/>
                <w:color w:val="000000"/>
                <w:lang w:eastAsia="es-MX"/>
              </w:rPr>
            </w:pPr>
            <w:r w:rsidRPr="00D7647D">
              <w:rPr>
                <w:rFonts w:cs="Arial"/>
                <w:color w:val="000000"/>
              </w:rPr>
              <w:t>20.91%</w:t>
            </w:r>
          </w:p>
        </w:tc>
      </w:tr>
      <w:tr w:rsidR="00A30C11" w:rsidRPr="00D7647D" w14:paraId="2EB02A06" w14:textId="77777777" w:rsidTr="00950074">
        <w:trPr>
          <w:trHeight w:val="315"/>
        </w:trPr>
        <w:tc>
          <w:tcPr>
            <w:tcW w:w="2559" w:type="pct"/>
            <w:shd w:val="clear" w:color="auto" w:fill="auto"/>
            <w:vAlign w:val="center"/>
          </w:tcPr>
          <w:p w14:paraId="3D6548B9" w14:textId="77777777" w:rsidR="00A30C11" w:rsidRPr="00D7647D" w:rsidRDefault="00A30C11" w:rsidP="0067181D">
            <w:pPr>
              <w:rPr>
                <w:rFonts w:eastAsia="Times New Roman" w:cs="Arial"/>
                <w:color w:val="000000"/>
                <w:lang w:eastAsia="es-MX"/>
              </w:rPr>
            </w:pPr>
            <w:r w:rsidRPr="00D7647D">
              <w:rPr>
                <w:rFonts w:cs="Arial"/>
                <w:color w:val="000000"/>
              </w:rPr>
              <w:t>Fomento del Sector Agrícola y Agroindustrial de Yucatán</w:t>
            </w:r>
          </w:p>
        </w:tc>
        <w:tc>
          <w:tcPr>
            <w:tcW w:w="833" w:type="pct"/>
            <w:shd w:val="clear" w:color="auto" w:fill="auto"/>
            <w:noWrap/>
            <w:vAlign w:val="center"/>
          </w:tcPr>
          <w:p w14:paraId="71A3C3A9" w14:textId="77777777" w:rsidR="00A30C11" w:rsidRPr="00D7647D" w:rsidRDefault="00A30C11" w:rsidP="0067181D">
            <w:pPr>
              <w:jc w:val="right"/>
              <w:rPr>
                <w:rFonts w:eastAsia="Times New Roman" w:cs="Arial"/>
                <w:color w:val="000000"/>
                <w:lang w:eastAsia="es-MX"/>
              </w:rPr>
            </w:pPr>
            <w:r w:rsidRPr="00D7647D">
              <w:rPr>
                <w:rFonts w:cs="Arial"/>
                <w:color w:val="000000"/>
              </w:rPr>
              <w:t>189,057,273</w:t>
            </w:r>
          </w:p>
        </w:tc>
        <w:tc>
          <w:tcPr>
            <w:tcW w:w="893" w:type="pct"/>
            <w:shd w:val="clear" w:color="auto" w:fill="auto"/>
            <w:noWrap/>
            <w:vAlign w:val="center"/>
          </w:tcPr>
          <w:p w14:paraId="32961E29" w14:textId="77777777" w:rsidR="00A30C11" w:rsidRPr="00D7647D" w:rsidRDefault="00A30C11" w:rsidP="0067181D">
            <w:pPr>
              <w:jc w:val="right"/>
              <w:rPr>
                <w:rFonts w:eastAsia="Times New Roman" w:cs="Arial"/>
                <w:color w:val="000000"/>
                <w:lang w:eastAsia="es-MX"/>
              </w:rPr>
            </w:pPr>
            <w:r w:rsidRPr="00D7647D">
              <w:rPr>
                <w:rFonts w:cs="Arial"/>
                <w:color w:val="000000"/>
              </w:rPr>
              <w:t>213,057,273</w:t>
            </w:r>
          </w:p>
        </w:tc>
        <w:tc>
          <w:tcPr>
            <w:tcW w:w="715" w:type="pct"/>
            <w:shd w:val="clear" w:color="auto" w:fill="auto"/>
            <w:noWrap/>
            <w:vAlign w:val="center"/>
          </w:tcPr>
          <w:p w14:paraId="440FD6CC" w14:textId="77777777" w:rsidR="00A30C11" w:rsidRPr="00D7647D" w:rsidRDefault="00A30C11" w:rsidP="0067181D">
            <w:pPr>
              <w:jc w:val="right"/>
              <w:rPr>
                <w:rFonts w:eastAsia="Times New Roman" w:cs="Arial"/>
                <w:color w:val="000000"/>
                <w:lang w:eastAsia="es-MX"/>
              </w:rPr>
            </w:pPr>
            <w:r w:rsidRPr="00D7647D">
              <w:rPr>
                <w:rFonts w:cs="Arial"/>
                <w:color w:val="000000"/>
              </w:rPr>
              <w:t>88.74%</w:t>
            </w:r>
          </w:p>
        </w:tc>
      </w:tr>
      <w:tr w:rsidR="00A30C11" w:rsidRPr="00D7647D" w14:paraId="73D181E0" w14:textId="77777777" w:rsidTr="00950074">
        <w:trPr>
          <w:trHeight w:val="600"/>
        </w:trPr>
        <w:tc>
          <w:tcPr>
            <w:tcW w:w="2559" w:type="pct"/>
            <w:shd w:val="clear" w:color="auto" w:fill="auto"/>
            <w:vAlign w:val="center"/>
          </w:tcPr>
          <w:p w14:paraId="374900D2" w14:textId="77777777" w:rsidR="00A30C11" w:rsidRPr="00D7647D" w:rsidRDefault="00A30C11" w:rsidP="0067181D">
            <w:pPr>
              <w:rPr>
                <w:rFonts w:eastAsia="Times New Roman" w:cs="Arial"/>
                <w:color w:val="000000"/>
                <w:lang w:eastAsia="es-MX"/>
              </w:rPr>
            </w:pPr>
            <w:r w:rsidRPr="00D7647D">
              <w:rPr>
                <w:rFonts w:cs="Arial"/>
                <w:color w:val="000000"/>
              </w:rPr>
              <w:t>Fomento a la Producción Pecuaria y Agroindustrial</w:t>
            </w:r>
          </w:p>
        </w:tc>
        <w:tc>
          <w:tcPr>
            <w:tcW w:w="833" w:type="pct"/>
            <w:shd w:val="clear" w:color="auto" w:fill="auto"/>
            <w:noWrap/>
            <w:vAlign w:val="center"/>
          </w:tcPr>
          <w:p w14:paraId="06B14D90" w14:textId="77777777" w:rsidR="00A30C11" w:rsidRPr="00D7647D" w:rsidRDefault="00A30C11" w:rsidP="0067181D">
            <w:pPr>
              <w:jc w:val="right"/>
              <w:rPr>
                <w:rFonts w:eastAsia="Times New Roman" w:cs="Arial"/>
                <w:color w:val="000000"/>
                <w:lang w:eastAsia="es-MX"/>
              </w:rPr>
            </w:pPr>
            <w:r w:rsidRPr="00D7647D">
              <w:rPr>
                <w:rFonts w:cs="Arial"/>
                <w:color w:val="000000"/>
              </w:rPr>
              <w:t>89,304,805</w:t>
            </w:r>
          </w:p>
        </w:tc>
        <w:tc>
          <w:tcPr>
            <w:tcW w:w="893" w:type="pct"/>
            <w:shd w:val="clear" w:color="auto" w:fill="auto"/>
            <w:noWrap/>
            <w:vAlign w:val="center"/>
          </w:tcPr>
          <w:p w14:paraId="5AF9358C" w14:textId="77777777" w:rsidR="00A30C11" w:rsidRPr="00D7647D" w:rsidRDefault="00A30C11" w:rsidP="0067181D">
            <w:pPr>
              <w:jc w:val="right"/>
              <w:rPr>
                <w:rFonts w:eastAsia="Times New Roman" w:cs="Arial"/>
                <w:color w:val="000000"/>
                <w:lang w:eastAsia="es-MX"/>
              </w:rPr>
            </w:pPr>
            <w:r w:rsidRPr="00D7647D">
              <w:rPr>
                <w:rFonts w:cs="Arial"/>
                <w:color w:val="000000"/>
              </w:rPr>
              <w:t>89,304,805</w:t>
            </w:r>
          </w:p>
        </w:tc>
        <w:tc>
          <w:tcPr>
            <w:tcW w:w="715" w:type="pct"/>
            <w:shd w:val="clear" w:color="auto" w:fill="auto"/>
            <w:noWrap/>
            <w:vAlign w:val="center"/>
          </w:tcPr>
          <w:p w14:paraId="25882A75" w14:textId="77777777" w:rsidR="00A30C11" w:rsidRPr="00D7647D" w:rsidRDefault="00A30C11" w:rsidP="0067181D">
            <w:pPr>
              <w:jc w:val="right"/>
              <w:rPr>
                <w:rFonts w:eastAsia="Times New Roman" w:cs="Arial"/>
                <w:color w:val="000000"/>
                <w:lang w:eastAsia="es-MX"/>
              </w:rPr>
            </w:pPr>
            <w:r w:rsidRPr="00D7647D">
              <w:rPr>
                <w:rFonts w:cs="Arial"/>
                <w:color w:val="000000"/>
              </w:rPr>
              <w:t>100.00%</w:t>
            </w:r>
          </w:p>
        </w:tc>
      </w:tr>
      <w:tr w:rsidR="00A30C11" w:rsidRPr="00D7647D" w14:paraId="05CA21EC" w14:textId="77777777" w:rsidTr="00950074">
        <w:trPr>
          <w:trHeight w:val="600"/>
        </w:trPr>
        <w:tc>
          <w:tcPr>
            <w:tcW w:w="2559" w:type="pct"/>
            <w:shd w:val="clear" w:color="auto" w:fill="auto"/>
            <w:vAlign w:val="center"/>
          </w:tcPr>
          <w:p w14:paraId="47705121" w14:textId="77777777" w:rsidR="00A30C11" w:rsidRPr="00D7647D" w:rsidRDefault="00A30C11" w:rsidP="0067181D">
            <w:pPr>
              <w:rPr>
                <w:rFonts w:eastAsia="Times New Roman" w:cs="Arial"/>
                <w:color w:val="000000"/>
                <w:lang w:eastAsia="es-MX"/>
              </w:rPr>
            </w:pPr>
            <w:r w:rsidRPr="00D7647D">
              <w:rPr>
                <w:rFonts w:cs="Arial"/>
                <w:color w:val="000000"/>
              </w:rPr>
              <w:t>Impulso a los Atractivos Turísticos y Segmentos de Mercado</w:t>
            </w:r>
          </w:p>
        </w:tc>
        <w:tc>
          <w:tcPr>
            <w:tcW w:w="833" w:type="pct"/>
            <w:shd w:val="clear" w:color="auto" w:fill="auto"/>
            <w:noWrap/>
            <w:vAlign w:val="center"/>
          </w:tcPr>
          <w:p w14:paraId="3AE5486A" w14:textId="77777777" w:rsidR="00A30C11" w:rsidRPr="00D7647D" w:rsidRDefault="00A30C11" w:rsidP="0067181D">
            <w:pPr>
              <w:jc w:val="right"/>
              <w:rPr>
                <w:rFonts w:eastAsia="Times New Roman" w:cs="Arial"/>
                <w:color w:val="000000"/>
                <w:lang w:eastAsia="es-MX"/>
              </w:rPr>
            </w:pPr>
            <w:r w:rsidRPr="00D7647D">
              <w:rPr>
                <w:rFonts w:cs="Arial"/>
                <w:color w:val="000000"/>
              </w:rPr>
              <w:t>500,000</w:t>
            </w:r>
          </w:p>
        </w:tc>
        <w:tc>
          <w:tcPr>
            <w:tcW w:w="893" w:type="pct"/>
            <w:shd w:val="clear" w:color="auto" w:fill="auto"/>
            <w:noWrap/>
            <w:vAlign w:val="center"/>
          </w:tcPr>
          <w:p w14:paraId="0917D3CB" w14:textId="77777777" w:rsidR="00A30C11" w:rsidRPr="00D7647D" w:rsidRDefault="00A30C11" w:rsidP="0067181D">
            <w:pPr>
              <w:jc w:val="right"/>
              <w:rPr>
                <w:rFonts w:eastAsia="Times New Roman" w:cs="Arial"/>
                <w:color w:val="000000"/>
                <w:lang w:eastAsia="es-MX"/>
              </w:rPr>
            </w:pPr>
            <w:r w:rsidRPr="00D7647D">
              <w:rPr>
                <w:rFonts w:cs="Arial"/>
                <w:color w:val="000000"/>
              </w:rPr>
              <w:t>231,342,795</w:t>
            </w:r>
          </w:p>
        </w:tc>
        <w:tc>
          <w:tcPr>
            <w:tcW w:w="715" w:type="pct"/>
            <w:shd w:val="clear" w:color="auto" w:fill="auto"/>
            <w:noWrap/>
            <w:vAlign w:val="center"/>
          </w:tcPr>
          <w:p w14:paraId="7224B895" w14:textId="77777777" w:rsidR="00A30C11" w:rsidRPr="00D7647D" w:rsidRDefault="00A30C11" w:rsidP="0067181D">
            <w:pPr>
              <w:jc w:val="right"/>
              <w:rPr>
                <w:rFonts w:eastAsia="Times New Roman" w:cs="Arial"/>
                <w:color w:val="000000"/>
                <w:lang w:eastAsia="es-MX"/>
              </w:rPr>
            </w:pPr>
            <w:r w:rsidRPr="00D7647D">
              <w:rPr>
                <w:rFonts w:cs="Arial"/>
                <w:color w:val="000000"/>
              </w:rPr>
              <w:t>0.22%</w:t>
            </w:r>
          </w:p>
        </w:tc>
      </w:tr>
      <w:tr w:rsidR="00A30C11" w:rsidRPr="00D7647D" w14:paraId="19552334" w14:textId="77777777" w:rsidTr="00950074">
        <w:trPr>
          <w:trHeight w:val="315"/>
        </w:trPr>
        <w:tc>
          <w:tcPr>
            <w:tcW w:w="2559" w:type="pct"/>
            <w:shd w:val="clear" w:color="auto" w:fill="auto"/>
            <w:vAlign w:val="center"/>
          </w:tcPr>
          <w:p w14:paraId="3683FC87" w14:textId="77777777" w:rsidR="00A30C11" w:rsidRPr="00D7647D" w:rsidRDefault="00A30C11" w:rsidP="0067181D">
            <w:pPr>
              <w:rPr>
                <w:rFonts w:eastAsia="Times New Roman" w:cs="Arial"/>
                <w:color w:val="000000"/>
                <w:lang w:eastAsia="es-MX"/>
              </w:rPr>
            </w:pPr>
            <w:r w:rsidRPr="00D7647D">
              <w:rPr>
                <w:rFonts w:cs="Arial"/>
                <w:color w:val="000000"/>
              </w:rPr>
              <w:t>Vinculación, Promoción y Gestión con el Sector Productivo y Social</w:t>
            </w:r>
          </w:p>
        </w:tc>
        <w:tc>
          <w:tcPr>
            <w:tcW w:w="833" w:type="pct"/>
            <w:shd w:val="clear" w:color="auto" w:fill="auto"/>
            <w:noWrap/>
            <w:vAlign w:val="center"/>
          </w:tcPr>
          <w:p w14:paraId="007B9DD0" w14:textId="77777777" w:rsidR="00A30C11" w:rsidRPr="00D7647D" w:rsidRDefault="00A30C11" w:rsidP="0067181D">
            <w:pPr>
              <w:jc w:val="right"/>
              <w:rPr>
                <w:rFonts w:eastAsia="Times New Roman" w:cs="Arial"/>
                <w:color w:val="000000"/>
                <w:lang w:eastAsia="es-MX"/>
              </w:rPr>
            </w:pPr>
            <w:r w:rsidRPr="00D7647D">
              <w:rPr>
                <w:rFonts w:cs="Arial"/>
                <w:color w:val="000000"/>
              </w:rPr>
              <w:t>971,196</w:t>
            </w:r>
          </w:p>
        </w:tc>
        <w:tc>
          <w:tcPr>
            <w:tcW w:w="893" w:type="pct"/>
            <w:shd w:val="clear" w:color="auto" w:fill="auto"/>
            <w:noWrap/>
            <w:vAlign w:val="center"/>
          </w:tcPr>
          <w:p w14:paraId="2161F514" w14:textId="77777777" w:rsidR="00A30C11" w:rsidRPr="00D7647D" w:rsidRDefault="00A30C11" w:rsidP="0067181D">
            <w:pPr>
              <w:jc w:val="right"/>
              <w:rPr>
                <w:rFonts w:eastAsia="Times New Roman" w:cs="Arial"/>
                <w:color w:val="000000"/>
                <w:lang w:eastAsia="es-MX"/>
              </w:rPr>
            </w:pPr>
            <w:r w:rsidRPr="00D7647D">
              <w:rPr>
                <w:rFonts w:cs="Arial"/>
                <w:color w:val="000000"/>
              </w:rPr>
              <w:t>15,209,343</w:t>
            </w:r>
          </w:p>
        </w:tc>
        <w:tc>
          <w:tcPr>
            <w:tcW w:w="715" w:type="pct"/>
            <w:shd w:val="clear" w:color="auto" w:fill="auto"/>
            <w:noWrap/>
            <w:vAlign w:val="center"/>
          </w:tcPr>
          <w:p w14:paraId="4603C2CE" w14:textId="77777777" w:rsidR="00A30C11" w:rsidRPr="00D7647D" w:rsidRDefault="00A30C11" w:rsidP="0067181D">
            <w:pPr>
              <w:jc w:val="right"/>
              <w:rPr>
                <w:rFonts w:eastAsia="Times New Roman" w:cs="Arial"/>
                <w:color w:val="000000"/>
                <w:lang w:eastAsia="es-MX"/>
              </w:rPr>
            </w:pPr>
            <w:r w:rsidRPr="00D7647D">
              <w:rPr>
                <w:rFonts w:cs="Arial"/>
                <w:color w:val="000000"/>
              </w:rPr>
              <w:t>6.39%</w:t>
            </w:r>
          </w:p>
        </w:tc>
      </w:tr>
      <w:tr w:rsidR="00A30C11" w:rsidRPr="00D7647D" w14:paraId="4C22C88F" w14:textId="77777777" w:rsidTr="00950074">
        <w:trPr>
          <w:trHeight w:val="315"/>
        </w:trPr>
        <w:tc>
          <w:tcPr>
            <w:tcW w:w="2559" w:type="pct"/>
            <w:shd w:val="clear" w:color="auto" w:fill="auto"/>
            <w:vAlign w:val="center"/>
          </w:tcPr>
          <w:p w14:paraId="72345343" w14:textId="77777777" w:rsidR="00A30C11" w:rsidRPr="00D7647D" w:rsidRDefault="00A30C11" w:rsidP="0067181D">
            <w:pPr>
              <w:rPr>
                <w:rFonts w:eastAsia="Times New Roman" w:cs="Arial"/>
                <w:color w:val="000000"/>
                <w:lang w:eastAsia="es-MX"/>
              </w:rPr>
            </w:pPr>
            <w:r w:rsidRPr="00D7647D">
              <w:rPr>
                <w:rFonts w:cs="Arial"/>
                <w:color w:val="000000"/>
              </w:rPr>
              <w:t>Procuración del Acceso a la Alimentación de la Población del Estado de Yucatán</w:t>
            </w:r>
          </w:p>
        </w:tc>
        <w:tc>
          <w:tcPr>
            <w:tcW w:w="833" w:type="pct"/>
            <w:shd w:val="clear" w:color="auto" w:fill="auto"/>
            <w:noWrap/>
            <w:vAlign w:val="center"/>
          </w:tcPr>
          <w:p w14:paraId="5C6B1538" w14:textId="77777777" w:rsidR="00A30C11" w:rsidRPr="00D7647D" w:rsidRDefault="00A30C11" w:rsidP="0067181D">
            <w:pPr>
              <w:jc w:val="right"/>
              <w:rPr>
                <w:rFonts w:eastAsia="Times New Roman" w:cs="Arial"/>
                <w:color w:val="000000"/>
                <w:lang w:eastAsia="es-MX"/>
              </w:rPr>
            </w:pPr>
            <w:r w:rsidRPr="00D7647D">
              <w:rPr>
                <w:rFonts w:cs="Arial"/>
                <w:color w:val="000000"/>
              </w:rPr>
              <w:t>134,253,305</w:t>
            </w:r>
          </w:p>
        </w:tc>
        <w:tc>
          <w:tcPr>
            <w:tcW w:w="893" w:type="pct"/>
            <w:shd w:val="clear" w:color="auto" w:fill="auto"/>
            <w:noWrap/>
            <w:vAlign w:val="center"/>
          </w:tcPr>
          <w:p w14:paraId="1319E422" w14:textId="77777777" w:rsidR="00A30C11" w:rsidRPr="00D7647D" w:rsidRDefault="00A30C11" w:rsidP="0067181D">
            <w:pPr>
              <w:jc w:val="right"/>
              <w:rPr>
                <w:rFonts w:eastAsia="Times New Roman" w:cs="Arial"/>
                <w:color w:val="000000"/>
                <w:lang w:eastAsia="es-MX"/>
              </w:rPr>
            </w:pPr>
            <w:r w:rsidRPr="00D7647D">
              <w:rPr>
                <w:rFonts w:cs="Arial"/>
                <w:color w:val="000000"/>
              </w:rPr>
              <w:t>134,253,305</w:t>
            </w:r>
          </w:p>
        </w:tc>
        <w:tc>
          <w:tcPr>
            <w:tcW w:w="715" w:type="pct"/>
            <w:shd w:val="clear" w:color="auto" w:fill="auto"/>
            <w:noWrap/>
            <w:vAlign w:val="center"/>
          </w:tcPr>
          <w:p w14:paraId="63519735" w14:textId="77777777" w:rsidR="00A30C11" w:rsidRPr="00D7647D" w:rsidRDefault="00A30C11" w:rsidP="0067181D">
            <w:pPr>
              <w:jc w:val="right"/>
              <w:rPr>
                <w:rFonts w:eastAsia="Times New Roman" w:cs="Arial"/>
                <w:color w:val="000000"/>
                <w:lang w:eastAsia="es-MX"/>
              </w:rPr>
            </w:pPr>
            <w:r w:rsidRPr="00D7647D">
              <w:rPr>
                <w:rFonts w:cs="Arial"/>
                <w:color w:val="000000"/>
              </w:rPr>
              <w:t>100.00%</w:t>
            </w:r>
          </w:p>
        </w:tc>
      </w:tr>
      <w:tr w:rsidR="00A30C11" w:rsidRPr="00D7647D" w14:paraId="4DBFFC14" w14:textId="77777777" w:rsidTr="00950074">
        <w:trPr>
          <w:trHeight w:val="315"/>
        </w:trPr>
        <w:tc>
          <w:tcPr>
            <w:tcW w:w="2559" w:type="pct"/>
            <w:shd w:val="clear" w:color="auto" w:fill="auto"/>
            <w:vAlign w:val="center"/>
          </w:tcPr>
          <w:p w14:paraId="6D74FCE6" w14:textId="77777777" w:rsidR="00A30C11" w:rsidRPr="00D7647D" w:rsidRDefault="00A30C11" w:rsidP="0067181D">
            <w:pPr>
              <w:rPr>
                <w:rFonts w:eastAsia="Times New Roman" w:cs="Arial"/>
                <w:color w:val="000000"/>
                <w:lang w:eastAsia="es-MX"/>
              </w:rPr>
            </w:pPr>
            <w:r w:rsidRPr="00D7647D">
              <w:rPr>
                <w:rFonts w:cs="Arial"/>
                <w:color w:val="000000"/>
              </w:rPr>
              <w:t>Optimización del Uso y Aprovechamiento del Agua en Yucatán</w:t>
            </w:r>
          </w:p>
        </w:tc>
        <w:tc>
          <w:tcPr>
            <w:tcW w:w="833" w:type="pct"/>
            <w:shd w:val="clear" w:color="auto" w:fill="auto"/>
            <w:noWrap/>
            <w:vAlign w:val="center"/>
          </w:tcPr>
          <w:p w14:paraId="3C16F36C" w14:textId="77777777" w:rsidR="00A30C11" w:rsidRPr="00D7647D" w:rsidRDefault="00A30C11" w:rsidP="0067181D">
            <w:pPr>
              <w:jc w:val="right"/>
              <w:rPr>
                <w:rFonts w:eastAsia="Times New Roman" w:cs="Arial"/>
                <w:color w:val="000000"/>
                <w:lang w:eastAsia="es-MX"/>
              </w:rPr>
            </w:pPr>
            <w:r w:rsidRPr="00D7647D">
              <w:rPr>
                <w:rFonts w:cs="Arial"/>
                <w:color w:val="000000"/>
              </w:rPr>
              <w:t>577,214</w:t>
            </w:r>
          </w:p>
        </w:tc>
        <w:tc>
          <w:tcPr>
            <w:tcW w:w="893" w:type="pct"/>
            <w:shd w:val="clear" w:color="auto" w:fill="auto"/>
            <w:noWrap/>
            <w:vAlign w:val="center"/>
          </w:tcPr>
          <w:p w14:paraId="5785576A" w14:textId="77777777" w:rsidR="00A30C11" w:rsidRPr="00D7647D" w:rsidRDefault="00A30C11" w:rsidP="0067181D">
            <w:pPr>
              <w:jc w:val="right"/>
              <w:rPr>
                <w:rFonts w:eastAsia="Times New Roman" w:cs="Arial"/>
                <w:color w:val="000000"/>
                <w:lang w:eastAsia="es-MX"/>
              </w:rPr>
            </w:pPr>
            <w:r w:rsidRPr="00D7647D">
              <w:rPr>
                <w:rFonts w:cs="Arial"/>
                <w:color w:val="000000"/>
              </w:rPr>
              <w:t>38,533,914</w:t>
            </w:r>
          </w:p>
        </w:tc>
        <w:tc>
          <w:tcPr>
            <w:tcW w:w="715" w:type="pct"/>
            <w:shd w:val="clear" w:color="auto" w:fill="auto"/>
            <w:noWrap/>
            <w:vAlign w:val="center"/>
          </w:tcPr>
          <w:p w14:paraId="31776DE7" w14:textId="77777777" w:rsidR="00A30C11" w:rsidRPr="00D7647D" w:rsidRDefault="00A30C11" w:rsidP="0067181D">
            <w:pPr>
              <w:jc w:val="right"/>
              <w:rPr>
                <w:rFonts w:eastAsia="Times New Roman" w:cs="Arial"/>
                <w:color w:val="000000"/>
                <w:lang w:eastAsia="es-MX"/>
              </w:rPr>
            </w:pPr>
            <w:r w:rsidRPr="00D7647D">
              <w:rPr>
                <w:rFonts w:cs="Arial"/>
                <w:color w:val="000000"/>
              </w:rPr>
              <w:t>1.50%</w:t>
            </w:r>
          </w:p>
        </w:tc>
      </w:tr>
      <w:tr w:rsidR="00A30C11" w:rsidRPr="00D7647D" w14:paraId="7C15CE6D" w14:textId="77777777" w:rsidTr="00950074">
        <w:trPr>
          <w:trHeight w:val="315"/>
        </w:trPr>
        <w:tc>
          <w:tcPr>
            <w:tcW w:w="2559" w:type="pct"/>
            <w:shd w:val="clear" w:color="auto" w:fill="000000" w:themeFill="text1"/>
            <w:vAlign w:val="bottom"/>
          </w:tcPr>
          <w:p w14:paraId="593657D7" w14:textId="77777777" w:rsidR="00A30C11" w:rsidRPr="00D7647D" w:rsidRDefault="00A30C11" w:rsidP="0067181D">
            <w:pPr>
              <w:rPr>
                <w:rFonts w:eastAsia="Times New Roman" w:cs="Arial"/>
                <w:color w:val="000000"/>
                <w:lang w:eastAsia="es-MX"/>
              </w:rPr>
            </w:pPr>
            <w:r w:rsidRPr="00D7647D">
              <w:rPr>
                <w:rFonts w:eastAsia="Times New Roman" w:cs="Arial"/>
                <w:b/>
                <w:bCs/>
                <w:color w:val="FFFFFF"/>
                <w:lang w:eastAsia="es-MX"/>
              </w:rPr>
              <w:t>Total</w:t>
            </w:r>
          </w:p>
        </w:tc>
        <w:tc>
          <w:tcPr>
            <w:tcW w:w="833" w:type="pct"/>
            <w:shd w:val="clear" w:color="auto" w:fill="000000" w:themeFill="text1"/>
            <w:noWrap/>
            <w:vAlign w:val="center"/>
          </w:tcPr>
          <w:p w14:paraId="14D4C560" w14:textId="77777777" w:rsidR="00A30C11" w:rsidRPr="00D7647D" w:rsidRDefault="00A30C11" w:rsidP="0067181D">
            <w:pPr>
              <w:jc w:val="right"/>
              <w:rPr>
                <w:rFonts w:eastAsia="Times New Roman" w:cs="Arial"/>
                <w:b/>
                <w:color w:val="FFFFFF" w:themeColor="background1"/>
                <w:lang w:eastAsia="es-MX"/>
              </w:rPr>
            </w:pPr>
            <w:r w:rsidRPr="00D7647D">
              <w:rPr>
                <w:rFonts w:cs="Arial"/>
                <w:b/>
                <w:color w:val="FFFFFF" w:themeColor="background1"/>
              </w:rPr>
              <w:t>3,625,978,445</w:t>
            </w:r>
          </w:p>
        </w:tc>
        <w:tc>
          <w:tcPr>
            <w:tcW w:w="893" w:type="pct"/>
            <w:shd w:val="clear" w:color="auto" w:fill="000000" w:themeFill="text1"/>
            <w:noWrap/>
            <w:vAlign w:val="center"/>
          </w:tcPr>
          <w:p w14:paraId="41A4A76D" w14:textId="77777777" w:rsidR="00A30C11" w:rsidRPr="00D7647D" w:rsidRDefault="00A30C11" w:rsidP="0067181D">
            <w:pPr>
              <w:jc w:val="right"/>
              <w:rPr>
                <w:rFonts w:eastAsia="Times New Roman" w:cs="Arial"/>
                <w:b/>
                <w:color w:val="FFFFFF" w:themeColor="background1"/>
                <w:lang w:eastAsia="es-MX"/>
              </w:rPr>
            </w:pPr>
            <w:r w:rsidRPr="00D7647D">
              <w:rPr>
                <w:rFonts w:cs="Arial"/>
                <w:b/>
                <w:color w:val="FFFFFF" w:themeColor="background1"/>
              </w:rPr>
              <w:t>26,982,661,586</w:t>
            </w:r>
          </w:p>
        </w:tc>
        <w:tc>
          <w:tcPr>
            <w:tcW w:w="715" w:type="pct"/>
            <w:shd w:val="clear" w:color="auto" w:fill="000000" w:themeFill="text1"/>
            <w:noWrap/>
            <w:vAlign w:val="center"/>
          </w:tcPr>
          <w:p w14:paraId="64B7D93C" w14:textId="77777777" w:rsidR="00A30C11" w:rsidRPr="00D7647D" w:rsidRDefault="00A30C11" w:rsidP="0067181D">
            <w:pPr>
              <w:jc w:val="right"/>
              <w:rPr>
                <w:rFonts w:eastAsia="Times New Roman" w:cs="Arial"/>
                <w:b/>
                <w:color w:val="FFFFFF" w:themeColor="background1"/>
                <w:lang w:eastAsia="es-MX"/>
              </w:rPr>
            </w:pPr>
            <w:r w:rsidRPr="00D7647D">
              <w:rPr>
                <w:rFonts w:cs="Arial"/>
                <w:b/>
                <w:color w:val="FFFFFF" w:themeColor="background1"/>
              </w:rPr>
              <w:t>30.07%</w:t>
            </w:r>
          </w:p>
        </w:tc>
      </w:tr>
    </w:tbl>
    <w:p w14:paraId="6B9D208F" w14:textId="77777777" w:rsidR="00A30C11" w:rsidRDefault="00A30C11" w:rsidP="00950074">
      <w:pPr>
        <w:spacing w:after="100" w:afterAutospacing="1"/>
        <w:ind w:left="708"/>
        <w:jc w:val="center"/>
        <w:rPr>
          <w:rFonts w:eastAsia="Arial" w:cs="Arial"/>
        </w:rPr>
      </w:pPr>
      <w:r w:rsidRPr="00B56E32">
        <w:rPr>
          <w:rFonts w:eastAsia="Arial" w:cs="Arial"/>
        </w:rPr>
        <w:t>Fuente: Elaboración propia.</w:t>
      </w:r>
    </w:p>
    <w:p w14:paraId="05F6FC9F" w14:textId="77777777" w:rsidR="00A30C11" w:rsidRPr="004F4F24" w:rsidRDefault="00A30C11" w:rsidP="00950074">
      <w:pPr>
        <w:autoSpaceDE w:val="0"/>
        <w:autoSpaceDN w:val="0"/>
        <w:adjustRightInd w:val="0"/>
        <w:spacing w:before="100" w:beforeAutospacing="1" w:after="100" w:afterAutospacing="1"/>
        <w:ind w:left="708"/>
        <w:rPr>
          <w:rFonts w:eastAsia="Arial" w:cs="Arial"/>
        </w:rPr>
      </w:pPr>
      <w:r w:rsidRPr="004F4F24">
        <w:rPr>
          <w:rFonts w:eastAsia="Arial" w:cs="Arial"/>
        </w:rPr>
        <w:t>La atención de los Objetivos de Desarrollo Sostenible es una prioridad para la administración pública estatal. Los proyectos y programas que conforman el Anexo contribuyen al cumpli</w:t>
      </w:r>
      <w:r w:rsidRPr="005A2B66">
        <w:rPr>
          <w:rFonts w:eastAsia="Arial" w:cs="Arial"/>
        </w:rPr>
        <w:t>miento de 13 de los 17 Objetivos de Desarrollo Sostenible, y de los cuales los que cuentan con mayor presupuesto asignado son: en primer lugar</w:t>
      </w:r>
      <w:r>
        <w:rPr>
          <w:rFonts w:eastAsia="Arial" w:cs="Arial"/>
        </w:rPr>
        <w:t>,</w:t>
      </w:r>
      <w:r w:rsidRPr="005A2B66">
        <w:rPr>
          <w:rFonts w:eastAsia="Arial" w:cs="Arial"/>
        </w:rPr>
        <w:t xml:space="preserve"> el objetivo 5 con un 17% de la inversión en Desarrollo Rural Sustentable; en segundo y tercer lugar los objetivos 1 y 4 con 14% y 13% respectivamente y en cuarto lugar, el objetivo 2 con un 11%.</w:t>
      </w:r>
    </w:p>
    <w:p w14:paraId="6F461E2D" w14:textId="77777777" w:rsidR="00A30C11" w:rsidRPr="004F4F24" w:rsidRDefault="00A30C11" w:rsidP="00950074">
      <w:pPr>
        <w:autoSpaceDE w:val="0"/>
        <w:autoSpaceDN w:val="0"/>
        <w:adjustRightInd w:val="0"/>
        <w:spacing w:before="100" w:beforeAutospacing="1" w:after="100" w:afterAutospacing="1"/>
        <w:ind w:left="708"/>
        <w:rPr>
          <w:rFonts w:eastAsia="Arial" w:cs="Arial"/>
        </w:rPr>
      </w:pPr>
      <w:r w:rsidRPr="004F4F24">
        <w:rPr>
          <w:rFonts w:eastAsia="Arial" w:cs="Arial"/>
        </w:rPr>
        <w:t>A continuación</w:t>
      </w:r>
      <w:r>
        <w:rPr>
          <w:rFonts w:eastAsia="Arial" w:cs="Arial"/>
        </w:rPr>
        <w:t>,</w:t>
      </w:r>
      <w:r w:rsidRPr="004F4F24">
        <w:rPr>
          <w:rFonts w:eastAsia="Arial" w:cs="Arial"/>
        </w:rPr>
        <w:t xml:space="preserve"> se muestra la inversión para cada uno de los </w:t>
      </w:r>
      <w:r>
        <w:rPr>
          <w:rFonts w:eastAsia="Arial" w:cs="Arial"/>
        </w:rPr>
        <w:t>13</w:t>
      </w:r>
      <w:r w:rsidRPr="004F4F24">
        <w:rPr>
          <w:rFonts w:eastAsia="Arial" w:cs="Arial"/>
        </w:rPr>
        <w:t xml:space="preserve"> Objetivos de Desarrollo Sostenible en la siguiente tabla.</w:t>
      </w:r>
    </w:p>
    <w:p w14:paraId="700089F3" w14:textId="77777777" w:rsidR="00A30C11" w:rsidRPr="004F4F24" w:rsidRDefault="00A30C11" w:rsidP="00950074">
      <w:pPr>
        <w:spacing w:before="100" w:beforeAutospacing="1" w:after="100" w:afterAutospacing="1"/>
        <w:ind w:left="708"/>
        <w:jc w:val="center"/>
        <w:rPr>
          <w:rFonts w:eastAsia="Arial" w:cs="Arial"/>
          <w:b/>
        </w:rPr>
      </w:pPr>
      <w:r w:rsidRPr="004F4F24">
        <w:rPr>
          <w:rFonts w:eastAsia="Arial" w:cs="Arial"/>
          <w:b/>
        </w:rPr>
        <w:t>Tabla 5. Inversión por Objetivos de Desarrollo Sostenible (ODS)</w:t>
      </w: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70" w:type="dxa"/>
          <w:right w:w="70" w:type="dxa"/>
        </w:tblCellMar>
        <w:tblLook w:val="04A0" w:firstRow="1" w:lastRow="0" w:firstColumn="1" w:lastColumn="0" w:noHBand="0" w:noVBand="1"/>
      </w:tblPr>
      <w:tblGrid>
        <w:gridCol w:w="8799"/>
        <w:gridCol w:w="2247"/>
      </w:tblGrid>
      <w:tr w:rsidR="00A30C11" w:rsidRPr="004F4F24" w14:paraId="3025423E" w14:textId="77777777" w:rsidTr="00950074">
        <w:trPr>
          <w:trHeight w:val="283"/>
          <w:tblHeader/>
          <w:jc w:val="center"/>
        </w:trPr>
        <w:tc>
          <w:tcPr>
            <w:tcW w:w="3983" w:type="pct"/>
            <w:shd w:val="clear" w:color="auto" w:fill="000000" w:themeFill="text1"/>
            <w:vAlign w:val="center"/>
            <w:hideMark/>
          </w:tcPr>
          <w:p w14:paraId="5FB914CE" w14:textId="77777777" w:rsidR="00A30C11" w:rsidRPr="004F4F24" w:rsidRDefault="00A30C11" w:rsidP="0067181D">
            <w:pPr>
              <w:jc w:val="center"/>
              <w:rPr>
                <w:rFonts w:eastAsia="Times New Roman" w:cs="Arial"/>
                <w:b/>
                <w:bCs/>
                <w:color w:val="FFFFFF"/>
                <w:lang w:eastAsia="es-MX"/>
              </w:rPr>
            </w:pPr>
            <w:r w:rsidRPr="004F4F24">
              <w:rPr>
                <w:rFonts w:eastAsia="Times New Roman" w:cs="Arial"/>
                <w:b/>
                <w:bCs/>
                <w:color w:val="FFFFFF"/>
                <w:lang w:eastAsia="es-MX"/>
              </w:rPr>
              <w:t xml:space="preserve">Objetivos de desarrollo sostenible </w:t>
            </w:r>
          </w:p>
        </w:tc>
        <w:tc>
          <w:tcPr>
            <w:tcW w:w="1017" w:type="pct"/>
            <w:shd w:val="clear" w:color="auto" w:fill="000000" w:themeFill="text1"/>
            <w:vAlign w:val="center"/>
            <w:hideMark/>
          </w:tcPr>
          <w:p w14:paraId="5A600178" w14:textId="77777777" w:rsidR="00A30C11" w:rsidRPr="004F4F24" w:rsidRDefault="00A30C11" w:rsidP="0067181D">
            <w:pPr>
              <w:jc w:val="center"/>
              <w:rPr>
                <w:rFonts w:eastAsia="Times New Roman" w:cs="Arial"/>
                <w:b/>
                <w:bCs/>
                <w:color w:val="FFFFFF"/>
                <w:lang w:eastAsia="es-MX"/>
              </w:rPr>
            </w:pPr>
            <w:r w:rsidRPr="004F4F24">
              <w:rPr>
                <w:rFonts w:eastAsia="Times New Roman" w:cs="Arial"/>
                <w:b/>
                <w:bCs/>
                <w:color w:val="FFFFFF"/>
                <w:lang w:eastAsia="es-MX"/>
              </w:rPr>
              <w:t>Inversión (Pesos)</w:t>
            </w:r>
          </w:p>
        </w:tc>
      </w:tr>
      <w:tr w:rsidR="00A30C11" w:rsidRPr="004F4F24" w14:paraId="53B10A8D" w14:textId="77777777" w:rsidTr="00950074">
        <w:trPr>
          <w:trHeight w:val="283"/>
          <w:jc w:val="center"/>
        </w:trPr>
        <w:tc>
          <w:tcPr>
            <w:tcW w:w="3983" w:type="pct"/>
            <w:shd w:val="clear" w:color="auto" w:fill="auto"/>
            <w:vAlign w:val="center"/>
            <w:hideMark/>
          </w:tcPr>
          <w:p w14:paraId="206B22B6" w14:textId="77777777" w:rsidR="00A30C11" w:rsidRPr="004F4F24" w:rsidRDefault="00A30C11" w:rsidP="0067181D">
            <w:pPr>
              <w:rPr>
                <w:rFonts w:eastAsia="Times New Roman" w:cs="Arial"/>
                <w:color w:val="000000"/>
                <w:lang w:eastAsia="es-MX"/>
              </w:rPr>
            </w:pPr>
            <w:r>
              <w:rPr>
                <w:rFonts w:cs="Arial"/>
                <w:color w:val="000000"/>
              </w:rPr>
              <w:t>Objetivo 1. Poner fin a la pobreza en todas sus formas en todo el mundo</w:t>
            </w:r>
          </w:p>
        </w:tc>
        <w:tc>
          <w:tcPr>
            <w:tcW w:w="1017" w:type="pct"/>
            <w:shd w:val="clear" w:color="auto" w:fill="auto"/>
            <w:noWrap/>
            <w:vAlign w:val="center"/>
            <w:hideMark/>
          </w:tcPr>
          <w:p w14:paraId="491F5FF5" w14:textId="77777777" w:rsidR="00A30C11" w:rsidRPr="004F4F24" w:rsidRDefault="00A30C11" w:rsidP="0067181D">
            <w:pPr>
              <w:jc w:val="right"/>
              <w:rPr>
                <w:rFonts w:eastAsia="Times New Roman" w:cs="Arial"/>
                <w:color w:val="000000"/>
                <w:lang w:eastAsia="es-MX"/>
              </w:rPr>
            </w:pPr>
            <w:r>
              <w:rPr>
                <w:rFonts w:cs="Arial"/>
                <w:color w:val="000000"/>
              </w:rPr>
              <w:t>503,171,763</w:t>
            </w:r>
          </w:p>
        </w:tc>
      </w:tr>
      <w:tr w:rsidR="00A30C11" w:rsidRPr="004F4F24" w14:paraId="323485AD" w14:textId="77777777" w:rsidTr="00950074">
        <w:trPr>
          <w:trHeight w:val="283"/>
          <w:jc w:val="center"/>
        </w:trPr>
        <w:tc>
          <w:tcPr>
            <w:tcW w:w="3983" w:type="pct"/>
            <w:shd w:val="clear" w:color="auto" w:fill="auto"/>
            <w:vAlign w:val="center"/>
            <w:hideMark/>
          </w:tcPr>
          <w:p w14:paraId="49EEA72D" w14:textId="77777777" w:rsidR="00A30C11" w:rsidRPr="004F4F24" w:rsidRDefault="00A30C11" w:rsidP="0067181D">
            <w:pPr>
              <w:rPr>
                <w:rFonts w:eastAsia="Times New Roman" w:cs="Arial"/>
                <w:color w:val="000000"/>
                <w:lang w:eastAsia="es-MX"/>
              </w:rPr>
            </w:pPr>
            <w:r>
              <w:rPr>
                <w:rFonts w:cs="Arial"/>
                <w:color w:val="000000"/>
              </w:rPr>
              <w:t>Objetivo 2. Poner fin al hambre, lograr la seguridad alimentaria y la mejora de la nutrición y promover la agricultura sostenible</w:t>
            </w:r>
          </w:p>
        </w:tc>
        <w:tc>
          <w:tcPr>
            <w:tcW w:w="1017" w:type="pct"/>
            <w:shd w:val="clear" w:color="auto" w:fill="auto"/>
            <w:noWrap/>
            <w:vAlign w:val="center"/>
            <w:hideMark/>
          </w:tcPr>
          <w:p w14:paraId="63904F06" w14:textId="77777777" w:rsidR="00A30C11" w:rsidRPr="004F4F24" w:rsidRDefault="00A30C11" w:rsidP="0067181D">
            <w:pPr>
              <w:jc w:val="right"/>
              <w:rPr>
                <w:rFonts w:eastAsia="Times New Roman" w:cs="Arial"/>
                <w:color w:val="000000"/>
                <w:lang w:eastAsia="es-MX"/>
              </w:rPr>
            </w:pPr>
            <w:r>
              <w:rPr>
                <w:rFonts w:cs="Arial"/>
                <w:color w:val="000000"/>
              </w:rPr>
              <w:t>396,950,707</w:t>
            </w:r>
          </w:p>
        </w:tc>
      </w:tr>
      <w:tr w:rsidR="00A30C11" w:rsidRPr="004F4F24" w14:paraId="09686531" w14:textId="77777777" w:rsidTr="00950074">
        <w:trPr>
          <w:trHeight w:val="283"/>
          <w:jc w:val="center"/>
        </w:trPr>
        <w:tc>
          <w:tcPr>
            <w:tcW w:w="3983" w:type="pct"/>
            <w:shd w:val="clear" w:color="auto" w:fill="auto"/>
            <w:vAlign w:val="center"/>
            <w:hideMark/>
          </w:tcPr>
          <w:p w14:paraId="23F9184A" w14:textId="77777777" w:rsidR="00A30C11" w:rsidRPr="004F4F24" w:rsidRDefault="00A30C11" w:rsidP="0067181D">
            <w:pPr>
              <w:rPr>
                <w:rFonts w:eastAsia="Times New Roman" w:cs="Arial"/>
                <w:color w:val="000000"/>
                <w:lang w:eastAsia="es-MX"/>
              </w:rPr>
            </w:pPr>
            <w:r>
              <w:rPr>
                <w:rFonts w:cs="Arial"/>
                <w:color w:val="000000"/>
              </w:rPr>
              <w:t>Objetivo 3. Garantizar una vida sana y promover el bienestar para todos en todas las edades</w:t>
            </w:r>
          </w:p>
        </w:tc>
        <w:tc>
          <w:tcPr>
            <w:tcW w:w="1017" w:type="pct"/>
            <w:shd w:val="clear" w:color="auto" w:fill="auto"/>
            <w:noWrap/>
            <w:vAlign w:val="center"/>
            <w:hideMark/>
          </w:tcPr>
          <w:p w14:paraId="26258B94" w14:textId="77777777" w:rsidR="00A30C11" w:rsidRPr="004F4F24" w:rsidRDefault="00A30C11" w:rsidP="0067181D">
            <w:pPr>
              <w:jc w:val="right"/>
              <w:rPr>
                <w:rFonts w:eastAsia="Times New Roman" w:cs="Arial"/>
                <w:color w:val="000000"/>
                <w:lang w:eastAsia="es-MX"/>
              </w:rPr>
            </w:pPr>
            <w:r>
              <w:rPr>
                <w:rFonts w:cs="Arial"/>
                <w:color w:val="000000"/>
              </w:rPr>
              <w:t>268,906,367</w:t>
            </w:r>
          </w:p>
        </w:tc>
      </w:tr>
      <w:tr w:rsidR="00A30C11" w:rsidRPr="004F4F24" w14:paraId="252E3A32" w14:textId="77777777" w:rsidTr="00950074">
        <w:trPr>
          <w:trHeight w:val="283"/>
          <w:jc w:val="center"/>
        </w:trPr>
        <w:tc>
          <w:tcPr>
            <w:tcW w:w="3983" w:type="pct"/>
            <w:shd w:val="clear" w:color="auto" w:fill="auto"/>
            <w:vAlign w:val="center"/>
            <w:hideMark/>
          </w:tcPr>
          <w:p w14:paraId="04FEB3AA" w14:textId="77777777" w:rsidR="00A30C11" w:rsidRPr="004F4F24" w:rsidRDefault="00A30C11" w:rsidP="0067181D">
            <w:pPr>
              <w:rPr>
                <w:rFonts w:eastAsia="Times New Roman" w:cs="Arial"/>
                <w:color w:val="000000"/>
                <w:lang w:eastAsia="es-MX"/>
              </w:rPr>
            </w:pPr>
            <w:r>
              <w:rPr>
                <w:rFonts w:cs="Arial"/>
                <w:color w:val="000000"/>
              </w:rPr>
              <w:t>Objetivo 4. Garantizar una educación inclusiva, equitativa y de calidad y promover oportunidades de aprendizaje durante toda la vida para todos</w:t>
            </w:r>
          </w:p>
        </w:tc>
        <w:tc>
          <w:tcPr>
            <w:tcW w:w="1017" w:type="pct"/>
            <w:shd w:val="clear" w:color="auto" w:fill="auto"/>
            <w:noWrap/>
            <w:vAlign w:val="center"/>
            <w:hideMark/>
          </w:tcPr>
          <w:p w14:paraId="3A3F3057" w14:textId="77777777" w:rsidR="00A30C11" w:rsidRPr="004F4F24" w:rsidRDefault="00A30C11" w:rsidP="0067181D">
            <w:pPr>
              <w:jc w:val="right"/>
              <w:rPr>
                <w:rFonts w:eastAsia="Times New Roman" w:cs="Arial"/>
                <w:color w:val="000000"/>
                <w:lang w:eastAsia="es-MX"/>
              </w:rPr>
            </w:pPr>
            <w:r>
              <w:rPr>
                <w:rFonts w:cs="Arial"/>
                <w:color w:val="000000"/>
              </w:rPr>
              <w:t>465,570,988</w:t>
            </w:r>
          </w:p>
        </w:tc>
      </w:tr>
      <w:tr w:rsidR="00A30C11" w:rsidRPr="004F4F24" w14:paraId="08C65880" w14:textId="77777777" w:rsidTr="00950074">
        <w:trPr>
          <w:trHeight w:val="283"/>
          <w:jc w:val="center"/>
        </w:trPr>
        <w:tc>
          <w:tcPr>
            <w:tcW w:w="3983" w:type="pct"/>
            <w:shd w:val="clear" w:color="auto" w:fill="auto"/>
            <w:vAlign w:val="center"/>
            <w:hideMark/>
          </w:tcPr>
          <w:p w14:paraId="797B59AA" w14:textId="77777777" w:rsidR="00A30C11" w:rsidRPr="004F4F24" w:rsidRDefault="00A30C11" w:rsidP="0067181D">
            <w:pPr>
              <w:rPr>
                <w:rFonts w:eastAsia="Times New Roman" w:cs="Arial"/>
                <w:color w:val="000000"/>
                <w:lang w:eastAsia="es-MX"/>
              </w:rPr>
            </w:pPr>
            <w:r>
              <w:rPr>
                <w:rFonts w:cs="Arial"/>
                <w:color w:val="000000"/>
              </w:rPr>
              <w:t>Objetivo 5. Lograr la igualdad entre los géneros y empoderar a todas las mujeres y las niñas</w:t>
            </w:r>
          </w:p>
        </w:tc>
        <w:tc>
          <w:tcPr>
            <w:tcW w:w="1017" w:type="pct"/>
            <w:shd w:val="clear" w:color="auto" w:fill="auto"/>
            <w:noWrap/>
            <w:vAlign w:val="center"/>
            <w:hideMark/>
          </w:tcPr>
          <w:p w14:paraId="0C2BD63B" w14:textId="77777777" w:rsidR="00A30C11" w:rsidRPr="004F4F24" w:rsidRDefault="00A30C11" w:rsidP="0067181D">
            <w:pPr>
              <w:jc w:val="right"/>
              <w:rPr>
                <w:rFonts w:eastAsia="Times New Roman" w:cs="Arial"/>
                <w:color w:val="000000"/>
                <w:lang w:eastAsia="es-MX"/>
              </w:rPr>
            </w:pPr>
            <w:r>
              <w:rPr>
                <w:rFonts w:cs="Arial"/>
                <w:color w:val="000000"/>
              </w:rPr>
              <w:t>601,879,641</w:t>
            </w:r>
          </w:p>
        </w:tc>
      </w:tr>
      <w:tr w:rsidR="00A30C11" w:rsidRPr="004F4F24" w14:paraId="1D0EDA54" w14:textId="77777777" w:rsidTr="00950074">
        <w:trPr>
          <w:trHeight w:val="283"/>
          <w:jc w:val="center"/>
        </w:trPr>
        <w:tc>
          <w:tcPr>
            <w:tcW w:w="3983" w:type="pct"/>
            <w:shd w:val="clear" w:color="auto" w:fill="auto"/>
            <w:vAlign w:val="center"/>
            <w:hideMark/>
          </w:tcPr>
          <w:p w14:paraId="3C3DC96B" w14:textId="77777777" w:rsidR="00A30C11" w:rsidRPr="004F4F24" w:rsidRDefault="00A30C11" w:rsidP="0067181D">
            <w:pPr>
              <w:rPr>
                <w:rFonts w:eastAsia="Times New Roman" w:cs="Arial"/>
                <w:color w:val="000000"/>
                <w:lang w:eastAsia="es-MX"/>
              </w:rPr>
            </w:pPr>
            <w:r>
              <w:rPr>
                <w:rFonts w:cs="Arial"/>
                <w:color w:val="000000"/>
              </w:rPr>
              <w:t>Objetivo 6. Garantizar la disponibilidad de agua y su gestión sostenible y el saneamiento para todos</w:t>
            </w:r>
          </w:p>
        </w:tc>
        <w:tc>
          <w:tcPr>
            <w:tcW w:w="1017" w:type="pct"/>
            <w:shd w:val="clear" w:color="auto" w:fill="auto"/>
            <w:noWrap/>
            <w:vAlign w:val="center"/>
            <w:hideMark/>
          </w:tcPr>
          <w:p w14:paraId="2964DA13" w14:textId="77777777" w:rsidR="00A30C11" w:rsidRPr="004F4F24" w:rsidRDefault="00A30C11" w:rsidP="0067181D">
            <w:pPr>
              <w:jc w:val="right"/>
              <w:rPr>
                <w:rFonts w:eastAsia="Times New Roman" w:cs="Arial"/>
                <w:color w:val="000000"/>
                <w:lang w:eastAsia="es-MX"/>
              </w:rPr>
            </w:pPr>
            <w:r>
              <w:rPr>
                <w:rFonts w:cs="Arial"/>
                <w:color w:val="000000"/>
              </w:rPr>
              <w:t>110,685,819</w:t>
            </w:r>
          </w:p>
        </w:tc>
      </w:tr>
      <w:tr w:rsidR="00A30C11" w:rsidRPr="004F4F24" w14:paraId="30569721" w14:textId="77777777" w:rsidTr="00950074">
        <w:trPr>
          <w:trHeight w:val="283"/>
          <w:jc w:val="center"/>
        </w:trPr>
        <w:tc>
          <w:tcPr>
            <w:tcW w:w="3983" w:type="pct"/>
            <w:shd w:val="clear" w:color="auto" w:fill="auto"/>
            <w:vAlign w:val="center"/>
            <w:hideMark/>
          </w:tcPr>
          <w:p w14:paraId="5DDA90AC" w14:textId="77777777" w:rsidR="00A30C11" w:rsidRPr="004F4F24" w:rsidRDefault="00A30C11" w:rsidP="0067181D">
            <w:pPr>
              <w:rPr>
                <w:rFonts w:eastAsia="Times New Roman" w:cs="Arial"/>
                <w:color w:val="000000"/>
                <w:lang w:eastAsia="es-MX"/>
              </w:rPr>
            </w:pPr>
            <w:r>
              <w:rPr>
                <w:rFonts w:cs="Arial"/>
                <w:color w:val="000000"/>
              </w:rPr>
              <w:t>Objetivo 8. Promover el crecimiento económico sostenido, inclusivo y sostenible, el empleo pleno y productivo y el trabajo decente para todos</w:t>
            </w:r>
          </w:p>
        </w:tc>
        <w:tc>
          <w:tcPr>
            <w:tcW w:w="1017" w:type="pct"/>
            <w:shd w:val="clear" w:color="auto" w:fill="auto"/>
            <w:noWrap/>
            <w:vAlign w:val="center"/>
            <w:hideMark/>
          </w:tcPr>
          <w:p w14:paraId="24ECED41" w14:textId="77777777" w:rsidR="00A30C11" w:rsidRPr="004F4F24" w:rsidRDefault="00A30C11" w:rsidP="0067181D">
            <w:pPr>
              <w:jc w:val="right"/>
              <w:rPr>
                <w:rFonts w:eastAsia="Times New Roman" w:cs="Arial"/>
                <w:color w:val="000000"/>
                <w:lang w:eastAsia="es-MX"/>
              </w:rPr>
            </w:pPr>
            <w:r>
              <w:rPr>
                <w:rFonts w:cs="Arial"/>
                <w:color w:val="000000"/>
              </w:rPr>
              <w:t>96,379,633</w:t>
            </w:r>
          </w:p>
        </w:tc>
      </w:tr>
      <w:tr w:rsidR="00A30C11" w:rsidRPr="004F4F24" w14:paraId="06936956" w14:textId="77777777" w:rsidTr="00950074">
        <w:trPr>
          <w:trHeight w:val="283"/>
          <w:jc w:val="center"/>
        </w:trPr>
        <w:tc>
          <w:tcPr>
            <w:tcW w:w="3983" w:type="pct"/>
            <w:shd w:val="clear" w:color="auto" w:fill="auto"/>
            <w:vAlign w:val="center"/>
            <w:hideMark/>
          </w:tcPr>
          <w:p w14:paraId="04F08F87" w14:textId="77777777" w:rsidR="00A30C11" w:rsidRPr="004F4F24" w:rsidRDefault="00A30C11" w:rsidP="0067181D">
            <w:pPr>
              <w:rPr>
                <w:rFonts w:eastAsia="Times New Roman" w:cs="Arial"/>
                <w:color w:val="000000"/>
                <w:lang w:eastAsia="es-MX"/>
              </w:rPr>
            </w:pPr>
            <w:r>
              <w:rPr>
                <w:rFonts w:cs="Arial"/>
                <w:color w:val="000000"/>
              </w:rPr>
              <w:t>Objetivo 10. Reducir la desigualdad en y entre los países</w:t>
            </w:r>
          </w:p>
        </w:tc>
        <w:tc>
          <w:tcPr>
            <w:tcW w:w="1017" w:type="pct"/>
            <w:shd w:val="clear" w:color="auto" w:fill="auto"/>
            <w:noWrap/>
            <w:vAlign w:val="center"/>
            <w:hideMark/>
          </w:tcPr>
          <w:p w14:paraId="1BBEECE9" w14:textId="77777777" w:rsidR="00A30C11" w:rsidRPr="004F4F24" w:rsidRDefault="00A30C11" w:rsidP="0067181D">
            <w:pPr>
              <w:jc w:val="right"/>
              <w:rPr>
                <w:rFonts w:eastAsia="Times New Roman" w:cs="Arial"/>
                <w:color w:val="000000"/>
                <w:lang w:eastAsia="es-MX"/>
              </w:rPr>
            </w:pPr>
            <w:r>
              <w:rPr>
                <w:rFonts w:cs="Arial"/>
                <w:color w:val="000000"/>
              </w:rPr>
              <w:t>36,045,394</w:t>
            </w:r>
          </w:p>
        </w:tc>
      </w:tr>
      <w:tr w:rsidR="00A30C11" w:rsidRPr="004F4F24" w14:paraId="6E86CF5D" w14:textId="77777777" w:rsidTr="00950074">
        <w:trPr>
          <w:trHeight w:val="283"/>
          <w:jc w:val="center"/>
        </w:trPr>
        <w:tc>
          <w:tcPr>
            <w:tcW w:w="3983" w:type="pct"/>
            <w:shd w:val="clear" w:color="auto" w:fill="auto"/>
            <w:vAlign w:val="center"/>
            <w:hideMark/>
          </w:tcPr>
          <w:p w14:paraId="603CAEAE" w14:textId="77777777" w:rsidR="00A30C11" w:rsidRPr="004F4F24" w:rsidRDefault="00A30C11" w:rsidP="0067181D">
            <w:pPr>
              <w:rPr>
                <w:rFonts w:eastAsia="Times New Roman" w:cs="Arial"/>
                <w:color w:val="000000"/>
                <w:lang w:eastAsia="es-MX"/>
              </w:rPr>
            </w:pPr>
            <w:r>
              <w:rPr>
                <w:rFonts w:cs="Arial"/>
                <w:color w:val="000000"/>
              </w:rPr>
              <w:t>Objetivo 11. Lograr que las ciudades y los asentamientos humanos sean inclusivos, seguros, resilientes y sostenibles</w:t>
            </w:r>
          </w:p>
        </w:tc>
        <w:tc>
          <w:tcPr>
            <w:tcW w:w="1017" w:type="pct"/>
            <w:shd w:val="clear" w:color="auto" w:fill="auto"/>
            <w:noWrap/>
            <w:vAlign w:val="center"/>
            <w:hideMark/>
          </w:tcPr>
          <w:p w14:paraId="13062A05" w14:textId="77777777" w:rsidR="00A30C11" w:rsidRPr="004F4F24" w:rsidRDefault="00A30C11" w:rsidP="0067181D">
            <w:pPr>
              <w:jc w:val="right"/>
              <w:rPr>
                <w:rFonts w:eastAsia="Times New Roman" w:cs="Arial"/>
                <w:color w:val="000000"/>
                <w:lang w:eastAsia="es-MX"/>
              </w:rPr>
            </w:pPr>
            <w:r>
              <w:rPr>
                <w:rFonts w:cs="Arial"/>
                <w:color w:val="000000"/>
              </w:rPr>
              <w:t>31,495</w:t>
            </w:r>
          </w:p>
        </w:tc>
      </w:tr>
      <w:tr w:rsidR="00A30C11" w:rsidRPr="004F4F24" w14:paraId="2905245F" w14:textId="77777777" w:rsidTr="00950074">
        <w:trPr>
          <w:trHeight w:val="283"/>
          <w:jc w:val="center"/>
        </w:trPr>
        <w:tc>
          <w:tcPr>
            <w:tcW w:w="3983" w:type="pct"/>
            <w:shd w:val="clear" w:color="auto" w:fill="auto"/>
            <w:vAlign w:val="center"/>
            <w:hideMark/>
          </w:tcPr>
          <w:p w14:paraId="44CE22EA" w14:textId="77777777" w:rsidR="00A30C11" w:rsidRPr="004F4F24" w:rsidRDefault="00A30C11" w:rsidP="0067181D">
            <w:pPr>
              <w:rPr>
                <w:rFonts w:eastAsia="Times New Roman" w:cs="Arial"/>
                <w:color w:val="000000"/>
                <w:lang w:eastAsia="es-MX"/>
              </w:rPr>
            </w:pPr>
            <w:r>
              <w:rPr>
                <w:rFonts w:cs="Arial"/>
                <w:color w:val="000000"/>
              </w:rPr>
              <w:t>Objetivo 12. Garantizar modalidades de consumo y producción sostenibles</w:t>
            </w:r>
          </w:p>
        </w:tc>
        <w:tc>
          <w:tcPr>
            <w:tcW w:w="1017" w:type="pct"/>
            <w:shd w:val="clear" w:color="auto" w:fill="auto"/>
            <w:noWrap/>
            <w:vAlign w:val="center"/>
            <w:hideMark/>
          </w:tcPr>
          <w:p w14:paraId="331E35DD" w14:textId="77777777" w:rsidR="00A30C11" w:rsidRPr="004F4F24" w:rsidRDefault="00A30C11" w:rsidP="0067181D">
            <w:pPr>
              <w:jc w:val="right"/>
              <w:rPr>
                <w:rFonts w:eastAsia="Times New Roman" w:cs="Arial"/>
                <w:color w:val="000000"/>
                <w:lang w:eastAsia="es-MX"/>
              </w:rPr>
            </w:pPr>
            <w:r>
              <w:rPr>
                <w:rFonts w:cs="Arial"/>
                <w:color w:val="000000"/>
              </w:rPr>
              <w:t>17,019,272</w:t>
            </w:r>
          </w:p>
        </w:tc>
      </w:tr>
      <w:tr w:rsidR="00A30C11" w:rsidRPr="004F4F24" w14:paraId="3BB5910F" w14:textId="77777777" w:rsidTr="00950074">
        <w:trPr>
          <w:trHeight w:val="283"/>
          <w:jc w:val="center"/>
        </w:trPr>
        <w:tc>
          <w:tcPr>
            <w:tcW w:w="3983" w:type="pct"/>
            <w:shd w:val="clear" w:color="auto" w:fill="auto"/>
            <w:vAlign w:val="center"/>
            <w:hideMark/>
          </w:tcPr>
          <w:p w14:paraId="4551161F" w14:textId="77777777" w:rsidR="00A30C11" w:rsidRPr="004F4F24" w:rsidRDefault="00A30C11" w:rsidP="0067181D">
            <w:pPr>
              <w:rPr>
                <w:rFonts w:eastAsia="Times New Roman" w:cs="Arial"/>
                <w:color w:val="000000"/>
                <w:lang w:eastAsia="es-MX"/>
              </w:rPr>
            </w:pPr>
            <w:r>
              <w:rPr>
                <w:rFonts w:cs="Arial"/>
                <w:color w:val="000000"/>
              </w:rPr>
              <w:t>Objetivo 13. Adoptar medidas urgentes para combatir el cambio climático y sus efectos</w:t>
            </w:r>
          </w:p>
        </w:tc>
        <w:tc>
          <w:tcPr>
            <w:tcW w:w="1017" w:type="pct"/>
            <w:shd w:val="clear" w:color="auto" w:fill="auto"/>
            <w:noWrap/>
            <w:vAlign w:val="center"/>
            <w:hideMark/>
          </w:tcPr>
          <w:p w14:paraId="52CA7349" w14:textId="77777777" w:rsidR="00A30C11" w:rsidRPr="004F4F24" w:rsidRDefault="00A30C11" w:rsidP="0067181D">
            <w:pPr>
              <w:jc w:val="right"/>
              <w:rPr>
                <w:rFonts w:eastAsia="Times New Roman" w:cs="Arial"/>
                <w:color w:val="000000"/>
                <w:lang w:eastAsia="es-MX"/>
              </w:rPr>
            </w:pPr>
            <w:r>
              <w:rPr>
                <w:rFonts w:cs="Arial"/>
                <w:color w:val="000000"/>
              </w:rPr>
              <w:t>25,714,239</w:t>
            </w:r>
          </w:p>
        </w:tc>
      </w:tr>
      <w:tr w:rsidR="00A30C11" w:rsidRPr="004F4F24" w14:paraId="6BEBB195" w14:textId="77777777" w:rsidTr="00950074">
        <w:trPr>
          <w:trHeight w:val="283"/>
          <w:jc w:val="center"/>
        </w:trPr>
        <w:tc>
          <w:tcPr>
            <w:tcW w:w="3983" w:type="pct"/>
            <w:shd w:val="clear" w:color="auto" w:fill="auto"/>
            <w:vAlign w:val="center"/>
            <w:hideMark/>
          </w:tcPr>
          <w:p w14:paraId="3F8AC89D" w14:textId="77777777" w:rsidR="00A30C11" w:rsidRPr="004F4F24" w:rsidRDefault="00A30C11" w:rsidP="0067181D">
            <w:pPr>
              <w:rPr>
                <w:rFonts w:eastAsia="Times New Roman" w:cs="Arial"/>
                <w:color w:val="000000"/>
                <w:lang w:eastAsia="es-MX"/>
              </w:rPr>
            </w:pPr>
            <w:r>
              <w:rPr>
                <w:rFonts w:cs="Arial"/>
                <w:color w:val="000000"/>
              </w:rPr>
              <w:t>Objetivo 15. Proteger, restablecer y promover el uso sostenible de los ecosistemas terrestres, gestionar los bosques de forma sostenible de los bosques, luchar contra la desertificación, detener e invertir la degradación de las tierras y poner freno a la pérdida de la diversidad biológica</w:t>
            </w:r>
          </w:p>
        </w:tc>
        <w:tc>
          <w:tcPr>
            <w:tcW w:w="1017" w:type="pct"/>
            <w:shd w:val="clear" w:color="auto" w:fill="auto"/>
            <w:noWrap/>
            <w:vAlign w:val="center"/>
            <w:hideMark/>
          </w:tcPr>
          <w:p w14:paraId="4A3EF28C" w14:textId="77777777" w:rsidR="00A30C11" w:rsidRPr="004F4F24" w:rsidRDefault="00A30C11" w:rsidP="0067181D">
            <w:pPr>
              <w:jc w:val="right"/>
              <w:rPr>
                <w:rFonts w:eastAsia="Times New Roman" w:cs="Arial"/>
                <w:color w:val="000000"/>
                <w:lang w:eastAsia="es-MX"/>
              </w:rPr>
            </w:pPr>
            <w:r>
              <w:rPr>
                <w:rFonts w:cs="Arial"/>
                <w:color w:val="000000"/>
              </w:rPr>
              <w:t>6,077,472</w:t>
            </w:r>
          </w:p>
        </w:tc>
      </w:tr>
      <w:tr w:rsidR="00A30C11" w:rsidRPr="004F4F24" w14:paraId="6F24D97B" w14:textId="77777777" w:rsidTr="00950074">
        <w:trPr>
          <w:trHeight w:val="283"/>
          <w:jc w:val="center"/>
        </w:trPr>
        <w:tc>
          <w:tcPr>
            <w:tcW w:w="3983" w:type="pct"/>
            <w:shd w:val="clear" w:color="auto" w:fill="auto"/>
            <w:vAlign w:val="center"/>
            <w:hideMark/>
          </w:tcPr>
          <w:p w14:paraId="4C08A155" w14:textId="77777777" w:rsidR="00A30C11" w:rsidRPr="004F4F24" w:rsidRDefault="00A30C11" w:rsidP="0067181D">
            <w:pPr>
              <w:rPr>
                <w:rFonts w:eastAsia="Times New Roman" w:cs="Arial"/>
                <w:color w:val="000000"/>
                <w:lang w:eastAsia="es-MX"/>
              </w:rPr>
            </w:pPr>
            <w:r>
              <w:rPr>
                <w:rFonts w:cs="Arial"/>
                <w:color w:val="000000"/>
              </w:rPr>
              <w:t>Objetivo 16. Promover sociedades pacíficas e inclusivas para el desarrollo sostenible, facilitar el acceso a la justicia para todos y crear instituciones eficaces, responsables e inclusivas a todos los niveles</w:t>
            </w:r>
          </w:p>
        </w:tc>
        <w:tc>
          <w:tcPr>
            <w:tcW w:w="1017" w:type="pct"/>
            <w:shd w:val="clear" w:color="auto" w:fill="auto"/>
            <w:noWrap/>
            <w:vAlign w:val="center"/>
            <w:hideMark/>
          </w:tcPr>
          <w:p w14:paraId="02220BA1" w14:textId="77777777" w:rsidR="00A30C11" w:rsidRPr="004F4F24" w:rsidRDefault="00A30C11" w:rsidP="0067181D">
            <w:pPr>
              <w:jc w:val="right"/>
              <w:rPr>
                <w:rFonts w:eastAsia="Times New Roman" w:cs="Arial"/>
                <w:color w:val="000000"/>
                <w:lang w:eastAsia="es-MX"/>
              </w:rPr>
            </w:pPr>
            <w:r>
              <w:rPr>
                <w:rFonts w:cs="Arial"/>
                <w:color w:val="000000"/>
              </w:rPr>
              <w:t>3,536,667</w:t>
            </w:r>
          </w:p>
        </w:tc>
      </w:tr>
      <w:tr w:rsidR="00A30C11" w:rsidRPr="004F4F24" w14:paraId="5EAD0C6F" w14:textId="77777777" w:rsidTr="00950074">
        <w:trPr>
          <w:trHeight w:val="283"/>
          <w:jc w:val="center"/>
        </w:trPr>
        <w:tc>
          <w:tcPr>
            <w:tcW w:w="3983" w:type="pct"/>
            <w:shd w:val="clear" w:color="auto" w:fill="000000" w:themeFill="text1"/>
            <w:noWrap/>
            <w:vAlign w:val="bottom"/>
            <w:hideMark/>
          </w:tcPr>
          <w:p w14:paraId="73B83427" w14:textId="77777777" w:rsidR="00A30C11" w:rsidRPr="004F4F24" w:rsidRDefault="00A30C11" w:rsidP="0067181D">
            <w:pPr>
              <w:rPr>
                <w:rFonts w:eastAsia="Times New Roman" w:cs="Arial"/>
                <w:b/>
                <w:bCs/>
                <w:color w:val="FFFFFF"/>
                <w:lang w:eastAsia="es-MX"/>
              </w:rPr>
            </w:pPr>
            <w:r w:rsidRPr="004F4F24">
              <w:rPr>
                <w:rFonts w:eastAsia="Times New Roman" w:cs="Arial"/>
                <w:b/>
                <w:bCs/>
                <w:color w:val="FFFFFF"/>
                <w:lang w:eastAsia="es-MX"/>
              </w:rPr>
              <w:t>Total</w:t>
            </w:r>
          </w:p>
        </w:tc>
        <w:tc>
          <w:tcPr>
            <w:tcW w:w="1017" w:type="pct"/>
            <w:shd w:val="clear" w:color="auto" w:fill="000000" w:themeFill="text1"/>
            <w:noWrap/>
            <w:vAlign w:val="bottom"/>
            <w:hideMark/>
          </w:tcPr>
          <w:p w14:paraId="7CB59F4B" w14:textId="77777777" w:rsidR="00A30C11" w:rsidRPr="004F4F24" w:rsidRDefault="00A30C11" w:rsidP="0067181D">
            <w:pPr>
              <w:jc w:val="right"/>
              <w:rPr>
                <w:rFonts w:eastAsia="Times New Roman" w:cs="Arial"/>
                <w:b/>
                <w:bCs/>
                <w:color w:val="FFFFFF"/>
                <w:lang w:eastAsia="es-MX"/>
              </w:rPr>
            </w:pPr>
            <w:r w:rsidRPr="00124292">
              <w:rPr>
                <w:rFonts w:eastAsia="Times New Roman" w:cs="Arial"/>
                <w:b/>
                <w:bCs/>
                <w:color w:val="FFFFFF"/>
                <w:lang w:eastAsia="es-MX"/>
              </w:rPr>
              <w:t>2,531,969,457</w:t>
            </w:r>
          </w:p>
        </w:tc>
      </w:tr>
    </w:tbl>
    <w:p w14:paraId="2FC2F8D5" w14:textId="77777777" w:rsidR="00A30C11" w:rsidRDefault="00A30C11" w:rsidP="00950074">
      <w:pPr>
        <w:ind w:left="708"/>
        <w:jc w:val="center"/>
        <w:rPr>
          <w:rFonts w:eastAsia="Arial" w:cs="Arial"/>
        </w:rPr>
      </w:pPr>
      <w:r w:rsidRPr="004F4F24">
        <w:rPr>
          <w:rFonts w:eastAsia="Arial" w:cs="Arial"/>
        </w:rPr>
        <w:t>Fuente: Elaboración propia</w:t>
      </w:r>
    </w:p>
    <w:p w14:paraId="18A9A02F" w14:textId="77777777" w:rsidR="00A30C11" w:rsidRDefault="00A30C11" w:rsidP="00950074">
      <w:pPr>
        <w:pStyle w:val="Ttulo3"/>
        <w:ind w:left="708"/>
        <w:rPr>
          <w:rFonts w:cs="Arial"/>
        </w:rPr>
      </w:pPr>
      <w:r>
        <w:t xml:space="preserve">ANEXO 18.8. </w:t>
      </w:r>
      <w:r w:rsidRPr="006F1AB4">
        <w:rPr>
          <w:rFonts w:cs="Arial"/>
        </w:rPr>
        <w:t>ANEXO PRESUPUESTARIO TRANSVERSAL DE INVERSIÓN PARA LA ETNIA</w:t>
      </w:r>
    </w:p>
    <w:p w14:paraId="3E72DCD4" w14:textId="77777777" w:rsidR="00A30C11" w:rsidRPr="00F1663E" w:rsidRDefault="00A30C11" w:rsidP="00950074">
      <w:pPr>
        <w:ind w:left="708"/>
      </w:pPr>
    </w:p>
    <w:p w14:paraId="578E7BDE" w14:textId="77777777" w:rsidR="00A30C11" w:rsidRPr="006F1AB4" w:rsidRDefault="00A30C11" w:rsidP="00950074">
      <w:pPr>
        <w:spacing w:after="100" w:afterAutospacing="1"/>
        <w:ind w:left="708"/>
        <w:rPr>
          <w:rFonts w:cs="Arial"/>
        </w:rPr>
      </w:pPr>
      <w:r w:rsidRPr="006F1AB4">
        <w:rPr>
          <w:rFonts w:cs="Arial"/>
        </w:rPr>
        <w:t>Este Anexo es una herramienta que sirve para visibilizar los recursos presupuestarios que se destinan a la inversión para la Etnia y así mejorar la transparencia del presupuesto de egresos.</w:t>
      </w:r>
    </w:p>
    <w:p w14:paraId="1032DF19" w14:textId="77777777" w:rsidR="00A30C11" w:rsidRPr="006F1AB4" w:rsidRDefault="00A30C11" w:rsidP="00950074">
      <w:pPr>
        <w:spacing w:after="100" w:afterAutospacing="1"/>
        <w:ind w:left="708"/>
        <w:rPr>
          <w:rFonts w:cs="Arial"/>
          <w:b/>
        </w:rPr>
      </w:pPr>
      <w:r w:rsidRPr="006F1AB4">
        <w:rPr>
          <w:rFonts w:cs="Arial"/>
        </w:rPr>
        <w:t xml:space="preserve"> </w:t>
      </w:r>
      <w:r w:rsidRPr="006F1AB4">
        <w:rPr>
          <w:rFonts w:cs="Arial"/>
          <w:b/>
        </w:rPr>
        <w:t>Metodología</w:t>
      </w:r>
    </w:p>
    <w:p w14:paraId="0AA587B2" w14:textId="77777777" w:rsidR="00A30C11" w:rsidRPr="006F1AB4" w:rsidRDefault="00A30C11" w:rsidP="00950074">
      <w:pPr>
        <w:spacing w:after="100" w:afterAutospacing="1"/>
        <w:ind w:left="708"/>
        <w:rPr>
          <w:rFonts w:cs="Arial"/>
          <w:b/>
          <w:i/>
        </w:rPr>
      </w:pPr>
      <w:r w:rsidRPr="006F1AB4">
        <w:rPr>
          <w:rFonts w:cs="Arial"/>
          <w:b/>
          <w:i/>
        </w:rPr>
        <w:t xml:space="preserve">1.- Análisis de los programas, actividades institucionales, obras y acciones </w:t>
      </w:r>
      <w:r>
        <w:rPr>
          <w:rFonts w:cs="Arial"/>
          <w:b/>
          <w:i/>
        </w:rPr>
        <w:t>2023</w:t>
      </w:r>
      <w:r w:rsidRPr="006F1AB4">
        <w:rPr>
          <w:rFonts w:cs="Arial"/>
          <w:b/>
          <w:i/>
        </w:rPr>
        <w:t>.</w:t>
      </w:r>
    </w:p>
    <w:p w14:paraId="0B536154" w14:textId="77777777" w:rsidR="00A30C11" w:rsidRPr="006F1AB4" w:rsidRDefault="00A30C11" w:rsidP="00950074">
      <w:pPr>
        <w:spacing w:after="100" w:afterAutospacing="1"/>
        <w:ind w:left="708"/>
        <w:rPr>
          <w:rFonts w:cs="Arial"/>
        </w:rPr>
      </w:pPr>
      <w:r w:rsidRPr="006F1AB4">
        <w:rPr>
          <w:rFonts w:cs="Arial"/>
        </w:rPr>
        <w:t xml:space="preserve">Para la elaboración de este Anexo, el primer paso consiste en tomar como elemento de análisis de </w:t>
      </w:r>
      <w:r w:rsidRPr="006F1AB4">
        <w:rPr>
          <w:rFonts w:eastAsia="Arial" w:cs="Arial"/>
        </w:rPr>
        <w:t>los programas, actividades institucionales, obras y acciones</w:t>
      </w:r>
      <w:r w:rsidRPr="006F1AB4">
        <w:rPr>
          <w:rFonts w:cs="Arial"/>
        </w:rPr>
        <w:t xml:space="preserve">, en los que se establecen para el año fiscal los objetivos, los entregables con las metas y el presupuesto destinado para los servicios, subsidios, ayudas, actividades de apoyo o soporte o los servicios personales.  </w:t>
      </w:r>
    </w:p>
    <w:p w14:paraId="18C986B2" w14:textId="77777777" w:rsidR="00A30C11" w:rsidRPr="006F1AB4" w:rsidRDefault="00A30C11" w:rsidP="00950074">
      <w:pPr>
        <w:spacing w:after="100" w:afterAutospacing="1"/>
        <w:ind w:left="708"/>
        <w:rPr>
          <w:rFonts w:cs="Arial"/>
        </w:rPr>
      </w:pPr>
      <w:r w:rsidRPr="006F1AB4">
        <w:rPr>
          <w:rFonts w:cs="Arial"/>
        </w:rPr>
        <w:t>El análisis central radica en la selección de aquellas intervenciones destinadas a financiar programas que benefician en forma directa o indirecta a la Etnia en Yucatán al preservar las tradiciones e identidad cultural, así como reducir la pobreza y pobreza extrema en los pueblos indígenas del Estado.</w:t>
      </w:r>
    </w:p>
    <w:p w14:paraId="06411077" w14:textId="77777777" w:rsidR="00A30C11" w:rsidRPr="006F1AB4" w:rsidRDefault="00A30C11" w:rsidP="00950074">
      <w:pPr>
        <w:spacing w:after="100" w:afterAutospacing="1"/>
        <w:ind w:left="708"/>
        <w:rPr>
          <w:rFonts w:cs="Arial"/>
        </w:rPr>
      </w:pPr>
      <w:r w:rsidRPr="006F1AB4">
        <w:rPr>
          <w:rFonts w:cs="Arial"/>
        </w:rPr>
        <w:t>No se consideran las intervenciones que contemplan los gastos generales de las oficinas tales como suministro de servicios básicos, arrendamientos entre otros, ya que no tienen impacto en la atención de la Etnia.</w:t>
      </w:r>
    </w:p>
    <w:p w14:paraId="092168BF" w14:textId="77777777" w:rsidR="00A30C11" w:rsidRPr="006F1AB4" w:rsidRDefault="00A30C11" w:rsidP="00950074">
      <w:pPr>
        <w:autoSpaceDE w:val="0"/>
        <w:autoSpaceDN w:val="0"/>
        <w:adjustRightInd w:val="0"/>
        <w:spacing w:after="100" w:afterAutospacing="1" w:line="276" w:lineRule="auto"/>
        <w:ind w:left="708"/>
        <w:rPr>
          <w:rFonts w:cs="Arial"/>
        </w:rPr>
      </w:pPr>
      <w:r w:rsidRPr="006F1AB4">
        <w:rPr>
          <w:rFonts w:cs="Arial"/>
          <w:b/>
          <w:i/>
        </w:rPr>
        <w:t>2.- Análisis basado en los derechos que reconoce la Declaración de las Naciones Unidas sobre los Derechos de los Pueblos Indígenas y la Ley para la Protección de los Derechos de la Comunidad Maya del Estado de Yucatán.</w:t>
      </w:r>
    </w:p>
    <w:p w14:paraId="61BC0DC0" w14:textId="77777777" w:rsidR="00A30C11" w:rsidRPr="004E2128" w:rsidRDefault="00A30C11" w:rsidP="00950074">
      <w:pPr>
        <w:autoSpaceDE w:val="0"/>
        <w:autoSpaceDN w:val="0"/>
        <w:adjustRightInd w:val="0"/>
        <w:spacing w:after="100" w:afterAutospacing="1" w:line="276" w:lineRule="auto"/>
        <w:ind w:left="708"/>
        <w:rPr>
          <w:rFonts w:cs="Arial"/>
        </w:rPr>
      </w:pPr>
      <w:r w:rsidRPr="006F1AB4">
        <w:rPr>
          <w:rFonts w:cs="Arial"/>
        </w:rPr>
        <w:t>Una vez identificadas las intervenciones, éstas se clasificaron de acuerdo con los derechos del pueblo indígena estipulados por la Declaración de las Naciones Unidas sobre los Derechos de los Pueblos Indígenas.</w:t>
      </w:r>
      <w:r w:rsidRPr="006F1AB4">
        <w:rPr>
          <w:rStyle w:val="Refdenotaalpie"/>
          <w:rFonts w:cs="Arial"/>
        </w:rPr>
        <w:footnoteReference w:id="26"/>
      </w:r>
      <w:r w:rsidRPr="006F1AB4">
        <w:rPr>
          <w:rFonts w:cs="Arial"/>
        </w:rPr>
        <w:t xml:space="preserve"> y la Ley para la Protección de los Derechos de la Comunidad Maya del Estado de Yucatán</w:t>
      </w:r>
      <w:r w:rsidRPr="006F1AB4">
        <w:rPr>
          <w:rStyle w:val="Refdenotaalpie"/>
          <w:rFonts w:cs="Arial"/>
        </w:rPr>
        <w:footnoteReference w:id="27"/>
      </w:r>
      <w:r w:rsidRPr="006F1AB4">
        <w:rPr>
          <w:rFonts w:cs="Arial"/>
        </w:rPr>
        <w:t xml:space="preserve"> los cuales para su compresión y estudio se desglosan en temas específicos (Tabla1):</w:t>
      </w:r>
    </w:p>
    <w:p w14:paraId="06685898" w14:textId="77777777" w:rsidR="00A30C11" w:rsidRDefault="00A30C11" w:rsidP="00950074">
      <w:pPr>
        <w:autoSpaceDE w:val="0"/>
        <w:autoSpaceDN w:val="0"/>
        <w:adjustRightInd w:val="0"/>
        <w:spacing w:after="120" w:line="276" w:lineRule="auto"/>
        <w:ind w:left="708"/>
        <w:rPr>
          <w:rFonts w:cs="Arial"/>
          <w:b/>
        </w:rPr>
      </w:pPr>
    </w:p>
    <w:p w14:paraId="6C1B6A86" w14:textId="77777777" w:rsidR="00A30C11" w:rsidRPr="006F1AB4" w:rsidRDefault="00A30C11" w:rsidP="00950074">
      <w:pPr>
        <w:autoSpaceDE w:val="0"/>
        <w:autoSpaceDN w:val="0"/>
        <w:adjustRightInd w:val="0"/>
        <w:spacing w:after="120" w:line="276" w:lineRule="auto"/>
        <w:ind w:left="708"/>
        <w:jc w:val="center"/>
        <w:rPr>
          <w:rFonts w:cs="Arial"/>
          <w:b/>
        </w:rPr>
      </w:pPr>
      <w:r w:rsidRPr="006F1AB4">
        <w:rPr>
          <w:rFonts w:cs="Arial"/>
          <w:b/>
        </w:rPr>
        <w:t>Tabla 1. Derechos de los Pueblos Indígenas</w:t>
      </w:r>
    </w:p>
    <w:tbl>
      <w:tblPr>
        <w:tblStyle w:val="Tablaconcuadrcula"/>
        <w:tblW w:w="5000" w:type="pct"/>
        <w:tblInd w:w="7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2088"/>
        <w:gridCol w:w="5432"/>
        <w:gridCol w:w="3526"/>
      </w:tblGrid>
      <w:tr w:rsidR="00A30C11" w:rsidRPr="006F1AB4" w14:paraId="68F0268F" w14:textId="77777777" w:rsidTr="00950074">
        <w:trPr>
          <w:tblHeader/>
        </w:trPr>
        <w:tc>
          <w:tcPr>
            <w:tcW w:w="945" w:type="pct"/>
            <w:shd w:val="clear" w:color="auto" w:fill="000000" w:themeFill="text1"/>
            <w:vAlign w:val="center"/>
          </w:tcPr>
          <w:p w14:paraId="72D2966E" w14:textId="77777777" w:rsidR="00A30C11" w:rsidRPr="006F1AB4" w:rsidRDefault="00A30C11" w:rsidP="0067181D">
            <w:pPr>
              <w:autoSpaceDE w:val="0"/>
              <w:autoSpaceDN w:val="0"/>
              <w:adjustRightInd w:val="0"/>
              <w:spacing w:line="276" w:lineRule="auto"/>
              <w:rPr>
                <w:rFonts w:cs="Arial"/>
                <w:b/>
              </w:rPr>
            </w:pPr>
            <w:r w:rsidRPr="006F1AB4">
              <w:rPr>
                <w:rFonts w:cs="Arial"/>
                <w:b/>
              </w:rPr>
              <w:t>Derecho</w:t>
            </w:r>
          </w:p>
        </w:tc>
        <w:tc>
          <w:tcPr>
            <w:tcW w:w="2459" w:type="pct"/>
            <w:shd w:val="clear" w:color="auto" w:fill="000000" w:themeFill="text1"/>
            <w:vAlign w:val="center"/>
          </w:tcPr>
          <w:p w14:paraId="13E1EEA1" w14:textId="77777777" w:rsidR="00A30C11" w:rsidRPr="006F1AB4" w:rsidRDefault="00A30C11" w:rsidP="0067181D">
            <w:pPr>
              <w:autoSpaceDE w:val="0"/>
              <w:autoSpaceDN w:val="0"/>
              <w:adjustRightInd w:val="0"/>
              <w:spacing w:line="276" w:lineRule="auto"/>
              <w:rPr>
                <w:rFonts w:cs="Arial"/>
                <w:b/>
              </w:rPr>
            </w:pPr>
            <w:r w:rsidRPr="006F1AB4">
              <w:rPr>
                <w:rFonts w:cs="Arial"/>
                <w:b/>
              </w:rPr>
              <w:t>Conceptualización</w:t>
            </w:r>
          </w:p>
        </w:tc>
        <w:tc>
          <w:tcPr>
            <w:tcW w:w="1596" w:type="pct"/>
            <w:shd w:val="clear" w:color="auto" w:fill="000000" w:themeFill="text1"/>
            <w:vAlign w:val="center"/>
          </w:tcPr>
          <w:p w14:paraId="5D8C42EB" w14:textId="77777777" w:rsidR="00A30C11" w:rsidRPr="006F1AB4" w:rsidRDefault="00A30C11" w:rsidP="0067181D">
            <w:pPr>
              <w:autoSpaceDE w:val="0"/>
              <w:autoSpaceDN w:val="0"/>
              <w:adjustRightInd w:val="0"/>
              <w:spacing w:line="276" w:lineRule="auto"/>
              <w:rPr>
                <w:rFonts w:cs="Arial"/>
                <w:b/>
              </w:rPr>
            </w:pPr>
            <w:r w:rsidRPr="006F1AB4">
              <w:rPr>
                <w:rFonts w:cs="Arial"/>
                <w:b/>
              </w:rPr>
              <w:t>Tema Específico</w:t>
            </w:r>
          </w:p>
        </w:tc>
      </w:tr>
      <w:tr w:rsidR="00A30C11" w:rsidRPr="006F1AB4" w14:paraId="22B10598" w14:textId="77777777" w:rsidTr="00950074">
        <w:trPr>
          <w:trHeight w:val="1647"/>
        </w:trPr>
        <w:tc>
          <w:tcPr>
            <w:tcW w:w="945" w:type="pct"/>
            <w:shd w:val="clear" w:color="auto" w:fill="auto"/>
            <w:vAlign w:val="center"/>
          </w:tcPr>
          <w:p w14:paraId="60041915" w14:textId="77777777" w:rsidR="00A30C11" w:rsidRPr="006F1AB4" w:rsidRDefault="00A30C11" w:rsidP="0067181D">
            <w:pPr>
              <w:autoSpaceDE w:val="0"/>
              <w:autoSpaceDN w:val="0"/>
              <w:adjustRightInd w:val="0"/>
              <w:spacing w:line="276" w:lineRule="auto"/>
              <w:rPr>
                <w:rFonts w:cs="Arial"/>
                <w:b/>
              </w:rPr>
            </w:pPr>
            <w:r>
              <w:rPr>
                <w:rFonts w:cs="Arial"/>
                <w:b/>
              </w:rPr>
              <w:t>Derecho a la igualdad</w:t>
            </w:r>
          </w:p>
        </w:tc>
        <w:tc>
          <w:tcPr>
            <w:tcW w:w="2459" w:type="pct"/>
            <w:shd w:val="clear" w:color="auto" w:fill="auto"/>
            <w:vAlign w:val="center"/>
          </w:tcPr>
          <w:p w14:paraId="1843325E" w14:textId="77777777" w:rsidR="00A30C11" w:rsidRPr="006F1AB4" w:rsidRDefault="00A30C11" w:rsidP="0067181D">
            <w:pPr>
              <w:autoSpaceDE w:val="0"/>
              <w:autoSpaceDN w:val="0"/>
              <w:adjustRightInd w:val="0"/>
              <w:spacing w:line="276" w:lineRule="auto"/>
              <w:rPr>
                <w:rFonts w:cs="Arial"/>
              </w:rPr>
            </w:pPr>
            <w:r w:rsidRPr="006F1AB4">
              <w:rPr>
                <w:rFonts w:cs="Arial"/>
              </w:rPr>
              <w:t>Como indígenas, tienen los mismos derechos y oportunidades que los demás miembros de la población, y deben gozar plenamente de los derechos humanos y las libertades fundamentales, sin obstáculos ni discriminación.</w:t>
            </w:r>
          </w:p>
        </w:tc>
        <w:tc>
          <w:tcPr>
            <w:tcW w:w="1596" w:type="pct"/>
            <w:shd w:val="clear" w:color="auto" w:fill="auto"/>
            <w:vAlign w:val="center"/>
          </w:tcPr>
          <w:p w14:paraId="64EFFDAA"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No discriminación</w:t>
            </w:r>
          </w:p>
          <w:p w14:paraId="65E34177"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Acceso</w:t>
            </w:r>
          </w:p>
          <w:p w14:paraId="5A5362D9"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Trato digno</w:t>
            </w:r>
          </w:p>
          <w:p w14:paraId="4C03F8E5"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Inclusión</w:t>
            </w:r>
          </w:p>
          <w:p w14:paraId="4F704FC5" w14:textId="77777777" w:rsidR="00A30C11" w:rsidRPr="006F1AB4" w:rsidRDefault="00A30C11" w:rsidP="00A30C11">
            <w:pPr>
              <w:pStyle w:val="Prrafodelista"/>
              <w:numPr>
                <w:ilvl w:val="0"/>
                <w:numId w:val="43"/>
              </w:numPr>
              <w:autoSpaceDE w:val="0"/>
              <w:autoSpaceDN w:val="0"/>
              <w:adjustRightInd w:val="0"/>
              <w:spacing w:after="0"/>
              <w:rPr>
                <w:rFonts w:ascii="Arial" w:hAnsi="Arial" w:cs="Arial"/>
                <w:szCs w:val="24"/>
              </w:rPr>
            </w:pPr>
            <w:r w:rsidRPr="006F1AB4">
              <w:rPr>
                <w:rFonts w:ascii="Arial" w:hAnsi="Arial" w:cs="Arial"/>
                <w:szCs w:val="24"/>
              </w:rPr>
              <w:t>Respeto</w:t>
            </w:r>
          </w:p>
        </w:tc>
      </w:tr>
      <w:tr w:rsidR="00A30C11" w:rsidRPr="006F1AB4" w14:paraId="1CEDF4D4" w14:textId="77777777" w:rsidTr="00950074">
        <w:trPr>
          <w:trHeight w:val="1528"/>
        </w:trPr>
        <w:tc>
          <w:tcPr>
            <w:tcW w:w="945" w:type="pct"/>
            <w:shd w:val="clear" w:color="auto" w:fill="auto"/>
            <w:vAlign w:val="center"/>
          </w:tcPr>
          <w:p w14:paraId="7C306791" w14:textId="77777777" w:rsidR="00A30C11" w:rsidRPr="006F1AB4" w:rsidRDefault="00A30C11" w:rsidP="0067181D">
            <w:pPr>
              <w:autoSpaceDE w:val="0"/>
              <w:autoSpaceDN w:val="0"/>
              <w:adjustRightInd w:val="0"/>
              <w:spacing w:line="276" w:lineRule="auto"/>
              <w:rPr>
                <w:rFonts w:cs="Arial"/>
                <w:b/>
              </w:rPr>
            </w:pPr>
            <w:r w:rsidRPr="006F1AB4">
              <w:rPr>
                <w:rFonts w:cs="Arial"/>
                <w:b/>
              </w:rPr>
              <w:t>Derecho a</w:t>
            </w:r>
            <w:r>
              <w:rPr>
                <w:rFonts w:cs="Arial"/>
                <w:b/>
              </w:rPr>
              <w:t xml:space="preserve"> la identidad social y cultural</w:t>
            </w:r>
          </w:p>
        </w:tc>
        <w:tc>
          <w:tcPr>
            <w:tcW w:w="2459" w:type="pct"/>
            <w:shd w:val="clear" w:color="auto" w:fill="auto"/>
            <w:vAlign w:val="center"/>
          </w:tcPr>
          <w:p w14:paraId="68020D39" w14:textId="77777777" w:rsidR="00A30C11" w:rsidRPr="006F1AB4" w:rsidRDefault="00A30C11" w:rsidP="0067181D">
            <w:pPr>
              <w:autoSpaceDE w:val="0"/>
              <w:autoSpaceDN w:val="0"/>
              <w:adjustRightInd w:val="0"/>
              <w:spacing w:line="276" w:lineRule="auto"/>
              <w:rPr>
                <w:rFonts w:cs="Arial"/>
              </w:rPr>
            </w:pPr>
            <w:r w:rsidRPr="006F1AB4">
              <w:rPr>
                <w:rFonts w:cs="Arial"/>
              </w:rPr>
              <w:t>Se debe respetar la identidad social y cultural, costumbres, tradiciones e instituciones. Merecen el reconocimiento y protección de los valores y prácticas sociales culturales, religiosas y espirituales.</w:t>
            </w:r>
          </w:p>
        </w:tc>
        <w:tc>
          <w:tcPr>
            <w:tcW w:w="1596" w:type="pct"/>
            <w:shd w:val="clear" w:color="auto" w:fill="auto"/>
            <w:vAlign w:val="center"/>
          </w:tcPr>
          <w:p w14:paraId="31C2451C"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Reconocimiento</w:t>
            </w:r>
          </w:p>
          <w:p w14:paraId="04E21140"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Protección</w:t>
            </w:r>
          </w:p>
          <w:p w14:paraId="6FBC8210"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Promoción</w:t>
            </w:r>
          </w:p>
          <w:p w14:paraId="2DD69A66" w14:textId="77777777" w:rsidR="00A30C11" w:rsidRPr="006F1AB4" w:rsidRDefault="00A30C11" w:rsidP="00A30C11">
            <w:pPr>
              <w:pStyle w:val="Prrafodelista"/>
              <w:numPr>
                <w:ilvl w:val="0"/>
                <w:numId w:val="44"/>
              </w:numPr>
              <w:autoSpaceDE w:val="0"/>
              <w:autoSpaceDN w:val="0"/>
              <w:adjustRightInd w:val="0"/>
              <w:spacing w:after="0"/>
              <w:rPr>
                <w:rFonts w:ascii="Arial" w:hAnsi="Arial" w:cs="Arial"/>
                <w:szCs w:val="24"/>
              </w:rPr>
            </w:pPr>
            <w:r w:rsidRPr="006F1AB4">
              <w:rPr>
                <w:rFonts w:ascii="Arial" w:hAnsi="Arial" w:cs="Arial"/>
                <w:szCs w:val="24"/>
              </w:rPr>
              <w:t>Preservación</w:t>
            </w:r>
          </w:p>
        </w:tc>
      </w:tr>
      <w:tr w:rsidR="00A30C11" w:rsidRPr="006F1AB4" w14:paraId="59D92B57" w14:textId="77777777" w:rsidTr="00950074">
        <w:tc>
          <w:tcPr>
            <w:tcW w:w="945" w:type="pct"/>
            <w:shd w:val="clear" w:color="auto" w:fill="auto"/>
            <w:vAlign w:val="center"/>
          </w:tcPr>
          <w:p w14:paraId="6FD61E36" w14:textId="77777777" w:rsidR="00A30C11" w:rsidRPr="006F1AB4" w:rsidRDefault="00A30C11" w:rsidP="0067181D">
            <w:pPr>
              <w:autoSpaceDE w:val="0"/>
              <w:autoSpaceDN w:val="0"/>
              <w:adjustRightInd w:val="0"/>
              <w:spacing w:line="276" w:lineRule="auto"/>
              <w:jc w:val="center"/>
              <w:rPr>
                <w:rFonts w:cs="Arial"/>
                <w:b/>
              </w:rPr>
            </w:pPr>
            <w:r>
              <w:rPr>
                <w:rFonts w:cs="Arial"/>
                <w:b/>
              </w:rPr>
              <w:t>Derecho al desarrollo</w:t>
            </w:r>
          </w:p>
        </w:tc>
        <w:tc>
          <w:tcPr>
            <w:tcW w:w="2459" w:type="pct"/>
            <w:shd w:val="clear" w:color="auto" w:fill="auto"/>
            <w:vAlign w:val="center"/>
          </w:tcPr>
          <w:p w14:paraId="0451FC7A" w14:textId="77777777" w:rsidR="00A30C11" w:rsidRPr="006F1AB4" w:rsidRDefault="00A30C11" w:rsidP="0067181D">
            <w:pPr>
              <w:autoSpaceDE w:val="0"/>
              <w:autoSpaceDN w:val="0"/>
              <w:adjustRightInd w:val="0"/>
              <w:spacing w:line="276" w:lineRule="auto"/>
              <w:rPr>
                <w:rFonts w:cs="Arial"/>
              </w:rPr>
            </w:pPr>
            <w:r w:rsidRPr="006F1AB4">
              <w:rPr>
                <w:rFonts w:cs="Arial"/>
              </w:rPr>
              <w:t>Decidir sobre las prioridades respecto al desarrollo, en la medida en que eso afecte sus vidas, creencias, instituciones, bienestar espiritual y las tierras que ocupan o utilizan.</w:t>
            </w:r>
          </w:p>
        </w:tc>
        <w:tc>
          <w:tcPr>
            <w:tcW w:w="1596" w:type="pct"/>
            <w:shd w:val="clear" w:color="auto" w:fill="auto"/>
            <w:vAlign w:val="center"/>
          </w:tcPr>
          <w:p w14:paraId="584F755D"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t>Acceso a servicios de salud</w:t>
            </w:r>
          </w:p>
          <w:p w14:paraId="7B564E98"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t>Deportes, recreación y cultura</w:t>
            </w:r>
          </w:p>
          <w:p w14:paraId="391206F1"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t>Urbanización y desarrollo regional</w:t>
            </w:r>
          </w:p>
          <w:p w14:paraId="03A130C8" w14:textId="77777777" w:rsidR="00A30C11" w:rsidRPr="006F1AB4" w:rsidRDefault="00A30C11" w:rsidP="00A30C11">
            <w:pPr>
              <w:pStyle w:val="Prrafodelista"/>
              <w:numPr>
                <w:ilvl w:val="0"/>
                <w:numId w:val="41"/>
              </w:numPr>
              <w:autoSpaceDE w:val="0"/>
              <w:autoSpaceDN w:val="0"/>
              <w:adjustRightInd w:val="0"/>
              <w:spacing w:after="0"/>
              <w:jc w:val="left"/>
              <w:rPr>
                <w:rFonts w:ascii="Arial" w:hAnsi="Arial" w:cs="Arial"/>
                <w:szCs w:val="24"/>
              </w:rPr>
            </w:pPr>
            <w:r w:rsidRPr="006F1AB4">
              <w:rPr>
                <w:rFonts w:ascii="Arial" w:hAnsi="Arial" w:cs="Arial"/>
                <w:szCs w:val="24"/>
              </w:rPr>
              <w:t>Autonomía</w:t>
            </w:r>
          </w:p>
        </w:tc>
      </w:tr>
      <w:tr w:rsidR="00A30C11" w:rsidRPr="006F1AB4" w14:paraId="56CE5EC4" w14:textId="77777777" w:rsidTr="00950074">
        <w:trPr>
          <w:trHeight w:val="940"/>
        </w:trPr>
        <w:tc>
          <w:tcPr>
            <w:tcW w:w="945" w:type="pct"/>
            <w:shd w:val="clear" w:color="auto" w:fill="auto"/>
            <w:vAlign w:val="center"/>
          </w:tcPr>
          <w:p w14:paraId="7B609BC4" w14:textId="77777777" w:rsidR="00A30C11" w:rsidRPr="006F1AB4" w:rsidRDefault="00A30C11" w:rsidP="0067181D">
            <w:pPr>
              <w:autoSpaceDE w:val="0"/>
              <w:autoSpaceDN w:val="0"/>
              <w:adjustRightInd w:val="0"/>
              <w:spacing w:line="276" w:lineRule="auto"/>
              <w:jc w:val="center"/>
              <w:rPr>
                <w:rFonts w:cs="Arial"/>
                <w:b/>
              </w:rPr>
            </w:pPr>
            <w:r w:rsidRPr="006F1AB4">
              <w:rPr>
                <w:rFonts w:cs="Arial"/>
                <w:b/>
              </w:rPr>
              <w:t>Derecho a la tierra</w:t>
            </w:r>
            <w:r>
              <w:rPr>
                <w:rFonts w:cs="Arial"/>
                <w:b/>
              </w:rPr>
              <w:t xml:space="preserve"> y a la utilización de recursos</w:t>
            </w:r>
          </w:p>
        </w:tc>
        <w:tc>
          <w:tcPr>
            <w:tcW w:w="2459" w:type="pct"/>
            <w:shd w:val="clear" w:color="auto" w:fill="auto"/>
            <w:vAlign w:val="center"/>
          </w:tcPr>
          <w:p w14:paraId="4444B560" w14:textId="77777777" w:rsidR="00A30C11" w:rsidRPr="006F1AB4" w:rsidRDefault="00A30C11" w:rsidP="0067181D">
            <w:pPr>
              <w:autoSpaceDE w:val="0"/>
              <w:autoSpaceDN w:val="0"/>
              <w:adjustRightInd w:val="0"/>
              <w:spacing w:line="276" w:lineRule="auto"/>
              <w:rPr>
                <w:rFonts w:cs="Arial"/>
              </w:rPr>
            </w:pPr>
            <w:r w:rsidRPr="006F1AB4">
              <w:rPr>
                <w:rFonts w:cs="Arial"/>
              </w:rPr>
              <w:t>Reconocer por parte del gobierno la propiedad y posesión sobre las tierras. Tienen derecho al acceso a tierras en las que realizan las actividades tradicionales y de subsistencia. Pueden participar en el uso, administración y conservación de los recursos naturales de sus tierras.</w:t>
            </w:r>
          </w:p>
        </w:tc>
        <w:tc>
          <w:tcPr>
            <w:tcW w:w="1596" w:type="pct"/>
            <w:shd w:val="clear" w:color="auto" w:fill="auto"/>
            <w:vAlign w:val="center"/>
          </w:tcPr>
          <w:p w14:paraId="1AEEF16E"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 xml:space="preserve">Actividades </w:t>
            </w:r>
          </w:p>
          <w:p w14:paraId="5BB0BC5C"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Trabajo digno</w:t>
            </w:r>
          </w:p>
          <w:p w14:paraId="2637067E"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Zonas Arqueológicas</w:t>
            </w:r>
          </w:p>
          <w:p w14:paraId="2800C6EC"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Ceremonias</w:t>
            </w:r>
          </w:p>
          <w:p w14:paraId="40DC1996"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Artesanías</w:t>
            </w:r>
          </w:p>
        </w:tc>
      </w:tr>
      <w:tr w:rsidR="00A30C11" w:rsidRPr="006F1AB4" w14:paraId="064B8BC6" w14:textId="77777777" w:rsidTr="00950074">
        <w:tc>
          <w:tcPr>
            <w:tcW w:w="945" w:type="pct"/>
            <w:shd w:val="clear" w:color="auto" w:fill="auto"/>
            <w:vAlign w:val="center"/>
          </w:tcPr>
          <w:p w14:paraId="461665C9" w14:textId="77777777" w:rsidR="00A30C11" w:rsidRPr="006F1AB4" w:rsidRDefault="00A30C11" w:rsidP="0067181D">
            <w:pPr>
              <w:autoSpaceDE w:val="0"/>
              <w:autoSpaceDN w:val="0"/>
              <w:adjustRightInd w:val="0"/>
              <w:spacing w:line="276" w:lineRule="auto"/>
              <w:jc w:val="center"/>
              <w:rPr>
                <w:rFonts w:cs="Arial"/>
                <w:b/>
              </w:rPr>
            </w:pPr>
            <w:r>
              <w:rPr>
                <w:rFonts w:cs="Arial"/>
                <w:b/>
              </w:rPr>
              <w:t>Derecho a la educación</w:t>
            </w:r>
          </w:p>
        </w:tc>
        <w:tc>
          <w:tcPr>
            <w:tcW w:w="2459" w:type="pct"/>
            <w:shd w:val="clear" w:color="auto" w:fill="auto"/>
            <w:vAlign w:val="center"/>
          </w:tcPr>
          <w:p w14:paraId="644BAF07" w14:textId="77777777" w:rsidR="00A30C11" w:rsidRPr="006F1AB4" w:rsidRDefault="00A30C11" w:rsidP="0067181D">
            <w:pPr>
              <w:autoSpaceDE w:val="0"/>
              <w:autoSpaceDN w:val="0"/>
              <w:adjustRightInd w:val="0"/>
              <w:spacing w:line="276" w:lineRule="auto"/>
              <w:rPr>
                <w:rFonts w:cs="Arial"/>
              </w:rPr>
            </w:pPr>
            <w:r w:rsidRPr="006F1AB4">
              <w:rPr>
                <w:rFonts w:cs="Arial"/>
              </w:rPr>
              <w:t>Los pueblos indígenas tienen derecho al acceso a programas y servicios educativos.</w:t>
            </w:r>
          </w:p>
        </w:tc>
        <w:tc>
          <w:tcPr>
            <w:tcW w:w="1596" w:type="pct"/>
            <w:shd w:val="clear" w:color="auto" w:fill="auto"/>
          </w:tcPr>
          <w:p w14:paraId="468685AC"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Acceso a servicios de educación.</w:t>
            </w:r>
          </w:p>
          <w:p w14:paraId="31C2E111"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Permanencia</w:t>
            </w:r>
          </w:p>
          <w:p w14:paraId="1C410AE4" w14:textId="77777777" w:rsidR="00A30C11" w:rsidRPr="006F1AB4" w:rsidRDefault="00A30C11" w:rsidP="00A30C11">
            <w:pPr>
              <w:pStyle w:val="Prrafodelista"/>
              <w:numPr>
                <w:ilvl w:val="0"/>
                <w:numId w:val="45"/>
              </w:numPr>
              <w:autoSpaceDE w:val="0"/>
              <w:autoSpaceDN w:val="0"/>
              <w:adjustRightInd w:val="0"/>
              <w:spacing w:after="0"/>
              <w:jc w:val="left"/>
              <w:rPr>
                <w:rFonts w:ascii="Arial" w:hAnsi="Arial" w:cs="Arial"/>
                <w:szCs w:val="24"/>
              </w:rPr>
            </w:pPr>
            <w:r w:rsidRPr="006F1AB4">
              <w:rPr>
                <w:rFonts w:ascii="Arial" w:hAnsi="Arial" w:cs="Arial"/>
                <w:szCs w:val="24"/>
              </w:rPr>
              <w:t>Calidad</w:t>
            </w:r>
          </w:p>
        </w:tc>
      </w:tr>
    </w:tbl>
    <w:p w14:paraId="1B3DCE39" w14:textId="77777777" w:rsidR="00A30C11" w:rsidRPr="006F1AB4" w:rsidRDefault="00A30C11" w:rsidP="00950074">
      <w:pPr>
        <w:autoSpaceDE w:val="0"/>
        <w:autoSpaceDN w:val="0"/>
        <w:adjustRightInd w:val="0"/>
        <w:spacing w:after="100" w:afterAutospacing="1" w:line="276" w:lineRule="auto"/>
        <w:ind w:left="708"/>
        <w:rPr>
          <w:rFonts w:cs="Arial"/>
          <w:i/>
        </w:rPr>
      </w:pPr>
      <w:r w:rsidRPr="006F1AB4">
        <w:rPr>
          <w:rFonts w:cs="Arial"/>
          <w:i/>
        </w:rPr>
        <w:t>Fuente: Elaboración propia basada en la Declaración de las Naciones Unidas sobre los Derechos de los Pueblos Indígenas. (ONU 2008) y la Ley para la Protección de los Derechos de la Comunidad Maya del Estado de Yucatán. (CNDH 2011).</w:t>
      </w:r>
    </w:p>
    <w:p w14:paraId="2D1D2964" w14:textId="77777777" w:rsidR="00A30C11" w:rsidRDefault="00A30C11" w:rsidP="00950074">
      <w:pPr>
        <w:autoSpaceDE w:val="0"/>
        <w:autoSpaceDN w:val="0"/>
        <w:adjustRightInd w:val="0"/>
        <w:spacing w:after="100" w:afterAutospacing="1" w:line="276" w:lineRule="auto"/>
        <w:ind w:left="708"/>
        <w:rPr>
          <w:rFonts w:cs="Arial"/>
        </w:rPr>
      </w:pPr>
      <w:r w:rsidRPr="006F1AB4">
        <w:rPr>
          <w:rFonts w:cs="Arial"/>
        </w:rPr>
        <w:t>En este sentido, vale la pena destacar que esta metodología se encuentra en desarrollo, por lo que será mejorada gradualmente, conforme se vaya probando técnicamente la utilidad de la información que proporciona.</w:t>
      </w:r>
    </w:p>
    <w:p w14:paraId="52C99C25" w14:textId="77777777" w:rsidR="00A30C11" w:rsidRPr="006F1AB4" w:rsidRDefault="00A30C11" w:rsidP="00950074">
      <w:pPr>
        <w:autoSpaceDE w:val="0"/>
        <w:autoSpaceDN w:val="0"/>
        <w:adjustRightInd w:val="0"/>
        <w:spacing w:after="100" w:afterAutospacing="1" w:line="276" w:lineRule="auto"/>
        <w:ind w:left="708"/>
        <w:rPr>
          <w:rFonts w:cs="Arial"/>
        </w:rPr>
      </w:pPr>
      <w:r w:rsidRPr="006F1AB4">
        <w:rPr>
          <w:rFonts w:cs="Arial"/>
        </w:rPr>
        <w:t>Posteriormente, se llevó a cabo el análisis de las intervenciones identificadas para el Anexo de la Etnia de acuerdo a su alineación con los programas presupuestarios.</w:t>
      </w:r>
    </w:p>
    <w:p w14:paraId="1B7827D6" w14:textId="77777777" w:rsidR="00A30C11" w:rsidRPr="006F1AB4" w:rsidRDefault="00A30C11" w:rsidP="00950074">
      <w:pPr>
        <w:autoSpaceDE w:val="0"/>
        <w:autoSpaceDN w:val="0"/>
        <w:adjustRightInd w:val="0"/>
        <w:spacing w:after="100" w:afterAutospacing="1" w:line="276" w:lineRule="auto"/>
        <w:ind w:left="708"/>
        <w:rPr>
          <w:rFonts w:cs="Arial"/>
        </w:rPr>
      </w:pPr>
      <w:r w:rsidRPr="006F1AB4">
        <w:rPr>
          <w:rFonts w:cs="Arial"/>
        </w:rPr>
        <w:t xml:space="preserve">Los Objetivos de Desarrollo Sostenible (ODS) fueron definidos en la Agenda 2030 por los </w:t>
      </w:r>
      <w:r>
        <w:rPr>
          <w:rFonts w:cs="Arial"/>
        </w:rPr>
        <w:t>e</w:t>
      </w:r>
      <w:r w:rsidRPr="006F1AB4">
        <w:rPr>
          <w:rFonts w:cs="Arial"/>
        </w:rPr>
        <w:t xml:space="preserve">stados miembros de la Organización de las Naciones Unidas durante la Cumbre para el Desarrollo Sostenible, realizada en septiembre de 2015. Los 17 objetivos aprobados se formularon para poner fin a la pobreza, luchar contra la desigualdad y la injusticia, además de hacer frente al cambio climático. </w:t>
      </w:r>
    </w:p>
    <w:p w14:paraId="6B9D01E6" w14:textId="77777777" w:rsidR="00A30C11" w:rsidRDefault="00A30C11" w:rsidP="00950074">
      <w:pPr>
        <w:spacing w:before="100" w:beforeAutospacing="1" w:after="100" w:afterAutospacing="1"/>
        <w:ind w:left="708"/>
        <w:rPr>
          <w:rFonts w:cs="Arial"/>
        </w:rPr>
      </w:pPr>
      <w:r w:rsidRPr="006F1AB4">
        <w:rPr>
          <w:rFonts w:cs="Arial"/>
        </w:rPr>
        <w:t xml:space="preserve">Al formar parte de los compromisos internacionales adquiridos por México y estar incluidos </w:t>
      </w:r>
      <w:r w:rsidRPr="00FE09F2">
        <w:rPr>
          <w:rFonts w:cs="Arial"/>
        </w:rPr>
        <w:t xml:space="preserve">en el Plan Estatal de Desarrollo 2018-2024, </w:t>
      </w:r>
      <w:r w:rsidRPr="006F1AB4">
        <w:rPr>
          <w:rFonts w:cs="Arial"/>
        </w:rPr>
        <w:t xml:space="preserve">es relevante identificar las asignaciones presupuestarias de los programas y acciones de este Anexo que de manera directa contribuyen al cumplimiento de los ODS y sus respectivas metas. Para ello, se revisó cada una de las intervenciones identificadas en los pasos anteriores, y se procedió a revisar su información para clasificarlas de acuerdo al objetivo con el que se relacionan. </w:t>
      </w:r>
    </w:p>
    <w:p w14:paraId="34715C4A" w14:textId="375FB740" w:rsidR="00A30C11" w:rsidRPr="00DA6550" w:rsidRDefault="00A30C11" w:rsidP="00950074">
      <w:pPr>
        <w:autoSpaceDE w:val="0"/>
        <w:autoSpaceDN w:val="0"/>
        <w:adjustRightInd w:val="0"/>
        <w:spacing w:after="100" w:afterAutospacing="1" w:line="276" w:lineRule="auto"/>
        <w:ind w:left="708"/>
        <w:rPr>
          <w:rFonts w:cs="Arial"/>
        </w:rPr>
      </w:pPr>
      <w:r w:rsidRPr="00B60227">
        <w:rPr>
          <w:rFonts w:cs="Arial"/>
        </w:rPr>
        <w:t>Para definir las categorías de análisis de acuerdo a la asignación de los recursos, se hizo una revisión y adaptación de las categorías utilizadas en la metodología elaborada por el Fondo de las Naciones Unidas para la Infancia (Unicef) en el análisis de la inver</w:t>
      </w:r>
      <w:r>
        <w:rPr>
          <w:rFonts w:cs="Arial"/>
        </w:rPr>
        <w:t>sión en infancia y adolescencia</w:t>
      </w:r>
      <w:r w:rsidRPr="00B60227">
        <w:rPr>
          <w:rFonts w:cs="Arial"/>
        </w:rPr>
        <w:t>. A fin de hacer un adecuado análisis de las asignaciones presupuestales para la Etnia, se establecieron las siguientes</w:t>
      </w:r>
      <w:r>
        <w:rPr>
          <w:rFonts w:cs="Arial"/>
        </w:rPr>
        <w:t>:</w:t>
      </w:r>
    </w:p>
    <w:p w14:paraId="7BEE5EC7" w14:textId="77777777" w:rsidR="00A30C11" w:rsidRDefault="00A30C11" w:rsidP="00950074">
      <w:pPr>
        <w:spacing w:after="100" w:afterAutospacing="1"/>
        <w:ind w:left="708"/>
        <w:jc w:val="center"/>
        <w:rPr>
          <w:rFonts w:eastAsia="Arial" w:cs="Arial"/>
          <w:b/>
          <w:bCs/>
          <w:w w:val="103"/>
        </w:rPr>
      </w:pPr>
    </w:p>
    <w:p w14:paraId="02B70354" w14:textId="4767B8AB" w:rsidR="00255B94" w:rsidRDefault="00255B94" w:rsidP="00950074">
      <w:pPr>
        <w:ind w:left="708"/>
        <w:jc w:val="left"/>
        <w:rPr>
          <w:rFonts w:eastAsia="Arial" w:cs="Arial"/>
          <w:b/>
          <w:bCs/>
          <w:w w:val="103"/>
        </w:rPr>
      </w:pPr>
      <w:r>
        <w:rPr>
          <w:rFonts w:eastAsia="Arial" w:cs="Arial"/>
          <w:b/>
          <w:bCs/>
          <w:w w:val="103"/>
        </w:rPr>
        <w:br w:type="page"/>
      </w:r>
    </w:p>
    <w:p w14:paraId="42074F29" w14:textId="6E45A78D" w:rsidR="00A30C11" w:rsidRPr="006F1AB4" w:rsidRDefault="00A30C11" w:rsidP="00950074">
      <w:pPr>
        <w:spacing w:after="100" w:afterAutospacing="1"/>
        <w:ind w:left="708"/>
        <w:jc w:val="center"/>
        <w:rPr>
          <w:rFonts w:eastAsia="Arial" w:cs="Arial"/>
          <w:b/>
          <w:bCs/>
          <w:w w:val="103"/>
        </w:rPr>
      </w:pPr>
      <w:r w:rsidRPr="006F1AB4">
        <w:rPr>
          <w:rFonts w:eastAsia="Arial" w:cs="Arial"/>
          <w:b/>
          <w:bCs/>
          <w:w w:val="103"/>
        </w:rPr>
        <w:t xml:space="preserve">Tabla </w:t>
      </w:r>
      <w:r w:rsidR="00DA6550">
        <w:rPr>
          <w:rFonts w:eastAsia="Arial" w:cs="Arial"/>
          <w:b/>
          <w:bCs/>
          <w:w w:val="103"/>
        </w:rPr>
        <w:t>2</w:t>
      </w:r>
      <w:r w:rsidRPr="006F1AB4">
        <w:rPr>
          <w:rFonts w:eastAsia="Arial" w:cs="Arial"/>
          <w:b/>
          <w:bCs/>
          <w:w w:val="103"/>
        </w:rPr>
        <w:t>. Especificidad de la inversión</w:t>
      </w:r>
    </w:p>
    <w:tbl>
      <w:tblPr>
        <w:tblStyle w:val="Tablaconcuadrcula"/>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shd w:val="clear" w:color="auto" w:fill="FFFFFF" w:themeFill="background1"/>
        <w:tblLook w:val="04A0" w:firstRow="1" w:lastRow="0" w:firstColumn="1" w:lastColumn="0" w:noHBand="0" w:noVBand="1"/>
      </w:tblPr>
      <w:tblGrid>
        <w:gridCol w:w="2547"/>
        <w:gridCol w:w="8499"/>
      </w:tblGrid>
      <w:tr w:rsidR="00A30C11" w:rsidRPr="006F1AB4" w14:paraId="2FF2789A" w14:textId="77777777" w:rsidTr="00950074">
        <w:trPr>
          <w:jc w:val="center"/>
        </w:trPr>
        <w:tc>
          <w:tcPr>
            <w:tcW w:w="1153" w:type="pct"/>
            <w:shd w:val="clear" w:color="auto" w:fill="000000" w:themeFill="text1"/>
          </w:tcPr>
          <w:p w14:paraId="2D74A0BB" w14:textId="77777777" w:rsidR="00A30C11" w:rsidRPr="006F1AB4" w:rsidRDefault="00A30C11" w:rsidP="0067181D">
            <w:pPr>
              <w:autoSpaceDE w:val="0"/>
              <w:autoSpaceDN w:val="0"/>
              <w:adjustRightInd w:val="0"/>
              <w:spacing w:line="276" w:lineRule="auto"/>
              <w:jc w:val="center"/>
              <w:rPr>
                <w:rFonts w:cs="Arial"/>
                <w:b/>
              </w:rPr>
            </w:pPr>
            <w:r w:rsidRPr="006F1AB4">
              <w:rPr>
                <w:rFonts w:cs="Arial"/>
                <w:b/>
              </w:rPr>
              <w:t>Tipo de inversión</w:t>
            </w:r>
          </w:p>
        </w:tc>
        <w:tc>
          <w:tcPr>
            <w:tcW w:w="3847" w:type="pct"/>
            <w:shd w:val="clear" w:color="auto" w:fill="000000" w:themeFill="text1"/>
          </w:tcPr>
          <w:p w14:paraId="6E46DF53" w14:textId="77777777" w:rsidR="00A30C11" w:rsidRPr="006F1AB4" w:rsidRDefault="00A30C11" w:rsidP="0067181D">
            <w:pPr>
              <w:autoSpaceDE w:val="0"/>
              <w:autoSpaceDN w:val="0"/>
              <w:adjustRightInd w:val="0"/>
              <w:spacing w:line="276" w:lineRule="auto"/>
              <w:jc w:val="center"/>
              <w:rPr>
                <w:rFonts w:cs="Arial"/>
                <w:b/>
              </w:rPr>
            </w:pPr>
            <w:r w:rsidRPr="006F1AB4">
              <w:rPr>
                <w:rFonts w:cs="Arial"/>
                <w:b/>
              </w:rPr>
              <w:t>Definición</w:t>
            </w:r>
          </w:p>
        </w:tc>
      </w:tr>
      <w:tr w:rsidR="00A30C11" w:rsidRPr="006F1AB4" w14:paraId="5D2DEC76" w14:textId="77777777" w:rsidTr="00950074">
        <w:trPr>
          <w:jc w:val="center"/>
        </w:trPr>
        <w:tc>
          <w:tcPr>
            <w:tcW w:w="1153" w:type="pct"/>
            <w:shd w:val="clear" w:color="auto" w:fill="FFFFFF" w:themeFill="background1"/>
            <w:vAlign w:val="center"/>
          </w:tcPr>
          <w:p w14:paraId="040972C2" w14:textId="77777777" w:rsidR="00A30C11" w:rsidRPr="006F1AB4" w:rsidRDefault="00A30C11" w:rsidP="0067181D">
            <w:pPr>
              <w:autoSpaceDE w:val="0"/>
              <w:autoSpaceDN w:val="0"/>
              <w:adjustRightInd w:val="0"/>
              <w:spacing w:line="276" w:lineRule="auto"/>
              <w:rPr>
                <w:rFonts w:cs="Arial"/>
                <w:b/>
              </w:rPr>
            </w:pPr>
            <w:r>
              <w:rPr>
                <w:rFonts w:cs="Arial"/>
                <w:b/>
              </w:rPr>
              <w:t>Inversión Específica</w:t>
            </w:r>
          </w:p>
        </w:tc>
        <w:tc>
          <w:tcPr>
            <w:tcW w:w="3847" w:type="pct"/>
            <w:shd w:val="clear" w:color="auto" w:fill="FFFFFF" w:themeFill="background1"/>
          </w:tcPr>
          <w:p w14:paraId="79842289" w14:textId="77777777" w:rsidR="00A30C11" w:rsidRPr="006F1AB4" w:rsidRDefault="00A30C11" w:rsidP="0067181D">
            <w:pPr>
              <w:autoSpaceDE w:val="0"/>
              <w:autoSpaceDN w:val="0"/>
              <w:adjustRightInd w:val="0"/>
              <w:spacing w:line="276" w:lineRule="auto"/>
              <w:rPr>
                <w:rFonts w:cs="Arial"/>
                <w:b/>
              </w:rPr>
            </w:pPr>
            <w:r w:rsidRPr="006F1AB4">
              <w:rPr>
                <w:rFonts w:cs="Arial"/>
              </w:rPr>
              <w:t>Es la destinada a financiar las intervenciones que entregan beneficios directamente a la población indígena de Yucatán para asegurar el cumplimiento de sus derechos.</w:t>
            </w:r>
          </w:p>
        </w:tc>
      </w:tr>
      <w:tr w:rsidR="00A30C11" w:rsidRPr="006F1AB4" w14:paraId="28DA73BE" w14:textId="77777777" w:rsidTr="00950074">
        <w:trPr>
          <w:jc w:val="center"/>
        </w:trPr>
        <w:tc>
          <w:tcPr>
            <w:tcW w:w="1153" w:type="pct"/>
            <w:shd w:val="clear" w:color="auto" w:fill="FFFFFF" w:themeFill="background1"/>
            <w:vAlign w:val="center"/>
          </w:tcPr>
          <w:p w14:paraId="45D54D19" w14:textId="77777777" w:rsidR="00A30C11" w:rsidRPr="006F1AB4" w:rsidRDefault="00A30C11" w:rsidP="0067181D">
            <w:pPr>
              <w:autoSpaceDE w:val="0"/>
              <w:autoSpaceDN w:val="0"/>
              <w:adjustRightInd w:val="0"/>
              <w:spacing w:line="276" w:lineRule="auto"/>
              <w:rPr>
                <w:rFonts w:cs="Arial"/>
                <w:b/>
              </w:rPr>
            </w:pPr>
            <w:r>
              <w:rPr>
                <w:rFonts w:cs="Arial"/>
                <w:b/>
              </w:rPr>
              <w:t>Inversión Agé</w:t>
            </w:r>
            <w:r w:rsidRPr="006F1AB4">
              <w:rPr>
                <w:rFonts w:cs="Arial"/>
                <w:b/>
              </w:rPr>
              <w:t>ntica</w:t>
            </w:r>
          </w:p>
        </w:tc>
        <w:tc>
          <w:tcPr>
            <w:tcW w:w="3847" w:type="pct"/>
            <w:shd w:val="clear" w:color="auto" w:fill="FFFFFF" w:themeFill="background1"/>
          </w:tcPr>
          <w:p w14:paraId="22FB96F1" w14:textId="77777777" w:rsidR="00A30C11" w:rsidRPr="006F1AB4" w:rsidRDefault="00A30C11" w:rsidP="0067181D">
            <w:pPr>
              <w:autoSpaceDE w:val="0"/>
              <w:autoSpaceDN w:val="0"/>
              <w:adjustRightInd w:val="0"/>
              <w:spacing w:line="276" w:lineRule="auto"/>
              <w:rPr>
                <w:rFonts w:cs="Arial"/>
              </w:rPr>
            </w:pPr>
            <w:r w:rsidRPr="006F1AB4">
              <w:rPr>
                <w:rFonts w:cs="Arial"/>
              </w:rPr>
              <w:t>Aquella destinada a financiar las intervenciones que promuevan el fortalecimiento de los agentes que actúan a favor de la población indígena, es decir, profesionales enfocados de forma exclusiva a la atención de la población indígena, como agentes para su bienestar.</w:t>
            </w:r>
          </w:p>
        </w:tc>
      </w:tr>
      <w:tr w:rsidR="00A30C11" w:rsidRPr="006F1AB4" w14:paraId="7704C217" w14:textId="77777777" w:rsidTr="00950074">
        <w:trPr>
          <w:jc w:val="center"/>
        </w:trPr>
        <w:tc>
          <w:tcPr>
            <w:tcW w:w="1153" w:type="pct"/>
            <w:shd w:val="clear" w:color="auto" w:fill="FFFFFF" w:themeFill="background1"/>
            <w:vAlign w:val="center"/>
          </w:tcPr>
          <w:p w14:paraId="5F9711D8" w14:textId="77777777" w:rsidR="00A30C11" w:rsidRPr="006F1AB4" w:rsidRDefault="00A30C11" w:rsidP="0067181D">
            <w:pPr>
              <w:autoSpaceDE w:val="0"/>
              <w:autoSpaceDN w:val="0"/>
              <w:adjustRightInd w:val="0"/>
              <w:spacing w:line="276" w:lineRule="auto"/>
              <w:rPr>
                <w:rFonts w:cs="Arial"/>
                <w:b/>
              </w:rPr>
            </w:pPr>
            <w:r w:rsidRPr="006F1AB4">
              <w:rPr>
                <w:rFonts w:cs="Arial"/>
                <w:b/>
              </w:rPr>
              <w:t xml:space="preserve">Inversión en </w:t>
            </w:r>
            <w:r>
              <w:rPr>
                <w:rFonts w:cs="Arial"/>
                <w:b/>
              </w:rPr>
              <w:t>B</w:t>
            </w:r>
            <w:r w:rsidRPr="006F1AB4">
              <w:rPr>
                <w:rFonts w:cs="Arial"/>
                <w:b/>
              </w:rPr>
              <w:t xml:space="preserve">ienes </w:t>
            </w:r>
            <w:r>
              <w:rPr>
                <w:rFonts w:cs="Arial"/>
                <w:b/>
              </w:rPr>
              <w:t>P</w:t>
            </w:r>
            <w:r w:rsidRPr="006F1AB4">
              <w:rPr>
                <w:rFonts w:cs="Arial"/>
                <w:b/>
              </w:rPr>
              <w:t>úblicos</w:t>
            </w:r>
          </w:p>
        </w:tc>
        <w:tc>
          <w:tcPr>
            <w:tcW w:w="3847" w:type="pct"/>
            <w:shd w:val="clear" w:color="auto" w:fill="FFFFFF" w:themeFill="background1"/>
          </w:tcPr>
          <w:p w14:paraId="419472CC" w14:textId="77777777" w:rsidR="00A30C11" w:rsidRPr="006F1AB4" w:rsidRDefault="00A30C11" w:rsidP="0067181D">
            <w:pPr>
              <w:autoSpaceDE w:val="0"/>
              <w:autoSpaceDN w:val="0"/>
              <w:adjustRightInd w:val="0"/>
              <w:spacing w:line="276" w:lineRule="auto"/>
              <w:rPr>
                <w:rFonts w:cs="Arial"/>
              </w:rPr>
            </w:pPr>
            <w:r w:rsidRPr="006F1AB4">
              <w:rPr>
                <w:rFonts w:cs="Arial"/>
              </w:rPr>
              <w:t>Es aquella inversión destinada a financiar las intervenciones que proveen servicios prestados de forma abierta a la sociedad y que hayan estado al menos parcialmente diseñados para atender necesidades específicas de la población indígena.</w:t>
            </w:r>
          </w:p>
        </w:tc>
      </w:tr>
      <w:tr w:rsidR="00A30C11" w:rsidRPr="006F1AB4" w14:paraId="41B81B7C" w14:textId="77777777" w:rsidTr="00950074">
        <w:trPr>
          <w:jc w:val="center"/>
        </w:trPr>
        <w:tc>
          <w:tcPr>
            <w:tcW w:w="1153" w:type="pct"/>
            <w:shd w:val="clear" w:color="auto" w:fill="FFFFFF" w:themeFill="background1"/>
            <w:vAlign w:val="center"/>
          </w:tcPr>
          <w:p w14:paraId="0C96DF39" w14:textId="77777777" w:rsidR="00A30C11" w:rsidRPr="006F1AB4" w:rsidRDefault="00A30C11" w:rsidP="0067181D">
            <w:pPr>
              <w:autoSpaceDE w:val="0"/>
              <w:autoSpaceDN w:val="0"/>
              <w:adjustRightInd w:val="0"/>
              <w:spacing w:line="276" w:lineRule="auto"/>
              <w:rPr>
                <w:rFonts w:cs="Arial"/>
                <w:b/>
              </w:rPr>
            </w:pPr>
            <w:r>
              <w:rPr>
                <w:rFonts w:cs="Arial"/>
                <w:b/>
              </w:rPr>
              <w:t>Inversión A</w:t>
            </w:r>
            <w:r w:rsidRPr="006F1AB4">
              <w:rPr>
                <w:rFonts w:cs="Arial"/>
                <w:b/>
              </w:rPr>
              <w:t>mpliada</w:t>
            </w:r>
          </w:p>
        </w:tc>
        <w:tc>
          <w:tcPr>
            <w:tcW w:w="3847" w:type="pct"/>
            <w:shd w:val="clear" w:color="auto" w:fill="FFFFFF" w:themeFill="background1"/>
          </w:tcPr>
          <w:p w14:paraId="12FE52B8" w14:textId="77777777" w:rsidR="00A30C11" w:rsidRPr="006F1AB4" w:rsidRDefault="00A30C11" w:rsidP="0067181D">
            <w:pPr>
              <w:autoSpaceDE w:val="0"/>
              <w:autoSpaceDN w:val="0"/>
              <w:adjustRightInd w:val="0"/>
              <w:spacing w:line="276" w:lineRule="auto"/>
              <w:rPr>
                <w:rFonts w:cs="Arial"/>
              </w:rPr>
            </w:pPr>
            <w:r w:rsidRPr="006F1AB4">
              <w:rPr>
                <w:rFonts w:cs="Arial"/>
              </w:rPr>
              <w:t>Aquella destinada a financiar las intervenciones que atienden a grupos de la población vulnerable en la que la población indígena representan una fracción importante.</w:t>
            </w:r>
          </w:p>
        </w:tc>
      </w:tr>
    </w:tbl>
    <w:p w14:paraId="4F033831" w14:textId="77777777" w:rsidR="00A30C11" w:rsidRPr="006F1AB4" w:rsidRDefault="00A30C11" w:rsidP="00950074">
      <w:pPr>
        <w:autoSpaceDE w:val="0"/>
        <w:autoSpaceDN w:val="0"/>
        <w:adjustRightInd w:val="0"/>
        <w:spacing w:before="100" w:beforeAutospacing="1" w:after="100" w:afterAutospacing="1" w:line="276" w:lineRule="auto"/>
        <w:ind w:left="708"/>
        <w:jc w:val="center"/>
        <w:rPr>
          <w:rFonts w:cs="Arial"/>
          <w:i/>
        </w:rPr>
      </w:pPr>
      <w:r w:rsidRPr="006F1AB4">
        <w:rPr>
          <w:rFonts w:cs="Arial"/>
          <w:i/>
        </w:rPr>
        <w:t>Fuente: Elaboración Propia</w:t>
      </w:r>
    </w:p>
    <w:p w14:paraId="498F88F7" w14:textId="77777777" w:rsidR="00A30C11" w:rsidRPr="006F1AB4" w:rsidRDefault="00A30C11" w:rsidP="00950074">
      <w:pPr>
        <w:autoSpaceDE w:val="0"/>
        <w:autoSpaceDN w:val="0"/>
        <w:adjustRightInd w:val="0"/>
        <w:spacing w:after="100" w:afterAutospacing="1" w:line="276" w:lineRule="auto"/>
        <w:ind w:left="708"/>
        <w:rPr>
          <w:rFonts w:cs="Arial"/>
          <w:b/>
        </w:rPr>
      </w:pPr>
      <w:r w:rsidRPr="006F1AB4">
        <w:rPr>
          <w:rFonts w:cs="Arial"/>
          <w:b/>
        </w:rPr>
        <w:t>Análisis de Resultados</w:t>
      </w:r>
    </w:p>
    <w:p w14:paraId="22864B6B" w14:textId="77777777" w:rsidR="00A30C11" w:rsidRPr="006F1AB4" w:rsidRDefault="00A30C11" w:rsidP="00950074">
      <w:pPr>
        <w:autoSpaceDE w:val="0"/>
        <w:autoSpaceDN w:val="0"/>
        <w:adjustRightInd w:val="0"/>
        <w:spacing w:before="120" w:after="100" w:afterAutospacing="1" w:line="276" w:lineRule="auto"/>
        <w:ind w:left="708"/>
        <w:rPr>
          <w:rFonts w:cs="Arial"/>
        </w:rPr>
      </w:pPr>
      <w:r w:rsidRPr="006F1AB4">
        <w:rPr>
          <w:rFonts w:cs="Arial"/>
        </w:rPr>
        <w:t>En el Proyecto del Presupuesto de Eg</w:t>
      </w:r>
      <w:r>
        <w:rPr>
          <w:rFonts w:cs="Arial"/>
        </w:rPr>
        <w:t>resos del 2023, se asignaron 8 mil 193 millones 951 mil 320</w:t>
      </w:r>
      <w:r w:rsidRPr="006F1AB4">
        <w:rPr>
          <w:rFonts w:cs="Arial"/>
        </w:rPr>
        <w:t xml:space="preserve"> pesos a programas y acciones dirigidas al cumplimiento de los derechos del Pueblos Indígenas, lo que representa </w:t>
      </w:r>
      <w:r>
        <w:rPr>
          <w:rFonts w:cs="Arial"/>
        </w:rPr>
        <w:t>15.09</w:t>
      </w:r>
      <w:r w:rsidRPr="006F1AB4">
        <w:rPr>
          <w:rFonts w:cs="Arial"/>
        </w:rPr>
        <w:t>% del total del presupuesto estatal</w:t>
      </w:r>
      <w:r>
        <w:rPr>
          <w:rFonts w:cs="Arial"/>
        </w:rPr>
        <w:t xml:space="preserve"> (gráfica 1)</w:t>
      </w:r>
      <w:r w:rsidRPr="006F1AB4">
        <w:rPr>
          <w:rFonts w:cs="Arial"/>
        </w:rPr>
        <w:t xml:space="preserve"> y </w:t>
      </w:r>
      <w:r>
        <w:rPr>
          <w:rFonts w:cs="Arial"/>
        </w:rPr>
        <w:t>21.10% del gasto programable.</w:t>
      </w:r>
    </w:p>
    <w:p w14:paraId="1507F9A0" w14:textId="77777777" w:rsidR="00A30C11" w:rsidRDefault="00A30C11" w:rsidP="00950074">
      <w:pPr>
        <w:autoSpaceDE w:val="0"/>
        <w:autoSpaceDN w:val="0"/>
        <w:adjustRightInd w:val="0"/>
        <w:spacing w:after="100" w:afterAutospacing="1" w:line="276" w:lineRule="auto"/>
        <w:ind w:left="708"/>
        <w:rPr>
          <w:rFonts w:cs="Arial"/>
          <w:b/>
        </w:rPr>
      </w:pPr>
    </w:p>
    <w:p w14:paraId="6E0039FA" w14:textId="77777777" w:rsidR="00A30C11" w:rsidRDefault="00A30C11" w:rsidP="00950074">
      <w:pPr>
        <w:autoSpaceDE w:val="0"/>
        <w:autoSpaceDN w:val="0"/>
        <w:adjustRightInd w:val="0"/>
        <w:spacing w:after="100" w:afterAutospacing="1" w:line="276" w:lineRule="auto"/>
        <w:ind w:left="708"/>
        <w:jc w:val="center"/>
        <w:rPr>
          <w:rFonts w:cs="Arial"/>
          <w:b/>
        </w:rPr>
      </w:pPr>
    </w:p>
    <w:p w14:paraId="19BD1745" w14:textId="77777777" w:rsidR="00A30C11" w:rsidRPr="006F1AB4" w:rsidRDefault="00A30C11" w:rsidP="00950074">
      <w:pPr>
        <w:autoSpaceDE w:val="0"/>
        <w:autoSpaceDN w:val="0"/>
        <w:adjustRightInd w:val="0"/>
        <w:spacing w:after="100" w:afterAutospacing="1" w:line="276" w:lineRule="auto"/>
        <w:ind w:left="708"/>
        <w:jc w:val="center"/>
        <w:rPr>
          <w:rFonts w:cs="Arial"/>
          <w:b/>
        </w:rPr>
      </w:pPr>
      <w:r w:rsidRPr="006F1AB4">
        <w:rPr>
          <w:rFonts w:cs="Arial"/>
          <w:b/>
        </w:rPr>
        <w:t>Gráfica 1. Asignaciones pr</w:t>
      </w:r>
      <w:r>
        <w:rPr>
          <w:rFonts w:cs="Arial"/>
          <w:b/>
        </w:rPr>
        <w:t>esupuestales para la Etnia</w:t>
      </w:r>
    </w:p>
    <w:p w14:paraId="063277D4" w14:textId="77777777" w:rsidR="00A30C11" w:rsidRPr="006F1AB4" w:rsidRDefault="00A30C11" w:rsidP="00950074">
      <w:pPr>
        <w:autoSpaceDE w:val="0"/>
        <w:autoSpaceDN w:val="0"/>
        <w:adjustRightInd w:val="0"/>
        <w:spacing w:line="276" w:lineRule="auto"/>
        <w:ind w:left="708"/>
        <w:jc w:val="center"/>
        <w:rPr>
          <w:rFonts w:cs="Arial"/>
          <w:b/>
        </w:rPr>
      </w:pPr>
      <w:r>
        <w:rPr>
          <w:rFonts w:cs="Arial"/>
          <w:b/>
          <w:noProof/>
          <w:lang w:eastAsia="es-MX"/>
        </w:rPr>
        <w:drawing>
          <wp:inline distT="0" distB="0" distL="0" distR="0" wp14:anchorId="6ACEE9A4" wp14:editId="1EE61EB5">
            <wp:extent cx="5229225" cy="4010025"/>
            <wp:effectExtent l="0" t="0" r="9525" b="9525"/>
            <wp:docPr id="143" name="Imagen 143"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n 143" descr="Gráfico, Gráfico circular&#10;&#10;Descripción generada automáticamente"/>
                    <pic:cNvPicPr>
                      <a:picLocks noChangeAspect="1" noChangeArrowheads="1"/>
                    </pic:cNvPicPr>
                  </pic:nvPicPr>
                  <pic:blipFill rotWithShape="1">
                    <a:blip r:embed="rId25">
                      <a:extLst>
                        <a:ext uri="{28A0092B-C50C-407E-A947-70E740481C1C}">
                          <a14:useLocalDpi xmlns:a14="http://schemas.microsoft.com/office/drawing/2010/main" val="0"/>
                        </a:ext>
                      </a:extLst>
                    </a:blip>
                    <a:srcRect l="2109" t="2035" r="1406" b="2773"/>
                    <a:stretch/>
                  </pic:blipFill>
                  <pic:spPr bwMode="auto">
                    <a:xfrm>
                      <a:off x="0" y="0"/>
                      <a:ext cx="5229225" cy="4010025"/>
                    </a:xfrm>
                    <a:prstGeom prst="rect">
                      <a:avLst/>
                    </a:prstGeom>
                    <a:noFill/>
                    <a:ln>
                      <a:noFill/>
                    </a:ln>
                    <a:extLst>
                      <a:ext uri="{53640926-AAD7-44D8-BBD7-CCE9431645EC}">
                        <a14:shadowObscured xmlns:a14="http://schemas.microsoft.com/office/drawing/2010/main"/>
                      </a:ext>
                    </a:extLst>
                  </pic:spPr>
                </pic:pic>
              </a:graphicData>
            </a:graphic>
          </wp:inline>
        </w:drawing>
      </w:r>
    </w:p>
    <w:p w14:paraId="592BB79C" w14:textId="77777777" w:rsidR="00A30C11" w:rsidRDefault="00A30C11" w:rsidP="00950074">
      <w:pPr>
        <w:autoSpaceDE w:val="0"/>
        <w:autoSpaceDN w:val="0"/>
        <w:adjustRightInd w:val="0"/>
        <w:spacing w:after="100" w:afterAutospacing="1" w:line="276" w:lineRule="auto"/>
        <w:ind w:left="708"/>
        <w:jc w:val="center"/>
        <w:rPr>
          <w:rFonts w:cs="Arial"/>
          <w:i/>
        </w:rPr>
      </w:pPr>
      <w:r w:rsidRPr="006F1AB4">
        <w:rPr>
          <w:rFonts w:cs="Arial"/>
          <w:i/>
        </w:rPr>
        <w:t>Fuente: Elaboración Propia</w:t>
      </w:r>
    </w:p>
    <w:p w14:paraId="7D2FD354" w14:textId="77777777" w:rsidR="00A30C11" w:rsidRPr="004E2128" w:rsidRDefault="00A30C11" w:rsidP="00950074">
      <w:pPr>
        <w:autoSpaceDE w:val="0"/>
        <w:autoSpaceDN w:val="0"/>
        <w:adjustRightInd w:val="0"/>
        <w:spacing w:after="100" w:afterAutospacing="1" w:line="276" w:lineRule="auto"/>
        <w:ind w:left="708"/>
        <w:rPr>
          <w:rFonts w:cs="Arial"/>
          <w:i/>
        </w:rPr>
      </w:pPr>
      <w:r>
        <w:rPr>
          <w:rFonts w:cs="Arial"/>
        </w:rPr>
        <w:t xml:space="preserve">En lo que respecta a </w:t>
      </w:r>
      <w:r w:rsidRPr="006F1AB4">
        <w:rPr>
          <w:rFonts w:cs="Arial"/>
        </w:rPr>
        <w:t>los derechos del pueblo indígena, se encontró que el derecho al desarrollo representa</w:t>
      </w:r>
      <w:r>
        <w:rPr>
          <w:rFonts w:cs="Arial"/>
        </w:rPr>
        <w:t xml:space="preserve"> la mayor inversión</w:t>
      </w:r>
      <w:r w:rsidRPr="006F1AB4">
        <w:rPr>
          <w:rFonts w:cs="Arial"/>
        </w:rPr>
        <w:t xml:space="preserve"> con </w:t>
      </w:r>
      <w:r>
        <w:rPr>
          <w:rFonts w:cs="Arial"/>
        </w:rPr>
        <w:t>76.33</w:t>
      </w:r>
      <w:r w:rsidRPr="006F1AB4">
        <w:rPr>
          <w:rFonts w:cs="Arial"/>
        </w:rPr>
        <w:t xml:space="preserve">% del presupuesto; en segundo lugar, </w:t>
      </w:r>
      <w:r>
        <w:rPr>
          <w:rFonts w:cs="Arial"/>
        </w:rPr>
        <w:t>con</w:t>
      </w:r>
      <w:r w:rsidRPr="006F1AB4">
        <w:rPr>
          <w:rFonts w:cs="Arial"/>
        </w:rPr>
        <w:t xml:space="preserve"> </w:t>
      </w:r>
      <w:r>
        <w:rPr>
          <w:rFonts w:cs="Arial"/>
        </w:rPr>
        <w:t>15.50</w:t>
      </w:r>
      <w:r w:rsidRPr="006F1AB4">
        <w:rPr>
          <w:rFonts w:cs="Arial"/>
        </w:rPr>
        <w:t>% se encuentra el derecho a educación</w:t>
      </w:r>
      <w:r>
        <w:rPr>
          <w:rFonts w:cs="Arial"/>
        </w:rPr>
        <w:t>,</w:t>
      </w:r>
      <w:r w:rsidRPr="006F1AB4">
        <w:rPr>
          <w:rFonts w:cs="Arial"/>
        </w:rPr>
        <w:t xml:space="preserve"> seguido del derecho a la igualdad con </w:t>
      </w:r>
      <w:r>
        <w:rPr>
          <w:rFonts w:cs="Arial"/>
        </w:rPr>
        <w:t>5.66</w:t>
      </w:r>
      <w:r w:rsidRPr="006F1AB4">
        <w:rPr>
          <w:rFonts w:cs="Arial"/>
        </w:rPr>
        <w:t xml:space="preserve">%, </w:t>
      </w:r>
      <w:r>
        <w:rPr>
          <w:rFonts w:cs="Arial"/>
        </w:rPr>
        <w:t>y</w:t>
      </w:r>
      <w:r w:rsidRPr="006F1AB4">
        <w:rPr>
          <w:rFonts w:cs="Arial"/>
        </w:rPr>
        <w:t xml:space="preserve"> </w:t>
      </w:r>
      <w:r>
        <w:rPr>
          <w:rFonts w:cs="Arial"/>
        </w:rPr>
        <w:t>d</w:t>
      </w:r>
      <w:r w:rsidRPr="006F1AB4">
        <w:rPr>
          <w:rFonts w:cs="Arial"/>
        </w:rPr>
        <w:t xml:space="preserve">el derecho a la tierra y a </w:t>
      </w:r>
      <w:r>
        <w:rPr>
          <w:rFonts w:cs="Arial"/>
        </w:rPr>
        <w:t>la utilización de recursos con 1.82</w:t>
      </w:r>
      <w:r w:rsidRPr="006F1AB4">
        <w:rPr>
          <w:rFonts w:cs="Arial"/>
        </w:rPr>
        <w:t>%</w:t>
      </w:r>
      <w:r>
        <w:rPr>
          <w:rFonts w:cs="Arial"/>
        </w:rPr>
        <w:t>;</w:t>
      </w:r>
      <w:r w:rsidRPr="006F1AB4">
        <w:rPr>
          <w:rFonts w:cs="Arial"/>
        </w:rPr>
        <w:t xml:space="preserve"> por último, el derecho a la identidad social y cultural con el </w:t>
      </w:r>
      <w:r>
        <w:rPr>
          <w:rFonts w:cs="Arial"/>
        </w:rPr>
        <w:t>0.68</w:t>
      </w:r>
      <w:r w:rsidRPr="006F1AB4">
        <w:rPr>
          <w:rFonts w:cs="Arial"/>
        </w:rPr>
        <w:t>% (gráfica 2).</w:t>
      </w:r>
    </w:p>
    <w:p w14:paraId="2ECB40CB" w14:textId="77777777" w:rsidR="00A30C11" w:rsidRPr="006F1AB4" w:rsidRDefault="00A30C11" w:rsidP="00950074">
      <w:pPr>
        <w:autoSpaceDE w:val="0"/>
        <w:autoSpaceDN w:val="0"/>
        <w:adjustRightInd w:val="0"/>
        <w:spacing w:after="100" w:afterAutospacing="1" w:line="276" w:lineRule="auto"/>
        <w:ind w:left="708"/>
        <w:jc w:val="center"/>
        <w:rPr>
          <w:rFonts w:cs="Arial"/>
          <w:b/>
        </w:rPr>
      </w:pPr>
      <w:r w:rsidRPr="006F1AB4">
        <w:rPr>
          <w:rFonts w:cs="Arial"/>
          <w:b/>
        </w:rPr>
        <w:t xml:space="preserve">Gráfica 2. Distribución del presupuesto para la </w:t>
      </w:r>
      <w:r>
        <w:rPr>
          <w:rFonts w:cs="Arial"/>
          <w:b/>
        </w:rPr>
        <w:t>Etnia</w:t>
      </w:r>
      <w:r w:rsidRPr="006F1AB4">
        <w:rPr>
          <w:rFonts w:cs="Arial"/>
          <w:b/>
        </w:rPr>
        <w:t xml:space="preserve"> según el derecho de los pueblos indígenas</w:t>
      </w:r>
    </w:p>
    <w:p w14:paraId="46816837" w14:textId="77777777" w:rsidR="00A30C11" w:rsidRPr="006F1AB4" w:rsidRDefault="00A30C11" w:rsidP="00950074">
      <w:pPr>
        <w:autoSpaceDE w:val="0"/>
        <w:autoSpaceDN w:val="0"/>
        <w:adjustRightInd w:val="0"/>
        <w:spacing w:line="276" w:lineRule="auto"/>
        <w:ind w:left="708"/>
        <w:jc w:val="center"/>
        <w:rPr>
          <w:rFonts w:cs="Arial"/>
          <w:b/>
        </w:rPr>
      </w:pPr>
      <w:r>
        <w:rPr>
          <w:rFonts w:cs="Arial"/>
          <w:b/>
          <w:noProof/>
          <w:lang w:eastAsia="es-MX"/>
        </w:rPr>
        <w:drawing>
          <wp:inline distT="0" distB="0" distL="0" distR="0" wp14:anchorId="7D34CF68" wp14:editId="6E05B7D3">
            <wp:extent cx="5829300" cy="2828925"/>
            <wp:effectExtent l="0" t="0" r="0" b="9525"/>
            <wp:docPr id="144" name="Imagen 144"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descr="Escala de tiempo&#10;&#10;Descripción generada automáticamente con confianza media"/>
                    <pic:cNvPicPr>
                      <a:picLocks noChangeAspect="1" noChangeArrowheads="1"/>
                    </pic:cNvPicPr>
                  </pic:nvPicPr>
                  <pic:blipFill rotWithShape="1">
                    <a:blip r:embed="rId26">
                      <a:extLst>
                        <a:ext uri="{28A0092B-C50C-407E-A947-70E740481C1C}">
                          <a14:useLocalDpi xmlns:a14="http://schemas.microsoft.com/office/drawing/2010/main" val="0"/>
                        </a:ext>
                      </a:extLst>
                    </a:blip>
                    <a:srcRect l="1405" t="4556" r="3019" b="5243"/>
                    <a:stretch/>
                  </pic:blipFill>
                  <pic:spPr bwMode="auto">
                    <a:xfrm>
                      <a:off x="0" y="0"/>
                      <a:ext cx="5861724" cy="2844660"/>
                    </a:xfrm>
                    <a:prstGeom prst="rect">
                      <a:avLst/>
                    </a:prstGeom>
                    <a:noFill/>
                    <a:ln>
                      <a:noFill/>
                    </a:ln>
                    <a:extLst>
                      <a:ext uri="{53640926-AAD7-44D8-BBD7-CCE9431645EC}">
                        <a14:shadowObscured xmlns:a14="http://schemas.microsoft.com/office/drawing/2010/main"/>
                      </a:ext>
                    </a:extLst>
                  </pic:spPr>
                </pic:pic>
              </a:graphicData>
            </a:graphic>
          </wp:inline>
        </w:drawing>
      </w:r>
    </w:p>
    <w:p w14:paraId="6D87CFDB" w14:textId="77777777" w:rsidR="00A30C11" w:rsidRPr="006F1AB4" w:rsidRDefault="00A30C11" w:rsidP="00950074">
      <w:pPr>
        <w:autoSpaceDE w:val="0"/>
        <w:autoSpaceDN w:val="0"/>
        <w:adjustRightInd w:val="0"/>
        <w:spacing w:after="100" w:afterAutospacing="1" w:line="276" w:lineRule="auto"/>
        <w:ind w:left="708"/>
        <w:jc w:val="center"/>
        <w:rPr>
          <w:rFonts w:cs="Arial"/>
          <w:i/>
        </w:rPr>
      </w:pPr>
      <w:r w:rsidRPr="006F1AB4">
        <w:rPr>
          <w:rFonts w:cs="Arial"/>
          <w:i/>
        </w:rPr>
        <w:t>Fuente: Elaboración Propia</w:t>
      </w:r>
    </w:p>
    <w:p w14:paraId="0E3E0883" w14:textId="77777777" w:rsidR="00A30C11" w:rsidRPr="006F1AB4" w:rsidRDefault="00A30C11" w:rsidP="00950074">
      <w:pPr>
        <w:autoSpaceDE w:val="0"/>
        <w:autoSpaceDN w:val="0"/>
        <w:adjustRightInd w:val="0"/>
        <w:spacing w:line="276" w:lineRule="auto"/>
        <w:ind w:left="708"/>
        <w:rPr>
          <w:rFonts w:cs="Arial"/>
        </w:rPr>
      </w:pPr>
    </w:p>
    <w:p w14:paraId="7CD9381E" w14:textId="77777777" w:rsidR="00A30C11" w:rsidRDefault="00A30C11" w:rsidP="00517C81">
      <w:pPr>
        <w:autoSpaceDE w:val="0"/>
        <w:autoSpaceDN w:val="0"/>
        <w:adjustRightInd w:val="0"/>
        <w:ind w:left="709"/>
        <w:rPr>
          <w:rFonts w:cs="Arial"/>
          <w:b/>
        </w:rPr>
      </w:pPr>
      <w:r>
        <w:rPr>
          <w:rFonts w:cs="Arial"/>
        </w:rPr>
        <w:t xml:space="preserve">A continuación, se presenta el detalle de las temáticas para cada derecho, en este sentido, se observa que, de acuerdo a la temática con mayor asignación de presupuesto, en primer lugar, se ubica Acceso a servicios de salud con 68.82%, en segundo lugar, acceso a servicios de educación con 10.97% y en tercer lugar Urbanización y desarrollo regional con un 5.57% de la inversión total </w:t>
      </w:r>
      <w:r w:rsidRPr="006F1AB4">
        <w:rPr>
          <w:rFonts w:cs="Arial"/>
        </w:rPr>
        <w:t>(tabla 3).</w:t>
      </w:r>
    </w:p>
    <w:p w14:paraId="344ACF62" w14:textId="77777777" w:rsidR="00A30C11" w:rsidRPr="006F1AB4" w:rsidRDefault="00A30C11" w:rsidP="00517C81">
      <w:pPr>
        <w:autoSpaceDE w:val="0"/>
        <w:autoSpaceDN w:val="0"/>
        <w:adjustRightInd w:val="0"/>
        <w:ind w:left="709"/>
        <w:jc w:val="center"/>
        <w:rPr>
          <w:rFonts w:cs="Arial"/>
        </w:rPr>
      </w:pPr>
      <w:r w:rsidRPr="006F1AB4">
        <w:rPr>
          <w:rFonts w:cs="Arial"/>
          <w:b/>
        </w:rPr>
        <w:t>Tabla 3. Clasificación por derecho del pueblo indígena</w:t>
      </w:r>
    </w:p>
    <w:tbl>
      <w:tblPr>
        <w:tblW w:w="3249"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2472"/>
        <w:gridCol w:w="2857"/>
        <w:gridCol w:w="1849"/>
      </w:tblGrid>
      <w:tr w:rsidR="00A30C11" w:rsidRPr="006F1AB4" w14:paraId="2382B9EB" w14:textId="77777777" w:rsidTr="00950074">
        <w:trPr>
          <w:trHeight w:val="315"/>
          <w:tblHeader/>
          <w:jc w:val="center"/>
        </w:trPr>
        <w:tc>
          <w:tcPr>
            <w:tcW w:w="1722" w:type="pct"/>
            <w:shd w:val="clear" w:color="auto" w:fill="000000" w:themeFill="text1"/>
            <w:noWrap/>
            <w:vAlign w:val="center"/>
            <w:hideMark/>
          </w:tcPr>
          <w:p w14:paraId="3502BF70" w14:textId="77777777" w:rsidR="00A30C11" w:rsidRPr="006F1AB4" w:rsidRDefault="00A30C11" w:rsidP="0067181D">
            <w:pPr>
              <w:jc w:val="center"/>
              <w:rPr>
                <w:rFonts w:eastAsia="Times New Roman" w:cs="Arial"/>
                <w:b/>
                <w:bCs/>
                <w:color w:val="FFFFFF" w:themeColor="background1"/>
                <w:lang w:eastAsia="es-MX"/>
              </w:rPr>
            </w:pPr>
            <w:r w:rsidRPr="006F1AB4">
              <w:rPr>
                <w:rFonts w:cs="Arial"/>
                <w:b/>
                <w:color w:val="FFFFFF" w:themeColor="background1"/>
              </w:rPr>
              <w:t>Derechos de los Pueblos Indígenas</w:t>
            </w:r>
          </w:p>
        </w:tc>
        <w:tc>
          <w:tcPr>
            <w:tcW w:w="1990" w:type="pct"/>
            <w:shd w:val="clear" w:color="auto" w:fill="000000" w:themeFill="text1"/>
            <w:noWrap/>
            <w:vAlign w:val="center"/>
            <w:hideMark/>
          </w:tcPr>
          <w:p w14:paraId="4577078D" w14:textId="77777777" w:rsidR="00A30C11" w:rsidRPr="006F1AB4" w:rsidRDefault="00A30C11" w:rsidP="0067181D">
            <w:pPr>
              <w:jc w:val="center"/>
              <w:rPr>
                <w:rFonts w:eastAsia="Times New Roman" w:cs="Arial"/>
                <w:b/>
                <w:bCs/>
                <w:color w:val="FFFFFF" w:themeColor="background1"/>
                <w:lang w:eastAsia="es-MX"/>
              </w:rPr>
            </w:pPr>
            <w:r w:rsidRPr="006F1AB4">
              <w:rPr>
                <w:rFonts w:eastAsia="Times New Roman" w:cs="Arial"/>
                <w:b/>
                <w:bCs/>
                <w:color w:val="FFFFFF" w:themeColor="background1"/>
                <w:lang w:eastAsia="es-MX"/>
              </w:rPr>
              <w:t>Temática Específica</w:t>
            </w:r>
          </w:p>
        </w:tc>
        <w:tc>
          <w:tcPr>
            <w:tcW w:w="1288" w:type="pct"/>
            <w:shd w:val="clear" w:color="auto" w:fill="000000" w:themeFill="text1"/>
            <w:noWrap/>
            <w:vAlign w:val="center"/>
            <w:hideMark/>
          </w:tcPr>
          <w:p w14:paraId="02697A3A" w14:textId="77777777" w:rsidR="00A30C11" w:rsidRPr="006F1AB4" w:rsidRDefault="00A30C11" w:rsidP="0067181D">
            <w:pPr>
              <w:jc w:val="center"/>
              <w:rPr>
                <w:rFonts w:eastAsia="Times New Roman" w:cs="Arial"/>
                <w:b/>
                <w:bCs/>
                <w:color w:val="FFFFFF" w:themeColor="background1"/>
                <w:lang w:eastAsia="es-MX"/>
              </w:rPr>
            </w:pPr>
            <w:r w:rsidRPr="006F1AB4">
              <w:rPr>
                <w:rFonts w:eastAsia="Times New Roman" w:cs="Arial"/>
                <w:b/>
                <w:bCs/>
                <w:color w:val="FFFFFF" w:themeColor="background1"/>
                <w:lang w:eastAsia="es-MX"/>
              </w:rPr>
              <w:t>Importe (pesos)</w:t>
            </w:r>
          </w:p>
        </w:tc>
      </w:tr>
      <w:tr w:rsidR="00A30C11" w:rsidRPr="006F1AB4" w14:paraId="55B48308" w14:textId="77777777" w:rsidTr="00950074">
        <w:trPr>
          <w:trHeight w:val="315"/>
          <w:jc w:val="center"/>
        </w:trPr>
        <w:tc>
          <w:tcPr>
            <w:tcW w:w="1722" w:type="pct"/>
            <w:vMerge w:val="restart"/>
            <w:shd w:val="clear" w:color="auto" w:fill="auto"/>
            <w:noWrap/>
            <w:vAlign w:val="center"/>
            <w:hideMark/>
          </w:tcPr>
          <w:p w14:paraId="692344B6"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igualdad</w:t>
            </w:r>
          </w:p>
        </w:tc>
        <w:tc>
          <w:tcPr>
            <w:tcW w:w="1990" w:type="pct"/>
            <w:shd w:val="clear" w:color="auto" w:fill="auto"/>
            <w:noWrap/>
            <w:vAlign w:val="center"/>
            <w:hideMark/>
          </w:tcPr>
          <w:p w14:paraId="090FF0E2"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Acceso</w:t>
            </w:r>
          </w:p>
        </w:tc>
        <w:tc>
          <w:tcPr>
            <w:tcW w:w="1288" w:type="pct"/>
            <w:shd w:val="clear" w:color="auto" w:fill="auto"/>
            <w:noWrap/>
            <w:vAlign w:val="bottom"/>
          </w:tcPr>
          <w:p w14:paraId="4398BDC2" w14:textId="77777777" w:rsidR="00A30C11" w:rsidRPr="00FD0CBE" w:rsidRDefault="00A30C11" w:rsidP="00D85072">
            <w:pPr>
              <w:jc w:val="right"/>
              <w:rPr>
                <w:rFonts w:cs="Arial"/>
              </w:rPr>
            </w:pPr>
            <w:r w:rsidRPr="00FD0CBE">
              <w:rPr>
                <w:rFonts w:cs="Arial"/>
              </w:rPr>
              <w:t>32,640,814</w:t>
            </w:r>
          </w:p>
        </w:tc>
      </w:tr>
      <w:tr w:rsidR="00A30C11" w:rsidRPr="006F1AB4" w14:paraId="5A2886CA" w14:textId="77777777" w:rsidTr="00950074">
        <w:trPr>
          <w:trHeight w:val="315"/>
          <w:jc w:val="center"/>
        </w:trPr>
        <w:tc>
          <w:tcPr>
            <w:tcW w:w="1722" w:type="pct"/>
            <w:vMerge/>
            <w:shd w:val="clear" w:color="auto" w:fill="auto"/>
            <w:noWrap/>
            <w:vAlign w:val="center"/>
            <w:hideMark/>
          </w:tcPr>
          <w:p w14:paraId="0913B5A8"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542CA926"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Trato digno</w:t>
            </w:r>
          </w:p>
        </w:tc>
        <w:tc>
          <w:tcPr>
            <w:tcW w:w="1288" w:type="pct"/>
            <w:shd w:val="clear" w:color="auto" w:fill="auto"/>
            <w:noWrap/>
            <w:vAlign w:val="bottom"/>
          </w:tcPr>
          <w:p w14:paraId="5061FCB5" w14:textId="77777777" w:rsidR="00A30C11" w:rsidRPr="00FD0CBE" w:rsidRDefault="00A30C11" w:rsidP="00D85072">
            <w:pPr>
              <w:jc w:val="right"/>
              <w:rPr>
                <w:rFonts w:cs="Arial"/>
              </w:rPr>
            </w:pPr>
            <w:r>
              <w:rPr>
                <w:rFonts w:cs="Arial"/>
              </w:rPr>
              <w:t>323,894,4</w:t>
            </w:r>
            <w:r w:rsidRPr="00FD0CBE">
              <w:rPr>
                <w:rFonts w:cs="Arial"/>
              </w:rPr>
              <w:t>30</w:t>
            </w:r>
          </w:p>
        </w:tc>
      </w:tr>
      <w:tr w:rsidR="00A30C11" w:rsidRPr="006F1AB4" w14:paraId="3236FDB2" w14:textId="77777777" w:rsidTr="00950074">
        <w:trPr>
          <w:trHeight w:val="315"/>
          <w:jc w:val="center"/>
        </w:trPr>
        <w:tc>
          <w:tcPr>
            <w:tcW w:w="1722" w:type="pct"/>
            <w:vMerge/>
            <w:shd w:val="clear" w:color="auto" w:fill="auto"/>
            <w:noWrap/>
            <w:vAlign w:val="center"/>
            <w:hideMark/>
          </w:tcPr>
          <w:p w14:paraId="5FC7E7D2"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13154779"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Inclusión</w:t>
            </w:r>
          </w:p>
        </w:tc>
        <w:tc>
          <w:tcPr>
            <w:tcW w:w="1288" w:type="pct"/>
            <w:shd w:val="clear" w:color="auto" w:fill="auto"/>
            <w:noWrap/>
            <w:vAlign w:val="bottom"/>
          </w:tcPr>
          <w:p w14:paraId="32639AD0" w14:textId="77777777" w:rsidR="00A30C11" w:rsidRPr="00FD0CBE" w:rsidRDefault="00A30C11" w:rsidP="00D85072">
            <w:pPr>
              <w:jc w:val="right"/>
              <w:rPr>
                <w:rFonts w:cs="Arial"/>
              </w:rPr>
            </w:pPr>
            <w:r w:rsidRPr="00FD0CBE">
              <w:rPr>
                <w:rFonts w:cs="Arial"/>
              </w:rPr>
              <w:t>107,556,678</w:t>
            </w:r>
          </w:p>
        </w:tc>
      </w:tr>
      <w:tr w:rsidR="00A30C11" w:rsidRPr="006F1AB4" w14:paraId="31E57CCA" w14:textId="77777777" w:rsidTr="00950074">
        <w:trPr>
          <w:trHeight w:val="448"/>
          <w:jc w:val="center"/>
        </w:trPr>
        <w:tc>
          <w:tcPr>
            <w:tcW w:w="1722" w:type="pct"/>
            <w:vMerge w:val="restart"/>
            <w:shd w:val="clear" w:color="auto" w:fill="auto"/>
            <w:vAlign w:val="center"/>
            <w:hideMark/>
          </w:tcPr>
          <w:p w14:paraId="02AF713B"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identidad social y cultural</w:t>
            </w:r>
          </w:p>
        </w:tc>
        <w:tc>
          <w:tcPr>
            <w:tcW w:w="1990" w:type="pct"/>
            <w:shd w:val="clear" w:color="auto" w:fill="auto"/>
            <w:noWrap/>
            <w:vAlign w:val="center"/>
            <w:hideMark/>
          </w:tcPr>
          <w:p w14:paraId="1F979690"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Protección</w:t>
            </w:r>
          </w:p>
        </w:tc>
        <w:tc>
          <w:tcPr>
            <w:tcW w:w="1288" w:type="pct"/>
            <w:shd w:val="clear" w:color="auto" w:fill="auto"/>
            <w:noWrap/>
            <w:vAlign w:val="bottom"/>
          </w:tcPr>
          <w:p w14:paraId="1577D9A6" w14:textId="77777777" w:rsidR="00A30C11" w:rsidRPr="00FD0CBE" w:rsidRDefault="00A30C11" w:rsidP="00D85072">
            <w:pPr>
              <w:jc w:val="right"/>
              <w:rPr>
                <w:rFonts w:cs="Arial"/>
              </w:rPr>
            </w:pPr>
            <w:r w:rsidRPr="00FD0CBE">
              <w:rPr>
                <w:rFonts w:cs="Arial"/>
              </w:rPr>
              <w:t>13,668,811</w:t>
            </w:r>
          </w:p>
        </w:tc>
      </w:tr>
      <w:tr w:rsidR="00A30C11" w:rsidRPr="006F1AB4" w14:paraId="5087F193" w14:textId="77777777" w:rsidTr="00950074">
        <w:trPr>
          <w:trHeight w:val="315"/>
          <w:jc w:val="center"/>
        </w:trPr>
        <w:tc>
          <w:tcPr>
            <w:tcW w:w="1722" w:type="pct"/>
            <w:vMerge/>
            <w:shd w:val="clear" w:color="auto" w:fill="auto"/>
            <w:noWrap/>
            <w:vAlign w:val="center"/>
            <w:hideMark/>
          </w:tcPr>
          <w:p w14:paraId="4BF10FCC"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79F7EAB5"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Promoción</w:t>
            </w:r>
          </w:p>
        </w:tc>
        <w:tc>
          <w:tcPr>
            <w:tcW w:w="1288" w:type="pct"/>
            <w:shd w:val="clear" w:color="auto" w:fill="auto"/>
            <w:noWrap/>
            <w:vAlign w:val="bottom"/>
          </w:tcPr>
          <w:p w14:paraId="36F42DA5" w14:textId="77777777" w:rsidR="00A30C11" w:rsidRPr="00FD0CBE" w:rsidRDefault="00A30C11" w:rsidP="00D85072">
            <w:pPr>
              <w:jc w:val="right"/>
              <w:rPr>
                <w:rFonts w:cs="Arial"/>
              </w:rPr>
            </w:pPr>
            <w:r w:rsidRPr="00FD0CBE">
              <w:rPr>
                <w:rFonts w:cs="Arial"/>
              </w:rPr>
              <w:t>22,266,567</w:t>
            </w:r>
          </w:p>
        </w:tc>
      </w:tr>
      <w:tr w:rsidR="00A30C11" w:rsidRPr="006F1AB4" w14:paraId="74C6ED98" w14:textId="77777777" w:rsidTr="00950074">
        <w:trPr>
          <w:trHeight w:val="315"/>
          <w:jc w:val="center"/>
        </w:trPr>
        <w:tc>
          <w:tcPr>
            <w:tcW w:w="1722" w:type="pct"/>
            <w:vMerge/>
            <w:shd w:val="clear" w:color="auto" w:fill="auto"/>
            <w:noWrap/>
            <w:vAlign w:val="center"/>
            <w:hideMark/>
          </w:tcPr>
          <w:p w14:paraId="0A4B7E0E"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0D2F96E9"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Preservación</w:t>
            </w:r>
          </w:p>
        </w:tc>
        <w:tc>
          <w:tcPr>
            <w:tcW w:w="1288" w:type="pct"/>
            <w:shd w:val="clear" w:color="auto" w:fill="auto"/>
            <w:noWrap/>
            <w:vAlign w:val="bottom"/>
          </w:tcPr>
          <w:p w14:paraId="75BD287B" w14:textId="77777777" w:rsidR="00A30C11" w:rsidRPr="00FD0CBE" w:rsidRDefault="00A30C11" w:rsidP="00D85072">
            <w:pPr>
              <w:jc w:val="right"/>
              <w:rPr>
                <w:rFonts w:cs="Arial"/>
              </w:rPr>
            </w:pPr>
            <w:r w:rsidRPr="00FD0CBE">
              <w:rPr>
                <w:rFonts w:cs="Arial"/>
              </w:rPr>
              <w:t>19,819,466</w:t>
            </w:r>
          </w:p>
        </w:tc>
      </w:tr>
      <w:tr w:rsidR="00A30C11" w:rsidRPr="006F1AB4" w14:paraId="55A39B5C" w14:textId="77777777" w:rsidTr="00950074">
        <w:trPr>
          <w:trHeight w:val="315"/>
          <w:jc w:val="center"/>
        </w:trPr>
        <w:tc>
          <w:tcPr>
            <w:tcW w:w="1722" w:type="pct"/>
            <w:vMerge w:val="restart"/>
            <w:shd w:val="clear" w:color="auto" w:fill="auto"/>
            <w:noWrap/>
            <w:vAlign w:val="center"/>
            <w:hideMark/>
          </w:tcPr>
          <w:p w14:paraId="0E95C440"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al desarrollo</w:t>
            </w:r>
          </w:p>
        </w:tc>
        <w:tc>
          <w:tcPr>
            <w:tcW w:w="1990" w:type="pct"/>
            <w:shd w:val="clear" w:color="auto" w:fill="auto"/>
            <w:noWrap/>
            <w:vAlign w:val="center"/>
            <w:hideMark/>
          </w:tcPr>
          <w:p w14:paraId="2296919C"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Acceso a servicios de salud</w:t>
            </w:r>
          </w:p>
        </w:tc>
        <w:tc>
          <w:tcPr>
            <w:tcW w:w="1288" w:type="pct"/>
            <w:shd w:val="clear" w:color="auto" w:fill="auto"/>
            <w:noWrap/>
            <w:vAlign w:val="bottom"/>
          </w:tcPr>
          <w:p w14:paraId="055CD6A8" w14:textId="77777777" w:rsidR="00A30C11" w:rsidRPr="00FD0CBE" w:rsidRDefault="00A30C11" w:rsidP="00D85072">
            <w:pPr>
              <w:jc w:val="right"/>
              <w:rPr>
                <w:rFonts w:cs="Arial"/>
              </w:rPr>
            </w:pPr>
            <w:r w:rsidRPr="00FD0CBE">
              <w:rPr>
                <w:rFonts w:cs="Arial"/>
              </w:rPr>
              <w:t>5,639,306,566</w:t>
            </w:r>
          </w:p>
        </w:tc>
      </w:tr>
      <w:tr w:rsidR="00A30C11" w:rsidRPr="006F1AB4" w14:paraId="0A8BBAD7" w14:textId="77777777" w:rsidTr="00950074">
        <w:trPr>
          <w:trHeight w:val="315"/>
          <w:jc w:val="center"/>
        </w:trPr>
        <w:tc>
          <w:tcPr>
            <w:tcW w:w="1722" w:type="pct"/>
            <w:vMerge/>
            <w:shd w:val="clear" w:color="auto" w:fill="auto"/>
            <w:noWrap/>
            <w:vAlign w:val="center"/>
            <w:hideMark/>
          </w:tcPr>
          <w:p w14:paraId="008BF856"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14C29B8A"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Deportes, recreación y cultura</w:t>
            </w:r>
          </w:p>
        </w:tc>
        <w:tc>
          <w:tcPr>
            <w:tcW w:w="1288" w:type="pct"/>
            <w:shd w:val="clear" w:color="auto" w:fill="auto"/>
            <w:noWrap/>
            <w:vAlign w:val="bottom"/>
          </w:tcPr>
          <w:p w14:paraId="08D5BBA1" w14:textId="77777777" w:rsidR="00A30C11" w:rsidRPr="00FD0CBE" w:rsidRDefault="00A30C11" w:rsidP="00D85072">
            <w:pPr>
              <w:jc w:val="right"/>
              <w:rPr>
                <w:rFonts w:cs="Arial"/>
              </w:rPr>
            </w:pPr>
            <w:r w:rsidRPr="00FD0CBE">
              <w:rPr>
                <w:rFonts w:cs="Arial"/>
              </w:rPr>
              <w:t>24,472,339</w:t>
            </w:r>
          </w:p>
        </w:tc>
      </w:tr>
      <w:tr w:rsidR="00A30C11" w:rsidRPr="006F1AB4" w14:paraId="2B1493C7" w14:textId="77777777" w:rsidTr="00950074">
        <w:trPr>
          <w:trHeight w:val="315"/>
          <w:jc w:val="center"/>
        </w:trPr>
        <w:tc>
          <w:tcPr>
            <w:tcW w:w="1722" w:type="pct"/>
            <w:vMerge/>
            <w:shd w:val="clear" w:color="auto" w:fill="auto"/>
            <w:noWrap/>
            <w:vAlign w:val="center"/>
            <w:hideMark/>
          </w:tcPr>
          <w:p w14:paraId="2D8B6D70"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58F21AAB"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Urbanización y desarrollo regional</w:t>
            </w:r>
          </w:p>
        </w:tc>
        <w:tc>
          <w:tcPr>
            <w:tcW w:w="1288" w:type="pct"/>
            <w:shd w:val="clear" w:color="auto" w:fill="auto"/>
            <w:noWrap/>
            <w:vAlign w:val="bottom"/>
          </w:tcPr>
          <w:p w14:paraId="5AF6046C" w14:textId="77777777" w:rsidR="00A30C11" w:rsidRPr="00FD0CBE" w:rsidRDefault="00A30C11" w:rsidP="00D85072">
            <w:pPr>
              <w:jc w:val="right"/>
              <w:rPr>
                <w:rFonts w:cs="Arial"/>
              </w:rPr>
            </w:pPr>
            <w:r>
              <w:rPr>
                <w:rFonts w:cs="Arial"/>
              </w:rPr>
              <w:t>456,043</w:t>
            </w:r>
            <w:r w:rsidRPr="00FD0CBE">
              <w:rPr>
                <w:rFonts w:cs="Arial"/>
              </w:rPr>
              <w:t>,459</w:t>
            </w:r>
          </w:p>
        </w:tc>
      </w:tr>
      <w:tr w:rsidR="00A30C11" w:rsidRPr="006F1AB4" w14:paraId="569FF917" w14:textId="77777777" w:rsidTr="00950074">
        <w:trPr>
          <w:trHeight w:val="315"/>
          <w:jc w:val="center"/>
        </w:trPr>
        <w:tc>
          <w:tcPr>
            <w:tcW w:w="1722" w:type="pct"/>
            <w:vMerge/>
            <w:shd w:val="clear" w:color="auto" w:fill="auto"/>
            <w:noWrap/>
            <w:vAlign w:val="center"/>
            <w:hideMark/>
          </w:tcPr>
          <w:p w14:paraId="4F760C63"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7EC61CA9"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Autonomía</w:t>
            </w:r>
          </w:p>
        </w:tc>
        <w:tc>
          <w:tcPr>
            <w:tcW w:w="1288" w:type="pct"/>
            <w:shd w:val="clear" w:color="auto" w:fill="auto"/>
            <w:noWrap/>
            <w:vAlign w:val="bottom"/>
          </w:tcPr>
          <w:p w14:paraId="1146726A" w14:textId="77777777" w:rsidR="00A30C11" w:rsidRPr="00FD0CBE" w:rsidRDefault="00A30C11" w:rsidP="00D85072">
            <w:pPr>
              <w:jc w:val="right"/>
              <w:rPr>
                <w:rFonts w:cs="Arial"/>
              </w:rPr>
            </w:pPr>
            <w:r w:rsidRPr="00FD0CBE">
              <w:rPr>
                <w:rFonts w:cs="Arial"/>
              </w:rPr>
              <w:t>134,706,254</w:t>
            </w:r>
          </w:p>
        </w:tc>
      </w:tr>
      <w:tr w:rsidR="00A30C11" w:rsidRPr="006F1AB4" w14:paraId="74A5497B" w14:textId="77777777" w:rsidTr="00950074">
        <w:trPr>
          <w:trHeight w:val="315"/>
          <w:jc w:val="center"/>
        </w:trPr>
        <w:tc>
          <w:tcPr>
            <w:tcW w:w="1722" w:type="pct"/>
            <w:vMerge w:val="restart"/>
            <w:shd w:val="clear" w:color="auto" w:fill="auto"/>
            <w:noWrap/>
            <w:vAlign w:val="center"/>
            <w:hideMark/>
          </w:tcPr>
          <w:p w14:paraId="5223C41E"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tierra y a la utilización de recursos</w:t>
            </w:r>
          </w:p>
        </w:tc>
        <w:tc>
          <w:tcPr>
            <w:tcW w:w="1990" w:type="pct"/>
            <w:shd w:val="clear" w:color="auto" w:fill="auto"/>
            <w:noWrap/>
            <w:vAlign w:val="center"/>
            <w:hideMark/>
          </w:tcPr>
          <w:p w14:paraId="412787CB"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Actividades</w:t>
            </w:r>
          </w:p>
        </w:tc>
        <w:tc>
          <w:tcPr>
            <w:tcW w:w="1288" w:type="pct"/>
            <w:shd w:val="clear" w:color="auto" w:fill="auto"/>
            <w:noWrap/>
            <w:vAlign w:val="bottom"/>
          </w:tcPr>
          <w:p w14:paraId="249148DF" w14:textId="77777777" w:rsidR="00A30C11" w:rsidRPr="00FD0CBE" w:rsidRDefault="00A30C11" w:rsidP="00D85072">
            <w:pPr>
              <w:jc w:val="right"/>
              <w:rPr>
                <w:rFonts w:cs="Arial"/>
              </w:rPr>
            </w:pPr>
            <w:r>
              <w:rPr>
                <w:rFonts w:cs="Arial"/>
              </w:rPr>
              <w:t>35,723</w:t>
            </w:r>
            <w:r w:rsidRPr="00FD0CBE">
              <w:rPr>
                <w:rFonts w:cs="Arial"/>
              </w:rPr>
              <w:t>,203</w:t>
            </w:r>
          </w:p>
        </w:tc>
      </w:tr>
      <w:tr w:rsidR="00A30C11" w:rsidRPr="006F1AB4" w14:paraId="066DA04B" w14:textId="77777777" w:rsidTr="00950074">
        <w:trPr>
          <w:trHeight w:val="315"/>
          <w:jc w:val="center"/>
        </w:trPr>
        <w:tc>
          <w:tcPr>
            <w:tcW w:w="1722" w:type="pct"/>
            <w:vMerge/>
            <w:shd w:val="clear" w:color="auto" w:fill="auto"/>
            <w:noWrap/>
            <w:vAlign w:val="center"/>
            <w:hideMark/>
          </w:tcPr>
          <w:p w14:paraId="0400F5EA"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33E6B9CC"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Trabajo digno</w:t>
            </w:r>
          </w:p>
        </w:tc>
        <w:tc>
          <w:tcPr>
            <w:tcW w:w="1288" w:type="pct"/>
            <w:shd w:val="clear" w:color="auto" w:fill="auto"/>
            <w:noWrap/>
            <w:vAlign w:val="bottom"/>
          </w:tcPr>
          <w:p w14:paraId="35728BE5" w14:textId="77777777" w:rsidR="00A30C11" w:rsidRPr="00FD0CBE" w:rsidRDefault="00A30C11" w:rsidP="00D85072">
            <w:pPr>
              <w:jc w:val="right"/>
              <w:rPr>
                <w:rFonts w:cs="Arial"/>
              </w:rPr>
            </w:pPr>
            <w:r>
              <w:rPr>
                <w:rFonts w:cs="Arial"/>
              </w:rPr>
              <w:t>106,769,620</w:t>
            </w:r>
          </w:p>
        </w:tc>
      </w:tr>
      <w:tr w:rsidR="00A30C11" w:rsidRPr="006F1AB4" w14:paraId="2697F943" w14:textId="77777777" w:rsidTr="00950074">
        <w:trPr>
          <w:trHeight w:val="315"/>
          <w:jc w:val="center"/>
        </w:trPr>
        <w:tc>
          <w:tcPr>
            <w:tcW w:w="1722" w:type="pct"/>
            <w:vMerge/>
            <w:shd w:val="clear" w:color="auto" w:fill="auto"/>
            <w:noWrap/>
            <w:vAlign w:val="center"/>
            <w:hideMark/>
          </w:tcPr>
          <w:p w14:paraId="36AB1764"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5CAD2F5E"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Artesanías</w:t>
            </w:r>
          </w:p>
        </w:tc>
        <w:tc>
          <w:tcPr>
            <w:tcW w:w="1288" w:type="pct"/>
            <w:shd w:val="clear" w:color="auto" w:fill="auto"/>
            <w:noWrap/>
            <w:vAlign w:val="bottom"/>
          </w:tcPr>
          <w:p w14:paraId="7AFF1365" w14:textId="77777777" w:rsidR="00A30C11" w:rsidRPr="00FD0CBE" w:rsidRDefault="00A30C11" w:rsidP="00D85072">
            <w:pPr>
              <w:jc w:val="right"/>
              <w:rPr>
                <w:rFonts w:cs="Arial"/>
              </w:rPr>
            </w:pPr>
            <w:r w:rsidRPr="00FD0CBE">
              <w:rPr>
                <w:rFonts w:cs="Arial"/>
              </w:rPr>
              <w:t>6,655,587</w:t>
            </w:r>
          </w:p>
        </w:tc>
      </w:tr>
      <w:tr w:rsidR="00A30C11" w:rsidRPr="006F1AB4" w14:paraId="396111F1" w14:textId="77777777" w:rsidTr="00950074">
        <w:trPr>
          <w:trHeight w:val="315"/>
          <w:jc w:val="center"/>
        </w:trPr>
        <w:tc>
          <w:tcPr>
            <w:tcW w:w="1722" w:type="pct"/>
            <w:vMerge w:val="restart"/>
            <w:shd w:val="clear" w:color="auto" w:fill="auto"/>
            <w:noWrap/>
            <w:vAlign w:val="center"/>
            <w:hideMark/>
          </w:tcPr>
          <w:p w14:paraId="2F4244A6" w14:textId="77777777" w:rsidR="00A30C11" w:rsidRPr="006F1AB4" w:rsidRDefault="00A30C11" w:rsidP="0067181D">
            <w:pPr>
              <w:jc w:val="center"/>
              <w:rPr>
                <w:rFonts w:eastAsia="Times New Roman" w:cs="Arial"/>
                <w:b/>
                <w:bCs/>
                <w:color w:val="000000"/>
                <w:lang w:eastAsia="es-MX"/>
              </w:rPr>
            </w:pPr>
            <w:r w:rsidRPr="006F1AB4">
              <w:rPr>
                <w:rFonts w:eastAsia="Times New Roman" w:cs="Arial"/>
                <w:b/>
                <w:bCs/>
                <w:color w:val="000000"/>
                <w:lang w:eastAsia="es-MX"/>
              </w:rPr>
              <w:t>Derecho a la educación</w:t>
            </w:r>
          </w:p>
        </w:tc>
        <w:tc>
          <w:tcPr>
            <w:tcW w:w="1990" w:type="pct"/>
            <w:shd w:val="clear" w:color="auto" w:fill="auto"/>
            <w:noWrap/>
            <w:vAlign w:val="center"/>
            <w:hideMark/>
          </w:tcPr>
          <w:p w14:paraId="1C506ED2"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Acceso a servicios de educación</w:t>
            </w:r>
          </w:p>
        </w:tc>
        <w:tc>
          <w:tcPr>
            <w:tcW w:w="1288" w:type="pct"/>
            <w:shd w:val="clear" w:color="auto" w:fill="auto"/>
            <w:noWrap/>
            <w:vAlign w:val="bottom"/>
          </w:tcPr>
          <w:p w14:paraId="54B831F3" w14:textId="77777777" w:rsidR="00A30C11" w:rsidRPr="00FD0CBE" w:rsidRDefault="00A30C11" w:rsidP="00D85072">
            <w:pPr>
              <w:jc w:val="right"/>
              <w:rPr>
                <w:rFonts w:cs="Arial"/>
              </w:rPr>
            </w:pPr>
            <w:r w:rsidRPr="00FD0CBE">
              <w:rPr>
                <w:rFonts w:cs="Arial"/>
              </w:rPr>
              <w:t>899,084,617</w:t>
            </w:r>
          </w:p>
        </w:tc>
      </w:tr>
      <w:tr w:rsidR="00A30C11" w:rsidRPr="006F1AB4" w14:paraId="521F9B40" w14:textId="77777777" w:rsidTr="00950074">
        <w:trPr>
          <w:trHeight w:val="315"/>
          <w:jc w:val="center"/>
        </w:trPr>
        <w:tc>
          <w:tcPr>
            <w:tcW w:w="1722" w:type="pct"/>
            <w:vMerge/>
            <w:shd w:val="clear" w:color="auto" w:fill="auto"/>
            <w:noWrap/>
            <w:vAlign w:val="bottom"/>
            <w:hideMark/>
          </w:tcPr>
          <w:p w14:paraId="5BFA1C25"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2516B03A"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Permanencia</w:t>
            </w:r>
          </w:p>
        </w:tc>
        <w:tc>
          <w:tcPr>
            <w:tcW w:w="1288" w:type="pct"/>
            <w:shd w:val="clear" w:color="auto" w:fill="auto"/>
            <w:noWrap/>
            <w:vAlign w:val="bottom"/>
          </w:tcPr>
          <w:p w14:paraId="7273736A" w14:textId="77777777" w:rsidR="00A30C11" w:rsidRPr="00FD0CBE" w:rsidRDefault="00A30C11" w:rsidP="00D85072">
            <w:pPr>
              <w:jc w:val="right"/>
              <w:rPr>
                <w:rFonts w:cs="Arial"/>
              </w:rPr>
            </w:pPr>
            <w:r w:rsidRPr="00FD0CBE">
              <w:rPr>
                <w:rFonts w:cs="Arial"/>
              </w:rPr>
              <w:t>4,614,525</w:t>
            </w:r>
          </w:p>
        </w:tc>
      </w:tr>
      <w:tr w:rsidR="00A30C11" w:rsidRPr="006F1AB4" w14:paraId="128C587A" w14:textId="77777777" w:rsidTr="00950074">
        <w:trPr>
          <w:trHeight w:val="315"/>
          <w:jc w:val="center"/>
        </w:trPr>
        <w:tc>
          <w:tcPr>
            <w:tcW w:w="1722" w:type="pct"/>
            <w:vMerge/>
            <w:shd w:val="clear" w:color="auto" w:fill="auto"/>
            <w:noWrap/>
            <w:vAlign w:val="bottom"/>
            <w:hideMark/>
          </w:tcPr>
          <w:p w14:paraId="2193B5E7" w14:textId="77777777" w:rsidR="00A30C11" w:rsidRPr="006F1AB4" w:rsidRDefault="00A30C11" w:rsidP="0067181D">
            <w:pPr>
              <w:jc w:val="center"/>
              <w:rPr>
                <w:rFonts w:eastAsia="Times New Roman" w:cs="Arial"/>
                <w:b/>
                <w:bCs/>
                <w:color w:val="000000"/>
                <w:lang w:eastAsia="es-MX"/>
              </w:rPr>
            </w:pPr>
          </w:p>
        </w:tc>
        <w:tc>
          <w:tcPr>
            <w:tcW w:w="1990" w:type="pct"/>
            <w:shd w:val="clear" w:color="auto" w:fill="auto"/>
            <w:noWrap/>
            <w:vAlign w:val="center"/>
            <w:hideMark/>
          </w:tcPr>
          <w:p w14:paraId="3AB6159E" w14:textId="77777777" w:rsidR="00A30C11" w:rsidRPr="006F1AB4" w:rsidRDefault="00A30C11" w:rsidP="0067181D">
            <w:pPr>
              <w:jc w:val="center"/>
              <w:rPr>
                <w:rFonts w:eastAsia="Times New Roman" w:cs="Arial"/>
                <w:color w:val="000000"/>
                <w:lang w:eastAsia="es-MX"/>
              </w:rPr>
            </w:pPr>
            <w:r w:rsidRPr="006F1AB4">
              <w:rPr>
                <w:rFonts w:eastAsia="Times New Roman" w:cs="Arial"/>
                <w:color w:val="000000"/>
                <w:lang w:eastAsia="es-MX"/>
              </w:rPr>
              <w:t>Calidad</w:t>
            </w:r>
          </w:p>
        </w:tc>
        <w:tc>
          <w:tcPr>
            <w:tcW w:w="1288" w:type="pct"/>
            <w:shd w:val="clear" w:color="auto" w:fill="auto"/>
            <w:noWrap/>
            <w:vAlign w:val="bottom"/>
          </w:tcPr>
          <w:p w14:paraId="766818CD" w14:textId="77777777" w:rsidR="00A30C11" w:rsidRPr="00FD0CBE" w:rsidRDefault="00A30C11" w:rsidP="00D85072">
            <w:pPr>
              <w:jc w:val="right"/>
              <w:rPr>
                <w:rFonts w:cs="Arial"/>
              </w:rPr>
            </w:pPr>
            <w:r w:rsidRPr="00FD0CBE">
              <w:rPr>
                <w:rFonts w:cs="Arial"/>
              </w:rPr>
              <w:t>366,728,384</w:t>
            </w:r>
          </w:p>
        </w:tc>
      </w:tr>
      <w:tr w:rsidR="00A30C11" w:rsidRPr="006F1AB4" w14:paraId="3C40657C" w14:textId="77777777" w:rsidTr="00950074">
        <w:trPr>
          <w:trHeight w:val="315"/>
          <w:jc w:val="center"/>
        </w:trPr>
        <w:tc>
          <w:tcPr>
            <w:tcW w:w="3712" w:type="pct"/>
            <w:gridSpan w:val="2"/>
            <w:shd w:val="clear" w:color="auto" w:fill="000000" w:themeFill="text1"/>
            <w:noWrap/>
            <w:vAlign w:val="bottom"/>
            <w:hideMark/>
          </w:tcPr>
          <w:p w14:paraId="2D2AF84B" w14:textId="77777777" w:rsidR="00A30C11" w:rsidRPr="00AA35C3" w:rsidRDefault="00A30C11" w:rsidP="0067181D">
            <w:pPr>
              <w:rPr>
                <w:rFonts w:cs="Arial"/>
                <w:b/>
                <w:color w:val="FFFFFF" w:themeColor="background1"/>
              </w:rPr>
            </w:pPr>
            <w:r w:rsidRPr="00AA35C3">
              <w:rPr>
                <w:rFonts w:cs="Arial"/>
                <w:b/>
                <w:color w:val="FFFFFF" w:themeColor="background1"/>
              </w:rPr>
              <w:t>Total general</w:t>
            </w:r>
          </w:p>
        </w:tc>
        <w:tc>
          <w:tcPr>
            <w:tcW w:w="1288" w:type="pct"/>
            <w:shd w:val="clear" w:color="auto" w:fill="000000" w:themeFill="text1"/>
            <w:noWrap/>
            <w:vAlign w:val="bottom"/>
            <w:hideMark/>
          </w:tcPr>
          <w:p w14:paraId="64842305" w14:textId="77777777" w:rsidR="00A30C11" w:rsidRPr="00AA35C3" w:rsidRDefault="00A30C11" w:rsidP="00D85072">
            <w:pPr>
              <w:jc w:val="right"/>
              <w:rPr>
                <w:rFonts w:cs="Arial"/>
                <w:b/>
                <w:color w:val="FFFFFF" w:themeColor="background1"/>
              </w:rPr>
            </w:pPr>
            <w:r>
              <w:rPr>
                <w:rFonts w:cs="Arial"/>
                <w:b/>
                <w:color w:val="FFFFFF" w:themeColor="background1"/>
              </w:rPr>
              <w:t>8,193,951,320</w:t>
            </w:r>
          </w:p>
        </w:tc>
      </w:tr>
    </w:tbl>
    <w:p w14:paraId="0D822AC1" w14:textId="77777777" w:rsidR="00A30C11" w:rsidRDefault="00A30C11" w:rsidP="00950074">
      <w:pPr>
        <w:autoSpaceDE w:val="0"/>
        <w:autoSpaceDN w:val="0"/>
        <w:adjustRightInd w:val="0"/>
        <w:spacing w:before="120" w:after="100" w:afterAutospacing="1" w:line="276" w:lineRule="auto"/>
        <w:ind w:left="708"/>
        <w:jc w:val="center"/>
        <w:rPr>
          <w:rFonts w:cs="Arial"/>
          <w:i/>
        </w:rPr>
      </w:pPr>
      <w:r w:rsidRPr="006F1AB4">
        <w:rPr>
          <w:rFonts w:cs="Arial"/>
          <w:i/>
        </w:rPr>
        <w:t>Fuente: Elaboración propia</w:t>
      </w:r>
    </w:p>
    <w:p w14:paraId="31C92740" w14:textId="77777777" w:rsidR="00A30C11" w:rsidRPr="006F1AB4" w:rsidRDefault="00A30C11" w:rsidP="00373135">
      <w:pPr>
        <w:autoSpaceDE w:val="0"/>
        <w:autoSpaceDN w:val="0"/>
        <w:adjustRightInd w:val="0"/>
        <w:spacing w:line="276" w:lineRule="auto"/>
        <w:ind w:left="709"/>
        <w:rPr>
          <w:rFonts w:eastAsia="Arial" w:cs="Arial"/>
        </w:rPr>
      </w:pPr>
      <w:r>
        <w:rPr>
          <w:rFonts w:cs="Arial"/>
        </w:rPr>
        <w:t xml:space="preserve">En cuanto a </w:t>
      </w:r>
      <w:r w:rsidRPr="006F1AB4">
        <w:rPr>
          <w:rFonts w:cs="Arial"/>
        </w:rPr>
        <w:t xml:space="preserve">la clasificación por especificidad de la inversión, </w:t>
      </w:r>
      <w:r>
        <w:rPr>
          <w:rFonts w:cs="Arial"/>
        </w:rPr>
        <w:t xml:space="preserve">esta </w:t>
      </w:r>
      <w:r w:rsidRPr="006F1AB4">
        <w:rPr>
          <w:rFonts w:cs="Arial"/>
        </w:rPr>
        <w:t>permite conocer su orientación de acuerdo a la población objetivo a la que se diri</w:t>
      </w:r>
      <w:r>
        <w:rPr>
          <w:rFonts w:cs="Arial"/>
        </w:rPr>
        <w:t xml:space="preserve">gen las intervenciones públicas. </w:t>
      </w:r>
      <w:r w:rsidRPr="006F1AB4">
        <w:rPr>
          <w:rFonts w:eastAsia="Arial" w:cs="Arial"/>
        </w:rPr>
        <w:t xml:space="preserve">La mayor </w:t>
      </w:r>
      <w:r>
        <w:rPr>
          <w:rFonts w:eastAsia="Arial" w:cs="Arial"/>
        </w:rPr>
        <w:t xml:space="preserve">contribución </w:t>
      </w:r>
      <w:r w:rsidRPr="006F1AB4">
        <w:rPr>
          <w:rFonts w:eastAsia="Arial" w:cs="Arial"/>
        </w:rPr>
        <w:t xml:space="preserve">se refleja en la “inversión </w:t>
      </w:r>
      <w:r>
        <w:rPr>
          <w:rFonts w:eastAsia="Arial" w:cs="Arial"/>
        </w:rPr>
        <w:t>a</w:t>
      </w:r>
      <w:r w:rsidRPr="006F1AB4">
        <w:rPr>
          <w:rFonts w:eastAsia="Arial" w:cs="Arial"/>
        </w:rPr>
        <w:t>gentica o ind</w:t>
      </w:r>
      <w:r>
        <w:rPr>
          <w:rFonts w:eastAsia="Arial" w:cs="Arial"/>
        </w:rPr>
        <w:t>irecta”, lo que representa 49.52</w:t>
      </w:r>
      <w:r w:rsidRPr="006F1AB4">
        <w:rPr>
          <w:rFonts w:eastAsia="Arial" w:cs="Arial"/>
        </w:rPr>
        <w:t xml:space="preserve">% de las erogaciones para la </w:t>
      </w:r>
      <w:r>
        <w:rPr>
          <w:rFonts w:eastAsia="Arial" w:cs="Arial"/>
        </w:rPr>
        <w:t>E</w:t>
      </w:r>
      <w:r w:rsidRPr="006F1AB4">
        <w:rPr>
          <w:rFonts w:eastAsia="Arial" w:cs="Arial"/>
        </w:rPr>
        <w:t>tnia; por su parte, la inversión espec</w:t>
      </w:r>
      <w:r>
        <w:rPr>
          <w:rFonts w:eastAsia="Arial" w:cs="Arial"/>
        </w:rPr>
        <w:t>ífica o directa representa 40.39</w:t>
      </w:r>
      <w:r w:rsidRPr="006F1AB4">
        <w:rPr>
          <w:rFonts w:eastAsia="Arial" w:cs="Arial"/>
        </w:rPr>
        <w:t xml:space="preserve">% del total (gráfica 3). </w:t>
      </w:r>
    </w:p>
    <w:p w14:paraId="3F741397" w14:textId="77777777" w:rsidR="00A30C11" w:rsidRPr="006F1AB4" w:rsidRDefault="00A30C11" w:rsidP="00373135">
      <w:pPr>
        <w:autoSpaceDE w:val="0"/>
        <w:autoSpaceDN w:val="0"/>
        <w:adjustRightInd w:val="0"/>
        <w:spacing w:line="276" w:lineRule="auto"/>
        <w:ind w:left="709"/>
        <w:jc w:val="center"/>
        <w:rPr>
          <w:rFonts w:cs="Arial"/>
          <w:b/>
        </w:rPr>
      </w:pPr>
      <w:r w:rsidRPr="006F1AB4">
        <w:rPr>
          <w:rFonts w:cs="Arial"/>
          <w:b/>
        </w:rPr>
        <w:t>Gráfica 3. Distribución de acuerdo a la especificidad de la inversión</w:t>
      </w:r>
    </w:p>
    <w:p w14:paraId="63206BE2" w14:textId="77777777" w:rsidR="00A30C11" w:rsidRPr="006F1AB4" w:rsidRDefault="00A30C11" w:rsidP="00950074">
      <w:pPr>
        <w:autoSpaceDE w:val="0"/>
        <w:autoSpaceDN w:val="0"/>
        <w:adjustRightInd w:val="0"/>
        <w:spacing w:line="276" w:lineRule="auto"/>
        <w:ind w:left="708"/>
        <w:jc w:val="center"/>
        <w:rPr>
          <w:rFonts w:cs="Arial"/>
          <w:b/>
        </w:rPr>
      </w:pPr>
      <w:r>
        <w:rPr>
          <w:rFonts w:cs="Arial"/>
          <w:b/>
          <w:noProof/>
          <w:lang w:eastAsia="es-MX"/>
        </w:rPr>
        <w:drawing>
          <wp:inline distT="0" distB="0" distL="0" distR="0" wp14:anchorId="6C69FAFB" wp14:editId="38CE6D97">
            <wp:extent cx="6162675" cy="3486150"/>
            <wp:effectExtent l="0" t="0" r="9525" b="0"/>
            <wp:docPr id="145" name="Imagen 145"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descr="Gráfico, Gráfico de barras&#10;&#10;Descripción generada automáticamente"/>
                    <pic:cNvPicPr>
                      <a:picLocks noChangeAspect="1" noChangeArrowheads="1"/>
                    </pic:cNvPicPr>
                  </pic:nvPicPr>
                  <pic:blipFill rotWithShape="1">
                    <a:blip r:embed="rId27">
                      <a:extLst>
                        <a:ext uri="{28A0092B-C50C-407E-A947-70E740481C1C}">
                          <a14:useLocalDpi xmlns:a14="http://schemas.microsoft.com/office/drawing/2010/main" val="0"/>
                        </a:ext>
                      </a:extLst>
                    </a:blip>
                    <a:srcRect l="2227" t="2844" r="1692" b="2500"/>
                    <a:stretch/>
                  </pic:blipFill>
                  <pic:spPr bwMode="auto">
                    <a:xfrm>
                      <a:off x="0" y="0"/>
                      <a:ext cx="6169872" cy="3490221"/>
                    </a:xfrm>
                    <a:prstGeom prst="rect">
                      <a:avLst/>
                    </a:prstGeom>
                    <a:noFill/>
                    <a:ln>
                      <a:noFill/>
                    </a:ln>
                    <a:extLst>
                      <a:ext uri="{53640926-AAD7-44D8-BBD7-CCE9431645EC}">
                        <a14:shadowObscured xmlns:a14="http://schemas.microsoft.com/office/drawing/2010/main"/>
                      </a:ext>
                    </a:extLst>
                  </pic:spPr>
                </pic:pic>
              </a:graphicData>
            </a:graphic>
          </wp:inline>
        </w:drawing>
      </w:r>
    </w:p>
    <w:p w14:paraId="6DD7A9BF" w14:textId="77777777" w:rsidR="00A30C11" w:rsidRPr="006F1AB4" w:rsidRDefault="00A30C11" w:rsidP="00950074">
      <w:pPr>
        <w:autoSpaceDE w:val="0"/>
        <w:autoSpaceDN w:val="0"/>
        <w:adjustRightInd w:val="0"/>
        <w:spacing w:after="100" w:afterAutospacing="1" w:line="276" w:lineRule="auto"/>
        <w:ind w:left="708"/>
        <w:jc w:val="center"/>
        <w:rPr>
          <w:rFonts w:cs="Arial"/>
          <w:i/>
        </w:rPr>
      </w:pPr>
      <w:r w:rsidRPr="006F1AB4">
        <w:rPr>
          <w:rFonts w:cs="Arial"/>
          <w:i/>
        </w:rPr>
        <w:t>Fuente: Elaboración Propia</w:t>
      </w:r>
    </w:p>
    <w:p w14:paraId="0597ECC4" w14:textId="77777777" w:rsidR="00A30C11" w:rsidRDefault="00A30C11" w:rsidP="00950074">
      <w:pPr>
        <w:spacing w:before="100" w:beforeAutospacing="1" w:after="100" w:afterAutospacing="1" w:line="276" w:lineRule="auto"/>
        <w:ind w:left="708"/>
        <w:rPr>
          <w:rFonts w:eastAsia="Arial" w:cs="Arial"/>
        </w:rPr>
      </w:pPr>
      <w:r>
        <w:rPr>
          <w:rFonts w:eastAsia="Arial" w:cs="Arial"/>
        </w:rPr>
        <w:t xml:space="preserve">Las </w:t>
      </w:r>
      <w:r w:rsidRPr="006F1AB4">
        <w:rPr>
          <w:rFonts w:eastAsia="Arial" w:cs="Arial"/>
        </w:rPr>
        <w:t xml:space="preserve">erogaciones presupuestales </w:t>
      </w:r>
      <w:r>
        <w:rPr>
          <w:rFonts w:eastAsia="Arial" w:cs="Arial"/>
        </w:rPr>
        <w:t>destinadas a la etnia se distribuyen en 58</w:t>
      </w:r>
      <w:r w:rsidRPr="006F1AB4">
        <w:rPr>
          <w:rFonts w:eastAsia="Arial" w:cs="Arial"/>
        </w:rPr>
        <w:t xml:space="preserve"> programas presupuestarios</w:t>
      </w:r>
      <w:r>
        <w:rPr>
          <w:rFonts w:eastAsia="Arial" w:cs="Arial"/>
        </w:rPr>
        <w:t xml:space="preserve"> que serán ejecutados por 37</w:t>
      </w:r>
      <w:r w:rsidRPr="006F1AB4">
        <w:rPr>
          <w:rFonts w:eastAsia="Arial" w:cs="Arial"/>
        </w:rPr>
        <w:t xml:space="preserve"> dependencias y entidades </w:t>
      </w:r>
      <w:r>
        <w:rPr>
          <w:rFonts w:eastAsia="Arial" w:cs="Arial"/>
        </w:rPr>
        <w:t>de la administración pública estatal (tablas 4 y 5)</w:t>
      </w:r>
      <w:r w:rsidRPr="006F1AB4">
        <w:rPr>
          <w:rFonts w:eastAsia="Arial" w:cs="Arial"/>
        </w:rPr>
        <w:t>.</w:t>
      </w:r>
    </w:p>
    <w:p w14:paraId="3062CFBB" w14:textId="77777777" w:rsidR="00A30C11" w:rsidRDefault="00A30C11" w:rsidP="00950074">
      <w:pPr>
        <w:spacing w:before="100" w:beforeAutospacing="1" w:after="100" w:afterAutospacing="1" w:line="276" w:lineRule="auto"/>
        <w:ind w:left="708"/>
        <w:jc w:val="center"/>
        <w:rPr>
          <w:rFonts w:cs="Arial"/>
          <w:b/>
        </w:rPr>
      </w:pPr>
      <w:r w:rsidRPr="006F1AB4">
        <w:rPr>
          <w:rFonts w:cs="Arial"/>
          <w:b/>
        </w:rPr>
        <w:t>Tabla 4. Asignación presupuestal por programa</w:t>
      </w:r>
    </w:p>
    <w:tbl>
      <w:tblPr>
        <w:tblW w:w="4918"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2097"/>
        <w:gridCol w:w="2864"/>
        <w:gridCol w:w="2125"/>
        <w:gridCol w:w="2377"/>
        <w:gridCol w:w="1402"/>
      </w:tblGrid>
      <w:tr w:rsidR="00255B94" w:rsidRPr="00095101" w14:paraId="1A04EC39" w14:textId="77777777" w:rsidTr="00950074">
        <w:trPr>
          <w:trHeight w:val="901"/>
          <w:tblHeader/>
          <w:jc w:val="center"/>
        </w:trPr>
        <w:tc>
          <w:tcPr>
            <w:tcW w:w="965" w:type="pct"/>
            <w:shd w:val="clear" w:color="auto" w:fill="000000" w:themeFill="text1"/>
            <w:noWrap/>
            <w:vAlign w:val="center"/>
            <w:hideMark/>
          </w:tcPr>
          <w:p w14:paraId="59C7F912"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Número de Programa Presupuestario</w:t>
            </w:r>
          </w:p>
        </w:tc>
        <w:tc>
          <w:tcPr>
            <w:tcW w:w="1318" w:type="pct"/>
            <w:shd w:val="clear" w:color="auto" w:fill="000000" w:themeFill="text1"/>
            <w:noWrap/>
            <w:vAlign w:val="center"/>
            <w:hideMark/>
          </w:tcPr>
          <w:p w14:paraId="67AB13F5"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Nombre del Programa Presupuestario</w:t>
            </w:r>
          </w:p>
        </w:tc>
        <w:tc>
          <w:tcPr>
            <w:tcW w:w="978" w:type="pct"/>
            <w:shd w:val="clear" w:color="auto" w:fill="000000" w:themeFill="text1"/>
            <w:noWrap/>
            <w:vAlign w:val="center"/>
            <w:hideMark/>
          </w:tcPr>
          <w:p w14:paraId="292997D7"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Importe</w:t>
            </w:r>
            <w:r w:rsidRPr="00095101">
              <w:rPr>
                <w:rFonts w:eastAsia="Times New Roman" w:cs="Arial"/>
                <w:b/>
                <w:bCs/>
                <w:color w:val="FFFFFF" w:themeColor="background1"/>
                <w:lang w:eastAsia="es-MX"/>
              </w:rPr>
              <w:t xml:space="preserve"> PP</w:t>
            </w:r>
          </w:p>
          <w:p w14:paraId="3BB2D3EB"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(pesos)</w:t>
            </w:r>
          </w:p>
        </w:tc>
        <w:tc>
          <w:tcPr>
            <w:tcW w:w="1094" w:type="pct"/>
            <w:shd w:val="clear" w:color="auto" w:fill="000000" w:themeFill="text1"/>
            <w:noWrap/>
            <w:vAlign w:val="center"/>
            <w:hideMark/>
          </w:tcPr>
          <w:p w14:paraId="5678BCC8"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Importe</w:t>
            </w:r>
          </w:p>
          <w:p w14:paraId="70EF1966"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Inversión</w:t>
            </w:r>
          </w:p>
          <w:p w14:paraId="1FAE489B" w14:textId="77777777" w:rsidR="00A30C1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Etnia</w:t>
            </w:r>
          </w:p>
          <w:p w14:paraId="7C24212C"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(pesos)</w:t>
            </w:r>
          </w:p>
        </w:tc>
        <w:tc>
          <w:tcPr>
            <w:tcW w:w="646" w:type="pct"/>
            <w:shd w:val="clear" w:color="auto" w:fill="000000" w:themeFill="text1"/>
            <w:noWrap/>
            <w:vAlign w:val="center"/>
            <w:hideMark/>
          </w:tcPr>
          <w:p w14:paraId="11197E09" w14:textId="77777777" w:rsidR="00A30C11" w:rsidRPr="00095101" w:rsidRDefault="00A30C11" w:rsidP="0067181D">
            <w:pPr>
              <w:jc w:val="center"/>
              <w:rPr>
                <w:rFonts w:eastAsia="Times New Roman" w:cs="Arial"/>
                <w:b/>
                <w:bCs/>
                <w:color w:val="FFFFFF" w:themeColor="background1"/>
                <w:lang w:eastAsia="es-MX"/>
              </w:rPr>
            </w:pPr>
            <w:r>
              <w:rPr>
                <w:rFonts w:eastAsia="Times New Roman" w:cs="Arial"/>
                <w:b/>
                <w:bCs/>
                <w:color w:val="FFFFFF" w:themeColor="background1"/>
                <w:lang w:eastAsia="es-MX"/>
              </w:rPr>
              <w:t>Porcentaje</w:t>
            </w:r>
          </w:p>
        </w:tc>
      </w:tr>
      <w:tr w:rsidR="00255B94" w:rsidRPr="00095101" w14:paraId="4A51016A" w14:textId="77777777" w:rsidTr="00950074">
        <w:trPr>
          <w:trHeight w:val="601"/>
          <w:jc w:val="center"/>
        </w:trPr>
        <w:tc>
          <w:tcPr>
            <w:tcW w:w="965" w:type="pct"/>
            <w:shd w:val="clear" w:color="auto" w:fill="auto"/>
            <w:noWrap/>
            <w:vAlign w:val="center"/>
            <w:hideMark/>
          </w:tcPr>
          <w:p w14:paraId="49E70F16"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403</w:t>
            </w:r>
          </w:p>
        </w:tc>
        <w:tc>
          <w:tcPr>
            <w:tcW w:w="1318" w:type="pct"/>
            <w:shd w:val="clear" w:color="auto" w:fill="auto"/>
            <w:noWrap/>
            <w:vAlign w:val="center"/>
            <w:hideMark/>
          </w:tcPr>
          <w:p w14:paraId="403AAAA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a Víctimas de Violencia</w:t>
            </w:r>
          </w:p>
        </w:tc>
        <w:tc>
          <w:tcPr>
            <w:tcW w:w="978" w:type="pct"/>
            <w:shd w:val="clear" w:color="auto" w:fill="auto"/>
            <w:noWrap/>
            <w:vAlign w:val="bottom"/>
            <w:hideMark/>
          </w:tcPr>
          <w:p w14:paraId="25B21646" w14:textId="77777777" w:rsidR="00A30C11" w:rsidRPr="00F24AA1" w:rsidRDefault="00A30C11" w:rsidP="0067181D">
            <w:pPr>
              <w:jc w:val="center"/>
              <w:rPr>
                <w:rFonts w:cs="Arial"/>
                <w:color w:val="000000"/>
              </w:rPr>
            </w:pPr>
            <w:r w:rsidRPr="00F24AA1">
              <w:rPr>
                <w:rFonts w:cs="Arial"/>
                <w:color w:val="000000"/>
              </w:rPr>
              <w:t>23,481,271</w:t>
            </w:r>
          </w:p>
        </w:tc>
        <w:tc>
          <w:tcPr>
            <w:tcW w:w="1094" w:type="pct"/>
            <w:shd w:val="clear" w:color="auto" w:fill="auto"/>
            <w:noWrap/>
            <w:vAlign w:val="bottom"/>
            <w:hideMark/>
          </w:tcPr>
          <w:p w14:paraId="3C0D3F17" w14:textId="77777777" w:rsidR="00A30C11" w:rsidRPr="00F24AA1" w:rsidRDefault="00A30C11" w:rsidP="0067181D">
            <w:pPr>
              <w:jc w:val="center"/>
              <w:rPr>
                <w:rFonts w:cs="Arial"/>
                <w:color w:val="000000"/>
              </w:rPr>
            </w:pPr>
            <w:r w:rsidRPr="00F24AA1">
              <w:rPr>
                <w:rFonts w:cs="Arial"/>
                <w:color w:val="000000"/>
              </w:rPr>
              <w:t>1,392,985</w:t>
            </w:r>
          </w:p>
        </w:tc>
        <w:tc>
          <w:tcPr>
            <w:tcW w:w="646" w:type="pct"/>
            <w:shd w:val="clear" w:color="auto" w:fill="auto"/>
            <w:noWrap/>
            <w:vAlign w:val="bottom"/>
            <w:hideMark/>
          </w:tcPr>
          <w:p w14:paraId="633A3004" w14:textId="77777777" w:rsidR="00A30C11" w:rsidRPr="00F24AA1" w:rsidRDefault="00A30C11" w:rsidP="0067181D">
            <w:pPr>
              <w:jc w:val="center"/>
              <w:rPr>
                <w:rFonts w:cs="Arial"/>
              </w:rPr>
            </w:pPr>
            <w:r w:rsidRPr="00F24AA1">
              <w:rPr>
                <w:rFonts w:cs="Arial"/>
              </w:rPr>
              <w:t>5.93%</w:t>
            </w:r>
          </w:p>
        </w:tc>
      </w:tr>
      <w:tr w:rsidR="00255B94" w:rsidRPr="00095101" w14:paraId="46F2E8A9" w14:textId="77777777" w:rsidTr="00950074">
        <w:trPr>
          <w:trHeight w:val="601"/>
          <w:jc w:val="center"/>
        </w:trPr>
        <w:tc>
          <w:tcPr>
            <w:tcW w:w="965" w:type="pct"/>
            <w:shd w:val="clear" w:color="auto" w:fill="auto"/>
            <w:noWrap/>
            <w:vAlign w:val="center"/>
            <w:hideMark/>
          </w:tcPr>
          <w:p w14:paraId="20B011EE"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404</w:t>
            </w:r>
          </w:p>
        </w:tc>
        <w:tc>
          <w:tcPr>
            <w:tcW w:w="1318" w:type="pct"/>
            <w:shd w:val="clear" w:color="auto" w:fill="auto"/>
            <w:noWrap/>
            <w:vAlign w:val="center"/>
            <w:hideMark/>
          </w:tcPr>
          <w:p w14:paraId="1DACA9C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Asistencia Jurídica al Sector Público y Social</w:t>
            </w:r>
          </w:p>
        </w:tc>
        <w:tc>
          <w:tcPr>
            <w:tcW w:w="978" w:type="pct"/>
            <w:shd w:val="clear" w:color="auto" w:fill="auto"/>
            <w:noWrap/>
            <w:vAlign w:val="bottom"/>
            <w:hideMark/>
          </w:tcPr>
          <w:p w14:paraId="03FB3595" w14:textId="77777777" w:rsidR="00A30C11" w:rsidRPr="00F24AA1" w:rsidRDefault="00A30C11" w:rsidP="0067181D">
            <w:pPr>
              <w:jc w:val="center"/>
              <w:rPr>
                <w:rFonts w:cs="Arial"/>
                <w:color w:val="000000"/>
              </w:rPr>
            </w:pPr>
            <w:r w:rsidRPr="00F24AA1">
              <w:rPr>
                <w:rFonts w:cs="Arial"/>
                <w:color w:val="000000"/>
              </w:rPr>
              <w:t>140,929,974</w:t>
            </w:r>
          </w:p>
        </w:tc>
        <w:tc>
          <w:tcPr>
            <w:tcW w:w="1094" w:type="pct"/>
            <w:shd w:val="clear" w:color="auto" w:fill="auto"/>
            <w:noWrap/>
            <w:vAlign w:val="bottom"/>
            <w:hideMark/>
          </w:tcPr>
          <w:p w14:paraId="57433E43" w14:textId="77777777" w:rsidR="00A30C11" w:rsidRPr="00F24AA1" w:rsidRDefault="00A30C11" w:rsidP="0067181D">
            <w:pPr>
              <w:jc w:val="center"/>
              <w:rPr>
                <w:rFonts w:cs="Arial"/>
                <w:color w:val="000000"/>
              </w:rPr>
            </w:pPr>
            <w:r w:rsidRPr="00F24AA1">
              <w:rPr>
                <w:rFonts w:cs="Arial"/>
                <w:color w:val="000000"/>
              </w:rPr>
              <w:t>20,525,623</w:t>
            </w:r>
          </w:p>
        </w:tc>
        <w:tc>
          <w:tcPr>
            <w:tcW w:w="646" w:type="pct"/>
            <w:shd w:val="clear" w:color="auto" w:fill="auto"/>
            <w:noWrap/>
            <w:vAlign w:val="bottom"/>
            <w:hideMark/>
          </w:tcPr>
          <w:p w14:paraId="49B885D4" w14:textId="77777777" w:rsidR="00A30C11" w:rsidRPr="00F24AA1" w:rsidRDefault="00A30C11" w:rsidP="0067181D">
            <w:pPr>
              <w:jc w:val="center"/>
              <w:rPr>
                <w:rFonts w:cs="Arial"/>
              </w:rPr>
            </w:pPr>
            <w:r w:rsidRPr="00F24AA1">
              <w:rPr>
                <w:rFonts w:cs="Arial"/>
              </w:rPr>
              <w:t>14.56%</w:t>
            </w:r>
          </w:p>
        </w:tc>
      </w:tr>
      <w:tr w:rsidR="00255B94" w:rsidRPr="00095101" w14:paraId="78B9A601" w14:textId="77777777" w:rsidTr="00950074">
        <w:trPr>
          <w:trHeight w:val="601"/>
          <w:jc w:val="center"/>
        </w:trPr>
        <w:tc>
          <w:tcPr>
            <w:tcW w:w="965" w:type="pct"/>
            <w:shd w:val="clear" w:color="auto" w:fill="auto"/>
            <w:noWrap/>
            <w:vAlign w:val="center"/>
            <w:hideMark/>
          </w:tcPr>
          <w:p w14:paraId="6FD482A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406</w:t>
            </w:r>
          </w:p>
        </w:tc>
        <w:tc>
          <w:tcPr>
            <w:tcW w:w="1318" w:type="pct"/>
            <w:shd w:val="clear" w:color="auto" w:fill="auto"/>
            <w:noWrap/>
            <w:vAlign w:val="center"/>
            <w:hideMark/>
          </w:tcPr>
          <w:p w14:paraId="46A4D95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a Migrantes</w:t>
            </w:r>
          </w:p>
        </w:tc>
        <w:tc>
          <w:tcPr>
            <w:tcW w:w="978" w:type="pct"/>
            <w:shd w:val="clear" w:color="auto" w:fill="auto"/>
            <w:noWrap/>
            <w:vAlign w:val="bottom"/>
            <w:hideMark/>
          </w:tcPr>
          <w:p w14:paraId="3D31EF7D" w14:textId="77777777" w:rsidR="00A30C11" w:rsidRPr="00F24AA1" w:rsidRDefault="00A30C11" w:rsidP="0067181D">
            <w:pPr>
              <w:jc w:val="center"/>
              <w:rPr>
                <w:rFonts w:cs="Arial"/>
                <w:color w:val="000000"/>
              </w:rPr>
            </w:pPr>
            <w:r w:rsidRPr="00F24AA1">
              <w:rPr>
                <w:rFonts w:cs="Arial"/>
                <w:color w:val="000000"/>
              </w:rPr>
              <w:t>1,730,000</w:t>
            </w:r>
          </w:p>
        </w:tc>
        <w:tc>
          <w:tcPr>
            <w:tcW w:w="1094" w:type="pct"/>
            <w:shd w:val="clear" w:color="auto" w:fill="auto"/>
            <w:noWrap/>
            <w:vAlign w:val="bottom"/>
            <w:hideMark/>
          </w:tcPr>
          <w:p w14:paraId="3FBD59F0" w14:textId="77777777" w:rsidR="00A30C11" w:rsidRPr="00F24AA1" w:rsidRDefault="00A30C11" w:rsidP="0067181D">
            <w:pPr>
              <w:jc w:val="center"/>
              <w:rPr>
                <w:rFonts w:cs="Arial"/>
                <w:color w:val="000000"/>
              </w:rPr>
            </w:pPr>
            <w:r w:rsidRPr="00F24AA1">
              <w:rPr>
                <w:rFonts w:cs="Arial"/>
                <w:color w:val="000000"/>
              </w:rPr>
              <w:t>1,730,000</w:t>
            </w:r>
          </w:p>
        </w:tc>
        <w:tc>
          <w:tcPr>
            <w:tcW w:w="646" w:type="pct"/>
            <w:shd w:val="clear" w:color="auto" w:fill="auto"/>
            <w:noWrap/>
            <w:vAlign w:val="bottom"/>
            <w:hideMark/>
          </w:tcPr>
          <w:p w14:paraId="5E30299F" w14:textId="77777777" w:rsidR="00A30C11" w:rsidRPr="00F24AA1" w:rsidRDefault="00A30C11" w:rsidP="0067181D">
            <w:pPr>
              <w:jc w:val="center"/>
              <w:rPr>
                <w:rFonts w:cs="Arial"/>
              </w:rPr>
            </w:pPr>
            <w:r w:rsidRPr="00F24AA1">
              <w:rPr>
                <w:rFonts w:cs="Arial"/>
              </w:rPr>
              <w:t>100.00%</w:t>
            </w:r>
          </w:p>
        </w:tc>
      </w:tr>
      <w:tr w:rsidR="00255B94" w:rsidRPr="00095101" w14:paraId="2BB0B8A9" w14:textId="77777777" w:rsidTr="00950074">
        <w:trPr>
          <w:trHeight w:val="601"/>
          <w:jc w:val="center"/>
        </w:trPr>
        <w:tc>
          <w:tcPr>
            <w:tcW w:w="965" w:type="pct"/>
            <w:shd w:val="clear" w:color="auto" w:fill="auto"/>
            <w:noWrap/>
            <w:vAlign w:val="center"/>
            <w:hideMark/>
          </w:tcPr>
          <w:p w14:paraId="05226E2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410</w:t>
            </w:r>
          </w:p>
        </w:tc>
        <w:tc>
          <w:tcPr>
            <w:tcW w:w="1318" w:type="pct"/>
            <w:shd w:val="clear" w:color="auto" w:fill="auto"/>
            <w:noWrap/>
            <w:vAlign w:val="center"/>
            <w:hideMark/>
          </w:tcPr>
          <w:p w14:paraId="14E77B8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Seguridad Vial</w:t>
            </w:r>
          </w:p>
        </w:tc>
        <w:tc>
          <w:tcPr>
            <w:tcW w:w="978" w:type="pct"/>
            <w:shd w:val="clear" w:color="auto" w:fill="auto"/>
            <w:noWrap/>
            <w:vAlign w:val="bottom"/>
            <w:hideMark/>
          </w:tcPr>
          <w:p w14:paraId="0F7B6D00" w14:textId="77777777" w:rsidR="00A30C11" w:rsidRPr="00F24AA1" w:rsidRDefault="00A30C11" w:rsidP="0067181D">
            <w:pPr>
              <w:jc w:val="center"/>
              <w:rPr>
                <w:rFonts w:cs="Arial"/>
                <w:color w:val="000000"/>
              </w:rPr>
            </w:pPr>
            <w:r w:rsidRPr="00F24AA1">
              <w:rPr>
                <w:rFonts w:cs="Arial"/>
                <w:color w:val="000000"/>
              </w:rPr>
              <w:t>224,680,475</w:t>
            </w:r>
          </w:p>
        </w:tc>
        <w:tc>
          <w:tcPr>
            <w:tcW w:w="1094" w:type="pct"/>
            <w:shd w:val="clear" w:color="auto" w:fill="auto"/>
            <w:noWrap/>
            <w:vAlign w:val="bottom"/>
            <w:hideMark/>
          </w:tcPr>
          <w:p w14:paraId="0D1142E3" w14:textId="77777777" w:rsidR="00A30C11" w:rsidRPr="00F24AA1" w:rsidRDefault="00A30C11" w:rsidP="0067181D">
            <w:pPr>
              <w:jc w:val="center"/>
              <w:rPr>
                <w:rFonts w:cs="Arial"/>
                <w:color w:val="000000"/>
              </w:rPr>
            </w:pPr>
            <w:r w:rsidRPr="00F24AA1">
              <w:rPr>
                <w:rFonts w:cs="Arial"/>
                <w:color w:val="000000"/>
              </w:rPr>
              <w:t>1,118,500</w:t>
            </w:r>
          </w:p>
        </w:tc>
        <w:tc>
          <w:tcPr>
            <w:tcW w:w="646" w:type="pct"/>
            <w:shd w:val="clear" w:color="auto" w:fill="auto"/>
            <w:noWrap/>
            <w:vAlign w:val="bottom"/>
            <w:hideMark/>
          </w:tcPr>
          <w:p w14:paraId="6A3FC68B" w14:textId="77777777" w:rsidR="00A30C11" w:rsidRPr="00F24AA1" w:rsidRDefault="00A30C11" w:rsidP="0067181D">
            <w:pPr>
              <w:jc w:val="center"/>
              <w:rPr>
                <w:rFonts w:cs="Arial"/>
              </w:rPr>
            </w:pPr>
            <w:r w:rsidRPr="00F24AA1">
              <w:rPr>
                <w:rFonts w:cs="Arial"/>
              </w:rPr>
              <w:t>0.50%</w:t>
            </w:r>
          </w:p>
        </w:tc>
      </w:tr>
      <w:tr w:rsidR="00255B94" w:rsidRPr="00095101" w14:paraId="6C6CC6E6" w14:textId="77777777" w:rsidTr="00950074">
        <w:trPr>
          <w:trHeight w:val="601"/>
          <w:jc w:val="center"/>
        </w:trPr>
        <w:tc>
          <w:tcPr>
            <w:tcW w:w="965" w:type="pct"/>
            <w:shd w:val="clear" w:color="auto" w:fill="auto"/>
            <w:noWrap/>
            <w:vAlign w:val="center"/>
            <w:hideMark/>
          </w:tcPr>
          <w:p w14:paraId="35A8F008"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412</w:t>
            </w:r>
          </w:p>
        </w:tc>
        <w:tc>
          <w:tcPr>
            <w:tcW w:w="1318" w:type="pct"/>
            <w:shd w:val="clear" w:color="auto" w:fill="auto"/>
            <w:noWrap/>
            <w:vAlign w:val="center"/>
            <w:hideMark/>
          </w:tcPr>
          <w:p w14:paraId="2D0D251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Reinserción Social</w:t>
            </w:r>
          </w:p>
        </w:tc>
        <w:tc>
          <w:tcPr>
            <w:tcW w:w="978" w:type="pct"/>
            <w:shd w:val="clear" w:color="auto" w:fill="auto"/>
            <w:noWrap/>
            <w:vAlign w:val="bottom"/>
            <w:hideMark/>
          </w:tcPr>
          <w:p w14:paraId="6C53E5EC" w14:textId="77777777" w:rsidR="00A30C11" w:rsidRPr="00F24AA1" w:rsidRDefault="00A30C11" w:rsidP="0067181D">
            <w:pPr>
              <w:jc w:val="center"/>
              <w:rPr>
                <w:rFonts w:cs="Arial"/>
                <w:color w:val="000000"/>
              </w:rPr>
            </w:pPr>
            <w:r w:rsidRPr="00F24AA1">
              <w:rPr>
                <w:rFonts w:cs="Arial"/>
                <w:color w:val="000000"/>
              </w:rPr>
              <w:t>292,970,927</w:t>
            </w:r>
          </w:p>
        </w:tc>
        <w:tc>
          <w:tcPr>
            <w:tcW w:w="1094" w:type="pct"/>
            <w:shd w:val="clear" w:color="auto" w:fill="auto"/>
            <w:noWrap/>
            <w:vAlign w:val="bottom"/>
            <w:hideMark/>
          </w:tcPr>
          <w:p w14:paraId="69A88C63" w14:textId="77777777" w:rsidR="00A30C11" w:rsidRPr="00F24AA1" w:rsidRDefault="00A30C11" w:rsidP="0067181D">
            <w:pPr>
              <w:jc w:val="center"/>
              <w:rPr>
                <w:rFonts w:cs="Arial"/>
                <w:color w:val="000000"/>
              </w:rPr>
            </w:pPr>
            <w:r w:rsidRPr="00F24AA1">
              <w:rPr>
                <w:rFonts w:cs="Arial"/>
                <w:color w:val="000000"/>
              </w:rPr>
              <w:t>166,561,175</w:t>
            </w:r>
          </w:p>
        </w:tc>
        <w:tc>
          <w:tcPr>
            <w:tcW w:w="646" w:type="pct"/>
            <w:shd w:val="clear" w:color="auto" w:fill="auto"/>
            <w:noWrap/>
            <w:vAlign w:val="bottom"/>
            <w:hideMark/>
          </w:tcPr>
          <w:p w14:paraId="021EA356" w14:textId="77777777" w:rsidR="00A30C11" w:rsidRPr="00F24AA1" w:rsidRDefault="00A30C11" w:rsidP="0067181D">
            <w:pPr>
              <w:jc w:val="center"/>
              <w:rPr>
                <w:rFonts w:cs="Arial"/>
              </w:rPr>
            </w:pPr>
            <w:r w:rsidRPr="00F24AA1">
              <w:rPr>
                <w:rFonts w:cs="Arial"/>
              </w:rPr>
              <w:t>56.85%</w:t>
            </w:r>
          </w:p>
        </w:tc>
      </w:tr>
      <w:tr w:rsidR="00255B94" w:rsidRPr="00095101" w14:paraId="5CB5774F" w14:textId="77777777" w:rsidTr="00950074">
        <w:trPr>
          <w:trHeight w:val="601"/>
          <w:jc w:val="center"/>
        </w:trPr>
        <w:tc>
          <w:tcPr>
            <w:tcW w:w="965" w:type="pct"/>
            <w:shd w:val="clear" w:color="auto" w:fill="auto"/>
            <w:noWrap/>
            <w:vAlign w:val="center"/>
            <w:hideMark/>
          </w:tcPr>
          <w:p w14:paraId="2417494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415</w:t>
            </w:r>
          </w:p>
        </w:tc>
        <w:tc>
          <w:tcPr>
            <w:tcW w:w="1318" w:type="pct"/>
            <w:shd w:val="clear" w:color="auto" w:fill="auto"/>
            <w:noWrap/>
            <w:vAlign w:val="center"/>
            <w:hideMark/>
          </w:tcPr>
          <w:p w14:paraId="2C635D4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Certeza Jurídica de Identidad y Patrimonio</w:t>
            </w:r>
          </w:p>
        </w:tc>
        <w:tc>
          <w:tcPr>
            <w:tcW w:w="978" w:type="pct"/>
            <w:shd w:val="clear" w:color="auto" w:fill="auto"/>
            <w:noWrap/>
            <w:vAlign w:val="bottom"/>
            <w:hideMark/>
          </w:tcPr>
          <w:p w14:paraId="7AFEF609" w14:textId="77777777" w:rsidR="00A30C11" w:rsidRPr="00F24AA1" w:rsidRDefault="00A30C11" w:rsidP="0067181D">
            <w:pPr>
              <w:jc w:val="center"/>
              <w:rPr>
                <w:rFonts w:cs="Arial"/>
                <w:color w:val="000000"/>
              </w:rPr>
            </w:pPr>
            <w:r w:rsidRPr="00F24AA1">
              <w:rPr>
                <w:rFonts w:cs="Arial"/>
                <w:color w:val="000000"/>
              </w:rPr>
              <w:t>158,696,284</w:t>
            </w:r>
          </w:p>
        </w:tc>
        <w:tc>
          <w:tcPr>
            <w:tcW w:w="1094" w:type="pct"/>
            <w:shd w:val="clear" w:color="auto" w:fill="auto"/>
            <w:noWrap/>
            <w:vAlign w:val="bottom"/>
            <w:hideMark/>
          </w:tcPr>
          <w:p w14:paraId="2231B7C6" w14:textId="77777777" w:rsidR="00A30C11" w:rsidRPr="00F24AA1" w:rsidRDefault="00A30C11" w:rsidP="0067181D">
            <w:pPr>
              <w:jc w:val="center"/>
              <w:rPr>
                <w:rFonts w:cs="Arial"/>
                <w:color w:val="000000"/>
              </w:rPr>
            </w:pPr>
            <w:r w:rsidRPr="00F24AA1">
              <w:rPr>
                <w:rFonts w:cs="Arial"/>
                <w:color w:val="000000"/>
              </w:rPr>
              <w:t>5,423,696</w:t>
            </w:r>
          </w:p>
        </w:tc>
        <w:tc>
          <w:tcPr>
            <w:tcW w:w="646" w:type="pct"/>
            <w:shd w:val="clear" w:color="auto" w:fill="auto"/>
            <w:noWrap/>
            <w:vAlign w:val="bottom"/>
            <w:hideMark/>
          </w:tcPr>
          <w:p w14:paraId="6863EE2F" w14:textId="77777777" w:rsidR="00A30C11" w:rsidRPr="00F24AA1" w:rsidRDefault="00A30C11" w:rsidP="0067181D">
            <w:pPr>
              <w:jc w:val="center"/>
              <w:rPr>
                <w:rFonts w:cs="Arial"/>
              </w:rPr>
            </w:pPr>
            <w:r w:rsidRPr="00F24AA1">
              <w:rPr>
                <w:rFonts w:cs="Arial"/>
              </w:rPr>
              <w:t>3.42%</w:t>
            </w:r>
          </w:p>
        </w:tc>
      </w:tr>
      <w:tr w:rsidR="00255B94" w:rsidRPr="00095101" w14:paraId="7EB183A2" w14:textId="77777777" w:rsidTr="00950074">
        <w:trPr>
          <w:trHeight w:val="601"/>
          <w:jc w:val="center"/>
        </w:trPr>
        <w:tc>
          <w:tcPr>
            <w:tcW w:w="965" w:type="pct"/>
            <w:shd w:val="clear" w:color="auto" w:fill="auto"/>
            <w:noWrap/>
            <w:vAlign w:val="center"/>
            <w:hideMark/>
          </w:tcPr>
          <w:p w14:paraId="38AF03A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429</w:t>
            </w:r>
          </w:p>
        </w:tc>
        <w:tc>
          <w:tcPr>
            <w:tcW w:w="1318" w:type="pct"/>
            <w:shd w:val="clear" w:color="auto" w:fill="auto"/>
            <w:noWrap/>
            <w:vAlign w:val="center"/>
            <w:hideMark/>
          </w:tcPr>
          <w:p w14:paraId="2D2C752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Ampliación de la Cobertura para Acceso a los Servicios Básicos de la Vivienda</w:t>
            </w:r>
          </w:p>
        </w:tc>
        <w:tc>
          <w:tcPr>
            <w:tcW w:w="978" w:type="pct"/>
            <w:shd w:val="clear" w:color="auto" w:fill="auto"/>
            <w:noWrap/>
            <w:vAlign w:val="bottom"/>
            <w:hideMark/>
          </w:tcPr>
          <w:p w14:paraId="1D978F05" w14:textId="77777777" w:rsidR="00A30C11" w:rsidRPr="00F24AA1" w:rsidRDefault="00A30C11" w:rsidP="0067181D">
            <w:pPr>
              <w:jc w:val="center"/>
              <w:rPr>
                <w:rFonts w:cs="Arial"/>
                <w:color w:val="000000"/>
              </w:rPr>
            </w:pPr>
            <w:r w:rsidRPr="00F24AA1">
              <w:rPr>
                <w:rFonts w:cs="Arial"/>
                <w:color w:val="000000"/>
              </w:rPr>
              <w:t>286,616,880</w:t>
            </w:r>
          </w:p>
        </w:tc>
        <w:tc>
          <w:tcPr>
            <w:tcW w:w="1094" w:type="pct"/>
            <w:shd w:val="clear" w:color="auto" w:fill="auto"/>
            <w:noWrap/>
            <w:vAlign w:val="bottom"/>
            <w:hideMark/>
          </w:tcPr>
          <w:p w14:paraId="5A568696" w14:textId="77777777" w:rsidR="00A30C11" w:rsidRPr="00F24AA1" w:rsidRDefault="00A30C11" w:rsidP="0067181D">
            <w:pPr>
              <w:jc w:val="center"/>
              <w:rPr>
                <w:rFonts w:cs="Arial"/>
                <w:color w:val="000000"/>
              </w:rPr>
            </w:pPr>
            <w:r w:rsidRPr="00F24AA1">
              <w:rPr>
                <w:rFonts w:cs="Arial"/>
                <w:color w:val="000000"/>
              </w:rPr>
              <w:t>110,364,181</w:t>
            </w:r>
          </w:p>
        </w:tc>
        <w:tc>
          <w:tcPr>
            <w:tcW w:w="646" w:type="pct"/>
            <w:shd w:val="clear" w:color="auto" w:fill="auto"/>
            <w:noWrap/>
            <w:vAlign w:val="bottom"/>
            <w:hideMark/>
          </w:tcPr>
          <w:p w14:paraId="4476052E" w14:textId="77777777" w:rsidR="00A30C11" w:rsidRPr="00F24AA1" w:rsidRDefault="00A30C11" w:rsidP="0067181D">
            <w:pPr>
              <w:jc w:val="center"/>
              <w:rPr>
                <w:rFonts w:cs="Arial"/>
              </w:rPr>
            </w:pPr>
            <w:r w:rsidRPr="00F24AA1">
              <w:rPr>
                <w:rFonts w:cs="Arial"/>
              </w:rPr>
              <w:t>38.51%</w:t>
            </w:r>
          </w:p>
        </w:tc>
      </w:tr>
      <w:tr w:rsidR="00255B94" w:rsidRPr="00095101" w14:paraId="58176C07" w14:textId="77777777" w:rsidTr="00950074">
        <w:trPr>
          <w:trHeight w:val="601"/>
          <w:jc w:val="center"/>
        </w:trPr>
        <w:tc>
          <w:tcPr>
            <w:tcW w:w="965" w:type="pct"/>
            <w:shd w:val="clear" w:color="auto" w:fill="auto"/>
            <w:noWrap/>
            <w:vAlign w:val="center"/>
            <w:hideMark/>
          </w:tcPr>
          <w:p w14:paraId="7B13DA7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430</w:t>
            </w:r>
          </w:p>
        </w:tc>
        <w:tc>
          <w:tcPr>
            <w:tcW w:w="1318" w:type="pct"/>
            <w:shd w:val="clear" w:color="auto" w:fill="auto"/>
            <w:noWrap/>
            <w:vAlign w:val="center"/>
            <w:hideMark/>
          </w:tcPr>
          <w:p w14:paraId="43B0970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del Embarazo en Adolescentes</w:t>
            </w:r>
          </w:p>
        </w:tc>
        <w:tc>
          <w:tcPr>
            <w:tcW w:w="978" w:type="pct"/>
            <w:shd w:val="clear" w:color="auto" w:fill="auto"/>
            <w:noWrap/>
            <w:vAlign w:val="bottom"/>
            <w:hideMark/>
          </w:tcPr>
          <w:p w14:paraId="689F410F" w14:textId="77777777" w:rsidR="00A30C11" w:rsidRPr="00F24AA1" w:rsidRDefault="00A30C11" w:rsidP="0067181D">
            <w:pPr>
              <w:jc w:val="center"/>
              <w:rPr>
                <w:rFonts w:cs="Arial"/>
                <w:color w:val="000000"/>
              </w:rPr>
            </w:pPr>
            <w:r w:rsidRPr="00F24AA1">
              <w:rPr>
                <w:rFonts w:cs="Arial"/>
                <w:color w:val="000000"/>
              </w:rPr>
              <w:t>8,928,966</w:t>
            </w:r>
          </w:p>
        </w:tc>
        <w:tc>
          <w:tcPr>
            <w:tcW w:w="1094" w:type="pct"/>
            <w:shd w:val="clear" w:color="auto" w:fill="auto"/>
            <w:noWrap/>
            <w:vAlign w:val="bottom"/>
            <w:hideMark/>
          </w:tcPr>
          <w:p w14:paraId="408FC1E7" w14:textId="77777777" w:rsidR="00A30C11" w:rsidRPr="00F24AA1" w:rsidRDefault="00A30C11" w:rsidP="0067181D">
            <w:pPr>
              <w:jc w:val="center"/>
              <w:rPr>
                <w:rFonts w:cs="Arial"/>
                <w:color w:val="000000"/>
              </w:rPr>
            </w:pPr>
            <w:r w:rsidRPr="00F24AA1">
              <w:rPr>
                <w:rFonts w:cs="Arial"/>
                <w:color w:val="000000"/>
              </w:rPr>
              <w:t>5,821,238</w:t>
            </w:r>
          </w:p>
        </w:tc>
        <w:tc>
          <w:tcPr>
            <w:tcW w:w="646" w:type="pct"/>
            <w:shd w:val="clear" w:color="auto" w:fill="auto"/>
            <w:noWrap/>
            <w:vAlign w:val="bottom"/>
            <w:hideMark/>
          </w:tcPr>
          <w:p w14:paraId="660E9282" w14:textId="77777777" w:rsidR="00A30C11" w:rsidRPr="00F24AA1" w:rsidRDefault="00A30C11" w:rsidP="0067181D">
            <w:pPr>
              <w:jc w:val="center"/>
              <w:rPr>
                <w:rFonts w:cs="Arial"/>
              </w:rPr>
            </w:pPr>
            <w:r w:rsidRPr="00F24AA1">
              <w:rPr>
                <w:rFonts w:cs="Arial"/>
              </w:rPr>
              <w:t>65.19%</w:t>
            </w:r>
          </w:p>
        </w:tc>
      </w:tr>
      <w:tr w:rsidR="00255B94" w:rsidRPr="00095101" w14:paraId="6033FBB3" w14:textId="77777777" w:rsidTr="00950074">
        <w:trPr>
          <w:trHeight w:val="601"/>
          <w:jc w:val="center"/>
        </w:trPr>
        <w:tc>
          <w:tcPr>
            <w:tcW w:w="965" w:type="pct"/>
            <w:shd w:val="clear" w:color="auto" w:fill="auto"/>
            <w:noWrap/>
            <w:vAlign w:val="center"/>
            <w:hideMark/>
          </w:tcPr>
          <w:p w14:paraId="15982A7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431</w:t>
            </w:r>
          </w:p>
        </w:tc>
        <w:tc>
          <w:tcPr>
            <w:tcW w:w="1318" w:type="pct"/>
            <w:shd w:val="clear" w:color="auto" w:fill="auto"/>
            <w:noWrap/>
            <w:vAlign w:val="center"/>
            <w:hideMark/>
          </w:tcPr>
          <w:p w14:paraId="09A24D4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Control de VIH, SIDA e Infecciones de Transmisión Sexual</w:t>
            </w:r>
          </w:p>
        </w:tc>
        <w:tc>
          <w:tcPr>
            <w:tcW w:w="978" w:type="pct"/>
            <w:shd w:val="clear" w:color="auto" w:fill="auto"/>
            <w:noWrap/>
            <w:vAlign w:val="bottom"/>
            <w:hideMark/>
          </w:tcPr>
          <w:p w14:paraId="327C9203" w14:textId="77777777" w:rsidR="00A30C11" w:rsidRPr="00F24AA1" w:rsidRDefault="00A30C11" w:rsidP="0067181D">
            <w:pPr>
              <w:jc w:val="center"/>
              <w:rPr>
                <w:rFonts w:cs="Arial"/>
                <w:color w:val="000000"/>
              </w:rPr>
            </w:pPr>
            <w:r w:rsidRPr="00F24AA1">
              <w:rPr>
                <w:rFonts w:cs="Arial"/>
                <w:color w:val="000000"/>
              </w:rPr>
              <w:t>10,657,569</w:t>
            </w:r>
          </w:p>
        </w:tc>
        <w:tc>
          <w:tcPr>
            <w:tcW w:w="1094" w:type="pct"/>
            <w:shd w:val="clear" w:color="auto" w:fill="auto"/>
            <w:noWrap/>
            <w:vAlign w:val="bottom"/>
            <w:hideMark/>
          </w:tcPr>
          <w:p w14:paraId="6FFA4D69" w14:textId="77777777" w:rsidR="00A30C11" w:rsidRPr="00F24AA1" w:rsidRDefault="00A30C11" w:rsidP="0067181D">
            <w:pPr>
              <w:jc w:val="center"/>
              <w:rPr>
                <w:rFonts w:cs="Arial"/>
                <w:color w:val="000000"/>
              </w:rPr>
            </w:pPr>
            <w:r w:rsidRPr="00F24AA1">
              <w:rPr>
                <w:rFonts w:cs="Arial"/>
                <w:color w:val="000000"/>
              </w:rPr>
              <w:t>10,657,569</w:t>
            </w:r>
          </w:p>
        </w:tc>
        <w:tc>
          <w:tcPr>
            <w:tcW w:w="646" w:type="pct"/>
            <w:shd w:val="clear" w:color="auto" w:fill="auto"/>
            <w:noWrap/>
            <w:vAlign w:val="bottom"/>
            <w:hideMark/>
          </w:tcPr>
          <w:p w14:paraId="7078AA8E" w14:textId="77777777" w:rsidR="00A30C11" w:rsidRPr="00F24AA1" w:rsidRDefault="00A30C11" w:rsidP="0067181D">
            <w:pPr>
              <w:jc w:val="center"/>
              <w:rPr>
                <w:rFonts w:cs="Arial"/>
              </w:rPr>
            </w:pPr>
            <w:r w:rsidRPr="00F24AA1">
              <w:rPr>
                <w:rFonts w:cs="Arial"/>
              </w:rPr>
              <w:t>100.00%</w:t>
            </w:r>
          </w:p>
        </w:tc>
      </w:tr>
      <w:tr w:rsidR="00255B94" w:rsidRPr="00095101" w14:paraId="4BF742D7" w14:textId="77777777" w:rsidTr="00950074">
        <w:trPr>
          <w:trHeight w:val="601"/>
          <w:jc w:val="center"/>
        </w:trPr>
        <w:tc>
          <w:tcPr>
            <w:tcW w:w="965" w:type="pct"/>
            <w:shd w:val="clear" w:color="auto" w:fill="auto"/>
            <w:noWrap/>
            <w:vAlign w:val="center"/>
            <w:hideMark/>
          </w:tcPr>
          <w:p w14:paraId="454BF47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432</w:t>
            </w:r>
          </w:p>
        </w:tc>
        <w:tc>
          <w:tcPr>
            <w:tcW w:w="1318" w:type="pct"/>
            <w:shd w:val="clear" w:color="auto" w:fill="auto"/>
            <w:noWrap/>
            <w:vAlign w:val="center"/>
            <w:hideMark/>
          </w:tcPr>
          <w:p w14:paraId="0DED7AE8"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Prevención y Atención Integral de la Salud Mental</w:t>
            </w:r>
          </w:p>
        </w:tc>
        <w:tc>
          <w:tcPr>
            <w:tcW w:w="978" w:type="pct"/>
            <w:shd w:val="clear" w:color="auto" w:fill="auto"/>
            <w:noWrap/>
            <w:vAlign w:val="bottom"/>
            <w:hideMark/>
          </w:tcPr>
          <w:p w14:paraId="6A90C050" w14:textId="77777777" w:rsidR="00A30C11" w:rsidRPr="00F24AA1" w:rsidRDefault="00A30C11" w:rsidP="0067181D">
            <w:pPr>
              <w:jc w:val="center"/>
              <w:rPr>
                <w:rFonts w:cs="Arial"/>
                <w:color w:val="000000"/>
              </w:rPr>
            </w:pPr>
            <w:r w:rsidRPr="00F24AA1">
              <w:rPr>
                <w:rFonts w:cs="Arial"/>
                <w:color w:val="000000"/>
              </w:rPr>
              <w:t>17,118,390</w:t>
            </w:r>
          </w:p>
        </w:tc>
        <w:tc>
          <w:tcPr>
            <w:tcW w:w="1094" w:type="pct"/>
            <w:shd w:val="clear" w:color="auto" w:fill="auto"/>
            <w:noWrap/>
            <w:vAlign w:val="bottom"/>
            <w:hideMark/>
          </w:tcPr>
          <w:p w14:paraId="4E2EB971" w14:textId="77777777" w:rsidR="00A30C11" w:rsidRPr="00F24AA1" w:rsidRDefault="00A30C11" w:rsidP="0067181D">
            <w:pPr>
              <w:jc w:val="center"/>
              <w:rPr>
                <w:rFonts w:cs="Arial"/>
                <w:color w:val="000000"/>
              </w:rPr>
            </w:pPr>
            <w:r w:rsidRPr="00F24AA1">
              <w:rPr>
                <w:rFonts w:cs="Arial"/>
                <w:color w:val="000000"/>
              </w:rPr>
              <w:t>17,118,390</w:t>
            </w:r>
          </w:p>
        </w:tc>
        <w:tc>
          <w:tcPr>
            <w:tcW w:w="646" w:type="pct"/>
            <w:shd w:val="clear" w:color="auto" w:fill="auto"/>
            <w:noWrap/>
            <w:vAlign w:val="bottom"/>
            <w:hideMark/>
          </w:tcPr>
          <w:p w14:paraId="718D11F8" w14:textId="77777777" w:rsidR="00A30C11" w:rsidRPr="00F24AA1" w:rsidRDefault="00A30C11" w:rsidP="0067181D">
            <w:pPr>
              <w:jc w:val="center"/>
              <w:rPr>
                <w:rFonts w:cs="Arial"/>
              </w:rPr>
            </w:pPr>
            <w:r w:rsidRPr="00F24AA1">
              <w:rPr>
                <w:rFonts w:cs="Arial"/>
              </w:rPr>
              <w:t>100.00%</w:t>
            </w:r>
          </w:p>
        </w:tc>
      </w:tr>
      <w:tr w:rsidR="00255B94" w:rsidRPr="00095101" w14:paraId="480FEA50" w14:textId="77777777" w:rsidTr="00950074">
        <w:trPr>
          <w:trHeight w:val="601"/>
          <w:jc w:val="center"/>
        </w:trPr>
        <w:tc>
          <w:tcPr>
            <w:tcW w:w="965" w:type="pct"/>
            <w:shd w:val="clear" w:color="auto" w:fill="auto"/>
            <w:noWrap/>
            <w:vAlign w:val="center"/>
            <w:hideMark/>
          </w:tcPr>
          <w:p w14:paraId="67CC13BC"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433</w:t>
            </w:r>
          </w:p>
        </w:tc>
        <w:tc>
          <w:tcPr>
            <w:tcW w:w="1318" w:type="pct"/>
            <w:shd w:val="clear" w:color="auto" w:fill="auto"/>
            <w:noWrap/>
            <w:vAlign w:val="center"/>
            <w:hideMark/>
          </w:tcPr>
          <w:p w14:paraId="1B1E072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Mitigación de Riesgos Sanitarios</w:t>
            </w:r>
          </w:p>
        </w:tc>
        <w:tc>
          <w:tcPr>
            <w:tcW w:w="978" w:type="pct"/>
            <w:shd w:val="clear" w:color="auto" w:fill="auto"/>
            <w:noWrap/>
            <w:vAlign w:val="bottom"/>
            <w:hideMark/>
          </w:tcPr>
          <w:p w14:paraId="6A049C82" w14:textId="77777777" w:rsidR="00A30C11" w:rsidRPr="00F24AA1" w:rsidRDefault="00A30C11" w:rsidP="0067181D">
            <w:pPr>
              <w:jc w:val="center"/>
              <w:rPr>
                <w:rFonts w:cs="Arial"/>
                <w:color w:val="000000"/>
              </w:rPr>
            </w:pPr>
            <w:r w:rsidRPr="00F24AA1">
              <w:rPr>
                <w:rFonts w:cs="Arial"/>
                <w:color w:val="000000"/>
              </w:rPr>
              <w:t>176,252,248</w:t>
            </w:r>
          </w:p>
        </w:tc>
        <w:tc>
          <w:tcPr>
            <w:tcW w:w="1094" w:type="pct"/>
            <w:shd w:val="clear" w:color="auto" w:fill="auto"/>
            <w:noWrap/>
            <w:vAlign w:val="bottom"/>
            <w:hideMark/>
          </w:tcPr>
          <w:p w14:paraId="4DF51C6A" w14:textId="77777777" w:rsidR="00A30C11" w:rsidRPr="00F24AA1" w:rsidRDefault="00A30C11" w:rsidP="0067181D">
            <w:pPr>
              <w:jc w:val="center"/>
              <w:rPr>
                <w:rFonts w:cs="Arial"/>
                <w:color w:val="000000"/>
              </w:rPr>
            </w:pPr>
            <w:r w:rsidRPr="00F24AA1">
              <w:rPr>
                <w:rFonts w:cs="Arial"/>
                <w:color w:val="000000"/>
              </w:rPr>
              <w:t>68,836,869</w:t>
            </w:r>
          </w:p>
        </w:tc>
        <w:tc>
          <w:tcPr>
            <w:tcW w:w="646" w:type="pct"/>
            <w:shd w:val="clear" w:color="auto" w:fill="auto"/>
            <w:noWrap/>
            <w:vAlign w:val="bottom"/>
            <w:hideMark/>
          </w:tcPr>
          <w:p w14:paraId="4F4FEBA5" w14:textId="77777777" w:rsidR="00A30C11" w:rsidRPr="00F24AA1" w:rsidRDefault="00A30C11" w:rsidP="0067181D">
            <w:pPr>
              <w:jc w:val="center"/>
              <w:rPr>
                <w:rFonts w:cs="Arial"/>
              </w:rPr>
            </w:pPr>
            <w:r w:rsidRPr="00F24AA1">
              <w:rPr>
                <w:rFonts w:cs="Arial"/>
              </w:rPr>
              <w:t>39.06%</w:t>
            </w:r>
          </w:p>
        </w:tc>
      </w:tr>
      <w:tr w:rsidR="00255B94" w:rsidRPr="00095101" w14:paraId="58636C66" w14:textId="77777777" w:rsidTr="00950074">
        <w:trPr>
          <w:trHeight w:val="601"/>
          <w:jc w:val="center"/>
        </w:trPr>
        <w:tc>
          <w:tcPr>
            <w:tcW w:w="965" w:type="pct"/>
            <w:shd w:val="clear" w:color="auto" w:fill="auto"/>
            <w:noWrap/>
            <w:vAlign w:val="center"/>
            <w:hideMark/>
          </w:tcPr>
          <w:p w14:paraId="259CE2F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434</w:t>
            </w:r>
          </w:p>
        </w:tc>
        <w:tc>
          <w:tcPr>
            <w:tcW w:w="1318" w:type="pct"/>
            <w:shd w:val="clear" w:color="auto" w:fill="auto"/>
            <w:noWrap/>
            <w:vAlign w:val="center"/>
            <w:hideMark/>
          </w:tcPr>
          <w:p w14:paraId="0EBB164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Promoción de la Salud en la Comunidad</w:t>
            </w:r>
          </w:p>
        </w:tc>
        <w:tc>
          <w:tcPr>
            <w:tcW w:w="978" w:type="pct"/>
            <w:shd w:val="clear" w:color="auto" w:fill="auto"/>
            <w:noWrap/>
            <w:vAlign w:val="bottom"/>
            <w:hideMark/>
          </w:tcPr>
          <w:p w14:paraId="3A51D298" w14:textId="77777777" w:rsidR="00A30C11" w:rsidRPr="00F24AA1" w:rsidRDefault="00A30C11" w:rsidP="0067181D">
            <w:pPr>
              <w:jc w:val="center"/>
              <w:rPr>
                <w:rFonts w:cs="Arial"/>
                <w:color w:val="000000"/>
              </w:rPr>
            </w:pPr>
            <w:r w:rsidRPr="00F24AA1">
              <w:rPr>
                <w:rFonts w:cs="Arial"/>
                <w:color w:val="000000"/>
              </w:rPr>
              <w:t>15,109,123</w:t>
            </w:r>
          </w:p>
        </w:tc>
        <w:tc>
          <w:tcPr>
            <w:tcW w:w="1094" w:type="pct"/>
            <w:shd w:val="clear" w:color="auto" w:fill="auto"/>
            <w:noWrap/>
            <w:vAlign w:val="bottom"/>
            <w:hideMark/>
          </w:tcPr>
          <w:p w14:paraId="7008EB48" w14:textId="77777777" w:rsidR="00A30C11" w:rsidRPr="00F24AA1" w:rsidRDefault="00A30C11" w:rsidP="0067181D">
            <w:pPr>
              <w:jc w:val="center"/>
              <w:rPr>
                <w:rFonts w:cs="Arial"/>
                <w:color w:val="000000"/>
              </w:rPr>
            </w:pPr>
            <w:r w:rsidRPr="00F24AA1">
              <w:rPr>
                <w:rFonts w:cs="Arial"/>
                <w:color w:val="000000"/>
              </w:rPr>
              <w:t>15,064,123</w:t>
            </w:r>
          </w:p>
        </w:tc>
        <w:tc>
          <w:tcPr>
            <w:tcW w:w="646" w:type="pct"/>
            <w:shd w:val="clear" w:color="auto" w:fill="auto"/>
            <w:noWrap/>
            <w:vAlign w:val="bottom"/>
            <w:hideMark/>
          </w:tcPr>
          <w:p w14:paraId="21370FBC" w14:textId="77777777" w:rsidR="00A30C11" w:rsidRPr="00F24AA1" w:rsidRDefault="00A30C11" w:rsidP="0067181D">
            <w:pPr>
              <w:jc w:val="center"/>
              <w:rPr>
                <w:rFonts w:cs="Arial"/>
              </w:rPr>
            </w:pPr>
            <w:r w:rsidRPr="00F24AA1">
              <w:rPr>
                <w:rFonts w:cs="Arial"/>
              </w:rPr>
              <w:t>99.70%</w:t>
            </w:r>
          </w:p>
        </w:tc>
      </w:tr>
      <w:tr w:rsidR="00255B94" w:rsidRPr="00095101" w14:paraId="3E1C7AE8" w14:textId="77777777" w:rsidTr="00950074">
        <w:trPr>
          <w:trHeight w:val="601"/>
          <w:jc w:val="center"/>
        </w:trPr>
        <w:tc>
          <w:tcPr>
            <w:tcW w:w="965" w:type="pct"/>
            <w:shd w:val="clear" w:color="auto" w:fill="auto"/>
            <w:noWrap/>
            <w:vAlign w:val="center"/>
            <w:hideMark/>
          </w:tcPr>
          <w:p w14:paraId="79425B5E"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435</w:t>
            </w:r>
          </w:p>
        </w:tc>
        <w:tc>
          <w:tcPr>
            <w:tcW w:w="1318" w:type="pct"/>
            <w:shd w:val="clear" w:color="auto" w:fill="auto"/>
            <w:noWrap/>
            <w:vAlign w:val="center"/>
            <w:hideMark/>
          </w:tcPr>
          <w:p w14:paraId="01B82EF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Control de Enfermedades Transmitidas por Vector</w:t>
            </w:r>
          </w:p>
        </w:tc>
        <w:tc>
          <w:tcPr>
            <w:tcW w:w="978" w:type="pct"/>
            <w:shd w:val="clear" w:color="auto" w:fill="auto"/>
            <w:noWrap/>
            <w:vAlign w:val="bottom"/>
            <w:hideMark/>
          </w:tcPr>
          <w:p w14:paraId="11EDAEE4" w14:textId="77777777" w:rsidR="00A30C11" w:rsidRPr="00F24AA1" w:rsidRDefault="00A30C11" w:rsidP="0067181D">
            <w:pPr>
              <w:jc w:val="center"/>
              <w:rPr>
                <w:rFonts w:cs="Arial"/>
                <w:color w:val="000000"/>
              </w:rPr>
            </w:pPr>
            <w:r w:rsidRPr="00F24AA1">
              <w:rPr>
                <w:rFonts w:cs="Arial"/>
                <w:color w:val="000000"/>
              </w:rPr>
              <w:t>126,637,229</w:t>
            </w:r>
          </w:p>
        </w:tc>
        <w:tc>
          <w:tcPr>
            <w:tcW w:w="1094" w:type="pct"/>
            <w:shd w:val="clear" w:color="auto" w:fill="auto"/>
            <w:noWrap/>
            <w:vAlign w:val="bottom"/>
            <w:hideMark/>
          </w:tcPr>
          <w:p w14:paraId="665B246A" w14:textId="77777777" w:rsidR="00A30C11" w:rsidRPr="00F24AA1" w:rsidRDefault="00A30C11" w:rsidP="0067181D">
            <w:pPr>
              <w:jc w:val="center"/>
              <w:rPr>
                <w:rFonts w:cs="Arial"/>
                <w:color w:val="000000"/>
              </w:rPr>
            </w:pPr>
            <w:r w:rsidRPr="00F24AA1">
              <w:rPr>
                <w:rFonts w:cs="Arial"/>
                <w:color w:val="000000"/>
              </w:rPr>
              <w:t>126,637,229</w:t>
            </w:r>
          </w:p>
        </w:tc>
        <w:tc>
          <w:tcPr>
            <w:tcW w:w="646" w:type="pct"/>
            <w:shd w:val="clear" w:color="auto" w:fill="auto"/>
            <w:noWrap/>
            <w:vAlign w:val="bottom"/>
            <w:hideMark/>
          </w:tcPr>
          <w:p w14:paraId="5190E134" w14:textId="77777777" w:rsidR="00A30C11" w:rsidRPr="00F24AA1" w:rsidRDefault="00A30C11" w:rsidP="0067181D">
            <w:pPr>
              <w:jc w:val="center"/>
              <w:rPr>
                <w:rFonts w:cs="Arial"/>
              </w:rPr>
            </w:pPr>
            <w:r w:rsidRPr="00F24AA1">
              <w:rPr>
                <w:rFonts w:cs="Arial"/>
              </w:rPr>
              <w:t>100.00%</w:t>
            </w:r>
          </w:p>
        </w:tc>
      </w:tr>
      <w:tr w:rsidR="00255B94" w:rsidRPr="00095101" w14:paraId="2163B768" w14:textId="77777777" w:rsidTr="00950074">
        <w:trPr>
          <w:trHeight w:val="601"/>
          <w:jc w:val="center"/>
        </w:trPr>
        <w:tc>
          <w:tcPr>
            <w:tcW w:w="965" w:type="pct"/>
            <w:shd w:val="clear" w:color="auto" w:fill="auto"/>
            <w:noWrap/>
            <w:vAlign w:val="center"/>
            <w:hideMark/>
          </w:tcPr>
          <w:p w14:paraId="65A3E926"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436</w:t>
            </w:r>
          </w:p>
        </w:tc>
        <w:tc>
          <w:tcPr>
            <w:tcW w:w="1318" w:type="pct"/>
            <w:shd w:val="clear" w:color="auto" w:fill="auto"/>
            <w:noWrap/>
            <w:vAlign w:val="center"/>
            <w:hideMark/>
          </w:tcPr>
          <w:p w14:paraId="5C3452F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Control de Enfermedades Zoonóticas</w:t>
            </w:r>
          </w:p>
        </w:tc>
        <w:tc>
          <w:tcPr>
            <w:tcW w:w="978" w:type="pct"/>
            <w:shd w:val="clear" w:color="auto" w:fill="auto"/>
            <w:noWrap/>
            <w:vAlign w:val="bottom"/>
            <w:hideMark/>
          </w:tcPr>
          <w:p w14:paraId="5E5F8061" w14:textId="77777777" w:rsidR="00A30C11" w:rsidRPr="00F24AA1" w:rsidRDefault="00A30C11" w:rsidP="0067181D">
            <w:pPr>
              <w:jc w:val="center"/>
              <w:rPr>
                <w:rFonts w:cs="Arial"/>
                <w:color w:val="000000"/>
              </w:rPr>
            </w:pPr>
            <w:r w:rsidRPr="00F24AA1">
              <w:rPr>
                <w:rFonts w:cs="Arial"/>
                <w:color w:val="000000"/>
              </w:rPr>
              <w:t>11,421,541</w:t>
            </w:r>
          </w:p>
        </w:tc>
        <w:tc>
          <w:tcPr>
            <w:tcW w:w="1094" w:type="pct"/>
            <w:shd w:val="clear" w:color="auto" w:fill="auto"/>
            <w:noWrap/>
            <w:vAlign w:val="bottom"/>
            <w:hideMark/>
          </w:tcPr>
          <w:p w14:paraId="10CD015A" w14:textId="77777777" w:rsidR="00A30C11" w:rsidRPr="00F24AA1" w:rsidRDefault="00A30C11" w:rsidP="0067181D">
            <w:pPr>
              <w:jc w:val="center"/>
              <w:rPr>
                <w:rFonts w:cs="Arial"/>
                <w:color w:val="000000"/>
              </w:rPr>
            </w:pPr>
            <w:r w:rsidRPr="00F24AA1">
              <w:rPr>
                <w:rFonts w:cs="Arial"/>
                <w:color w:val="000000"/>
              </w:rPr>
              <w:t>11,421,541</w:t>
            </w:r>
          </w:p>
        </w:tc>
        <w:tc>
          <w:tcPr>
            <w:tcW w:w="646" w:type="pct"/>
            <w:shd w:val="clear" w:color="auto" w:fill="auto"/>
            <w:noWrap/>
            <w:vAlign w:val="bottom"/>
            <w:hideMark/>
          </w:tcPr>
          <w:p w14:paraId="23B993B1" w14:textId="77777777" w:rsidR="00A30C11" w:rsidRPr="00F24AA1" w:rsidRDefault="00A30C11" w:rsidP="0067181D">
            <w:pPr>
              <w:jc w:val="center"/>
              <w:rPr>
                <w:rFonts w:cs="Arial"/>
              </w:rPr>
            </w:pPr>
            <w:r w:rsidRPr="00F24AA1">
              <w:rPr>
                <w:rFonts w:cs="Arial"/>
              </w:rPr>
              <w:t>100.00%</w:t>
            </w:r>
          </w:p>
        </w:tc>
      </w:tr>
      <w:tr w:rsidR="00255B94" w:rsidRPr="00095101" w14:paraId="2F0D1A54" w14:textId="77777777" w:rsidTr="00950074">
        <w:trPr>
          <w:trHeight w:val="601"/>
          <w:jc w:val="center"/>
        </w:trPr>
        <w:tc>
          <w:tcPr>
            <w:tcW w:w="965" w:type="pct"/>
            <w:shd w:val="clear" w:color="auto" w:fill="auto"/>
            <w:noWrap/>
            <w:vAlign w:val="center"/>
            <w:hideMark/>
          </w:tcPr>
          <w:p w14:paraId="097FDCE9"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437</w:t>
            </w:r>
          </w:p>
        </w:tc>
        <w:tc>
          <w:tcPr>
            <w:tcW w:w="1318" w:type="pct"/>
            <w:shd w:val="clear" w:color="auto" w:fill="auto"/>
            <w:noWrap/>
            <w:vAlign w:val="center"/>
            <w:hideMark/>
          </w:tcPr>
          <w:p w14:paraId="094A9F1B"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Vigilancia Epidemiológica</w:t>
            </w:r>
          </w:p>
        </w:tc>
        <w:tc>
          <w:tcPr>
            <w:tcW w:w="978" w:type="pct"/>
            <w:shd w:val="clear" w:color="auto" w:fill="auto"/>
            <w:noWrap/>
            <w:vAlign w:val="bottom"/>
            <w:hideMark/>
          </w:tcPr>
          <w:p w14:paraId="0EC674BA" w14:textId="77777777" w:rsidR="00A30C11" w:rsidRPr="00F24AA1" w:rsidRDefault="00A30C11" w:rsidP="0067181D">
            <w:pPr>
              <w:jc w:val="center"/>
              <w:rPr>
                <w:rFonts w:cs="Arial"/>
                <w:color w:val="000000"/>
              </w:rPr>
            </w:pPr>
            <w:r w:rsidRPr="00F24AA1">
              <w:rPr>
                <w:rFonts w:cs="Arial"/>
                <w:color w:val="000000"/>
              </w:rPr>
              <w:t>6,590,050</w:t>
            </w:r>
          </w:p>
        </w:tc>
        <w:tc>
          <w:tcPr>
            <w:tcW w:w="1094" w:type="pct"/>
            <w:shd w:val="clear" w:color="auto" w:fill="auto"/>
            <w:noWrap/>
            <w:vAlign w:val="bottom"/>
            <w:hideMark/>
          </w:tcPr>
          <w:p w14:paraId="6E78B399" w14:textId="77777777" w:rsidR="00A30C11" w:rsidRPr="00F24AA1" w:rsidRDefault="00A30C11" w:rsidP="0067181D">
            <w:pPr>
              <w:jc w:val="center"/>
              <w:rPr>
                <w:rFonts w:cs="Arial"/>
                <w:color w:val="000000"/>
              </w:rPr>
            </w:pPr>
            <w:r w:rsidRPr="00F24AA1">
              <w:rPr>
                <w:rFonts w:cs="Arial"/>
                <w:color w:val="000000"/>
              </w:rPr>
              <w:t>6,590,050</w:t>
            </w:r>
          </w:p>
        </w:tc>
        <w:tc>
          <w:tcPr>
            <w:tcW w:w="646" w:type="pct"/>
            <w:shd w:val="clear" w:color="auto" w:fill="auto"/>
            <w:noWrap/>
            <w:vAlign w:val="bottom"/>
            <w:hideMark/>
          </w:tcPr>
          <w:p w14:paraId="278EDEFB" w14:textId="77777777" w:rsidR="00A30C11" w:rsidRPr="00F24AA1" w:rsidRDefault="00A30C11" w:rsidP="0067181D">
            <w:pPr>
              <w:jc w:val="center"/>
              <w:rPr>
                <w:rFonts w:cs="Arial"/>
              </w:rPr>
            </w:pPr>
            <w:r w:rsidRPr="00F24AA1">
              <w:rPr>
                <w:rFonts w:cs="Arial"/>
              </w:rPr>
              <w:t>100.00%</w:t>
            </w:r>
          </w:p>
        </w:tc>
      </w:tr>
      <w:tr w:rsidR="00255B94" w:rsidRPr="00095101" w14:paraId="78E2B845" w14:textId="77777777" w:rsidTr="00950074">
        <w:trPr>
          <w:trHeight w:val="601"/>
          <w:jc w:val="center"/>
        </w:trPr>
        <w:tc>
          <w:tcPr>
            <w:tcW w:w="965" w:type="pct"/>
            <w:shd w:val="clear" w:color="auto" w:fill="auto"/>
            <w:noWrap/>
            <w:vAlign w:val="center"/>
            <w:hideMark/>
          </w:tcPr>
          <w:p w14:paraId="24B7C58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438</w:t>
            </w:r>
          </w:p>
        </w:tc>
        <w:tc>
          <w:tcPr>
            <w:tcW w:w="1318" w:type="pct"/>
            <w:shd w:val="clear" w:color="auto" w:fill="auto"/>
            <w:noWrap/>
            <w:vAlign w:val="center"/>
            <w:hideMark/>
          </w:tcPr>
          <w:p w14:paraId="3920E08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Mejora de la Calidad de los Servicios de Salud</w:t>
            </w:r>
          </w:p>
        </w:tc>
        <w:tc>
          <w:tcPr>
            <w:tcW w:w="978" w:type="pct"/>
            <w:shd w:val="clear" w:color="auto" w:fill="auto"/>
            <w:noWrap/>
            <w:vAlign w:val="bottom"/>
            <w:hideMark/>
          </w:tcPr>
          <w:p w14:paraId="3D52356B" w14:textId="77777777" w:rsidR="00A30C11" w:rsidRPr="00F24AA1" w:rsidRDefault="00A30C11" w:rsidP="0067181D">
            <w:pPr>
              <w:jc w:val="center"/>
              <w:rPr>
                <w:rFonts w:cs="Arial"/>
                <w:color w:val="000000"/>
              </w:rPr>
            </w:pPr>
            <w:r w:rsidRPr="00F24AA1">
              <w:rPr>
                <w:rFonts w:cs="Arial"/>
                <w:color w:val="000000"/>
              </w:rPr>
              <w:t>163,986,950</w:t>
            </w:r>
          </w:p>
        </w:tc>
        <w:tc>
          <w:tcPr>
            <w:tcW w:w="1094" w:type="pct"/>
            <w:shd w:val="clear" w:color="auto" w:fill="auto"/>
            <w:noWrap/>
            <w:vAlign w:val="bottom"/>
            <w:hideMark/>
          </w:tcPr>
          <w:p w14:paraId="15D82151" w14:textId="77777777" w:rsidR="00A30C11" w:rsidRPr="00F24AA1" w:rsidRDefault="00A30C11" w:rsidP="0067181D">
            <w:pPr>
              <w:jc w:val="center"/>
              <w:rPr>
                <w:rFonts w:cs="Arial"/>
                <w:color w:val="000000"/>
              </w:rPr>
            </w:pPr>
            <w:r w:rsidRPr="00F24AA1">
              <w:rPr>
                <w:rFonts w:cs="Arial"/>
                <w:color w:val="000000"/>
              </w:rPr>
              <w:t>10,128,831</w:t>
            </w:r>
          </w:p>
        </w:tc>
        <w:tc>
          <w:tcPr>
            <w:tcW w:w="646" w:type="pct"/>
            <w:shd w:val="clear" w:color="auto" w:fill="auto"/>
            <w:noWrap/>
            <w:vAlign w:val="bottom"/>
            <w:hideMark/>
          </w:tcPr>
          <w:p w14:paraId="1F82D2EE" w14:textId="77777777" w:rsidR="00A30C11" w:rsidRPr="00F24AA1" w:rsidRDefault="00A30C11" w:rsidP="0067181D">
            <w:pPr>
              <w:jc w:val="center"/>
              <w:rPr>
                <w:rFonts w:cs="Arial"/>
              </w:rPr>
            </w:pPr>
            <w:r w:rsidRPr="00F24AA1">
              <w:rPr>
                <w:rFonts w:cs="Arial"/>
              </w:rPr>
              <w:t>6.18%</w:t>
            </w:r>
          </w:p>
        </w:tc>
      </w:tr>
      <w:tr w:rsidR="00255B94" w:rsidRPr="00095101" w14:paraId="4E50E423" w14:textId="77777777" w:rsidTr="00950074">
        <w:trPr>
          <w:trHeight w:val="601"/>
          <w:jc w:val="center"/>
        </w:trPr>
        <w:tc>
          <w:tcPr>
            <w:tcW w:w="965" w:type="pct"/>
            <w:shd w:val="clear" w:color="auto" w:fill="auto"/>
            <w:noWrap/>
            <w:vAlign w:val="center"/>
            <w:hideMark/>
          </w:tcPr>
          <w:p w14:paraId="2CC417A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439</w:t>
            </w:r>
          </w:p>
        </w:tc>
        <w:tc>
          <w:tcPr>
            <w:tcW w:w="1318" w:type="pct"/>
            <w:shd w:val="clear" w:color="auto" w:fill="auto"/>
            <w:noWrap/>
            <w:vAlign w:val="center"/>
            <w:hideMark/>
          </w:tcPr>
          <w:p w14:paraId="79CCC479"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Prevención y Atención Nutricional desde la Primera Infancia</w:t>
            </w:r>
          </w:p>
        </w:tc>
        <w:tc>
          <w:tcPr>
            <w:tcW w:w="978" w:type="pct"/>
            <w:shd w:val="clear" w:color="auto" w:fill="auto"/>
            <w:noWrap/>
            <w:vAlign w:val="bottom"/>
            <w:hideMark/>
          </w:tcPr>
          <w:p w14:paraId="3F9A4F7E" w14:textId="77777777" w:rsidR="00A30C11" w:rsidRPr="00F24AA1" w:rsidRDefault="00A30C11" w:rsidP="0067181D">
            <w:pPr>
              <w:jc w:val="center"/>
              <w:rPr>
                <w:rFonts w:cs="Arial"/>
                <w:color w:val="000000"/>
              </w:rPr>
            </w:pPr>
            <w:r w:rsidRPr="00F24AA1">
              <w:rPr>
                <w:rFonts w:cs="Arial"/>
                <w:color w:val="000000"/>
              </w:rPr>
              <w:t>47,029,831</w:t>
            </w:r>
          </w:p>
        </w:tc>
        <w:tc>
          <w:tcPr>
            <w:tcW w:w="1094" w:type="pct"/>
            <w:shd w:val="clear" w:color="auto" w:fill="auto"/>
            <w:noWrap/>
            <w:vAlign w:val="bottom"/>
            <w:hideMark/>
          </w:tcPr>
          <w:p w14:paraId="1DE8603B" w14:textId="77777777" w:rsidR="00A30C11" w:rsidRPr="00F24AA1" w:rsidRDefault="00A30C11" w:rsidP="0067181D">
            <w:pPr>
              <w:jc w:val="center"/>
              <w:rPr>
                <w:rFonts w:cs="Arial"/>
                <w:color w:val="000000"/>
              </w:rPr>
            </w:pPr>
            <w:r w:rsidRPr="00F24AA1">
              <w:rPr>
                <w:rFonts w:cs="Arial"/>
                <w:color w:val="000000"/>
              </w:rPr>
              <w:t>32,214,712</w:t>
            </w:r>
          </w:p>
        </w:tc>
        <w:tc>
          <w:tcPr>
            <w:tcW w:w="646" w:type="pct"/>
            <w:shd w:val="clear" w:color="auto" w:fill="auto"/>
            <w:noWrap/>
            <w:vAlign w:val="bottom"/>
            <w:hideMark/>
          </w:tcPr>
          <w:p w14:paraId="76C06789" w14:textId="77777777" w:rsidR="00A30C11" w:rsidRPr="00F24AA1" w:rsidRDefault="00A30C11" w:rsidP="0067181D">
            <w:pPr>
              <w:jc w:val="center"/>
              <w:rPr>
                <w:rFonts w:cs="Arial"/>
              </w:rPr>
            </w:pPr>
            <w:r w:rsidRPr="00F24AA1">
              <w:rPr>
                <w:rFonts w:cs="Arial"/>
              </w:rPr>
              <w:t>68.50%</w:t>
            </w:r>
          </w:p>
        </w:tc>
      </w:tr>
      <w:tr w:rsidR="00255B94" w:rsidRPr="00095101" w14:paraId="432500A6" w14:textId="77777777" w:rsidTr="00950074">
        <w:trPr>
          <w:trHeight w:val="601"/>
          <w:jc w:val="center"/>
        </w:trPr>
        <w:tc>
          <w:tcPr>
            <w:tcW w:w="965" w:type="pct"/>
            <w:shd w:val="clear" w:color="auto" w:fill="auto"/>
            <w:noWrap/>
            <w:vAlign w:val="center"/>
            <w:hideMark/>
          </w:tcPr>
          <w:p w14:paraId="104CE5D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440</w:t>
            </w:r>
          </w:p>
        </w:tc>
        <w:tc>
          <w:tcPr>
            <w:tcW w:w="1318" w:type="pct"/>
            <w:shd w:val="clear" w:color="auto" w:fill="auto"/>
            <w:noWrap/>
            <w:vAlign w:val="center"/>
            <w:hideMark/>
          </w:tcPr>
          <w:p w14:paraId="711920E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Integral a la Salud Reproductiva</w:t>
            </w:r>
          </w:p>
        </w:tc>
        <w:tc>
          <w:tcPr>
            <w:tcW w:w="978" w:type="pct"/>
            <w:shd w:val="clear" w:color="auto" w:fill="auto"/>
            <w:noWrap/>
            <w:vAlign w:val="bottom"/>
            <w:hideMark/>
          </w:tcPr>
          <w:p w14:paraId="6C0FE434" w14:textId="77777777" w:rsidR="00A30C11" w:rsidRPr="00F24AA1" w:rsidRDefault="00A30C11" w:rsidP="0067181D">
            <w:pPr>
              <w:jc w:val="center"/>
              <w:rPr>
                <w:rFonts w:cs="Arial"/>
                <w:color w:val="000000"/>
              </w:rPr>
            </w:pPr>
            <w:r w:rsidRPr="00F24AA1">
              <w:rPr>
                <w:rFonts w:cs="Arial"/>
                <w:color w:val="000000"/>
              </w:rPr>
              <w:t>188,739,814</w:t>
            </w:r>
          </w:p>
        </w:tc>
        <w:tc>
          <w:tcPr>
            <w:tcW w:w="1094" w:type="pct"/>
            <w:shd w:val="clear" w:color="auto" w:fill="auto"/>
            <w:noWrap/>
            <w:vAlign w:val="bottom"/>
            <w:hideMark/>
          </w:tcPr>
          <w:p w14:paraId="38B29833" w14:textId="77777777" w:rsidR="00A30C11" w:rsidRPr="00F24AA1" w:rsidRDefault="00A30C11" w:rsidP="0067181D">
            <w:pPr>
              <w:jc w:val="center"/>
              <w:rPr>
                <w:rFonts w:cs="Arial"/>
                <w:color w:val="000000"/>
              </w:rPr>
            </w:pPr>
            <w:r w:rsidRPr="00F24AA1">
              <w:rPr>
                <w:rFonts w:cs="Arial"/>
                <w:color w:val="000000"/>
              </w:rPr>
              <w:t>187,073,579</w:t>
            </w:r>
          </w:p>
        </w:tc>
        <w:tc>
          <w:tcPr>
            <w:tcW w:w="646" w:type="pct"/>
            <w:shd w:val="clear" w:color="auto" w:fill="auto"/>
            <w:noWrap/>
            <w:vAlign w:val="bottom"/>
            <w:hideMark/>
          </w:tcPr>
          <w:p w14:paraId="3685B95D" w14:textId="77777777" w:rsidR="00A30C11" w:rsidRPr="00F24AA1" w:rsidRDefault="00A30C11" w:rsidP="0067181D">
            <w:pPr>
              <w:jc w:val="center"/>
              <w:rPr>
                <w:rFonts w:cs="Arial"/>
              </w:rPr>
            </w:pPr>
            <w:r w:rsidRPr="00F24AA1">
              <w:rPr>
                <w:rFonts w:cs="Arial"/>
              </w:rPr>
              <w:t>99.12%</w:t>
            </w:r>
          </w:p>
        </w:tc>
      </w:tr>
      <w:tr w:rsidR="00255B94" w:rsidRPr="00095101" w14:paraId="0DA22A0B" w14:textId="77777777" w:rsidTr="00950074">
        <w:trPr>
          <w:trHeight w:val="601"/>
          <w:jc w:val="center"/>
        </w:trPr>
        <w:tc>
          <w:tcPr>
            <w:tcW w:w="965" w:type="pct"/>
            <w:shd w:val="clear" w:color="auto" w:fill="auto"/>
            <w:noWrap/>
            <w:vAlign w:val="center"/>
            <w:hideMark/>
          </w:tcPr>
          <w:p w14:paraId="7D96AE4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441</w:t>
            </w:r>
          </w:p>
        </w:tc>
        <w:tc>
          <w:tcPr>
            <w:tcW w:w="1318" w:type="pct"/>
            <w:shd w:val="clear" w:color="auto" w:fill="auto"/>
            <w:noWrap/>
            <w:vAlign w:val="center"/>
            <w:hideMark/>
          </w:tcPr>
          <w:p w14:paraId="18A9C38D"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Prestación de Servicios de Salud a la Infancia y la Adolescencia</w:t>
            </w:r>
          </w:p>
        </w:tc>
        <w:tc>
          <w:tcPr>
            <w:tcW w:w="978" w:type="pct"/>
            <w:shd w:val="clear" w:color="auto" w:fill="auto"/>
            <w:noWrap/>
            <w:vAlign w:val="bottom"/>
            <w:hideMark/>
          </w:tcPr>
          <w:p w14:paraId="43BFAA33" w14:textId="77777777" w:rsidR="00A30C11" w:rsidRPr="00F24AA1" w:rsidRDefault="00A30C11" w:rsidP="0067181D">
            <w:pPr>
              <w:jc w:val="center"/>
              <w:rPr>
                <w:rFonts w:cs="Arial"/>
                <w:color w:val="000000"/>
              </w:rPr>
            </w:pPr>
            <w:r w:rsidRPr="00F24AA1">
              <w:rPr>
                <w:rFonts w:cs="Arial"/>
                <w:color w:val="000000"/>
              </w:rPr>
              <w:t>75,855,972</w:t>
            </w:r>
          </w:p>
        </w:tc>
        <w:tc>
          <w:tcPr>
            <w:tcW w:w="1094" w:type="pct"/>
            <w:shd w:val="clear" w:color="auto" w:fill="auto"/>
            <w:noWrap/>
            <w:vAlign w:val="bottom"/>
            <w:hideMark/>
          </w:tcPr>
          <w:p w14:paraId="2AF1464A" w14:textId="77777777" w:rsidR="00A30C11" w:rsidRPr="00F24AA1" w:rsidRDefault="00A30C11" w:rsidP="0067181D">
            <w:pPr>
              <w:jc w:val="center"/>
              <w:rPr>
                <w:rFonts w:cs="Arial"/>
                <w:color w:val="000000"/>
              </w:rPr>
            </w:pPr>
            <w:r w:rsidRPr="00F24AA1">
              <w:rPr>
                <w:rFonts w:cs="Arial"/>
                <w:color w:val="000000"/>
              </w:rPr>
              <w:t>71,895,972</w:t>
            </w:r>
          </w:p>
        </w:tc>
        <w:tc>
          <w:tcPr>
            <w:tcW w:w="646" w:type="pct"/>
            <w:shd w:val="clear" w:color="auto" w:fill="auto"/>
            <w:noWrap/>
            <w:vAlign w:val="bottom"/>
            <w:hideMark/>
          </w:tcPr>
          <w:p w14:paraId="05223D9C" w14:textId="77777777" w:rsidR="00A30C11" w:rsidRPr="00F24AA1" w:rsidRDefault="00A30C11" w:rsidP="0067181D">
            <w:pPr>
              <w:jc w:val="center"/>
              <w:rPr>
                <w:rFonts w:cs="Arial"/>
              </w:rPr>
            </w:pPr>
            <w:r w:rsidRPr="00F24AA1">
              <w:rPr>
                <w:rFonts w:cs="Arial"/>
              </w:rPr>
              <w:t>94.78%</w:t>
            </w:r>
          </w:p>
        </w:tc>
      </w:tr>
      <w:tr w:rsidR="00255B94" w:rsidRPr="00095101" w14:paraId="456C7992" w14:textId="77777777" w:rsidTr="00950074">
        <w:trPr>
          <w:trHeight w:val="601"/>
          <w:jc w:val="center"/>
        </w:trPr>
        <w:tc>
          <w:tcPr>
            <w:tcW w:w="965" w:type="pct"/>
            <w:shd w:val="clear" w:color="auto" w:fill="auto"/>
            <w:noWrap/>
            <w:vAlign w:val="center"/>
            <w:hideMark/>
          </w:tcPr>
          <w:p w14:paraId="2133AD7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442</w:t>
            </w:r>
          </w:p>
        </w:tc>
        <w:tc>
          <w:tcPr>
            <w:tcW w:w="1318" w:type="pct"/>
            <w:shd w:val="clear" w:color="auto" w:fill="auto"/>
            <w:noWrap/>
            <w:vAlign w:val="center"/>
            <w:hideMark/>
          </w:tcPr>
          <w:p w14:paraId="56922397"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Gestión Eficiente de las Instituciones del Sector Mejor Calidad de Vida para las Personas</w:t>
            </w:r>
          </w:p>
        </w:tc>
        <w:tc>
          <w:tcPr>
            <w:tcW w:w="978" w:type="pct"/>
            <w:shd w:val="clear" w:color="auto" w:fill="auto"/>
            <w:noWrap/>
            <w:vAlign w:val="bottom"/>
            <w:hideMark/>
          </w:tcPr>
          <w:p w14:paraId="3F6C39A3" w14:textId="77777777" w:rsidR="00A30C11" w:rsidRPr="00F24AA1" w:rsidRDefault="00A30C11" w:rsidP="0067181D">
            <w:pPr>
              <w:jc w:val="center"/>
              <w:rPr>
                <w:rFonts w:cs="Arial"/>
                <w:color w:val="000000"/>
              </w:rPr>
            </w:pPr>
            <w:r w:rsidRPr="00F24AA1">
              <w:rPr>
                <w:rFonts w:cs="Arial"/>
                <w:color w:val="000000"/>
              </w:rPr>
              <w:t>3,312,569,934</w:t>
            </w:r>
          </w:p>
        </w:tc>
        <w:tc>
          <w:tcPr>
            <w:tcW w:w="1094" w:type="pct"/>
            <w:shd w:val="clear" w:color="auto" w:fill="auto"/>
            <w:noWrap/>
            <w:vAlign w:val="bottom"/>
            <w:hideMark/>
          </w:tcPr>
          <w:p w14:paraId="35EBFDA1" w14:textId="77777777" w:rsidR="00A30C11" w:rsidRPr="00F24AA1" w:rsidRDefault="00A30C11" w:rsidP="0067181D">
            <w:pPr>
              <w:jc w:val="center"/>
              <w:rPr>
                <w:rFonts w:cs="Arial"/>
                <w:color w:val="000000"/>
              </w:rPr>
            </w:pPr>
            <w:r w:rsidRPr="00F24AA1">
              <w:rPr>
                <w:rFonts w:cs="Arial"/>
                <w:color w:val="000000"/>
              </w:rPr>
              <w:t>26,784,665</w:t>
            </w:r>
          </w:p>
        </w:tc>
        <w:tc>
          <w:tcPr>
            <w:tcW w:w="646" w:type="pct"/>
            <w:shd w:val="clear" w:color="auto" w:fill="auto"/>
            <w:noWrap/>
            <w:vAlign w:val="bottom"/>
            <w:hideMark/>
          </w:tcPr>
          <w:p w14:paraId="396DD40B" w14:textId="77777777" w:rsidR="00A30C11" w:rsidRPr="00F24AA1" w:rsidRDefault="00A30C11" w:rsidP="0067181D">
            <w:pPr>
              <w:jc w:val="center"/>
              <w:rPr>
                <w:rFonts w:cs="Arial"/>
              </w:rPr>
            </w:pPr>
            <w:r w:rsidRPr="00F24AA1">
              <w:rPr>
                <w:rFonts w:cs="Arial"/>
              </w:rPr>
              <w:t>0.81%</w:t>
            </w:r>
          </w:p>
        </w:tc>
      </w:tr>
      <w:tr w:rsidR="00255B94" w:rsidRPr="00095101" w14:paraId="34E35CE0" w14:textId="77777777" w:rsidTr="00950074">
        <w:trPr>
          <w:trHeight w:val="601"/>
          <w:jc w:val="center"/>
        </w:trPr>
        <w:tc>
          <w:tcPr>
            <w:tcW w:w="965" w:type="pct"/>
            <w:shd w:val="clear" w:color="auto" w:fill="auto"/>
            <w:noWrap/>
            <w:vAlign w:val="center"/>
            <w:hideMark/>
          </w:tcPr>
          <w:p w14:paraId="6D80AC2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444</w:t>
            </w:r>
          </w:p>
        </w:tc>
        <w:tc>
          <w:tcPr>
            <w:tcW w:w="1318" w:type="pct"/>
            <w:shd w:val="clear" w:color="auto" w:fill="auto"/>
            <w:noWrap/>
            <w:vAlign w:val="center"/>
            <w:hideMark/>
          </w:tcPr>
          <w:p w14:paraId="7C5862E0"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Cobertura con Equidad en Educación Básica</w:t>
            </w:r>
          </w:p>
        </w:tc>
        <w:tc>
          <w:tcPr>
            <w:tcW w:w="978" w:type="pct"/>
            <w:shd w:val="clear" w:color="auto" w:fill="auto"/>
            <w:noWrap/>
            <w:vAlign w:val="bottom"/>
            <w:hideMark/>
          </w:tcPr>
          <w:p w14:paraId="65D61300" w14:textId="77777777" w:rsidR="00A30C11" w:rsidRPr="00F24AA1" w:rsidRDefault="00A30C11" w:rsidP="0067181D">
            <w:pPr>
              <w:jc w:val="center"/>
              <w:rPr>
                <w:rFonts w:cs="Arial"/>
                <w:color w:val="000000"/>
              </w:rPr>
            </w:pPr>
            <w:r w:rsidRPr="00F24AA1">
              <w:rPr>
                <w:rFonts w:cs="Arial"/>
                <w:color w:val="000000"/>
              </w:rPr>
              <w:t>9,232,535,597</w:t>
            </w:r>
          </w:p>
        </w:tc>
        <w:tc>
          <w:tcPr>
            <w:tcW w:w="1094" w:type="pct"/>
            <w:shd w:val="clear" w:color="auto" w:fill="auto"/>
            <w:noWrap/>
            <w:vAlign w:val="bottom"/>
            <w:hideMark/>
          </w:tcPr>
          <w:p w14:paraId="60A3C8EE" w14:textId="77777777" w:rsidR="00A30C11" w:rsidRPr="00F24AA1" w:rsidRDefault="00A30C11" w:rsidP="0067181D">
            <w:pPr>
              <w:jc w:val="center"/>
              <w:rPr>
                <w:rFonts w:cs="Arial"/>
                <w:color w:val="000000"/>
              </w:rPr>
            </w:pPr>
            <w:r w:rsidRPr="00F24AA1">
              <w:rPr>
                <w:rFonts w:cs="Arial"/>
                <w:color w:val="000000"/>
              </w:rPr>
              <w:t>714,289,387</w:t>
            </w:r>
          </w:p>
        </w:tc>
        <w:tc>
          <w:tcPr>
            <w:tcW w:w="646" w:type="pct"/>
            <w:shd w:val="clear" w:color="auto" w:fill="auto"/>
            <w:noWrap/>
            <w:vAlign w:val="bottom"/>
            <w:hideMark/>
          </w:tcPr>
          <w:p w14:paraId="06603BD0" w14:textId="77777777" w:rsidR="00A30C11" w:rsidRPr="00F24AA1" w:rsidRDefault="00A30C11" w:rsidP="0067181D">
            <w:pPr>
              <w:jc w:val="center"/>
              <w:rPr>
                <w:rFonts w:cs="Arial"/>
              </w:rPr>
            </w:pPr>
            <w:r w:rsidRPr="00F24AA1">
              <w:rPr>
                <w:rFonts w:cs="Arial"/>
              </w:rPr>
              <w:t>7.74%</w:t>
            </w:r>
          </w:p>
        </w:tc>
      </w:tr>
      <w:tr w:rsidR="00255B94" w:rsidRPr="00095101" w14:paraId="3AAC65CE" w14:textId="77777777" w:rsidTr="00950074">
        <w:trPr>
          <w:trHeight w:val="601"/>
          <w:jc w:val="center"/>
        </w:trPr>
        <w:tc>
          <w:tcPr>
            <w:tcW w:w="965" w:type="pct"/>
            <w:shd w:val="clear" w:color="auto" w:fill="auto"/>
            <w:noWrap/>
            <w:vAlign w:val="center"/>
            <w:hideMark/>
          </w:tcPr>
          <w:p w14:paraId="116ECDB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445</w:t>
            </w:r>
          </w:p>
        </w:tc>
        <w:tc>
          <w:tcPr>
            <w:tcW w:w="1318" w:type="pct"/>
            <w:shd w:val="clear" w:color="auto" w:fill="auto"/>
            <w:noWrap/>
            <w:vAlign w:val="center"/>
            <w:hideMark/>
          </w:tcPr>
          <w:p w14:paraId="62D61B1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Innovación Educativa y Gestión Escolar</w:t>
            </w:r>
          </w:p>
        </w:tc>
        <w:tc>
          <w:tcPr>
            <w:tcW w:w="978" w:type="pct"/>
            <w:shd w:val="clear" w:color="auto" w:fill="auto"/>
            <w:noWrap/>
            <w:vAlign w:val="bottom"/>
            <w:hideMark/>
          </w:tcPr>
          <w:p w14:paraId="4AD999F1" w14:textId="77777777" w:rsidR="00A30C11" w:rsidRPr="00F24AA1" w:rsidRDefault="00A30C11" w:rsidP="0067181D">
            <w:pPr>
              <w:jc w:val="center"/>
              <w:rPr>
                <w:rFonts w:cs="Arial"/>
                <w:color w:val="000000"/>
              </w:rPr>
            </w:pPr>
            <w:r w:rsidRPr="00F24AA1">
              <w:rPr>
                <w:rFonts w:cs="Arial"/>
                <w:color w:val="000000"/>
              </w:rPr>
              <w:t>20,585,526</w:t>
            </w:r>
          </w:p>
        </w:tc>
        <w:tc>
          <w:tcPr>
            <w:tcW w:w="1094" w:type="pct"/>
            <w:shd w:val="clear" w:color="auto" w:fill="auto"/>
            <w:noWrap/>
            <w:vAlign w:val="bottom"/>
            <w:hideMark/>
          </w:tcPr>
          <w:p w14:paraId="18F39DED" w14:textId="77777777" w:rsidR="00A30C11" w:rsidRPr="00F24AA1" w:rsidRDefault="00A30C11" w:rsidP="0067181D">
            <w:pPr>
              <w:jc w:val="center"/>
              <w:rPr>
                <w:rFonts w:cs="Arial"/>
                <w:color w:val="000000"/>
              </w:rPr>
            </w:pPr>
            <w:r w:rsidRPr="00F24AA1">
              <w:rPr>
                <w:rFonts w:cs="Arial"/>
                <w:color w:val="000000"/>
              </w:rPr>
              <w:t>20,585,526</w:t>
            </w:r>
          </w:p>
        </w:tc>
        <w:tc>
          <w:tcPr>
            <w:tcW w:w="646" w:type="pct"/>
            <w:shd w:val="clear" w:color="auto" w:fill="auto"/>
            <w:noWrap/>
            <w:vAlign w:val="bottom"/>
            <w:hideMark/>
          </w:tcPr>
          <w:p w14:paraId="54FE4BBD" w14:textId="77777777" w:rsidR="00A30C11" w:rsidRPr="00F24AA1" w:rsidRDefault="00A30C11" w:rsidP="0067181D">
            <w:pPr>
              <w:jc w:val="center"/>
              <w:rPr>
                <w:rFonts w:cs="Arial"/>
              </w:rPr>
            </w:pPr>
            <w:r w:rsidRPr="00F24AA1">
              <w:rPr>
                <w:rFonts w:cs="Arial"/>
              </w:rPr>
              <w:t>100.00%</w:t>
            </w:r>
          </w:p>
        </w:tc>
      </w:tr>
      <w:tr w:rsidR="00255B94" w:rsidRPr="00095101" w14:paraId="0BC97872" w14:textId="77777777" w:rsidTr="00950074">
        <w:trPr>
          <w:trHeight w:val="601"/>
          <w:jc w:val="center"/>
        </w:trPr>
        <w:tc>
          <w:tcPr>
            <w:tcW w:w="965" w:type="pct"/>
            <w:shd w:val="clear" w:color="auto" w:fill="auto"/>
            <w:noWrap/>
            <w:vAlign w:val="center"/>
            <w:hideMark/>
          </w:tcPr>
          <w:p w14:paraId="02CA690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446</w:t>
            </w:r>
          </w:p>
        </w:tc>
        <w:tc>
          <w:tcPr>
            <w:tcW w:w="1318" w:type="pct"/>
            <w:shd w:val="clear" w:color="auto" w:fill="auto"/>
            <w:noWrap/>
            <w:vAlign w:val="center"/>
            <w:hideMark/>
          </w:tcPr>
          <w:p w14:paraId="2A2B04A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Acceso y Permanencia en Educación Básica</w:t>
            </w:r>
          </w:p>
        </w:tc>
        <w:tc>
          <w:tcPr>
            <w:tcW w:w="978" w:type="pct"/>
            <w:shd w:val="clear" w:color="auto" w:fill="auto"/>
            <w:noWrap/>
            <w:vAlign w:val="bottom"/>
            <w:hideMark/>
          </w:tcPr>
          <w:p w14:paraId="4F5F85B1" w14:textId="77777777" w:rsidR="00A30C11" w:rsidRPr="00F24AA1" w:rsidRDefault="00A30C11" w:rsidP="0067181D">
            <w:pPr>
              <w:jc w:val="center"/>
              <w:rPr>
                <w:rFonts w:cs="Arial"/>
                <w:color w:val="000000"/>
              </w:rPr>
            </w:pPr>
            <w:r w:rsidRPr="00F24AA1">
              <w:rPr>
                <w:rFonts w:cs="Arial"/>
                <w:color w:val="000000"/>
              </w:rPr>
              <w:t>194,489,511</w:t>
            </w:r>
          </w:p>
        </w:tc>
        <w:tc>
          <w:tcPr>
            <w:tcW w:w="1094" w:type="pct"/>
            <w:shd w:val="clear" w:color="auto" w:fill="auto"/>
            <w:noWrap/>
            <w:vAlign w:val="bottom"/>
            <w:hideMark/>
          </w:tcPr>
          <w:p w14:paraId="1E98B929" w14:textId="77777777" w:rsidR="00A30C11" w:rsidRPr="00F24AA1" w:rsidRDefault="00A30C11" w:rsidP="0067181D">
            <w:pPr>
              <w:jc w:val="center"/>
              <w:rPr>
                <w:rFonts w:cs="Arial"/>
                <w:color w:val="000000"/>
              </w:rPr>
            </w:pPr>
            <w:r w:rsidRPr="00F24AA1">
              <w:rPr>
                <w:rFonts w:cs="Arial"/>
                <w:color w:val="000000"/>
              </w:rPr>
              <w:t>433,920</w:t>
            </w:r>
          </w:p>
        </w:tc>
        <w:tc>
          <w:tcPr>
            <w:tcW w:w="646" w:type="pct"/>
            <w:shd w:val="clear" w:color="auto" w:fill="auto"/>
            <w:noWrap/>
            <w:vAlign w:val="bottom"/>
            <w:hideMark/>
          </w:tcPr>
          <w:p w14:paraId="640415E9" w14:textId="77777777" w:rsidR="00A30C11" w:rsidRPr="00F24AA1" w:rsidRDefault="00A30C11" w:rsidP="0067181D">
            <w:pPr>
              <w:jc w:val="center"/>
              <w:rPr>
                <w:rFonts w:cs="Arial"/>
              </w:rPr>
            </w:pPr>
            <w:r w:rsidRPr="00F24AA1">
              <w:rPr>
                <w:rFonts w:cs="Arial"/>
              </w:rPr>
              <w:t>0.22%</w:t>
            </w:r>
          </w:p>
        </w:tc>
      </w:tr>
      <w:tr w:rsidR="00255B94" w:rsidRPr="00095101" w14:paraId="21E0986F" w14:textId="77777777" w:rsidTr="00950074">
        <w:trPr>
          <w:trHeight w:val="601"/>
          <w:jc w:val="center"/>
        </w:trPr>
        <w:tc>
          <w:tcPr>
            <w:tcW w:w="965" w:type="pct"/>
            <w:shd w:val="clear" w:color="auto" w:fill="auto"/>
            <w:noWrap/>
            <w:vAlign w:val="center"/>
            <w:hideMark/>
          </w:tcPr>
          <w:p w14:paraId="4B1E570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447</w:t>
            </w:r>
          </w:p>
        </w:tc>
        <w:tc>
          <w:tcPr>
            <w:tcW w:w="1318" w:type="pct"/>
            <w:shd w:val="clear" w:color="auto" w:fill="auto"/>
            <w:noWrap/>
            <w:vAlign w:val="center"/>
            <w:hideMark/>
          </w:tcPr>
          <w:p w14:paraId="65FC6D9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Educativa en Media Superior</w:t>
            </w:r>
          </w:p>
        </w:tc>
        <w:tc>
          <w:tcPr>
            <w:tcW w:w="978" w:type="pct"/>
            <w:shd w:val="clear" w:color="auto" w:fill="auto"/>
            <w:noWrap/>
            <w:vAlign w:val="bottom"/>
            <w:hideMark/>
          </w:tcPr>
          <w:p w14:paraId="20045A53" w14:textId="77777777" w:rsidR="00A30C11" w:rsidRPr="00F24AA1" w:rsidRDefault="00A30C11" w:rsidP="0067181D">
            <w:pPr>
              <w:jc w:val="center"/>
              <w:rPr>
                <w:rFonts w:cs="Arial"/>
                <w:color w:val="000000"/>
              </w:rPr>
            </w:pPr>
            <w:r w:rsidRPr="00F24AA1">
              <w:rPr>
                <w:rFonts w:cs="Arial"/>
                <w:color w:val="000000"/>
              </w:rPr>
              <w:t>777,360,583</w:t>
            </w:r>
          </w:p>
        </w:tc>
        <w:tc>
          <w:tcPr>
            <w:tcW w:w="1094" w:type="pct"/>
            <w:shd w:val="clear" w:color="auto" w:fill="auto"/>
            <w:noWrap/>
            <w:vAlign w:val="bottom"/>
            <w:hideMark/>
          </w:tcPr>
          <w:p w14:paraId="6209E549" w14:textId="77777777" w:rsidR="00A30C11" w:rsidRPr="00F24AA1" w:rsidRDefault="00A30C11" w:rsidP="0067181D">
            <w:pPr>
              <w:jc w:val="center"/>
              <w:rPr>
                <w:rFonts w:cs="Arial"/>
                <w:color w:val="000000"/>
              </w:rPr>
            </w:pPr>
            <w:r w:rsidRPr="00F24AA1">
              <w:rPr>
                <w:rFonts w:cs="Arial"/>
                <w:color w:val="000000"/>
              </w:rPr>
              <w:t>190,810,946</w:t>
            </w:r>
          </w:p>
        </w:tc>
        <w:tc>
          <w:tcPr>
            <w:tcW w:w="646" w:type="pct"/>
            <w:shd w:val="clear" w:color="auto" w:fill="auto"/>
            <w:noWrap/>
            <w:vAlign w:val="bottom"/>
            <w:hideMark/>
          </w:tcPr>
          <w:p w14:paraId="30AE1822" w14:textId="77777777" w:rsidR="00A30C11" w:rsidRPr="00F24AA1" w:rsidRDefault="00A30C11" w:rsidP="0067181D">
            <w:pPr>
              <w:jc w:val="center"/>
              <w:rPr>
                <w:rFonts w:cs="Arial"/>
              </w:rPr>
            </w:pPr>
            <w:r w:rsidRPr="00F24AA1">
              <w:rPr>
                <w:rFonts w:cs="Arial"/>
              </w:rPr>
              <w:t>24.55%</w:t>
            </w:r>
          </w:p>
        </w:tc>
      </w:tr>
      <w:tr w:rsidR="00255B94" w:rsidRPr="00095101" w14:paraId="0A4A926E" w14:textId="77777777" w:rsidTr="00950074">
        <w:trPr>
          <w:trHeight w:val="601"/>
          <w:jc w:val="center"/>
        </w:trPr>
        <w:tc>
          <w:tcPr>
            <w:tcW w:w="965" w:type="pct"/>
            <w:shd w:val="clear" w:color="auto" w:fill="auto"/>
            <w:noWrap/>
            <w:vAlign w:val="center"/>
            <w:hideMark/>
          </w:tcPr>
          <w:p w14:paraId="4044AA2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448</w:t>
            </w:r>
          </w:p>
        </w:tc>
        <w:tc>
          <w:tcPr>
            <w:tcW w:w="1318" w:type="pct"/>
            <w:shd w:val="clear" w:color="auto" w:fill="auto"/>
            <w:noWrap/>
            <w:vAlign w:val="center"/>
            <w:hideMark/>
          </w:tcPr>
          <w:p w14:paraId="253F524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Acceso y Permanencia en Educación Media Superior</w:t>
            </w:r>
          </w:p>
        </w:tc>
        <w:tc>
          <w:tcPr>
            <w:tcW w:w="978" w:type="pct"/>
            <w:shd w:val="clear" w:color="auto" w:fill="auto"/>
            <w:noWrap/>
            <w:vAlign w:val="bottom"/>
            <w:hideMark/>
          </w:tcPr>
          <w:p w14:paraId="09439681" w14:textId="77777777" w:rsidR="00A30C11" w:rsidRPr="00F24AA1" w:rsidRDefault="00A30C11" w:rsidP="0067181D">
            <w:pPr>
              <w:jc w:val="center"/>
              <w:rPr>
                <w:rFonts w:cs="Arial"/>
                <w:color w:val="000000"/>
              </w:rPr>
            </w:pPr>
            <w:r w:rsidRPr="00F24AA1">
              <w:rPr>
                <w:rFonts w:cs="Arial"/>
                <w:color w:val="000000"/>
              </w:rPr>
              <w:t>411,955,391</w:t>
            </w:r>
          </w:p>
        </w:tc>
        <w:tc>
          <w:tcPr>
            <w:tcW w:w="1094" w:type="pct"/>
            <w:shd w:val="clear" w:color="auto" w:fill="auto"/>
            <w:noWrap/>
            <w:vAlign w:val="bottom"/>
            <w:hideMark/>
          </w:tcPr>
          <w:p w14:paraId="00F19541" w14:textId="77777777" w:rsidR="00A30C11" w:rsidRPr="00F24AA1" w:rsidRDefault="00A30C11" w:rsidP="0067181D">
            <w:pPr>
              <w:jc w:val="center"/>
              <w:rPr>
                <w:rFonts w:cs="Arial"/>
                <w:color w:val="000000"/>
              </w:rPr>
            </w:pPr>
            <w:r w:rsidRPr="00F24AA1">
              <w:rPr>
                <w:rFonts w:cs="Arial"/>
                <w:color w:val="000000"/>
              </w:rPr>
              <w:t>548,865</w:t>
            </w:r>
          </w:p>
        </w:tc>
        <w:tc>
          <w:tcPr>
            <w:tcW w:w="646" w:type="pct"/>
            <w:shd w:val="clear" w:color="auto" w:fill="auto"/>
            <w:noWrap/>
            <w:vAlign w:val="bottom"/>
            <w:hideMark/>
          </w:tcPr>
          <w:p w14:paraId="4EF78F8A" w14:textId="77777777" w:rsidR="00A30C11" w:rsidRPr="00F24AA1" w:rsidRDefault="00A30C11" w:rsidP="0067181D">
            <w:pPr>
              <w:jc w:val="center"/>
              <w:rPr>
                <w:rFonts w:cs="Arial"/>
              </w:rPr>
            </w:pPr>
            <w:r w:rsidRPr="00F24AA1">
              <w:rPr>
                <w:rFonts w:cs="Arial"/>
              </w:rPr>
              <w:t>0.13%</w:t>
            </w:r>
          </w:p>
        </w:tc>
      </w:tr>
      <w:tr w:rsidR="00255B94" w:rsidRPr="00095101" w14:paraId="41DD4798" w14:textId="77777777" w:rsidTr="00950074">
        <w:trPr>
          <w:trHeight w:val="601"/>
          <w:jc w:val="center"/>
        </w:trPr>
        <w:tc>
          <w:tcPr>
            <w:tcW w:w="965" w:type="pct"/>
            <w:shd w:val="clear" w:color="auto" w:fill="auto"/>
            <w:noWrap/>
            <w:vAlign w:val="center"/>
            <w:hideMark/>
          </w:tcPr>
          <w:p w14:paraId="69E0371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449</w:t>
            </w:r>
          </w:p>
        </w:tc>
        <w:tc>
          <w:tcPr>
            <w:tcW w:w="1318" w:type="pct"/>
            <w:shd w:val="clear" w:color="auto" w:fill="auto"/>
            <w:noWrap/>
            <w:vAlign w:val="center"/>
            <w:hideMark/>
          </w:tcPr>
          <w:p w14:paraId="59AF335E"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del Rezago Educativo y Analfabetismo</w:t>
            </w:r>
          </w:p>
        </w:tc>
        <w:tc>
          <w:tcPr>
            <w:tcW w:w="978" w:type="pct"/>
            <w:shd w:val="clear" w:color="auto" w:fill="auto"/>
            <w:noWrap/>
            <w:vAlign w:val="bottom"/>
            <w:hideMark/>
          </w:tcPr>
          <w:p w14:paraId="31528334" w14:textId="77777777" w:rsidR="00A30C11" w:rsidRPr="00F24AA1" w:rsidRDefault="00A30C11" w:rsidP="0067181D">
            <w:pPr>
              <w:jc w:val="center"/>
              <w:rPr>
                <w:rFonts w:cs="Arial"/>
                <w:color w:val="000000"/>
              </w:rPr>
            </w:pPr>
            <w:r w:rsidRPr="00F24AA1">
              <w:rPr>
                <w:rFonts w:cs="Arial"/>
                <w:color w:val="000000"/>
              </w:rPr>
              <w:t>209,006,266</w:t>
            </w:r>
          </w:p>
        </w:tc>
        <w:tc>
          <w:tcPr>
            <w:tcW w:w="1094" w:type="pct"/>
            <w:shd w:val="clear" w:color="auto" w:fill="auto"/>
            <w:noWrap/>
            <w:vAlign w:val="bottom"/>
            <w:hideMark/>
          </w:tcPr>
          <w:p w14:paraId="45802480" w14:textId="77777777" w:rsidR="00A30C11" w:rsidRPr="00F24AA1" w:rsidRDefault="00A30C11" w:rsidP="0067181D">
            <w:pPr>
              <w:jc w:val="center"/>
              <w:rPr>
                <w:rFonts w:cs="Arial"/>
                <w:color w:val="000000"/>
              </w:rPr>
            </w:pPr>
            <w:r w:rsidRPr="00F24AA1">
              <w:rPr>
                <w:rFonts w:cs="Arial"/>
                <w:color w:val="000000"/>
              </w:rPr>
              <w:t>1,883,484</w:t>
            </w:r>
          </w:p>
        </w:tc>
        <w:tc>
          <w:tcPr>
            <w:tcW w:w="646" w:type="pct"/>
            <w:shd w:val="clear" w:color="auto" w:fill="auto"/>
            <w:noWrap/>
            <w:vAlign w:val="bottom"/>
            <w:hideMark/>
          </w:tcPr>
          <w:p w14:paraId="60052EB2" w14:textId="77777777" w:rsidR="00A30C11" w:rsidRPr="00F24AA1" w:rsidRDefault="00A30C11" w:rsidP="0067181D">
            <w:pPr>
              <w:jc w:val="center"/>
              <w:rPr>
                <w:rFonts w:cs="Arial"/>
              </w:rPr>
            </w:pPr>
            <w:r w:rsidRPr="00F24AA1">
              <w:rPr>
                <w:rFonts w:cs="Arial"/>
              </w:rPr>
              <w:t>0.90%</w:t>
            </w:r>
          </w:p>
        </w:tc>
      </w:tr>
      <w:tr w:rsidR="00255B94" w:rsidRPr="00095101" w14:paraId="3E9AD7B4" w14:textId="77777777" w:rsidTr="00950074">
        <w:trPr>
          <w:trHeight w:val="601"/>
          <w:jc w:val="center"/>
        </w:trPr>
        <w:tc>
          <w:tcPr>
            <w:tcW w:w="965" w:type="pct"/>
            <w:shd w:val="clear" w:color="auto" w:fill="auto"/>
            <w:noWrap/>
            <w:vAlign w:val="center"/>
            <w:hideMark/>
          </w:tcPr>
          <w:p w14:paraId="61105F6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450</w:t>
            </w:r>
          </w:p>
        </w:tc>
        <w:tc>
          <w:tcPr>
            <w:tcW w:w="1318" w:type="pct"/>
            <w:shd w:val="clear" w:color="auto" w:fill="auto"/>
            <w:noWrap/>
            <w:vAlign w:val="center"/>
            <w:hideMark/>
          </w:tcPr>
          <w:p w14:paraId="4C2882F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Desarrollo Profesional Docente</w:t>
            </w:r>
          </w:p>
        </w:tc>
        <w:tc>
          <w:tcPr>
            <w:tcW w:w="978" w:type="pct"/>
            <w:shd w:val="clear" w:color="auto" w:fill="auto"/>
            <w:noWrap/>
            <w:vAlign w:val="bottom"/>
            <w:hideMark/>
          </w:tcPr>
          <w:p w14:paraId="49359021" w14:textId="77777777" w:rsidR="00A30C11" w:rsidRPr="00F24AA1" w:rsidRDefault="00A30C11" w:rsidP="0067181D">
            <w:pPr>
              <w:jc w:val="center"/>
              <w:rPr>
                <w:rFonts w:cs="Arial"/>
                <w:color w:val="000000"/>
              </w:rPr>
            </w:pPr>
            <w:r w:rsidRPr="00F24AA1">
              <w:rPr>
                <w:rFonts w:cs="Arial"/>
                <w:color w:val="000000"/>
              </w:rPr>
              <w:t>6,544,120</w:t>
            </w:r>
          </w:p>
        </w:tc>
        <w:tc>
          <w:tcPr>
            <w:tcW w:w="1094" w:type="pct"/>
            <w:shd w:val="clear" w:color="auto" w:fill="auto"/>
            <w:noWrap/>
            <w:vAlign w:val="bottom"/>
            <w:hideMark/>
          </w:tcPr>
          <w:p w14:paraId="26E71DA1" w14:textId="77777777" w:rsidR="00A30C11" w:rsidRPr="00F24AA1" w:rsidRDefault="00A30C11" w:rsidP="0067181D">
            <w:pPr>
              <w:jc w:val="center"/>
              <w:rPr>
                <w:rFonts w:cs="Arial"/>
                <w:color w:val="000000"/>
              </w:rPr>
            </w:pPr>
            <w:r w:rsidRPr="00F24AA1">
              <w:rPr>
                <w:rFonts w:cs="Arial"/>
                <w:color w:val="000000"/>
              </w:rPr>
              <w:t>2,224,120</w:t>
            </w:r>
          </w:p>
        </w:tc>
        <w:tc>
          <w:tcPr>
            <w:tcW w:w="646" w:type="pct"/>
            <w:shd w:val="clear" w:color="auto" w:fill="auto"/>
            <w:noWrap/>
            <w:vAlign w:val="bottom"/>
            <w:hideMark/>
          </w:tcPr>
          <w:p w14:paraId="0B686296" w14:textId="77777777" w:rsidR="00A30C11" w:rsidRPr="00F24AA1" w:rsidRDefault="00A30C11" w:rsidP="0067181D">
            <w:pPr>
              <w:jc w:val="center"/>
              <w:rPr>
                <w:rFonts w:cs="Arial"/>
              </w:rPr>
            </w:pPr>
            <w:r w:rsidRPr="00F24AA1">
              <w:rPr>
                <w:rFonts w:cs="Arial"/>
              </w:rPr>
              <w:t>33.99%</w:t>
            </w:r>
          </w:p>
        </w:tc>
      </w:tr>
      <w:tr w:rsidR="00255B94" w:rsidRPr="00095101" w14:paraId="0647AFE7" w14:textId="77777777" w:rsidTr="00950074">
        <w:trPr>
          <w:trHeight w:val="601"/>
          <w:jc w:val="center"/>
        </w:trPr>
        <w:tc>
          <w:tcPr>
            <w:tcW w:w="965" w:type="pct"/>
            <w:shd w:val="clear" w:color="auto" w:fill="auto"/>
            <w:noWrap/>
            <w:vAlign w:val="center"/>
            <w:hideMark/>
          </w:tcPr>
          <w:p w14:paraId="5551EB9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451</w:t>
            </w:r>
          </w:p>
        </w:tc>
        <w:tc>
          <w:tcPr>
            <w:tcW w:w="1318" w:type="pct"/>
            <w:shd w:val="clear" w:color="auto" w:fill="auto"/>
            <w:noWrap/>
            <w:vAlign w:val="center"/>
            <w:hideMark/>
          </w:tcPr>
          <w:p w14:paraId="42C883A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Integral en Alimentación a Personas Sujetas de Asistencia Social</w:t>
            </w:r>
          </w:p>
        </w:tc>
        <w:tc>
          <w:tcPr>
            <w:tcW w:w="978" w:type="pct"/>
            <w:shd w:val="clear" w:color="auto" w:fill="auto"/>
            <w:noWrap/>
            <w:vAlign w:val="bottom"/>
            <w:hideMark/>
          </w:tcPr>
          <w:p w14:paraId="216EAE07" w14:textId="77777777" w:rsidR="00A30C11" w:rsidRPr="00F24AA1" w:rsidRDefault="00A30C11" w:rsidP="0067181D">
            <w:pPr>
              <w:jc w:val="center"/>
              <w:rPr>
                <w:rFonts w:cs="Arial"/>
                <w:color w:val="000000"/>
              </w:rPr>
            </w:pPr>
            <w:r w:rsidRPr="00F24AA1">
              <w:rPr>
                <w:rFonts w:cs="Arial"/>
                <w:color w:val="000000"/>
              </w:rPr>
              <w:t>240,484,924</w:t>
            </w:r>
          </w:p>
        </w:tc>
        <w:tc>
          <w:tcPr>
            <w:tcW w:w="1094" w:type="pct"/>
            <w:shd w:val="clear" w:color="auto" w:fill="auto"/>
            <w:noWrap/>
            <w:vAlign w:val="bottom"/>
            <w:hideMark/>
          </w:tcPr>
          <w:p w14:paraId="2E1703A8" w14:textId="77777777" w:rsidR="00A30C11" w:rsidRPr="00F24AA1" w:rsidRDefault="00A30C11" w:rsidP="0067181D">
            <w:pPr>
              <w:jc w:val="center"/>
              <w:rPr>
                <w:rFonts w:cs="Arial"/>
                <w:color w:val="000000"/>
              </w:rPr>
            </w:pPr>
            <w:r w:rsidRPr="00F24AA1">
              <w:rPr>
                <w:rFonts w:cs="Arial"/>
                <w:color w:val="000000"/>
              </w:rPr>
              <w:t>224,291,142</w:t>
            </w:r>
          </w:p>
        </w:tc>
        <w:tc>
          <w:tcPr>
            <w:tcW w:w="646" w:type="pct"/>
            <w:shd w:val="clear" w:color="auto" w:fill="auto"/>
            <w:noWrap/>
            <w:vAlign w:val="bottom"/>
            <w:hideMark/>
          </w:tcPr>
          <w:p w14:paraId="43F417F3" w14:textId="77777777" w:rsidR="00A30C11" w:rsidRPr="00F24AA1" w:rsidRDefault="00A30C11" w:rsidP="0067181D">
            <w:pPr>
              <w:jc w:val="center"/>
              <w:rPr>
                <w:rFonts w:cs="Arial"/>
              </w:rPr>
            </w:pPr>
            <w:r w:rsidRPr="00F24AA1">
              <w:rPr>
                <w:rFonts w:cs="Arial"/>
              </w:rPr>
              <w:t>93.27%</w:t>
            </w:r>
          </w:p>
        </w:tc>
      </w:tr>
      <w:tr w:rsidR="00255B94" w:rsidRPr="00095101" w14:paraId="3ED814C6" w14:textId="77777777" w:rsidTr="00950074">
        <w:trPr>
          <w:trHeight w:val="601"/>
          <w:jc w:val="center"/>
        </w:trPr>
        <w:tc>
          <w:tcPr>
            <w:tcW w:w="965" w:type="pct"/>
            <w:shd w:val="clear" w:color="auto" w:fill="auto"/>
            <w:noWrap/>
            <w:vAlign w:val="center"/>
            <w:hideMark/>
          </w:tcPr>
          <w:p w14:paraId="0733F69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453</w:t>
            </w:r>
          </w:p>
        </w:tc>
        <w:tc>
          <w:tcPr>
            <w:tcW w:w="1318" w:type="pct"/>
            <w:shd w:val="clear" w:color="auto" w:fill="auto"/>
            <w:noWrap/>
            <w:vAlign w:val="center"/>
            <w:hideMark/>
          </w:tcPr>
          <w:p w14:paraId="6F8848E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de Calidad y Espacios en la Vivienda</w:t>
            </w:r>
          </w:p>
        </w:tc>
        <w:tc>
          <w:tcPr>
            <w:tcW w:w="978" w:type="pct"/>
            <w:shd w:val="clear" w:color="auto" w:fill="auto"/>
            <w:noWrap/>
            <w:vAlign w:val="bottom"/>
            <w:hideMark/>
          </w:tcPr>
          <w:p w14:paraId="5A62F49B" w14:textId="77777777" w:rsidR="00A30C11" w:rsidRPr="00F24AA1" w:rsidRDefault="00A30C11" w:rsidP="0067181D">
            <w:pPr>
              <w:jc w:val="center"/>
              <w:rPr>
                <w:rFonts w:cs="Arial"/>
                <w:color w:val="000000"/>
              </w:rPr>
            </w:pPr>
            <w:r w:rsidRPr="00F24AA1">
              <w:rPr>
                <w:rFonts w:cs="Arial"/>
                <w:color w:val="000000"/>
              </w:rPr>
              <w:t>220,293,686</w:t>
            </w:r>
          </w:p>
        </w:tc>
        <w:tc>
          <w:tcPr>
            <w:tcW w:w="1094" w:type="pct"/>
            <w:shd w:val="clear" w:color="auto" w:fill="auto"/>
            <w:noWrap/>
            <w:vAlign w:val="bottom"/>
            <w:hideMark/>
          </w:tcPr>
          <w:p w14:paraId="214EBAD9" w14:textId="77777777" w:rsidR="00A30C11" w:rsidRPr="00F24AA1" w:rsidRDefault="00A30C11" w:rsidP="0067181D">
            <w:pPr>
              <w:jc w:val="center"/>
              <w:rPr>
                <w:rFonts w:cs="Arial"/>
                <w:color w:val="000000"/>
              </w:rPr>
            </w:pPr>
            <w:r w:rsidRPr="00F24AA1">
              <w:rPr>
                <w:rFonts w:cs="Arial"/>
                <w:color w:val="000000"/>
              </w:rPr>
              <w:t>170,261,217</w:t>
            </w:r>
          </w:p>
        </w:tc>
        <w:tc>
          <w:tcPr>
            <w:tcW w:w="646" w:type="pct"/>
            <w:shd w:val="clear" w:color="auto" w:fill="auto"/>
            <w:noWrap/>
            <w:vAlign w:val="bottom"/>
            <w:hideMark/>
          </w:tcPr>
          <w:p w14:paraId="6462D6D2" w14:textId="77777777" w:rsidR="00A30C11" w:rsidRPr="00F24AA1" w:rsidRDefault="00A30C11" w:rsidP="0067181D">
            <w:pPr>
              <w:jc w:val="center"/>
              <w:rPr>
                <w:rFonts w:cs="Arial"/>
              </w:rPr>
            </w:pPr>
            <w:r w:rsidRPr="00F24AA1">
              <w:rPr>
                <w:rFonts w:cs="Arial"/>
              </w:rPr>
              <w:t>77.29%</w:t>
            </w:r>
          </w:p>
        </w:tc>
      </w:tr>
      <w:tr w:rsidR="00255B94" w:rsidRPr="00095101" w14:paraId="16A3FCFC" w14:textId="77777777" w:rsidTr="00950074">
        <w:trPr>
          <w:trHeight w:val="601"/>
          <w:jc w:val="center"/>
        </w:trPr>
        <w:tc>
          <w:tcPr>
            <w:tcW w:w="965" w:type="pct"/>
            <w:shd w:val="clear" w:color="auto" w:fill="auto"/>
            <w:noWrap/>
            <w:vAlign w:val="center"/>
            <w:hideMark/>
          </w:tcPr>
          <w:p w14:paraId="02A1CBA5"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454</w:t>
            </w:r>
          </w:p>
        </w:tc>
        <w:tc>
          <w:tcPr>
            <w:tcW w:w="1318" w:type="pct"/>
            <w:shd w:val="clear" w:color="auto" w:fill="auto"/>
            <w:noWrap/>
            <w:vAlign w:val="center"/>
            <w:hideMark/>
          </w:tcPr>
          <w:p w14:paraId="140E390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Preservación de las Tradiciones e Identidad Cultural Maya</w:t>
            </w:r>
          </w:p>
        </w:tc>
        <w:tc>
          <w:tcPr>
            <w:tcW w:w="978" w:type="pct"/>
            <w:shd w:val="clear" w:color="auto" w:fill="auto"/>
            <w:noWrap/>
            <w:vAlign w:val="bottom"/>
            <w:hideMark/>
          </w:tcPr>
          <w:p w14:paraId="00ADC0D3" w14:textId="77777777" w:rsidR="00A30C11" w:rsidRPr="00F24AA1" w:rsidRDefault="00A30C11" w:rsidP="0067181D">
            <w:pPr>
              <w:jc w:val="center"/>
              <w:rPr>
                <w:rFonts w:cs="Arial"/>
                <w:color w:val="000000"/>
              </w:rPr>
            </w:pPr>
            <w:r w:rsidRPr="00F24AA1">
              <w:rPr>
                <w:rFonts w:cs="Arial"/>
                <w:color w:val="000000"/>
              </w:rPr>
              <w:t>14,141,805</w:t>
            </w:r>
          </w:p>
        </w:tc>
        <w:tc>
          <w:tcPr>
            <w:tcW w:w="1094" w:type="pct"/>
            <w:shd w:val="clear" w:color="auto" w:fill="auto"/>
            <w:noWrap/>
            <w:vAlign w:val="bottom"/>
            <w:hideMark/>
          </w:tcPr>
          <w:p w14:paraId="24CB0086" w14:textId="77777777" w:rsidR="00A30C11" w:rsidRPr="00F24AA1" w:rsidRDefault="00A30C11" w:rsidP="0067181D">
            <w:pPr>
              <w:jc w:val="center"/>
              <w:rPr>
                <w:rFonts w:cs="Arial"/>
                <w:color w:val="000000"/>
              </w:rPr>
            </w:pPr>
            <w:r w:rsidRPr="00F24AA1">
              <w:rPr>
                <w:rFonts w:cs="Arial"/>
                <w:color w:val="000000"/>
              </w:rPr>
              <w:t>14,141,805</w:t>
            </w:r>
          </w:p>
        </w:tc>
        <w:tc>
          <w:tcPr>
            <w:tcW w:w="646" w:type="pct"/>
            <w:shd w:val="clear" w:color="auto" w:fill="auto"/>
            <w:noWrap/>
            <w:vAlign w:val="bottom"/>
            <w:hideMark/>
          </w:tcPr>
          <w:p w14:paraId="1ADFCC0E" w14:textId="77777777" w:rsidR="00A30C11" w:rsidRPr="00F24AA1" w:rsidRDefault="00A30C11" w:rsidP="0067181D">
            <w:pPr>
              <w:jc w:val="center"/>
              <w:rPr>
                <w:rFonts w:cs="Arial"/>
              </w:rPr>
            </w:pPr>
            <w:r w:rsidRPr="00F24AA1">
              <w:rPr>
                <w:rFonts w:cs="Arial"/>
              </w:rPr>
              <w:t>100.00%</w:t>
            </w:r>
          </w:p>
        </w:tc>
      </w:tr>
      <w:tr w:rsidR="00255B94" w:rsidRPr="00095101" w14:paraId="5C537D6B" w14:textId="77777777" w:rsidTr="00950074">
        <w:trPr>
          <w:trHeight w:val="601"/>
          <w:jc w:val="center"/>
        </w:trPr>
        <w:tc>
          <w:tcPr>
            <w:tcW w:w="965" w:type="pct"/>
            <w:shd w:val="clear" w:color="auto" w:fill="auto"/>
            <w:noWrap/>
            <w:vAlign w:val="center"/>
            <w:hideMark/>
          </w:tcPr>
          <w:p w14:paraId="2C2CFABF"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455</w:t>
            </w:r>
          </w:p>
        </w:tc>
        <w:tc>
          <w:tcPr>
            <w:tcW w:w="1318" w:type="pct"/>
            <w:shd w:val="clear" w:color="auto" w:fill="auto"/>
            <w:noWrap/>
            <w:vAlign w:val="center"/>
            <w:hideMark/>
          </w:tcPr>
          <w:p w14:paraId="549C2D24"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Otorgamiento de Prestaciones para la Seguridad Social de los Trabajadores del Gobierno del Estado</w:t>
            </w:r>
          </w:p>
        </w:tc>
        <w:tc>
          <w:tcPr>
            <w:tcW w:w="978" w:type="pct"/>
            <w:shd w:val="clear" w:color="auto" w:fill="auto"/>
            <w:noWrap/>
            <w:vAlign w:val="bottom"/>
            <w:hideMark/>
          </w:tcPr>
          <w:p w14:paraId="067CA5AC" w14:textId="77777777" w:rsidR="00A30C11" w:rsidRPr="00F24AA1" w:rsidRDefault="00A30C11" w:rsidP="0067181D">
            <w:pPr>
              <w:jc w:val="center"/>
              <w:rPr>
                <w:rFonts w:cs="Arial"/>
                <w:color w:val="000000"/>
              </w:rPr>
            </w:pPr>
            <w:r w:rsidRPr="00F24AA1">
              <w:rPr>
                <w:rFonts w:cs="Arial"/>
                <w:color w:val="000000"/>
              </w:rPr>
              <w:t>623,672,760</w:t>
            </w:r>
          </w:p>
        </w:tc>
        <w:tc>
          <w:tcPr>
            <w:tcW w:w="1094" w:type="pct"/>
            <w:shd w:val="clear" w:color="auto" w:fill="auto"/>
            <w:noWrap/>
            <w:vAlign w:val="bottom"/>
            <w:hideMark/>
          </w:tcPr>
          <w:p w14:paraId="76EC5C59" w14:textId="77777777" w:rsidR="00A30C11" w:rsidRPr="00F24AA1" w:rsidRDefault="00A30C11" w:rsidP="0067181D">
            <w:pPr>
              <w:jc w:val="center"/>
              <w:rPr>
                <w:rFonts w:cs="Arial"/>
                <w:color w:val="000000"/>
              </w:rPr>
            </w:pPr>
            <w:r w:rsidRPr="00F24AA1">
              <w:rPr>
                <w:rFonts w:cs="Arial"/>
                <w:color w:val="000000"/>
              </w:rPr>
              <w:t>26,715,826</w:t>
            </w:r>
          </w:p>
        </w:tc>
        <w:tc>
          <w:tcPr>
            <w:tcW w:w="646" w:type="pct"/>
            <w:shd w:val="clear" w:color="auto" w:fill="auto"/>
            <w:noWrap/>
            <w:vAlign w:val="bottom"/>
            <w:hideMark/>
          </w:tcPr>
          <w:p w14:paraId="649FAA41" w14:textId="77777777" w:rsidR="00A30C11" w:rsidRPr="00F24AA1" w:rsidRDefault="00A30C11" w:rsidP="0067181D">
            <w:pPr>
              <w:jc w:val="center"/>
              <w:rPr>
                <w:rFonts w:cs="Arial"/>
              </w:rPr>
            </w:pPr>
            <w:r w:rsidRPr="00F24AA1">
              <w:rPr>
                <w:rFonts w:cs="Arial"/>
              </w:rPr>
              <w:t>4.28%</w:t>
            </w:r>
          </w:p>
        </w:tc>
      </w:tr>
      <w:tr w:rsidR="00255B94" w:rsidRPr="00095101" w14:paraId="18D14EB7" w14:textId="77777777" w:rsidTr="00950074">
        <w:trPr>
          <w:trHeight w:val="601"/>
          <w:jc w:val="center"/>
        </w:trPr>
        <w:tc>
          <w:tcPr>
            <w:tcW w:w="965" w:type="pct"/>
            <w:shd w:val="clear" w:color="auto" w:fill="auto"/>
            <w:noWrap/>
            <w:vAlign w:val="center"/>
            <w:hideMark/>
          </w:tcPr>
          <w:p w14:paraId="09FF4AB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456</w:t>
            </w:r>
          </w:p>
        </w:tc>
        <w:tc>
          <w:tcPr>
            <w:tcW w:w="1318" w:type="pct"/>
            <w:shd w:val="clear" w:color="auto" w:fill="auto"/>
            <w:noWrap/>
            <w:vAlign w:val="center"/>
            <w:hideMark/>
          </w:tcPr>
          <w:p w14:paraId="21E2F879"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Prestación de Servicios de Salud</w:t>
            </w:r>
          </w:p>
        </w:tc>
        <w:tc>
          <w:tcPr>
            <w:tcW w:w="978" w:type="pct"/>
            <w:shd w:val="clear" w:color="auto" w:fill="auto"/>
            <w:noWrap/>
            <w:vAlign w:val="bottom"/>
            <w:hideMark/>
          </w:tcPr>
          <w:p w14:paraId="1B62FC32" w14:textId="77777777" w:rsidR="00A30C11" w:rsidRPr="00F24AA1" w:rsidRDefault="00A30C11" w:rsidP="0067181D">
            <w:pPr>
              <w:jc w:val="center"/>
              <w:rPr>
                <w:rFonts w:cs="Arial"/>
                <w:color w:val="000000"/>
              </w:rPr>
            </w:pPr>
            <w:r w:rsidRPr="00F24AA1">
              <w:rPr>
                <w:rFonts w:cs="Arial"/>
                <w:color w:val="000000"/>
              </w:rPr>
              <w:t>4,856,869,777</w:t>
            </w:r>
          </w:p>
        </w:tc>
        <w:tc>
          <w:tcPr>
            <w:tcW w:w="1094" w:type="pct"/>
            <w:shd w:val="clear" w:color="auto" w:fill="auto"/>
            <w:noWrap/>
            <w:vAlign w:val="bottom"/>
            <w:hideMark/>
          </w:tcPr>
          <w:p w14:paraId="3F71D385" w14:textId="77777777" w:rsidR="00A30C11" w:rsidRPr="00F24AA1" w:rsidRDefault="00A30C11" w:rsidP="0067181D">
            <w:pPr>
              <w:jc w:val="center"/>
              <w:rPr>
                <w:rFonts w:cs="Arial"/>
                <w:color w:val="000000"/>
              </w:rPr>
            </w:pPr>
            <w:r w:rsidRPr="00F24AA1">
              <w:rPr>
                <w:rFonts w:cs="Arial"/>
                <w:color w:val="000000"/>
              </w:rPr>
              <w:t>4,846,607,445</w:t>
            </w:r>
          </w:p>
        </w:tc>
        <w:tc>
          <w:tcPr>
            <w:tcW w:w="646" w:type="pct"/>
            <w:shd w:val="clear" w:color="auto" w:fill="auto"/>
            <w:noWrap/>
            <w:vAlign w:val="bottom"/>
            <w:hideMark/>
          </w:tcPr>
          <w:p w14:paraId="0CCC687E" w14:textId="77777777" w:rsidR="00A30C11" w:rsidRPr="00F24AA1" w:rsidRDefault="00A30C11" w:rsidP="0067181D">
            <w:pPr>
              <w:jc w:val="center"/>
              <w:rPr>
                <w:rFonts w:cs="Arial"/>
              </w:rPr>
            </w:pPr>
            <w:r w:rsidRPr="00F24AA1">
              <w:rPr>
                <w:rFonts w:cs="Arial"/>
              </w:rPr>
              <w:t>99.79%</w:t>
            </w:r>
          </w:p>
        </w:tc>
      </w:tr>
      <w:tr w:rsidR="00255B94" w:rsidRPr="00095101" w14:paraId="608F8587" w14:textId="77777777" w:rsidTr="00950074">
        <w:trPr>
          <w:trHeight w:val="601"/>
          <w:jc w:val="center"/>
        </w:trPr>
        <w:tc>
          <w:tcPr>
            <w:tcW w:w="965" w:type="pct"/>
            <w:shd w:val="clear" w:color="auto" w:fill="auto"/>
            <w:noWrap/>
            <w:vAlign w:val="center"/>
            <w:hideMark/>
          </w:tcPr>
          <w:p w14:paraId="30C58B0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457</w:t>
            </w:r>
          </w:p>
        </w:tc>
        <w:tc>
          <w:tcPr>
            <w:tcW w:w="1318" w:type="pct"/>
            <w:shd w:val="clear" w:color="auto" w:fill="auto"/>
            <w:noWrap/>
            <w:vAlign w:val="center"/>
            <w:hideMark/>
          </w:tcPr>
          <w:p w14:paraId="2572C55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Impulso al Deporte en el Estado</w:t>
            </w:r>
          </w:p>
        </w:tc>
        <w:tc>
          <w:tcPr>
            <w:tcW w:w="978" w:type="pct"/>
            <w:shd w:val="clear" w:color="auto" w:fill="auto"/>
            <w:noWrap/>
            <w:vAlign w:val="bottom"/>
            <w:hideMark/>
          </w:tcPr>
          <w:p w14:paraId="3F094684" w14:textId="77777777" w:rsidR="00A30C11" w:rsidRPr="00F24AA1" w:rsidRDefault="00A30C11" w:rsidP="0067181D">
            <w:pPr>
              <w:jc w:val="center"/>
              <w:rPr>
                <w:rFonts w:cs="Arial"/>
                <w:color w:val="000000"/>
              </w:rPr>
            </w:pPr>
            <w:r w:rsidRPr="00F24AA1">
              <w:rPr>
                <w:rFonts w:cs="Arial"/>
                <w:color w:val="000000"/>
              </w:rPr>
              <w:t>69,280,092</w:t>
            </w:r>
          </w:p>
        </w:tc>
        <w:tc>
          <w:tcPr>
            <w:tcW w:w="1094" w:type="pct"/>
            <w:shd w:val="clear" w:color="auto" w:fill="auto"/>
            <w:noWrap/>
            <w:vAlign w:val="bottom"/>
            <w:hideMark/>
          </w:tcPr>
          <w:p w14:paraId="61E2FA5C" w14:textId="77777777" w:rsidR="00A30C11" w:rsidRPr="00F24AA1" w:rsidRDefault="00A30C11" w:rsidP="0067181D">
            <w:pPr>
              <w:jc w:val="center"/>
              <w:rPr>
                <w:rFonts w:cs="Arial"/>
                <w:color w:val="000000"/>
              </w:rPr>
            </w:pPr>
            <w:r w:rsidRPr="00F24AA1">
              <w:rPr>
                <w:rFonts w:cs="Arial"/>
                <w:color w:val="000000"/>
              </w:rPr>
              <w:t>23,946,249</w:t>
            </w:r>
          </w:p>
        </w:tc>
        <w:tc>
          <w:tcPr>
            <w:tcW w:w="646" w:type="pct"/>
            <w:shd w:val="clear" w:color="auto" w:fill="auto"/>
            <w:noWrap/>
            <w:vAlign w:val="bottom"/>
            <w:hideMark/>
          </w:tcPr>
          <w:p w14:paraId="5BAB9567" w14:textId="77777777" w:rsidR="00A30C11" w:rsidRPr="00F24AA1" w:rsidRDefault="00A30C11" w:rsidP="0067181D">
            <w:pPr>
              <w:jc w:val="center"/>
              <w:rPr>
                <w:rFonts w:cs="Arial"/>
              </w:rPr>
            </w:pPr>
            <w:r w:rsidRPr="00F24AA1">
              <w:rPr>
                <w:rFonts w:cs="Arial"/>
              </w:rPr>
              <w:t>34.56%</w:t>
            </w:r>
          </w:p>
        </w:tc>
      </w:tr>
      <w:tr w:rsidR="00255B94" w:rsidRPr="00095101" w14:paraId="7141911D" w14:textId="77777777" w:rsidTr="00950074">
        <w:trPr>
          <w:trHeight w:val="601"/>
          <w:jc w:val="center"/>
        </w:trPr>
        <w:tc>
          <w:tcPr>
            <w:tcW w:w="965" w:type="pct"/>
            <w:shd w:val="clear" w:color="auto" w:fill="auto"/>
            <w:noWrap/>
            <w:vAlign w:val="center"/>
            <w:hideMark/>
          </w:tcPr>
          <w:p w14:paraId="7D02889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458</w:t>
            </w:r>
          </w:p>
        </w:tc>
        <w:tc>
          <w:tcPr>
            <w:tcW w:w="1318" w:type="pct"/>
            <w:shd w:val="clear" w:color="auto" w:fill="auto"/>
            <w:noWrap/>
            <w:vAlign w:val="center"/>
            <w:hideMark/>
          </w:tcPr>
          <w:p w14:paraId="653E44E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de la Cultura Física y Recreación</w:t>
            </w:r>
          </w:p>
        </w:tc>
        <w:tc>
          <w:tcPr>
            <w:tcW w:w="978" w:type="pct"/>
            <w:shd w:val="clear" w:color="auto" w:fill="auto"/>
            <w:noWrap/>
            <w:vAlign w:val="bottom"/>
            <w:hideMark/>
          </w:tcPr>
          <w:p w14:paraId="20E5E8C6" w14:textId="77777777" w:rsidR="00A30C11" w:rsidRPr="00F24AA1" w:rsidRDefault="00A30C11" w:rsidP="0067181D">
            <w:pPr>
              <w:jc w:val="center"/>
              <w:rPr>
                <w:rFonts w:cs="Arial"/>
                <w:color w:val="000000"/>
              </w:rPr>
            </w:pPr>
            <w:r w:rsidRPr="00F24AA1">
              <w:rPr>
                <w:rFonts w:cs="Arial"/>
                <w:color w:val="000000"/>
              </w:rPr>
              <w:t>177,946,569</w:t>
            </w:r>
          </w:p>
        </w:tc>
        <w:tc>
          <w:tcPr>
            <w:tcW w:w="1094" w:type="pct"/>
            <w:shd w:val="clear" w:color="auto" w:fill="auto"/>
            <w:noWrap/>
            <w:vAlign w:val="bottom"/>
            <w:hideMark/>
          </w:tcPr>
          <w:p w14:paraId="2F1FB6C4" w14:textId="77777777" w:rsidR="00A30C11" w:rsidRPr="00F24AA1" w:rsidRDefault="00A30C11" w:rsidP="0067181D">
            <w:pPr>
              <w:jc w:val="center"/>
              <w:rPr>
                <w:rFonts w:cs="Arial"/>
                <w:color w:val="000000"/>
              </w:rPr>
            </w:pPr>
            <w:r w:rsidRPr="00F24AA1">
              <w:rPr>
                <w:rFonts w:cs="Arial"/>
                <w:color w:val="000000"/>
              </w:rPr>
              <w:t>1,375,520</w:t>
            </w:r>
          </w:p>
        </w:tc>
        <w:tc>
          <w:tcPr>
            <w:tcW w:w="646" w:type="pct"/>
            <w:shd w:val="clear" w:color="auto" w:fill="auto"/>
            <w:noWrap/>
            <w:vAlign w:val="bottom"/>
            <w:hideMark/>
          </w:tcPr>
          <w:p w14:paraId="6EB357F0" w14:textId="77777777" w:rsidR="00A30C11" w:rsidRPr="00F24AA1" w:rsidRDefault="00A30C11" w:rsidP="0067181D">
            <w:pPr>
              <w:jc w:val="center"/>
              <w:rPr>
                <w:rFonts w:cs="Arial"/>
              </w:rPr>
            </w:pPr>
            <w:r w:rsidRPr="00F24AA1">
              <w:rPr>
                <w:rFonts w:cs="Arial"/>
              </w:rPr>
              <w:t>0.77%</w:t>
            </w:r>
          </w:p>
        </w:tc>
      </w:tr>
      <w:tr w:rsidR="00255B94" w:rsidRPr="00095101" w14:paraId="2E787EC5" w14:textId="77777777" w:rsidTr="00950074">
        <w:trPr>
          <w:trHeight w:val="601"/>
          <w:jc w:val="center"/>
        </w:trPr>
        <w:tc>
          <w:tcPr>
            <w:tcW w:w="965" w:type="pct"/>
            <w:shd w:val="clear" w:color="auto" w:fill="auto"/>
            <w:noWrap/>
            <w:vAlign w:val="center"/>
            <w:hideMark/>
          </w:tcPr>
          <w:p w14:paraId="7B68FA58"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459</w:t>
            </w:r>
          </w:p>
        </w:tc>
        <w:tc>
          <w:tcPr>
            <w:tcW w:w="1318" w:type="pct"/>
            <w:shd w:val="clear" w:color="auto" w:fill="auto"/>
            <w:noWrap/>
            <w:vAlign w:val="center"/>
            <w:hideMark/>
          </w:tcPr>
          <w:p w14:paraId="0559091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Acceso Incluyente a los Bienes y Servicios Culturales</w:t>
            </w:r>
          </w:p>
        </w:tc>
        <w:tc>
          <w:tcPr>
            <w:tcW w:w="978" w:type="pct"/>
            <w:shd w:val="clear" w:color="auto" w:fill="auto"/>
            <w:noWrap/>
            <w:vAlign w:val="bottom"/>
            <w:hideMark/>
          </w:tcPr>
          <w:p w14:paraId="43BD97D5" w14:textId="77777777" w:rsidR="00A30C11" w:rsidRPr="00F24AA1" w:rsidRDefault="00A30C11" w:rsidP="0067181D">
            <w:pPr>
              <w:jc w:val="center"/>
              <w:rPr>
                <w:rFonts w:cs="Arial"/>
                <w:color w:val="000000"/>
              </w:rPr>
            </w:pPr>
            <w:r w:rsidRPr="00F24AA1">
              <w:rPr>
                <w:rFonts w:cs="Arial"/>
                <w:color w:val="000000"/>
              </w:rPr>
              <w:t>149,952,375</w:t>
            </w:r>
          </w:p>
        </w:tc>
        <w:tc>
          <w:tcPr>
            <w:tcW w:w="1094" w:type="pct"/>
            <w:shd w:val="clear" w:color="auto" w:fill="auto"/>
            <w:noWrap/>
            <w:vAlign w:val="bottom"/>
            <w:hideMark/>
          </w:tcPr>
          <w:p w14:paraId="5B76AB3B" w14:textId="77777777" w:rsidR="00A30C11" w:rsidRPr="00F24AA1" w:rsidRDefault="00A30C11" w:rsidP="0067181D">
            <w:pPr>
              <w:jc w:val="center"/>
              <w:rPr>
                <w:rFonts w:cs="Arial"/>
                <w:color w:val="000000"/>
              </w:rPr>
            </w:pPr>
            <w:r w:rsidRPr="00F24AA1">
              <w:rPr>
                <w:rFonts w:cs="Arial"/>
                <w:color w:val="000000"/>
              </w:rPr>
              <w:t>445,000</w:t>
            </w:r>
          </w:p>
        </w:tc>
        <w:tc>
          <w:tcPr>
            <w:tcW w:w="646" w:type="pct"/>
            <w:shd w:val="clear" w:color="auto" w:fill="auto"/>
            <w:noWrap/>
            <w:vAlign w:val="bottom"/>
            <w:hideMark/>
          </w:tcPr>
          <w:p w14:paraId="7293E300" w14:textId="77777777" w:rsidR="00A30C11" w:rsidRPr="00F24AA1" w:rsidRDefault="00A30C11" w:rsidP="0067181D">
            <w:pPr>
              <w:jc w:val="center"/>
              <w:rPr>
                <w:rFonts w:cs="Arial"/>
              </w:rPr>
            </w:pPr>
            <w:r w:rsidRPr="00F24AA1">
              <w:rPr>
                <w:rFonts w:cs="Arial"/>
              </w:rPr>
              <w:t>0.30%</w:t>
            </w:r>
          </w:p>
        </w:tc>
      </w:tr>
      <w:tr w:rsidR="00255B94" w:rsidRPr="00095101" w14:paraId="03A4BBEE" w14:textId="77777777" w:rsidTr="00950074">
        <w:trPr>
          <w:trHeight w:val="601"/>
          <w:jc w:val="center"/>
        </w:trPr>
        <w:tc>
          <w:tcPr>
            <w:tcW w:w="965" w:type="pct"/>
            <w:shd w:val="clear" w:color="auto" w:fill="auto"/>
            <w:noWrap/>
            <w:vAlign w:val="center"/>
            <w:hideMark/>
          </w:tcPr>
          <w:p w14:paraId="5FA42A8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464</w:t>
            </w:r>
          </w:p>
        </w:tc>
        <w:tc>
          <w:tcPr>
            <w:tcW w:w="1318" w:type="pct"/>
            <w:shd w:val="clear" w:color="auto" w:fill="auto"/>
            <w:noWrap/>
            <w:vAlign w:val="center"/>
            <w:hideMark/>
          </w:tcPr>
          <w:p w14:paraId="37FF4FA9"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Preservación, Fomento y Difusión de las Tradiciones y el Patrimonio Cultural en Yucatán</w:t>
            </w:r>
          </w:p>
        </w:tc>
        <w:tc>
          <w:tcPr>
            <w:tcW w:w="978" w:type="pct"/>
            <w:shd w:val="clear" w:color="auto" w:fill="auto"/>
            <w:noWrap/>
            <w:vAlign w:val="bottom"/>
            <w:hideMark/>
          </w:tcPr>
          <w:p w14:paraId="589FD418" w14:textId="77777777" w:rsidR="00A30C11" w:rsidRPr="00F24AA1" w:rsidRDefault="00A30C11" w:rsidP="0067181D">
            <w:pPr>
              <w:jc w:val="center"/>
              <w:rPr>
                <w:rFonts w:cs="Arial"/>
                <w:color w:val="000000"/>
              </w:rPr>
            </w:pPr>
            <w:r w:rsidRPr="00F24AA1">
              <w:rPr>
                <w:rFonts w:cs="Arial"/>
                <w:color w:val="000000"/>
              </w:rPr>
              <w:t>248,853,116</w:t>
            </w:r>
          </w:p>
        </w:tc>
        <w:tc>
          <w:tcPr>
            <w:tcW w:w="1094" w:type="pct"/>
            <w:shd w:val="clear" w:color="auto" w:fill="auto"/>
            <w:noWrap/>
            <w:vAlign w:val="bottom"/>
            <w:hideMark/>
          </w:tcPr>
          <w:p w14:paraId="0698846C" w14:textId="77777777" w:rsidR="00A30C11" w:rsidRPr="00F24AA1" w:rsidRDefault="00A30C11" w:rsidP="0067181D">
            <w:pPr>
              <w:jc w:val="center"/>
              <w:rPr>
                <w:rFonts w:cs="Arial"/>
                <w:color w:val="000000"/>
              </w:rPr>
            </w:pPr>
            <w:r w:rsidRPr="00F24AA1">
              <w:rPr>
                <w:rFonts w:cs="Arial"/>
                <w:color w:val="000000"/>
              </w:rPr>
              <w:t>5,363,541</w:t>
            </w:r>
          </w:p>
        </w:tc>
        <w:tc>
          <w:tcPr>
            <w:tcW w:w="646" w:type="pct"/>
            <w:shd w:val="clear" w:color="auto" w:fill="auto"/>
            <w:noWrap/>
            <w:vAlign w:val="bottom"/>
            <w:hideMark/>
          </w:tcPr>
          <w:p w14:paraId="241CE5B3" w14:textId="77777777" w:rsidR="00A30C11" w:rsidRPr="00F24AA1" w:rsidRDefault="00A30C11" w:rsidP="0067181D">
            <w:pPr>
              <w:jc w:val="center"/>
              <w:rPr>
                <w:rFonts w:cs="Arial"/>
              </w:rPr>
            </w:pPr>
            <w:r w:rsidRPr="00F24AA1">
              <w:rPr>
                <w:rFonts w:cs="Arial"/>
              </w:rPr>
              <w:t>2.16%</w:t>
            </w:r>
          </w:p>
        </w:tc>
      </w:tr>
      <w:tr w:rsidR="00255B94" w:rsidRPr="00095101" w14:paraId="5BCF0CF4" w14:textId="77777777" w:rsidTr="00950074">
        <w:trPr>
          <w:trHeight w:val="601"/>
          <w:jc w:val="center"/>
        </w:trPr>
        <w:tc>
          <w:tcPr>
            <w:tcW w:w="965" w:type="pct"/>
            <w:shd w:val="clear" w:color="auto" w:fill="auto"/>
            <w:noWrap/>
            <w:vAlign w:val="center"/>
            <w:hideMark/>
          </w:tcPr>
          <w:p w14:paraId="61CA39E7"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472</w:t>
            </w:r>
          </w:p>
        </w:tc>
        <w:tc>
          <w:tcPr>
            <w:tcW w:w="1318" w:type="pct"/>
            <w:shd w:val="clear" w:color="auto" w:fill="auto"/>
            <w:noWrap/>
            <w:vAlign w:val="center"/>
            <w:hideMark/>
          </w:tcPr>
          <w:p w14:paraId="261C45B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Dotación, Preservación y Saneamiento del Agua en Yucatán</w:t>
            </w:r>
          </w:p>
        </w:tc>
        <w:tc>
          <w:tcPr>
            <w:tcW w:w="978" w:type="pct"/>
            <w:shd w:val="clear" w:color="auto" w:fill="auto"/>
            <w:noWrap/>
            <w:vAlign w:val="bottom"/>
            <w:hideMark/>
          </w:tcPr>
          <w:p w14:paraId="25AB1516" w14:textId="77777777" w:rsidR="00A30C11" w:rsidRPr="00F24AA1" w:rsidRDefault="00A30C11" w:rsidP="0067181D">
            <w:pPr>
              <w:jc w:val="center"/>
              <w:rPr>
                <w:rFonts w:cs="Arial"/>
                <w:color w:val="000000"/>
              </w:rPr>
            </w:pPr>
            <w:r w:rsidRPr="00F24AA1">
              <w:rPr>
                <w:rFonts w:cs="Arial"/>
                <w:color w:val="000000"/>
              </w:rPr>
              <w:t>282,492,978</w:t>
            </w:r>
          </w:p>
        </w:tc>
        <w:tc>
          <w:tcPr>
            <w:tcW w:w="1094" w:type="pct"/>
            <w:shd w:val="clear" w:color="auto" w:fill="auto"/>
            <w:noWrap/>
            <w:vAlign w:val="bottom"/>
            <w:hideMark/>
          </w:tcPr>
          <w:p w14:paraId="2F54A8C9" w14:textId="77777777" w:rsidR="00A30C11" w:rsidRPr="00F24AA1" w:rsidRDefault="00A30C11" w:rsidP="0067181D">
            <w:pPr>
              <w:jc w:val="center"/>
              <w:rPr>
                <w:rFonts w:cs="Arial"/>
                <w:color w:val="000000"/>
              </w:rPr>
            </w:pPr>
            <w:r w:rsidRPr="00F24AA1">
              <w:rPr>
                <w:rFonts w:cs="Arial"/>
                <w:color w:val="000000"/>
              </w:rPr>
              <w:t>103,162,417</w:t>
            </w:r>
          </w:p>
        </w:tc>
        <w:tc>
          <w:tcPr>
            <w:tcW w:w="646" w:type="pct"/>
            <w:shd w:val="clear" w:color="auto" w:fill="auto"/>
            <w:noWrap/>
            <w:vAlign w:val="bottom"/>
            <w:hideMark/>
          </w:tcPr>
          <w:p w14:paraId="5DDBFEE9" w14:textId="77777777" w:rsidR="00A30C11" w:rsidRPr="00F24AA1" w:rsidRDefault="00A30C11" w:rsidP="0067181D">
            <w:pPr>
              <w:jc w:val="center"/>
              <w:rPr>
                <w:rFonts w:cs="Arial"/>
              </w:rPr>
            </w:pPr>
            <w:r w:rsidRPr="00F24AA1">
              <w:rPr>
                <w:rFonts w:cs="Arial"/>
              </w:rPr>
              <w:t>36.52%</w:t>
            </w:r>
          </w:p>
        </w:tc>
      </w:tr>
      <w:tr w:rsidR="00255B94" w:rsidRPr="00095101" w14:paraId="7BA89373" w14:textId="77777777" w:rsidTr="00950074">
        <w:trPr>
          <w:trHeight w:val="601"/>
          <w:jc w:val="center"/>
        </w:trPr>
        <w:tc>
          <w:tcPr>
            <w:tcW w:w="965" w:type="pct"/>
            <w:shd w:val="clear" w:color="auto" w:fill="auto"/>
            <w:noWrap/>
            <w:vAlign w:val="center"/>
            <w:hideMark/>
          </w:tcPr>
          <w:p w14:paraId="3130E47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474</w:t>
            </w:r>
          </w:p>
        </w:tc>
        <w:tc>
          <w:tcPr>
            <w:tcW w:w="1318" w:type="pct"/>
            <w:shd w:val="clear" w:color="auto" w:fill="auto"/>
            <w:noWrap/>
            <w:vAlign w:val="center"/>
            <w:hideMark/>
          </w:tcPr>
          <w:p w14:paraId="3BB8FAA0"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Integral a Personas con Discapacidad del Estado de Yucatán</w:t>
            </w:r>
          </w:p>
        </w:tc>
        <w:tc>
          <w:tcPr>
            <w:tcW w:w="978" w:type="pct"/>
            <w:shd w:val="clear" w:color="auto" w:fill="auto"/>
            <w:noWrap/>
            <w:vAlign w:val="bottom"/>
            <w:hideMark/>
          </w:tcPr>
          <w:p w14:paraId="4273A6B7" w14:textId="77777777" w:rsidR="00A30C11" w:rsidRPr="00F24AA1" w:rsidRDefault="00A30C11" w:rsidP="0067181D">
            <w:pPr>
              <w:jc w:val="center"/>
              <w:rPr>
                <w:rFonts w:cs="Arial"/>
                <w:color w:val="000000"/>
              </w:rPr>
            </w:pPr>
            <w:r w:rsidRPr="00F24AA1">
              <w:rPr>
                <w:rFonts w:cs="Arial"/>
                <w:color w:val="000000"/>
              </w:rPr>
              <w:t>51,888,275</w:t>
            </w:r>
          </w:p>
        </w:tc>
        <w:tc>
          <w:tcPr>
            <w:tcW w:w="1094" w:type="pct"/>
            <w:shd w:val="clear" w:color="auto" w:fill="auto"/>
            <w:noWrap/>
            <w:vAlign w:val="bottom"/>
            <w:hideMark/>
          </w:tcPr>
          <w:p w14:paraId="69CF851B" w14:textId="77777777" w:rsidR="00A30C11" w:rsidRPr="00F24AA1" w:rsidRDefault="00A30C11" w:rsidP="0067181D">
            <w:pPr>
              <w:jc w:val="center"/>
              <w:rPr>
                <w:rFonts w:cs="Arial"/>
                <w:color w:val="000000"/>
              </w:rPr>
            </w:pPr>
            <w:r w:rsidRPr="00F24AA1">
              <w:rPr>
                <w:rFonts w:cs="Arial"/>
                <w:color w:val="000000"/>
              </w:rPr>
              <w:t>15,717,211</w:t>
            </w:r>
          </w:p>
        </w:tc>
        <w:tc>
          <w:tcPr>
            <w:tcW w:w="646" w:type="pct"/>
            <w:shd w:val="clear" w:color="auto" w:fill="auto"/>
            <w:noWrap/>
            <w:vAlign w:val="bottom"/>
            <w:hideMark/>
          </w:tcPr>
          <w:p w14:paraId="593259B6" w14:textId="77777777" w:rsidR="00A30C11" w:rsidRPr="00F24AA1" w:rsidRDefault="00A30C11" w:rsidP="0067181D">
            <w:pPr>
              <w:jc w:val="center"/>
              <w:rPr>
                <w:rFonts w:cs="Arial"/>
              </w:rPr>
            </w:pPr>
            <w:r w:rsidRPr="00F24AA1">
              <w:rPr>
                <w:rFonts w:cs="Arial"/>
              </w:rPr>
              <w:t>30.29%</w:t>
            </w:r>
          </w:p>
        </w:tc>
      </w:tr>
      <w:tr w:rsidR="00255B94" w:rsidRPr="00095101" w14:paraId="5237BA46" w14:textId="77777777" w:rsidTr="00950074">
        <w:trPr>
          <w:trHeight w:val="601"/>
          <w:jc w:val="center"/>
        </w:trPr>
        <w:tc>
          <w:tcPr>
            <w:tcW w:w="965" w:type="pct"/>
            <w:shd w:val="clear" w:color="auto" w:fill="auto"/>
            <w:noWrap/>
            <w:vAlign w:val="center"/>
            <w:hideMark/>
          </w:tcPr>
          <w:p w14:paraId="0D2D980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475</w:t>
            </w:r>
          </w:p>
        </w:tc>
        <w:tc>
          <w:tcPr>
            <w:tcW w:w="1318" w:type="pct"/>
            <w:shd w:val="clear" w:color="auto" w:fill="auto"/>
            <w:noWrap/>
            <w:vAlign w:val="center"/>
            <w:hideMark/>
          </w:tcPr>
          <w:p w14:paraId="292E9BD0"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Atención Integral del Cáncer en la Mujer</w:t>
            </w:r>
          </w:p>
        </w:tc>
        <w:tc>
          <w:tcPr>
            <w:tcW w:w="978" w:type="pct"/>
            <w:shd w:val="clear" w:color="auto" w:fill="auto"/>
            <w:noWrap/>
            <w:vAlign w:val="bottom"/>
            <w:hideMark/>
          </w:tcPr>
          <w:p w14:paraId="7C1C4EC7" w14:textId="77777777" w:rsidR="00A30C11" w:rsidRPr="00F24AA1" w:rsidRDefault="00A30C11" w:rsidP="0067181D">
            <w:pPr>
              <w:jc w:val="center"/>
              <w:rPr>
                <w:rFonts w:cs="Arial"/>
                <w:color w:val="000000"/>
              </w:rPr>
            </w:pPr>
            <w:r w:rsidRPr="00F24AA1">
              <w:rPr>
                <w:rFonts w:cs="Arial"/>
                <w:color w:val="000000"/>
              </w:rPr>
              <w:t>4,761,614</w:t>
            </w:r>
          </w:p>
        </w:tc>
        <w:tc>
          <w:tcPr>
            <w:tcW w:w="1094" w:type="pct"/>
            <w:shd w:val="clear" w:color="auto" w:fill="auto"/>
            <w:noWrap/>
            <w:vAlign w:val="bottom"/>
            <w:hideMark/>
          </w:tcPr>
          <w:p w14:paraId="65072ECA" w14:textId="77777777" w:rsidR="00A30C11" w:rsidRPr="00F24AA1" w:rsidRDefault="00A30C11" w:rsidP="0067181D">
            <w:pPr>
              <w:jc w:val="center"/>
              <w:rPr>
                <w:rFonts w:cs="Arial"/>
                <w:color w:val="000000"/>
              </w:rPr>
            </w:pPr>
            <w:r w:rsidRPr="00F24AA1">
              <w:rPr>
                <w:rFonts w:cs="Arial"/>
                <w:color w:val="000000"/>
              </w:rPr>
              <w:t>4,761,614</w:t>
            </w:r>
          </w:p>
        </w:tc>
        <w:tc>
          <w:tcPr>
            <w:tcW w:w="646" w:type="pct"/>
            <w:shd w:val="clear" w:color="auto" w:fill="auto"/>
            <w:noWrap/>
            <w:vAlign w:val="bottom"/>
            <w:hideMark/>
          </w:tcPr>
          <w:p w14:paraId="5F9AD705" w14:textId="77777777" w:rsidR="00A30C11" w:rsidRPr="00F24AA1" w:rsidRDefault="00A30C11" w:rsidP="0067181D">
            <w:pPr>
              <w:jc w:val="center"/>
              <w:rPr>
                <w:rFonts w:cs="Arial"/>
              </w:rPr>
            </w:pPr>
            <w:r w:rsidRPr="00F24AA1">
              <w:rPr>
                <w:rFonts w:cs="Arial"/>
              </w:rPr>
              <w:t>100.00%</w:t>
            </w:r>
          </w:p>
        </w:tc>
      </w:tr>
      <w:tr w:rsidR="00255B94" w:rsidRPr="00095101" w14:paraId="4068783D" w14:textId="77777777" w:rsidTr="00950074">
        <w:trPr>
          <w:trHeight w:val="601"/>
          <w:jc w:val="center"/>
        </w:trPr>
        <w:tc>
          <w:tcPr>
            <w:tcW w:w="965" w:type="pct"/>
            <w:shd w:val="clear" w:color="auto" w:fill="auto"/>
            <w:noWrap/>
            <w:vAlign w:val="center"/>
            <w:hideMark/>
          </w:tcPr>
          <w:p w14:paraId="3EF1F90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476</w:t>
            </w:r>
          </w:p>
        </w:tc>
        <w:tc>
          <w:tcPr>
            <w:tcW w:w="1318" w:type="pct"/>
            <w:shd w:val="clear" w:color="auto" w:fill="auto"/>
            <w:noWrap/>
            <w:vAlign w:val="center"/>
            <w:hideMark/>
          </w:tcPr>
          <w:p w14:paraId="63EA7294"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Atención y Desarrollo de las Organizaciones Sociales</w:t>
            </w:r>
          </w:p>
        </w:tc>
        <w:tc>
          <w:tcPr>
            <w:tcW w:w="978" w:type="pct"/>
            <w:shd w:val="clear" w:color="auto" w:fill="auto"/>
            <w:noWrap/>
            <w:vAlign w:val="bottom"/>
            <w:hideMark/>
          </w:tcPr>
          <w:p w14:paraId="343A8217" w14:textId="77777777" w:rsidR="00A30C11" w:rsidRPr="00F24AA1" w:rsidRDefault="00A30C11" w:rsidP="0067181D">
            <w:pPr>
              <w:jc w:val="center"/>
              <w:rPr>
                <w:rFonts w:cs="Arial"/>
                <w:color w:val="000000"/>
              </w:rPr>
            </w:pPr>
            <w:r w:rsidRPr="00F24AA1">
              <w:rPr>
                <w:rFonts w:cs="Arial"/>
                <w:color w:val="000000"/>
              </w:rPr>
              <w:t>38,803,961</w:t>
            </w:r>
          </w:p>
        </w:tc>
        <w:tc>
          <w:tcPr>
            <w:tcW w:w="1094" w:type="pct"/>
            <w:shd w:val="clear" w:color="auto" w:fill="auto"/>
            <w:noWrap/>
            <w:vAlign w:val="bottom"/>
            <w:hideMark/>
          </w:tcPr>
          <w:p w14:paraId="439D7C87" w14:textId="77777777" w:rsidR="00A30C11" w:rsidRPr="00F24AA1" w:rsidRDefault="00A30C11" w:rsidP="0067181D">
            <w:pPr>
              <w:jc w:val="center"/>
              <w:rPr>
                <w:rFonts w:cs="Arial"/>
                <w:color w:val="000000"/>
              </w:rPr>
            </w:pPr>
            <w:r w:rsidRPr="00F24AA1">
              <w:rPr>
                <w:rFonts w:cs="Arial"/>
                <w:color w:val="000000"/>
              </w:rPr>
              <w:t>1,757,237</w:t>
            </w:r>
          </w:p>
        </w:tc>
        <w:tc>
          <w:tcPr>
            <w:tcW w:w="646" w:type="pct"/>
            <w:shd w:val="clear" w:color="auto" w:fill="auto"/>
            <w:noWrap/>
            <w:vAlign w:val="bottom"/>
            <w:hideMark/>
          </w:tcPr>
          <w:p w14:paraId="0BBF2E86" w14:textId="77777777" w:rsidR="00A30C11" w:rsidRPr="00F24AA1" w:rsidRDefault="00A30C11" w:rsidP="0067181D">
            <w:pPr>
              <w:jc w:val="center"/>
              <w:rPr>
                <w:rFonts w:cs="Arial"/>
              </w:rPr>
            </w:pPr>
            <w:r w:rsidRPr="00F24AA1">
              <w:rPr>
                <w:rFonts w:cs="Arial"/>
              </w:rPr>
              <w:t>4.53%</w:t>
            </w:r>
          </w:p>
        </w:tc>
      </w:tr>
      <w:tr w:rsidR="00255B94" w:rsidRPr="00095101" w14:paraId="0A598A63" w14:textId="77777777" w:rsidTr="00950074">
        <w:trPr>
          <w:trHeight w:val="601"/>
          <w:jc w:val="center"/>
        </w:trPr>
        <w:tc>
          <w:tcPr>
            <w:tcW w:w="965" w:type="pct"/>
            <w:shd w:val="clear" w:color="auto" w:fill="auto"/>
            <w:noWrap/>
            <w:vAlign w:val="center"/>
            <w:hideMark/>
          </w:tcPr>
          <w:p w14:paraId="02D9806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477</w:t>
            </w:r>
          </w:p>
        </w:tc>
        <w:tc>
          <w:tcPr>
            <w:tcW w:w="1318" w:type="pct"/>
            <w:shd w:val="clear" w:color="auto" w:fill="auto"/>
            <w:noWrap/>
            <w:vAlign w:val="center"/>
            <w:hideMark/>
          </w:tcPr>
          <w:p w14:paraId="6D2074EA"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Asistencia Social a Personas Vulnerables</w:t>
            </w:r>
          </w:p>
        </w:tc>
        <w:tc>
          <w:tcPr>
            <w:tcW w:w="978" w:type="pct"/>
            <w:shd w:val="clear" w:color="auto" w:fill="auto"/>
            <w:noWrap/>
            <w:vAlign w:val="bottom"/>
            <w:hideMark/>
          </w:tcPr>
          <w:p w14:paraId="1132325E" w14:textId="77777777" w:rsidR="00A30C11" w:rsidRPr="00F24AA1" w:rsidRDefault="00A30C11" w:rsidP="0067181D">
            <w:pPr>
              <w:jc w:val="center"/>
              <w:rPr>
                <w:rFonts w:cs="Arial"/>
                <w:color w:val="000000"/>
              </w:rPr>
            </w:pPr>
            <w:r w:rsidRPr="00F24AA1">
              <w:rPr>
                <w:rFonts w:cs="Arial"/>
                <w:color w:val="000000"/>
              </w:rPr>
              <w:t>281,441,599</w:t>
            </w:r>
          </w:p>
        </w:tc>
        <w:tc>
          <w:tcPr>
            <w:tcW w:w="1094" w:type="pct"/>
            <w:shd w:val="clear" w:color="auto" w:fill="auto"/>
            <w:noWrap/>
            <w:vAlign w:val="bottom"/>
            <w:hideMark/>
          </w:tcPr>
          <w:p w14:paraId="4DC30635" w14:textId="77777777" w:rsidR="00A30C11" w:rsidRPr="00F24AA1" w:rsidRDefault="00A30C11" w:rsidP="0067181D">
            <w:pPr>
              <w:jc w:val="center"/>
              <w:rPr>
                <w:rFonts w:cs="Arial"/>
                <w:color w:val="000000"/>
              </w:rPr>
            </w:pPr>
            <w:r w:rsidRPr="00F24AA1">
              <w:rPr>
                <w:rFonts w:cs="Arial"/>
                <w:color w:val="000000"/>
              </w:rPr>
              <w:t>36,582,774</w:t>
            </w:r>
          </w:p>
        </w:tc>
        <w:tc>
          <w:tcPr>
            <w:tcW w:w="646" w:type="pct"/>
            <w:shd w:val="clear" w:color="auto" w:fill="auto"/>
            <w:noWrap/>
            <w:vAlign w:val="bottom"/>
            <w:hideMark/>
          </w:tcPr>
          <w:p w14:paraId="4DD1F2B9" w14:textId="77777777" w:rsidR="00A30C11" w:rsidRPr="00F24AA1" w:rsidRDefault="00A30C11" w:rsidP="0067181D">
            <w:pPr>
              <w:jc w:val="center"/>
              <w:rPr>
                <w:rFonts w:cs="Arial"/>
              </w:rPr>
            </w:pPr>
            <w:r w:rsidRPr="00F24AA1">
              <w:rPr>
                <w:rFonts w:cs="Arial"/>
              </w:rPr>
              <w:t>13.00%</w:t>
            </w:r>
          </w:p>
        </w:tc>
      </w:tr>
      <w:tr w:rsidR="00255B94" w:rsidRPr="00095101" w14:paraId="7FD399E8" w14:textId="77777777" w:rsidTr="00950074">
        <w:trPr>
          <w:trHeight w:val="601"/>
          <w:jc w:val="center"/>
        </w:trPr>
        <w:tc>
          <w:tcPr>
            <w:tcW w:w="965" w:type="pct"/>
            <w:shd w:val="clear" w:color="auto" w:fill="auto"/>
            <w:noWrap/>
            <w:vAlign w:val="center"/>
            <w:hideMark/>
          </w:tcPr>
          <w:p w14:paraId="281EB00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479</w:t>
            </w:r>
          </w:p>
        </w:tc>
        <w:tc>
          <w:tcPr>
            <w:tcW w:w="1318" w:type="pct"/>
            <w:shd w:val="clear" w:color="auto" w:fill="auto"/>
            <w:noWrap/>
            <w:vAlign w:val="center"/>
            <w:hideMark/>
          </w:tcPr>
          <w:p w14:paraId="3C5337D6"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Promoción y Restitución de Derechos de Niñas, Niños y Adolescentes del Estado de Yucatán</w:t>
            </w:r>
          </w:p>
        </w:tc>
        <w:tc>
          <w:tcPr>
            <w:tcW w:w="978" w:type="pct"/>
            <w:shd w:val="clear" w:color="auto" w:fill="auto"/>
            <w:noWrap/>
            <w:vAlign w:val="bottom"/>
            <w:hideMark/>
          </w:tcPr>
          <w:p w14:paraId="5F91D0ED" w14:textId="77777777" w:rsidR="00A30C11" w:rsidRPr="00F24AA1" w:rsidRDefault="00A30C11" w:rsidP="0067181D">
            <w:pPr>
              <w:jc w:val="center"/>
              <w:rPr>
                <w:rFonts w:cs="Arial"/>
                <w:color w:val="000000"/>
              </w:rPr>
            </w:pPr>
            <w:r w:rsidRPr="00F24AA1">
              <w:rPr>
                <w:rFonts w:cs="Arial"/>
                <w:color w:val="000000"/>
              </w:rPr>
              <w:t>165,341,071</w:t>
            </w:r>
          </w:p>
        </w:tc>
        <w:tc>
          <w:tcPr>
            <w:tcW w:w="1094" w:type="pct"/>
            <w:shd w:val="clear" w:color="auto" w:fill="auto"/>
            <w:noWrap/>
            <w:vAlign w:val="bottom"/>
            <w:hideMark/>
          </w:tcPr>
          <w:p w14:paraId="7808F92C" w14:textId="77777777" w:rsidR="00A30C11" w:rsidRPr="00F24AA1" w:rsidRDefault="00A30C11" w:rsidP="0067181D">
            <w:pPr>
              <w:jc w:val="center"/>
              <w:rPr>
                <w:rFonts w:cs="Arial"/>
                <w:color w:val="000000"/>
              </w:rPr>
            </w:pPr>
            <w:r w:rsidRPr="00F24AA1">
              <w:rPr>
                <w:rFonts w:cs="Arial"/>
                <w:color w:val="000000"/>
              </w:rPr>
              <w:t>41,048,203</w:t>
            </w:r>
          </w:p>
        </w:tc>
        <w:tc>
          <w:tcPr>
            <w:tcW w:w="646" w:type="pct"/>
            <w:shd w:val="clear" w:color="auto" w:fill="auto"/>
            <w:noWrap/>
            <w:vAlign w:val="bottom"/>
            <w:hideMark/>
          </w:tcPr>
          <w:p w14:paraId="0B4C0E77" w14:textId="77777777" w:rsidR="00A30C11" w:rsidRPr="00F24AA1" w:rsidRDefault="00A30C11" w:rsidP="0067181D">
            <w:pPr>
              <w:jc w:val="center"/>
              <w:rPr>
                <w:rFonts w:cs="Arial"/>
              </w:rPr>
            </w:pPr>
            <w:r w:rsidRPr="00F24AA1">
              <w:rPr>
                <w:rFonts w:cs="Arial"/>
              </w:rPr>
              <w:t>24.83%</w:t>
            </w:r>
          </w:p>
        </w:tc>
      </w:tr>
      <w:tr w:rsidR="00255B94" w:rsidRPr="00095101" w14:paraId="13D78D0E" w14:textId="77777777" w:rsidTr="00950074">
        <w:trPr>
          <w:trHeight w:val="601"/>
          <w:jc w:val="center"/>
        </w:trPr>
        <w:tc>
          <w:tcPr>
            <w:tcW w:w="965" w:type="pct"/>
            <w:shd w:val="clear" w:color="auto" w:fill="auto"/>
            <w:noWrap/>
            <w:vAlign w:val="center"/>
            <w:hideMark/>
          </w:tcPr>
          <w:p w14:paraId="73C45FB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481</w:t>
            </w:r>
          </w:p>
        </w:tc>
        <w:tc>
          <w:tcPr>
            <w:tcW w:w="1318" w:type="pct"/>
            <w:shd w:val="clear" w:color="auto" w:fill="auto"/>
            <w:noWrap/>
            <w:vAlign w:val="center"/>
            <w:hideMark/>
          </w:tcPr>
          <w:p w14:paraId="4F98512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Autonomía y Empoderamiento de las Mujeres</w:t>
            </w:r>
          </w:p>
        </w:tc>
        <w:tc>
          <w:tcPr>
            <w:tcW w:w="978" w:type="pct"/>
            <w:shd w:val="clear" w:color="auto" w:fill="auto"/>
            <w:noWrap/>
            <w:vAlign w:val="bottom"/>
            <w:hideMark/>
          </w:tcPr>
          <w:p w14:paraId="216D6FFA" w14:textId="77777777" w:rsidR="00A30C11" w:rsidRPr="00F24AA1" w:rsidRDefault="00A30C11" w:rsidP="0067181D">
            <w:pPr>
              <w:jc w:val="center"/>
              <w:rPr>
                <w:rFonts w:cs="Arial"/>
                <w:color w:val="000000"/>
              </w:rPr>
            </w:pPr>
            <w:r w:rsidRPr="00F24AA1">
              <w:rPr>
                <w:rFonts w:cs="Arial"/>
                <w:color w:val="000000"/>
              </w:rPr>
              <w:t>26,472,826</w:t>
            </w:r>
          </w:p>
        </w:tc>
        <w:tc>
          <w:tcPr>
            <w:tcW w:w="1094" w:type="pct"/>
            <w:shd w:val="clear" w:color="auto" w:fill="auto"/>
            <w:noWrap/>
            <w:vAlign w:val="bottom"/>
            <w:hideMark/>
          </w:tcPr>
          <w:p w14:paraId="7E6D8F80" w14:textId="77777777" w:rsidR="00A30C11" w:rsidRPr="00F24AA1" w:rsidRDefault="00A30C11" w:rsidP="0067181D">
            <w:pPr>
              <w:jc w:val="center"/>
              <w:rPr>
                <w:rFonts w:cs="Arial"/>
                <w:color w:val="000000"/>
              </w:rPr>
            </w:pPr>
            <w:r w:rsidRPr="00F24AA1">
              <w:rPr>
                <w:rFonts w:cs="Arial"/>
                <w:color w:val="000000"/>
              </w:rPr>
              <w:t>17,392,509</w:t>
            </w:r>
          </w:p>
        </w:tc>
        <w:tc>
          <w:tcPr>
            <w:tcW w:w="646" w:type="pct"/>
            <w:shd w:val="clear" w:color="auto" w:fill="auto"/>
            <w:noWrap/>
            <w:vAlign w:val="bottom"/>
            <w:hideMark/>
          </w:tcPr>
          <w:p w14:paraId="4C271EDB" w14:textId="77777777" w:rsidR="00A30C11" w:rsidRPr="00F24AA1" w:rsidRDefault="00A30C11" w:rsidP="0067181D">
            <w:pPr>
              <w:jc w:val="center"/>
              <w:rPr>
                <w:rFonts w:cs="Arial"/>
              </w:rPr>
            </w:pPr>
            <w:r w:rsidRPr="00F24AA1">
              <w:rPr>
                <w:rFonts w:cs="Arial"/>
              </w:rPr>
              <w:t>65.70%</w:t>
            </w:r>
          </w:p>
        </w:tc>
      </w:tr>
      <w:tr w:rsidR="00255B94" w:rsidRPr="00095101" w14:paraId="314DA954" w14:textId="77777777" w:rsidTr="00950074">
        <w:trPr>
          <w:trHeight w:val="601"/>
          <w:jc w:val="center"/>
        </w:trPr>
        <w:tc>
          <w:tcPr>
            <w:tcW w:w="965" w:type="pct"/>
            <w:shd w:val="clear" w:color="auto" w:fill="auto"/>
            <w:noWrap/>
            <w:vAlign w:val="center"/>
            <w:hideMark/>
          </w:tcPr>
          <w:p w14:paraId="4F4B0F3A"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482</w:t>
            </w:r>
          </w:p>
        </w:tc>
        <w:tc>
          <w:tcPr>
            <w:tcW w:w="1318" w:type="pct"/>
            <w:shd w:val="clear" w:color="auto" w:fill="auto"/>
            <w:noWrap/>
            <w:vAlign w:val="center"/>
            <w:hideMark/>
          </w:tcPr>
          <w:p w14:paraId="0D94064E"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Prevención y Atención a las Violencias contra las Mujeres</w:t>
            </w:r>
          </w:p>
        </w:tc>
        <w:tc>
          <w:tcPr>
            <w:tcW w:w="978" w:type="pct"/>
            <w:shd w:val="clear" w:color="auto" w:fill="auto"/>
            <w:noWrap/>
            <w:vAlign w:val="bottom"/>
            <w:hideMark/>
          </w:tcPr>
          <w:p w14:paraId="02C296D6" w14:textId="77777777" w:rsidR="00A30C11" w:rsidRPr="00F24AA1" w:rsidRDefault="00A30C11" w:rsidP="0067181D">
            <w:pPr>
              <w:jc w:val="center"/>
              <w:rPr>
                <w:rFonts w:cs="Arial"/>
                <w:color w:val="000000"/>
              </w:rPr>
            </w:pPr>
            <w:r w:rsidRPr="00F24AA1">
              <w:rPr>
                <w:rFonts w:cs="Arial"/>
                <w:color w:val="000000"/>
              </w:rPr>
              <w:t>148,743,415</w:t>
            </w:r>
          </w:p>
        </w:tc>
        <w:tc>
          <w:tcPr>
            <w:tcW w:w="1094" w:type="pct"/>
            <w:shd w:val="clear" w:color="auto" w:fill="auto"/>
            <w:noWrap/>
            <w:vAlign w:val="bottom"/>
            <w:hideMark/>
          </w:tcPr>
          <w:p w14:paraId="7E214191" w14:textId="77777777" w:rsidR="00A30C11" w:rsidRPr="00F24AA1" w:rsidRDefault="00A30C11" w:rsidP="0067181D">
            <w:pPr>
              <w:jc w:val="center"/>
              <w:rPr>
                <w:rFonts w:cs="Arial"/>
                <w:color w:val="000000"/>
              </w:rPr>
            </w:pPr>
            <w:r w:rsidRPr="00F24AA1">
              <w:rPr>
                <w:rFonts w:cs="Arial"/>
                <w:color w:val="000000"/>
              </w:rPr>
              <w:t>98,457,160</w:t>
            </w:r>
          </w:p>
        </w:tc>
        <w:tc>
          <w:tcPr>
            <w:tcW w:w="646" w:type="pct"/>
            <w:shd w:val="clear" w:color="auto" w:fill="auto"/>
            <w:noWrap/>
            <w:vAlign w:val="bottom"/>
            <w:hideMark/>
          </w:tcPr>
          <w:p w14:paraId="5CDD4FDD" w14:textId="77777777" w:rsidR="00A30C11" w:rsidRPr="00F24AA1" w:rsidRDefault="00A30C11" w:rsidP="0067181D">
            <w:pPr>
              <w:jc w:val="center"/>
              <w:rPr>
                <w:rFonts w:cs="Arial"/>
              </w:rPr>
            </w:pPr>
            <w:r w:rsidRPr="00F24AA1">
              <w:rPr>
                <w:rFonts w:cs="Arial"/>
              </w:rPr>
              <w:t>66.19%</w:t>
            </w:r>
          </w:p>
        </w:tc>
      </w:tr>
      <w:tr w:rsidR="00255B94" w:rsidRPr="00095101" w14:paraId="7520BACF" w14:textId="77777777" w:rsidTr="00950074">
        <w:trPr>
          <w:trHeight w:val="601"/>
          <w:jc w:val="center"/>
        </w:trPr>
        <w:tc>
          <w:tcPr>
            <w:tcW w:w="965" w:type="pct"/>
            <w:shd w:val="clear" w:color="auto" w:fill="auto"/>
            <w:noWrap/>
            <w:vAlign w:val="center"/>
            <w:hideMark/>
          </w:tcPr>
          <w:p w14:paraId="0B65BF67"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484</w:t>
            </w:r>
          </w:p>
        </w:tc>
        <w:tc>
          <w:tcPr>
            <w:tcW w:w="1318" w:type="pct"/>
            <w:shd w:val="clear" w:color="auto" w:fill="auto"/>
            <w:noWrap/>
            <w:vAlign w:val="center"/>
            <w:hideMark/>
          </w:tcPr>
          <w:p w14:paraId="596C9B9F"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Fortalecimiento de las Instituciones de Educación Superior</w:t>
            </w:r>
          </w:p>
        </w:tc>
        <w:tc>
          <w:tcPr>
            <w:tcW w:w="978" w:type="pct"/>
            <w:shd w:val="clear" w:color="auto" w:fill="auto"/>
            <w:noWrap/>
            <w:vAlign w:val="bottom"/>
            <w:hideMark/>
          </w:tcPr>
          <w:p w14:paraId="369B0E5C" w14:textId="77777777" w:rsidR="00A30C11" w:rsidRPr="00F24AA1" w:rsidRDefault="00A30C11" w:rsidP="0067181D">
            <w:pPr>
              <w:jc w:val="center"/>
              <w:rPr>
                <w:rFonts w:cs="Arial"/>
                <w:color w:val="000000"/>
              </w:rPr>
            </w:pPr>
            <w:r w:rsidRPr="00F24AA1">
              <w:rPr>
                <w:rFonts w:cs="Arial"/>
                <w:color w:val="000000"/>
              </w:rPr>
              <w:t>171,195,507</w:t>
            </w:r>
          </w:p>
        </w:tc>
        <w:tc>
          <w:tcPr>
            <w:tcW w:w="1094" w:type="pct"/>
            <w:shd w:val="clear" w:color="auto" w:fill="auto"/>
            <w:noWrap/>
            <w:vAlign w:val="bottom"/>
            <w:hideMark/>
          </w:tcPr>
          <w:p w14:paraId="7582B2F7" w14:textId="77777777" w:rsidR="00A30C11" w:rsidRPr="00F24AA1" w:rsidRDefault="00A30C11" w:rsidP="0067181D">
            <w:pPr>
              <w:jc w:val="center"/>
              <w:rPr>
                <w:rFonts w:cs="Arial"/>
                <w:color w:val="000000"/>
              </w:rPr>
            </w:pPr>
            <w:r w:rsidRPr="00F24AA1">
              <w:rPr>
                <w:rFonts w:cs="Arial"/>
                <w:color w:val="000000"/>
              </w:rPr>
              <w:t>26,407,780</w:t>
            </w:r>
          </w:p>
        </w:tc>
        <w:tc>
          <w:tcPr>
            <w:tcW w:w="646" w:type="pct"/>
            <w:shd w:val="clear" w:color="auto" w:fill="auto"/>
            <w:noWrap/>
            <w:vAlign w:val="bottom"/>
            <w:hideMark/>
          </w:tcPr>
          <w:p w14:paraId="32189BE0" w14:textId="77777777" w:rsidR="00A30C11" w:rsidRPr="00F24AA1" w:rsidRDefault="00A30C11" w:rsidP="0067181D">
            <w:pPr>
              <w:jc w:val="center"/>
              <w:rPr>
                <w:rFonts w:cs="Arial"/>
              </w:rPr>
            </w:pPr>
            <w:r w:rsidRPr="00F24AA1">
              <w:rPr>
                <w:rFonts w:cs="Arial"/>
              </w:rPr>
              <w:t>15.43%</w:t>
            </w:r>
          </w:p>
        </w:tc>
      </w:tr>
      <w:tr w:rsidR="00255B94" w:rsidRPr="00095101" w14:paraId="2BCC9798" w14:textId="77777777" w:rsidTr="00950074">
        <w:trPr>
          <w:trHeight w:val="601"/>
          <w:jc w:val="center"/>
        </w:trPr>
        <w:tc>
          <w:tcPr>
            <w:tcW w:w="965" w:type="pct"/>
            <w:shd w:val="clear" w:color="auto" w:fill="auto"/>
            <w:noWrap/>
            <w:vAlign w:val="center"/>
            <w:hideMark/>
          </w:tcPr>
          <w:p w14:paraId="03ABA09F"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485</w:t>
            </w:r>
          </w:p>
        </w:tc>
        <w:tc>
          <w:tcPr>
            <w:tcW w:w="1318" w:type="pct"/>
            <w:shd w:val="clear" w:color="auto" w:fill="auto"/>
            <w:noWrap/>
            <w:vAlign w:val="center"/>
            <w:hideMark/>
          </w:tcPr>
          <w:p w14:paraId="6A3DAC5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Mejoramiento de la Calidad en Instituciones de Educación Superior Públicas</w:t>
            </w:r>
          </w:p>
        </w:tc>
        <w:tc>
          <w:tcPr>
            <w:tcW w:w="978" w:type="pct"/>
            <w:shd w:val="clear" w:color="auto" w:fill="auto"/>
            <w:noWrap/>
            <w:vAlign w:val="bottom"/>
            <w:hideMark/>
          </w:tcPr>
          <w:p w14:paraId="5B091809" w14:textId="77777777" w:rsidR="00A30C11" w:rsidRPr="00F24AA1" w:rsidRDefault="00A30C11" w:rsidP="0067181D">
            <w:pPr>
              <w:jc w:val="center"/>
              <w:rPr>
                <w:rFonts w:cs="Arial"/>
                <w:color w:val="000000"/>
              </w:rPr>
            </w:pPr>
            <w:r w:rsidRPr="00F24AA1">
              <w:rPr>
                <w:rFonts w:cs="Arial"/>
                <w:color w:val="000000"/>
              </w:rPr>
              <w:t>335,359,654</w:t>
            </w:r>
          </w:p>
        </w:tc>
        <w:tc>
          <w:tcPr>
            <w:tcW w:w="1094" w:type="pct"/>
            <w:shd w:val="clear" w:color="auto" w:fill="auto"/>
            <w:noWrap/>
            <w:vAlign w:val="bottom"/>
            <w:hideMark/>
          </w:tcPr>
          <w:p w14:paraId="06EC0556" w14:textId="77777777" w:rsidR="00A30C11" w:rsidRPr="00F24AA1" w:rsidRDefault="00A30C11" w:rsidP="0067181D">
            <w:pPr>
              <w:jc w:val="center"/>
              <w:rPr>
                <w:rFonts w:cs="Arial"/>
                <w:color w:val="000000"/>
              </w:rPr>
            </w:pPr>
            <w:r w:rsidRPr="00F24AA1">
              <w:rPr>
                <w:rFonts w:cs="Arial"/>
                <w:color w:val="000000"/>
              </w:rPr>
              <w:t>614,601</w:t>
            </w:r>
          </w:p>
        </w:tc>
        <w:tc>
          <w:tcPr>
            <w:tcW w:w="646" w:type="pct"/>
            <w:shd w:val="clear" w:color="auto" w:fill="auto"/>
            <w:noWrap/>
            <w:vAlign w:val="bottom"/>
            <w:hideMark/>
          </w:tcPr>
          <w:p w14:paraId="27957595" w14:textId="77777777" w:rsidR="00A30C11" w:rsidRPr="00F24AA1" w:rsidRDefault="00A30C11" w:rsidP="0067181D">
            <w:pPr>
              <w:jc w:val="center"/>
              <w:rPr>
                <w:rFonts w:cs="Arial"/>
              </w:rPr>
            </w:pPr>
            <w:r w:rsidRPr="00F24AA1">
              <w:rPr>
                <w:rFonts w:cs="Arial"/>
              </w:rPr>
              <w:t>0.18%</w:t>
            </w:r>
          </w:p>
        </w:tc>
      </w:tr>
      <w:tr w:rsidR="00255B94" w:rsidRPr="00095101" w14:paraId="468A4E25" w14:textId="77777777" w:rsidTr="00950074">
        <w:trPr>
          <w:trHeight w:val="601"/>
          <w:jc w:val="center"/>
        </w:trPr>
        <w:tc>
          <w:tcPr>
            <w:tcW w:w="965" w:type="pct"/>
            <w:shd w:val="clear" w:color="auto" w:fill="auto"/>
            <w:noWrap/>
            <w:vAlign w:val="center"/>
            <w:hideMark/>
          </w:tcPr>
          <w:p w14:paraId="62E05A1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486</w:t>
            </w:r>
          </w:p>
        </w:tc>
        <w:tc>
          <w:tcPr>
            <w:tcW w:w="1318" w:type="pct"/>
            <w:shd w:val="clear" w:color="auto" w:fill="auto"/>
            <w:noWrap/>
            <w:vAlign w:val="center"/>
            <w:hideMark/>
          </w:tcPr>
          <w:p w14:paraId="53EDF7B4"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Eficiencia Terminal en Educación Superior</w:t>
            </w:r>
          </w:p>
        </w:tc>
        <w:tc>
          <w:tcPr>
            <w:tcW w:w="978" w:type="pct"/>
            <w:shd w:val="clear" w:color="auto" w:fill="auto"/>
            <w:noWrap/>
            <w:vAlign w:val="bottom"/>
            <w:hideMark/>
          </w:tcPr>
          <w:p w14:paraId="6B44A72E" w14:textId="77777777" w:rsidR="00A30C11" w:rsidRPr="00F24AA1" w:rsidRDefault="00A30C11" w:rsidP="0067181D">
            <w:pPr>
              <w:jc w:val="center"/>
              <w:rPr>
                <w:rFonts w:cs="Arial"/>
                <w:color w:val="000000"/>
              </w:rPr>
            </w:pPr>
            <w:r w:rsidRPr="00F24AA1">
              <w:rPr>
                <w:rFonts w:cs="Arial"/>
                <w:color w:val="000000"/>
              </w:rPr>
              <w:t>155,325,226</w:t>
            </w:r>
          </w:p>
        </w:tc>
        <w:tc>
          <w:tcPr>
            <w:tcW w:w="1094" w:type="pct"/>
            <w:shd w:val="clear" w:color="auto" w:fill="auto"/>
            <w:noWrap/>
            <w:vAlign w:val="bottom"/>
            <w:hideMark/>
          </w:tcPr>
          <w:p w14:paraId="43CE740A" w14:textId="77777777" w:rsidR="00A30C11" w:rsidRPr="00F24AA1" w:rsidRDefault="00A30C11" w:rsidP="0067181D">
            <w:pPr>
              <w:jc w:val="center"/>
              <w:rPr>
                <w:rFonts w:cs="Arial"/>
                <w:color w:val="000000"/>
              </w:rPr>
            </w:pPr>
            <w:r w:rsidRPr="00F24AA1">
              <w:rPr>
                <w:rFonts w:cs="Arial"/>
                <w:color w:val="000000"/>
              </w:rPr>
              <w:t>69,693,797</w:t>
            </w:r>
          </w:p>
        </w:tc>
        <w:tc>
          <w:tcPr>
            <w:tcW w:w="646" w:type="pct"/>
            <w:shd w:val="clear" w:color="auto" w:fill="auto"/>
            <w:noWrap/>
            <w:vAlign w:val="bottom"/>
            <w:hideMark/>
          </w:tcPr>
          <w:p w14:paraId="624685DD" w14:textId="77777777" w:rsidR="00A30C11" w:rsidRPr="00F24AA1" w:rsidRDefault="00A30C11" w:rsidP="0067181D">
            <w:pPr>
              <w:jc w:val="center"/>
              <w:rPr>
                <w:rFonts w:cs="Arial"/>
              </w:rPr>
            </w:pPr>
            <w:r w:rsidRPr="00F24AA1">
              <w:rPr>
                <w:rFonts w:cs="Arial"/>
              </w:rPr>
              <w:t>44.87%</w:t>
            </w:r>
          </w:p>
        </w:tc>
      </w:tr>
      <w:tr w:rsidR="00255B94" w:rsidRPr="00095101" w14:paraId="1ECC76B9" w14:textId="77777777" w:rsidTr="00950074">
        <w:trPr>
          <w:trHeight w:val="601"/>
          <w:jc w:val="center"/>
        </w:trPr>
        <w:tc>
          <w:tcPr>
            <w:tcW w:w="965" w:type="pct"/>
            <w:shd w:val="clear" w:color="auto" w:fill="auto"/>
            <w:noWrap/>
            <w:vAlign w:val="center"/>
            <w:hideMark/>
          </w:tcPr>
          <w:p w14:paraId="42E4B9A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499</w:t>
            </w:r>
          </w:p>
        </w:tc>
        <w:tc>
          <w:tcPr>
            <w:tcW w:w="1318" w:type="pct"/>
            <w:shd w:val="clear" w:color="auto" w:fill="auto"/>
            <w:noWrap/>
            <w:vAlign w:val="center"/>
            <w:hideMark/>
          </w:tcPr>
          <w:p w14:paraId="5BB24DA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Empleo de Calidad, Incluyente y Formal</w:t>
            </w:r>
          </w:p>
        </w:tc>
        <w:tc>
          <w:tcPr>
            <w:tcW w:w="978" w:type="pct"/>
            <w:shd w:val="clear" w:color="auto" w:fill="auto"/>
            <w:noWrap/>
            <w:vAlign w:val="bottom"/>
            <w:hideMark/>
          </w:tcPr>
          <w:p w14:paraId="625AA6CF" w14:textId="77777777" w:rsidR="00A30C11" w:rsidRPr="00F24AA1" w:rsidRDefault="00A30C11" w:rsidP="0067181D">
            <w:pPr>
              <w:jc w:val="center"/>
              <w:rPr>
                <w:rFonts w:cs="Arial"/>
                <w:color w:val="000000"/>
              </w:rPr>
            </w:pPr>
            <w:r w:rsidRPr="00F24AA1">
              <w:rPr>
                <w:rFonts w:cs="Arial"/>
                <w:color w:val="000000"/>
              </w:rPr>
              <w:t>19,283,671</w:t>
            </w:r>
          </w:p>
        </w:tc>
        <w:tc>
          <w:tcPr>
            <w:tcW w:w="1094" w:type="pct"/>
            <w:shd w:val="clear" w:color="auto" w:fill="auto"/>
            <w:noWrap/>
            <w:vAlign w:val="bottom"/>
            <w:hideMark/>
          </w:tcPr>
          <w:p w14:paraId="4ABE3F8C" w14:textId="77777777" w:rsidR="00A30C11" w:rsidRPr="00F24AA1" w:rsidRDefault="00A30C11" w:rsidP="0067181D">
            <w:pPr>
              <w:jc w:val="center"/>
              <w:rPr>
                <w:rFonts w:cs="Arial"/>
                <w:color w:val="000000"/>
              </w:rPr>
            </w:pPr>
            <w:r w:rsidRPr="00F24AA1">
              <w:rPr>
                <w:rFonts w:cs="Arial"/>
                <w:color w:val="000000"/>
              </w:rPr>
              <w:t>1,268,988</w:t>
            </w:r>
          </w:p>
        </w:tc>
        <w:tc>
          <w:tcPr>
            <w:tcW w:w="646" w:type="pct"/>
            <w:shd w:val="clear" w:color="auto" w:fill="auto"/>
            <w:noWrap/>
            <w:vAlign w:val="bottom"/>
            <w:hideMark/>
          </w:tcPr>
          <w:p w14:paraId="7F98AA5C" w14:textId="77777777" w:rsidR="00A30C11" w:rsidRPr="00F24AA1" w:rsidRDefault="00A30C11" w:rsidP="0067181D">
            <w:pPr>
              <w:jc w:val="center"/>
              <w:rPr>
                <w:rFonts w:cs="Arial"/>
              </w:rPr>
            </w:pPr>
            <w:r w:rsidRPr="00F24AA1">
              <w:rPr>
                <w:rFonts w:cs="Arial"/>
              </w:rPr>
              <w:t>6.58%</w:t>
            </w:r>
          </w:p>
        </w:tc>
      </w:tr>
      <w:tr w:rsidR="00255B94" w:rsidRPr="00095101" w14:paraId="45C13FC7" w14:textId="77777777" w:rsidTr="00950074">
        <w:trPr>
          <w:trHeight w:val="601"/>
          <w:jc w:val="center"/>
        </w:trPr>
        <w:tc>
          <w:tcPr>
            <w:tcW w:w="965" w:type="pct"/>
            <w:shd w:val="clear" w:color="auto" w:fill="auto"/>
            <w:noWrap/>
            <w:vAlign w:val="center"/>
            <w:hideMark/>
          </w:tcPr>
          <w:p w14:paraId="24F34EE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501</w:t>
            </w:r>
          </w:p>
        </w:tc>
        <w:tc>
          <w:tcPr>
            <w:tcW w:w="1318" w:type="pct"/>
            <w:shd w:val="clear" w:color="auto" w:fill="auto"/>
            <w:noWrap/>
            <w:vAlign w:val="center"/>
            <w:hideMark/>
          </w:tcPr>
          <w:p w14:paraId="2525E601"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del Sector Agrícola y Agroindustrial de Yucatán</w:t>
            </w:r>
          </w:p>
        </w:tc>
        <w:tc>
          <w:tcPr>
            <w:tcW w:w="978" w:type="pct"/>
            <w:shd w:val="clear" w:color="auto" w:fill="auto"/>
            <w:noWrap/>
            <w:vAlign w:val="bottom"/>
            <w:hideMark/>
          </w:tcPr>
          <w:p w14:paraId="39F58D27" w14:textId="77777777" w:rsidR="00A30C11" w:rsidRPr="00F24AA1" w:rsidRDefault="00A30C11" w:rsidP="0067181D">
            <w:pPr>
              <w:jc w:val="center"/>
              <w:rPr>
                <w:rFonts w:cs="Arial"/>
                <w:color w:val="000000"/>
              </w:rPr>
            </w:pPr>
            <w:r w:rsidRPr="00F24AA1">
              <w:rPr>
                <w:rFonts w:cs="Arial"/>
                <w:color w:val="000000"/>
              </w:rPr>
              <w:t>213,057,273</w:t>
            </w:r>
          </w:p>
        </w:tc>
        <w:tc>
          <w:tcPr>
            <w:tcW w:w="1094" w:type="pct"/>
            <w:shd w:val="clear" w:color="auto" w:fill="auto"/>
            <w:noWrap/>
            <w:vAlign w:val="bottom"/>
            <w:hideMark/>
          </w:tcPr>
          <w:p w14:paraId="1C34F460" w14:textId="77777777" w:rsidR="00A30C11" w:rsidRPr="00F24AA1" w:rsidRDefault="00A30C11" w:rsidP="0067181D">
            <w:pPr>
              <w:jc w:val="center"/>
              <w:rPr>
                <w:rFonts w:cs="Arial"/>
                <w:color w:val="000000"/>
              </w:rPr>
            </w:pPr>
            <w:r w:rsidRPr="00F24AA1">
              <w:rPr>
                <w:rFonts w:cs="Arial"/>
                <w:color w:val="000000"/>
              </w:rPr>
              <w:t>114,469,620</w:t>
            </w:r>
          </w:p>
        </w:tc>
        <w:tc>
          <w:tcPr>
            <w:tcW w:w="646" w:type="pct"/>
            <w:shd w:val="clear" w:color="auto" w:fill="auto"/>
            <w:noWrap/>
            <w:vAlign w:val="bottom"/>
            <w:hideMark/>
          </w:tcPr>
          <w:p w14:paraId="368FCD3C" w14:textId="77777777" w:rsidR="00A30C11" w:rsidRPr="00F24AA1" w:rsidRDefault="00A30C11" w:rsidP="0067181D">
            <w:pPr>
              <w:jc w:val="center"/>
              <w:rPr>
                <w:rFonts w:cs="Arial"/>
              </w:rPr>
            </w:pPr>
            <w:r w:rsidRPr="00F24AA1">
              <w:rPr>
                <w:rFonts w:cs="Arial"/>
              </w:rPr>
              <w:t>53.73%</w:t>
            </w:r>
          </w:p>
        </w:tc>
      </w:tr>
      <w:tr w:rsidR="00255B94" w:rsidRPr="00095101" w14:paraId="28B03527" w14:textId="77777777" w:rsidTr="00950074">
        <w:trPr>
          <w:trHeight w:val="601"/>
          <w:jc w:val="center"/>
        </w:trPr>
        <w:tc>
          <w:tcPr>
            <w:tcW w:w="965" w:type="pct"/>
            <w:shd w:val="clear" w:color="auto" w:fill="auto"/>
            <w:noWrap/>
            <w:vAlign w:val="center"/>
            <w:hideMark/>
          </w:tcPr>
          <w:p w14:paraId="21B88BFD"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502</w:t>
            </w:r>
          </w:p>
        </w:tc>
        <w:tc>
          <w:tcPr>
            <w:tcW w:w="1318" w:type="pct"/>
            <w:shd w:val="clear" w:color="auto" w:fill="auto"/>
            <w:noWrap/>
            <w:vAlign w:val="center"/>
            <w:hideMark/>
          </w:tcPr>
          <w:p w14:paraId="3FDF227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a la Producción Pecuaria y Agroindustrial</w:t>
            </w:r>
          </w:p>
        </w:tc>
        <w:tc>
          <w:tcPr>
            <w:tcW w:w="978" w:type="pct"/>
            <w:shd w:val="clear" w:color="auto" w:fill="auto"/>
            <w:noWrap/>
            <w:vAlign w:val="bottom"/>
            <w:hideMark/>
          </w:tcPr>
          <w:p w14:paraId="6E39A929" w14:textId="77777777" w:rsidR="00A30C11" w:rsidRPr="00F24AA1" w:rsidRDefault="00A30C11" w:rsidP="0067181D">
            <w:pPr>
              <w:jc w:val="center"/>
              <w:rPr>
                <w:rFonts w:cs="Arial"/>
                <w:color w:val="000000"/>
              </w:rPr>
            </w:pPr>
            <w:r w:rsidRPr="00F24AA1">
              <w:rPr>
                <w:rFonts w:cs="Arial"/>
                <w:color w:val="000000"/>
              </w:rPr>
              <w:t>89,304,805</w:t>
            </w:r>
          </w:p>
        </w:tc>
        <w:tc>
          <w:tcPr>
            <w:tcW w:w="1094" w:type="pct"/>
            <w:shd w:val="clear" w:color="auto" w:fill="auto"/>
            <w:noWrap/>
            <w:vAlign w:val="bottom"/>
            <w:hideMark/>
          </w:tcPr>
          <w:p w14:paraId="351B6EC0" w14:textId="77777777" w:rsidR="00A30C11" w:rsidRPr="00F24AA1" w:rsidRDefault="00A30C11" w:rsidP="0067181D">
            <w:pPr>
              <w:jc w:val="center"/>
              <w:rPr>
                <w:rFonts w:cs="Arial"/>
                <w:color w:val="000000"/>
              </w:rPr>
            </w:pPr>
            <w:r w:rsidRPr="00F24AA1">
              <w:rPr>
                <w:rFonts w:cs="Arial"/>
                <w:color w:val="000000"/>
              </w:rPr>
              <w:t>55,000,000</w:t>
            </w:r>
          </w:p>
        </w:tc>
        <w:tc>
          <w:tcPr>
            <w:tcW w:w="646" w:type="pct"/>
            <w:shd w:val="clear" w:color="auto" w:fill="auto"/>
            <w:noWrap/>
            <w:vAlign w:val="bottom"/>
            <w:hideMark/>
          </w:tcPr>
          <w:p w14:paraId="7874821B" w14:textId="77777777" w:rsidR="00A30C11" w:rsidRPr="00F24AA1" w:rsidRDefault="00A30C11" w:rsidP="0067181D">
            <w:pPr>
              <w:jc w:val="center"/>
              <w:rPr>
                <w:rFonts w:cs="Arial"/>
              </w:rPr>
            </w:pPr>
            <w:r w:rsidRPr="00F24AA1">
              <w:rPr>
                <w:rFonts w:cs="Arial"/>
              </w:rPr>
              <w:t>61.59%</w:t>
            </w:r>
          </w:p>
        </w:tc>
      </w:tr>
      <w:tr w:rsidR="00255B94" w:rsidRPr="00095101" w14:paraId="050AF19B" w14:textId="77777777" w:rsidTr="00950074">
        <w:trPr>
          <w:trHeight w:val="601"/>
          <w:jc w:val="center"/>
        </w:trPr>
        <w:tc>
          <w:tcPr>
            <w:tcW w:w="965" w:type="pct"/>
            <w:shd w:val="clear" w:color="auto" w:fill="auto"/>
            <w:noWrap/>
            <w:vAlign w:val="center"/>
            <w:hideMark/>
          </w:tcPr>
          <w:p w14:paraId="0AF3F003"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511</w:t>
            </w:r>
          </w:p>
        </w:tc>
        <w:tc>
          <w:tcPr>
            <w:tcW w:w="1318" w:type="pct"/>
            <w:shd w:val="clear" w:color="auto" w:fill="auto"/>
            <w:noWrap/>
            <w:vAlign w:val="center"/>
            <w:hideMark/>
          </w:tcPr>
          <w:p w14:paraId="4B4B6A9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Fortalecimiento al Conocimiento Científico, Tecnológico e Innovación</w:t>
            </w:r>
          </w:p>
        </w:tc>
        <w:tc>
          <w:tcPr>
            <w:tcW w:w="978" w:type="pct"/>
            <w:shd w:val="clear" w:color="auto" w:fill="auto"/>
            <w:noWrap/>
            <w:vAlign w:val="bottom"/>
            <w:hideMark/>
          </w:tcPr>
          <w:p w14:paraId="274447D2" w14:textId="77777777" w:rsidR="00A30C11" w:rsidRPr="00F24AA1" w:rsidRDefault="00A30C11" w:rsidP="0067181D">
            <w:pPr>
              <w:jc w:val="center"/>
              <w:rPr>
                <w:rFonts w:cs="Arial"/>
                <w:color w:val="000000"/>
              </w:rPr>
            </w:pPr>
            <w:r w:rsidRPr="00F24AA1">
              <w:rPr>
                <w:rFonts w:cs="Arial"/>
                <w:color w:val="000000"/>
              </w:rPr>
              <w:t>64,661,908</w:t>
            </w:r>
          </w:p>
        </w:tc>
        <w:tc>
          <w:tcPr>
            <w:tcW w:w="1094" w:type="pct"/>
            <w:shd w:val="clear" w:color="auto" w:fill="auto"/>
            <w:noWrap/>
            <w:vAlign w:val="bottom"/>
            <w:hideMark/>
          </w:tcPr>
          <w:p w14:paraId="01840288" w14:textId="77777777" w:rsidR="00A30C11" w:rsidRPr="00F24AA1" w:rsidRDefault="00A30C11" w:rsidP="0067181D">
            <w:pPr>
              <w:jc w:val="center"/>
              <w:rPr>
                <w:rFonts w:cs="Arial"/>
                <w:color w:val="000000"/>
              </w:rPr>
            </w:pPr>
            <w:r w:rsidRPr="00F24AA1">
              <w:rPr>
                <w:rFonts w:cs="Arial"/>
                <w:color w:val="000000"/>
              </w:rPr>
              <w:t>27,896,762</w:t>
            </w:r>
          </w:p>
        </w:tc>
        <w:tc>
          <w:tcPr>
            <w:tcW w:w="646" w:type="pct"/>
            <w:shd w:val="clear" w:color="auto" w:fill="auto"/>
            <w:noWrap/>
            <w:vAlign w:val="bottom"/>
            <w:hideMark/>
          </w:tcPr>
          <w:p w14:paraId="4061DA92" w14:textId="77777777" w:rsidR="00A30C11" w:rsidRPr="00F24AA1" w:rsidRDefault="00A30C11" w:rsidP="0067181D">
            <w:pPr>
              <w:jc w:val="center"/>
              <w:rPr>
                <w:rFonts w:cs="Arial"/>
              </w:rPr>
            </w:pPr>
            <w:r w:rsidRPr="00F24AA1">
              <w:rPr>
                <w:rFonts w:cs="Arial"/>
              </w:rPr>
              <w:t>43.14%</w:t>
            </w:r>
          </w:p>
        </w:tc>
      </w:tr>
      <w:tr w:rsidR="00255B94" w:rsidRPr="00095101" w14:paraId="767C2081" w14:textId="77777777" w:rsidTr="00950074">
        <w:trPr>
          <w:trHeight w:val="601"/>
          <w:jc w:val="center"/>
        </w:trPr>
        <w:tc>
          <w:tcPr>
            <w:tcW w:w="965" w:type="pct"/>
            <w:shd w:val="clear" w:color="auto" w:fill="auto"/>
            <w:noWrap/>
            <w:vAlign w:val="center"/>
            <w:hideMark/>
          </w:tcPr>
          <w:p w14:paraId="0FE368BB"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512</w:t>
            </w:r>
          </w:p>
        </w:tc>
        <w:tc>
          <w:tcPr>
            <w:tcW w:w="1318" w:type="pct"/>
            <w:shd w:val="clear" w:color="auto" w:fill="auto"/>
            <w:noWrap/>
            <w:vAlign w:val="center"/>
            <w:hideMark/>
          </w:tcPr>
          <w:p w14:paraId="223581DC"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Vinculación, Promoción y Gestión con el Sector Productivo y Social</w:t>
            </w:r>
          </w:p>
        </w:tc>
        <w:tc>
          <w:tcPr>
            <w:tcW w:w="978" w:type="pct"/>
            <w:shd w:val="clear" w:color="auto" w:fill="auto"/>
            <w:noWrap/>
            <w:vAlign w:val="bottom"/>
            <w:hideMark/>
          </w:tcPr>
          <w:p w14:paraId="79C3AA0A" w14:textId="77777777" w:rsidR="00A30C11" w:rsidRPr="00F24AA1" w:rsidRDefault="00A30C11" w:rsidP="0067181D">
            <w:pPr>
              <w:jc w:val="center"/>
              <w:rPr>
                <w:rFonts w:cs="Arial"/>
                <w:color w:val="000000"/>
              </w:rPr>
            </w:pPr>
            <w:r w:rsidRPr="00F24AA1">
              <w:rPr>
                <w:rFonts w:cs="Arial"/>
                <w:color w:val="000000"/>
              </w:rPr>
              <w:t>15,209,343</w:t>
            </w:r>
          </w:p>
        </w:tc>
        <w:tc>
          <w:tcPr>
            <w:tcW w:w="1094" w:type="pct"/>
            <w:shd w:val="clear" w:color="auto" w:fill="auto"/>
            <w:noWrap/>
            <w:vAlign w:val="bottom"/>
            <w:hideMark/>
          </w:tcPr>
          <w:p w14:paraId="625F28A8" w14:textId="77777777" w:rsidR="00A30C11" w:rsidRPr="00F24AA1" w:rsidRDefault="00A30C11" w:rsidP="0067181D">
            <w:pPr>
              <w:jc w:val="center"/>
              <w:rPr>
                <w:rFonts w:cs="Arial"/>
                <w:color w:val="000000"/>
              </w:rPr>
            </w:pPr>
            <w:r w:rsidRPr="00F24AA1">
              <w:rPr>
                <w:rFonts w:cs="Arial"/>
                <w:color w:val="000000"/>
              </w:rPr>
              <w:t>1,650,276</w:t>
            </w:r>
          </w:p>
        </w:tc>
        <w:tc>
          <w:tcPr>
            <w:tcW w:w="646" w:type="pct"/>
            <w:shd w:val="clear" w:color="auto" w:fill="auto"/>
            <w:noWrap/>
            <w:vAlign w:val="bottom"/>
            <w:hideMark/>
          </w:tcPr>
          <w:p w14:paraId="77A7ABF0" w14:textId="77777777" w:rsidR="00A30C11" w:rsidRPr="00F24AA1" w:rsidRDefault="00A30C11" w:rsidP="0067181D">
            <w:pPr>
              <w:jc w:val="center"/>
              <w:rPr>
                <w:rFonts w:cs="Arial"/>
              </w:rPr>
            </w:pPr>
            <w:r w:rsidRPr="00F24AA1">
              <w:rPr>
                <w:rFonts w:cs="Arial"/>
              </w:rPr>
              <w:t>10.85%</w:t>
            </w:r>
          </w:p>
        </w:tc>
      </w:tr>
      <w:tr w:rsidR="00255B94" w:rsidRPr="00095101" w14:paraId="61752A0B" w14:textId="77777777" w:rsidTr="00950074">
        <w:trPr>
          <w:trHeight w:val="601"/>
          <w:jc w:val="center"/>
        </w:trPr>
        <w:tc>
          <w:tcPr>
            <w:tcW w:w="965" w:type="pct"/>
            <w:shd w:val="clear" w:color="auto" w:fill="auto"/>
            <w:noWrap/>
            <w:vAlign w:val="center"/>
            <w:hideMark/>
          </w:tcPr>
          <w:p w14:paraId="12F7DAB2"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513</w:t>
            </w:r>
          </w:p>
        </w:tc>
        <w:tc>
          <w:tcPr>
            <w:tcW w:w="1318" w:type="pct"/>
            <w:shd w:val="clear" w:color="auto" w:fill="auto"/>
            <w:noWrap/>
            <w:vAlign w:val="center"/>
            <w:hideMark/>
          </w:tcPr>
          <w:p w14:paraId="498D8C7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Construcción, Modernización y Conservación de las Vías de Comunicación Terrestre</w:t>
            </w:r>
          </w:p>
        </w:tc>
        <w:tc>
          <w:tcPr>
            <w:tcW w:w="978" w:type="pct"/>
            <w:shd w:val="clear" w:color="auto" w:fill="auto"/>
            <w:noWrap/>
            <w:vAlign w:val="bottom"/>
            <w:hideMark/>
          </w:tcPr>
          <w:p w14:paraId="5651CA94" w14:textId="77777777" w:rsidR="00A30C11" w:rsidRPr="00F24AA1" w:rsidRDefault="00A30C11" w:rsidP="0067181D">
            <w:pPr>
              <w:jc w:val="center"/>
              <w:rPr>
                <w:rFonts w:cs="Arial"/>
                <w:color w:val="000000"/>
              </w:rPr>
            </w:pPr>
            <w:r w:rsidRPr="00F24AA1">
              <w:rPr>
                <w:rFonts w:cs="Arial"/>
                <w:color w:val="000000"/>
              </w:rPr>
              <w:t>263,636,857</w:t>
            </w:r>
          </w:p>
        </w:tc>
        <w:tc>
          <w:tcPr>
            <w:tcW w:w="1094" w:type="pct"/>
            <w:shd w:val="clear" w:color="auto" w:fill="auto"/>
            <w:noWrap/>
            <w:vAlign w:val="bottom"/>
            <w:hideMark/>
          </w:tcPr>
          <w:p w14:paraId="1AD56F74" w14:textId="77777777" w:rsidR="00A30C11" w:rsidRPr="00F24AA1" w:rsidRDefault="00A30C11" w:rsidP="0067181D">
            <w:pPr>
              <w:jc w:val="center"/>
              <w:rPr>
                <w:rFonts w:cs="Arial"/>
                <w:color w:val="000000"/>
              </w:rPr>
            </w:pPr>
            <w:r w:rsidRPr="00F24AA1">
              <w:rPr>
                <w:rFonts w:cs="Arial"/>
                <w:color w:val="000000"/>
              </w:rPr>
              <w:t>130,818,790</w:t>
            </w:r>
          </w:p>
        </w:tc>
        <w:tc>
          <w:tcPr>
            <w:tcW w:w="646" w:type="pct"/>
            <w:shd w:val="clear" w:color="auto" w:fill="auto"/>
            <w:noWrap/>
            <w:vAlign w:val="bottom"/>
            <w:hideMark/>
          </w:tcPr>
          <w:p w14:paraId="092166E6" w14:textId="77777777" w:rsidR="00A30C11" w:rsidRPr="00F24AA1" w:rsidRDefault="00A30C11" w:rsidP="0067181D">
            <w:pPr>
              <w:jc w:val="center"/>
              <w:rPr>
                <w:rFonts w:cs="Arial"/>
              </w:rPr>
            </w:pPr>
            <w:r w:rsidRPr="00F24AA1">
              <w:rPr>
                <w:rFonts w:cs="Arial"/>
              </w:rPr>
              <w:t>49.62%</w:t>
            </w:r>
          </w:p>
        </w:tc>
      </w:tr>
      <w:tr w:rsidR="00255B94" w:rsidRPr="00095101" w14:paraId="478DFB23" w14:textId="77777777" w:rsidTr="00950074">
        <w:trPr>
          <w:trHeight w:val="601"/>
          <w:jc w:val="center"/>
        </w:trPr>
        <w:tc>
          <w:tcPr>
            <w:tcW w:w="965" w:type="pct"/>
            <w:shd w:val="clear" w:color="auto" w:fill="auto"/>
            <w:noWrap/>
            <w:vAlign w:val="center"/>
            <w:hideMark/>
          </w:tcPr>
          <w:p w14:paraId="66DAD37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516</w:t>
            </w:r>
          </w:p>
        </w:tc>
        <w:tc>
          <w:tcPr>
            <w:tcW w:w="1318" w:type="pct"/>
            <w:shd w:val="clear" w:color="auto" w:fill="auto"/>
            <w:noWrap/>
            <w:vAlign w:val="center"/>
            <w:hideMark/>
          </w:tcPr>
          <w:p w14:paraId="73EE8205"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Fortalecimiento a la Movilidad Sustentable</w:t>
            </w:r>
          </w:p>
        </w:tc>
        <w:tc>
          <w:tcPr>
            <w:tcW w:w="978" w:type="pct"/>
            <w:shd w:val="clear" w:color="auto" w:fill="auto"/>
            <w:noWrap/>
            <w:vAlign w:val="bottom"/>
            <w:hideMark/>
          </w:tcPr>
          <w:p w14:paraId="1FFEF035" w14:textId="77777777" w:rsidR="00A30C11" w:rsidRPr="00F24AA1" w:rsidRDefault="00A30C11" w:rsidP="0067181D">
            <w:pPr>
              <w:jc w:val="center"/>
              <w:rPr>
                <w:rFonts w:cs="Arial"/>
                <w:color w:val="000000"/>
              </w:rPr>
            </w:pPr>
            <w:r w:rsidRPr="00F24AA1">
              <w:rPr>
                <w:rFonts w:cs="Arial"/>
                <w:color w:val="000000"/>
              </w:rPr>
              <w:t>1,717,105,692</w:t>
            </w:r>
          </w:p>
        </w:tc>
        <w:tc>
          <w:tcPr>
            <w:tcW w:w="1094" w:type="pct"/>
            <w:shd w:val="clear" w:color="auto" w:fill="auto"/>
            <w:noWrap/>
            <w:vAlign w:val="bottom"/>
            <w:hideMark/>
          </w:tcPr>
          <w:p w14:paraId="1251D46F" w14:textId="77777777" w:rsidR="00A30C11" w:rsidRPr="00F24AA1" w:rsidRDefault="00A30C11" w:rsidP="0067181D">
            <w:pPr>
              <w:jc w:val="center"/>
              <w:rPr>
                <w:rFonts w:cs="Arial"/>
                <w:color w:val="000000"/>
              </w:rPr>
            </w:pPr>
            <w:r w:rsidRPr="00F24AA1">
              <w:rPr>
                <w:rFonts w:cs="Arial"/>
                <w:color w:val="000000"/>
              </w:rPr>
              <w:t>1,808,840</w:t>
            </w:r>
          </w:p>
        </w:tc>
        <w:tc>
          <w:tcPr>
            <w:tcW w:w="646" w:type="pct"/>
            <w:shd w:val="clear" w:color="auto" w:fill="auto"/>
            <w:noWrap/>
            <w:vAlign w:val="bottom"/>
            <w:hideMark/>
          </w:tcPr>
          <w:p w14:paraId="684F5C1F" w14:textId="77777777" w:rsidR="00A30C11" w:rsidRPr="00F24AA1" w:rsidRDefault="00A30C11" w:rsidP="0067181D">
            <w:pPr>
              <w:jc w:val="center"/>
              <w:rPr>
                <w:rFonts w:cs="Arial"/>
              </w:rPr>
            </w:pPr>
            <w:r w:rsidRPr="00F24AA1">
              <w:rPr>
                <w:rFonts w:cs="Arial"/>
              </w:rPr>
              <w:t>0.11%</w:t>
            </w:r>
          </w:p>
        </w:tc>
      </w:tr>
      <w:tr w:rsidR="00255B94" w:rsidRPr="00095101" w14:paraId="378EBED7" w14:textId="77777777" w:rsidTr="00950074">
        <w:trPr>
          <w:trHeight w:val="601"/>
          <w:jc w:val="center"/>
        </w:trPr>
        <w:tc>
          <w:tcPr>
            <w:tcW w:w="965" w:type="pct"/>
            <w:shd w:val="clear" w:color="auto" w:fill="auto"/>
            <w:noWrap/>
            <w:vAlign w:val="center"/>
            <w:hideMark/>
          </w:tcPr>
          <w:p w14:paraId="2CE83A71"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570</w:t>
            </w:r>
          </w:p>
        </w:tc>
        <w:tc>
          <w:tcPr>
            <w:tcW w:w="1318" w:type="pct"/>
            <w:shd w:val="clear" w:color="auto" w:fill="auto"/>
            <w:noWrap/>
            <w:vAlign w:val="center"/>
            <w:hideMark/>
          </w:tcPr>
          <w:p w14:paraId="6416DAE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Fomento a la participación de los actores públicos, privados y académicos en los programas y acciones del Gobierno del Estado</w:t>
            </w:r>
          </w:p>
        </w:tc>
        <w:tc>
          <w:tcPr>
            <w:tcW w:w="978" w:type="pct"/>
            <w:shd w:val="clear" w:color="auto" w:fill="auto"/>
            <w:noWrap/>
            <w:vAlign w:val="bottom"/>
            <w:hideMark/>
          </w:tcPr>
          <w:p w14:paraId="5BD82E80" w14:textId="77777777" w:rsidR="00A30C11" w:rsidRPr="00F24AA1" w:rsidRDefault="00A30C11" w:rsidP="0067181D">
            <w:pPr>
              <w:jc w:val="center"/>
              <w:rPr>
                <w:rFonts w:cs="Arial"/>
                <w:color w:val="000000"/>
              </w:rPr>
            </w:pPr>
            <w:r w:rsidRPr="00F24AA1">
              <w:rPr>
                <w:rFonts w:cs="Arial"/>
                <w:color w:val="000000"/>
              </w:rPr>
              <w:t>202,486,837</w:t>
            </w:r>
          </w:p>
        </w:tc>
        <w:tc>
          <w:tcPr>
            <w:tcW w:w="1094" w:type="pct"/>
            <w:shd w:val="clear" w:color="auto" w:fill="auto"/>
            <w:noWrap/>
            <w:vAlign w:val="bottom"/>
            <w:hideMark/>
          </w:tcPr>
          <w:p w14:paraId="0F7CBDE5" w14:textId="77777777" w:rsidR="00A30C11" w:rsidRPr="00F24AA1" w:rsidRDefault="00A30C11" w:rsidP="0067181D">
            <w:pPr>
              <w:jc w:val="center"/>
              <w:rPr>
                <w:rFonts w:cs="Arial"/>
                <w:color w:val="000000"/>
              </w:rPr>
            </w:pPr>
            <w:r w:rsidRPr="00F24AA1">
              <w:rPr>
                <w:rFonts w:cs="Arial"/>
                <w:color w:val="000000"/>
              </w:rPr>
              <w:t>10,113,937</w:t>
            </w:r>
          </w:p>
        </w:tc>
        <w:tc>
          <w:tcPr>
            <w:tcW w:w="646" w:type="pct"/>
            <w:shd w:val="clear" w:color="auto" w:fill="auto"/>
            <w:noWrap/>
            <w:vAlign w:val="bottom"/>
            <w:hideMark/>
          </w:tcPr>
          <w:p w14:paraId="3F8DA20E" w14:textId="77777777" w:rsidR="00A30C11" w:rsidRPr="00F24AA1" w:rsidRDefault="00A30C11" w:rsidP="0067181D">
            <w:pPr>
              <w:jc w:val="center"/>
              <w:rPr>
                <w:rFonts w:cs="Arial"/>
              </w:rPr>
            </w:pPr>
            <w:r w:rsidRPr="00F24AA1">
              <w:rPr>
                <w:rFonts w:cs="Arial"/>
              </w:rPr>
              <w:t>4.99%</w:t>
            </w:r>
          </w:p>
        </w:tc>
      </w:tr>
      <w:tr w:rsidR="00255B94" w:rsidRPr="00095101" w14:paraId="00BC3873" w14:textId="77777777" w:rsidTr="00950074">
        <w:trPr>
          <w:trHeight w:val="601"/>
          <w:jc w:val="center"/>
        </w:trPr>
        <w:tc>
          <w:tcPr>
            <w:tcW w:w="965" w:type="pct"/>
            <w:shd w:val="clear" w:color="auto" w:fill="auto"/>
            <w:noWrap/>
            <w:vAlign w:val="center"/>
            <w:hideMark/>
          </w:tcPr>
          <w:p w14:paraId="7A3C0A14"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568</w:t>
            </w:r>
          </w:p>
        </w:tc>
        <w:tc>
          <w:tcPr>
            <w:tcW w:w="1318" w:type="pct"/>
            <w:shd w:val="clear" w:color="auto" w:fill="auto"/>
            <w:noWrap/>
            <w:vAlign w:val="center"/>
            <w:hideMark/>
          </w:tcPr>
          <w:p w14:paraId="6C5BA882"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Optimización del Uso y Aprovechamiento del Agua en Yucatán</w:t>
            </w:r>
          </w:p>
        </w:tc>
        <w:tc>
          <w:tcPr>
            <w:tcW w:w="978" w:type="pct"/>
            <w:shd w:val="clear" w:color="auto" w:fill="auto"/>
            <w:noWrap/>
            <w:vAlign w:val="bottom"/>
            <w:hideMark/>
          </w:tcPr>
          <w:p w14:paraId="135C7E30" w14:textId="77777777" w:rsidR="00A30C11" w:rsidRPr="00F24AA1" w:rsidRDefault="00A30C11" w:rsidP="0067181D">
            <w:pPr>
              <w:jc w:val="center"/>
              <w:rPr>
                <w:rFonts w:cs="Arial"/>
                <w:color w:val="000000"/>
              </w:rPr>
            </w:pPr>
            <w:r w:rsidRPr="00F24AA1">
              <w:rPr>
                <w:rFonts w:cs="Arial"/>
                <w:color w:val="000000"/>
              </w:rPr>
              <w:t>38,533,914</w:t>
            </w:r>
          </w:p>
        </w:tc>
        <w:tc>
          <w:tcPr>
            <w:tcW w:w="1094" w:type="pct"/>
            <w:shd w:val="clear" w:color="auto" w:fill="auto"/>
            <w:noWrap/>
            <w:vAlign w:val="bottom"/>
            <w:hideMark/>
          </w:tcPr>
          <w:p w14:paraId="5E61ADC2" w14:textId="77777777" w:rsidR="00A30C11" w:rsidRPr="00F24AA1" w:rsidRDefault="00A30C11" w:rsidP="0067181D">
            <w:pPr>
              <w:jc w:val="center"/>
              <w:rPr>
                <w:rFonts w:cs="Arial"/>
                <w:color w:val="000000"/>
              </w:rPr>
            </w:pPr>
            <w:r w:rsidRPr="00F24AA1">
              <w:rPr>
                <w:rFonts w:cs="Arial"/>
                <w:color w:val="000000"/>
              </w:rPr>
              <w:t>1,500,000</w:t>
            </w:r>
          </w:p>
        </w:tc>
        <w:tc>
          <w:tcPr>
            <w:tcW w:w="646" w:type="pct"/>
            <w:shd w:val="clear" w:color="auto" w:fill="auto"/>
            <w:noWrap/>
            <w:vAlign w:val="bottom"/>
            <w:hideMark/>
          </w:tcPr>
          <w:p w14:paraId="6453DFC3" w14:textId="77777777" w:rsidR="00A30C11" w:rsidRPr="00F24AA1" w:rsidRDefault="00A30C11" w:rsidP="0067181D">
            <w:pPr>
              <w:jc w:val="center"/>
              <w:rPr>
                <w:rFonts w:cs="Arial"/>
              </w:rPr>
            </w:pPr>
            <w:r w:rsidRPr="00F24AA1">
              <w:rPr>
                <w:rFonts w:cs="Arial"/>
              </w:rPr>
              <w:t>3.89%</w:t>
            </w:r>
          </w:p>
        </w:tc>
      </w:tr>
      <w:tr w:rsidR="00255B94" w:rsidRPr="00095101" w14:paraId="096CBCEF" w14:textId="77777777" w:rsidTr="00950074">
        <w:trPr>
          <w:trHeight w:val="601"/>
          <w:jc w:val="center"/>
        </w:trPr>
        <w:tc>
          <w:tcPr>
            <w:tcW w:w="965" w:type="pct"/>
            <w:shd w:val="clear" w:color="auto" w:fill="auto"/>
            <w:noWrap/>
            <w:vAlign w:val="center"/>
            <w:hideMark/>
          </w:tcPr>
          <w:p w14:paraId="4FCE49E0" w14:textId="77777777" w:rsidR="00A30C11" w:rsidRPr="00095101" w:rsidRDefault="00A30C11" w:rsidP="0067181D">
            <w:pPr>
              <w:jc w:val="center"/>
              <w:rPr>
                <w:rFonts w:eastAsia="Times New Roman" w:cs="Arial"/>
                <w:b/>
                <w:bCs/>
                <w:color w:val="000000"/>
                <w:lang w:eastAsia="es-MX"/>
              </w:rPr>
            </w:pPr>
            <w:r w:rsidRPr="00095101">
              <w:rPr>
                <w:rFonts w:eastAsia="Times New Roman" w:cs="Arial"/>
                <w:b/>
                <w:bCs/>
                <w:color w:val="000000"/>
                <w:lang w:eastAsia="es-MX"/>
              </w:rPr>
              <w:t>563</w:t>
            </w:r>
          </w:p>
        </w:tc>
        <w:tc>
          <w:tcPr>
            <w:tcW w:w="1318" w:type="pct"/>
            <w:shd w:val="clear" w:color="auto" w:fill="auto"/>
            <w:noWrap/>
            <w:vAlign w:val="center"/>
            <w:hideMark/>
          </w:tcPr>
          <w:p w14:paraId="37F4F5C3" w14:textId="77777777" w:rsidR="00A30C11" w:rsidRPr="00095101" w:rsidRDefault="00A30C11" w:rsidP="0067181D">
            <w:pPr>
              <w:rPr>
                <w:rFonts w:eastAsia="Times New Roman" w:cs="Arial"/>
                <w:color w:val="000000"/>
                <w:lang w:eastAsia="es-MX"/>
              </w:rPr>
            </w:pPr>
            <w:r w:rsidRPr="00095101">
              <w:rPr>
                <w:rFonts w:eastAsia="Times New Roman" w:cs="Arial"/>
                <w:color w:val="000000"/>
                <w:lang w:eastAsia="es-MX"/>
              </w:rPr>
              <w:t>Procuración del Acceso a la Alimentación de la Población del Estado de Yucatán</w:t>
            </w:r>
          </w:p>
        </w:tc>
        <w:tc>
          <w:tcPr>
            <w:tcW w:w="978" w:type="pct"/>
            <w:shd w:val="clear" w:color="auto" w:fill="auto"/>
            <w:noWrap/>
            <w:vAlign w:val="bottom"/>
            <w:hideMark/>
          </w:tcPr>
          <w:p w14:paraId="4B85018C" w14:textId="77777777" w:rsidR="00A30C11" w:rsidRPr="00F24AA1" w:rsidRDefault="00A30C11" w:rsidP="0067181D">
            <w:pPr>
              <w:jc w:val="center"/>
              <w:rPr>
                <w:rFonts w:cs="Arial"/>
                <w:color w:val="000000"/>
              </w:rPr>
            </w:pPr>
            <w:r w:rsidRPr="00F24AA1">
              <w:rPr>
                <w:rFonts w:cs="Arial"/>
                <w:color w:val="000000"/>
              </w:rPr>
              <w:t>134,253,305</w:t>
            </w:r>
          </w:p>
        </w:tc>
        <w:tc>
          <w:tcPr>
            <w:tcW w:w="1094" w:type="pct"/>
            <w:shd w:val="clear" w:color="auto" w:fill="auto"/>
            <w:noWrap/>
            <w:vAlign w:val="bottom"/>
            <w:hideMark/>
          </w:tcPr>
          <w:p w14:paraId="48992B2E" w14:textId="77777777" w:rsidR="00A30C11" w:rsidRPr="00F24AA1" w:rsidRDefault="00A30C11" w:rsidP="0067181D">
            <w:pPr>
              <w:jc w:val="center"/>
              <w:rPr>
                <w:rFonts w:cs="Arial"/>
                <w:color w:val="000000"/>
              </w:rPr>
            </w:pPr>
            <w:r w:rsidRPr="00F24AA1">
              <w:rPr>
                <w:rFonts w:cs="Arial"/>
                <w:color w:val="000000"/>
              </w:rPr>
              <w:t>130,153,883</w:t>
            </w:r>
          </w:p>
        </w:tc>
        <w:tc>
          <w:tcPr>
            <w:tcW w:w="646" w:type="pct"/>
            <w:shd w:val="clear" w:color="auto" w:fill="auto"/>
            <w:noWrap/>
            <w:vAlign w:val="bottom"/>
            <w:hideMark/>
          </w:tcPr>
          <w:p w14:paraId="371A5CF4" w14:textId="77777777" w:rsidR="00A30C11" w:rsidRPr="00F24AA1" w:rsidRDefault="00A30C11" w:rsidP="0067181D">
            <w:pPr>
              <w:jc w:val="center"/>
              <w:rPr>
                <w:rFonts w:cs="Arial"/>
              </w:rPr>
            </w:pPr>
            <w:r w:rsidRPr="00F24AA1">
              <w:rPr>
                <w:rFonts w:cs="Arial"/>
              </w:rPr>
              <w:t>96.95%</w:t>
            </w:r>
          </w:p>
        </w:tc>
      </w:tr>
      <w:tr w:rsidR="00255B94" w:rsidRPr="00095101" w14:paraId="04FAF597" w14:textId="77777777" w:rsidTr="00950074">
        <w:trPr>
          <w:trHeight w:val="601"/>
          <w:jc w:val="center"/>
        </w:trPr>
        <w:tc>
          <w:tcPr>
            <w:tcW w:w="965" w:type="pct"/>
            <w:shd w:val="clear" w:color="auto" w:fill="auto"/>
            <w:noWrap/>
            <w:vAlign w:val="center"/>
          </w:tcPr>
          <w:p w14:paraId="2B98CA75" w14:textId="77777777" w:rsidR="00A30C11" w:rsidRPr="00095101" w:rsidRDefault="00A30C11" w:rsidP="0067181D">
            <w:pPr>
              <w:jc w:val="center"/>
              <w:rPr>
                <w:rFonts w:eastAsia="Times New Roman" w:cs="Arial"/>
                <w:b/>
                <w:bCs/>
                <w:color w:val="000000"/>
                <w:lang w:eastAsia="es-MX"/>
              </w:rPr>
            </w:pPr>
            <w:r>
              <w:rPr>
                <w:rFonts w:eastAsia="Times New Roman" w:cs="Arial"/>
                <w:b/>
                <w:bCs/>
                <w:color w:val="000000"/>
                <w:lang w:eastAsia="es-MX"/>
              </w:rPr>
              <w:t>567</w:t>
            </w:r>
          </w:p>
        </w:tc>
        <w:tc>
          <w:tcPr>
            <w:tcW w:w="1318" w:type="pct"/>
            <w:shd w:val="clear" w:color="auto" w:fill="auto"/>
            <w:noWrap/>
            <w:vAlign w:val="center"/>
          </w:tcPr>
          <w:p w14:paraId="1F9BB5BC" w14:textId="77777777" w:rsidR="00A30C11" w:rsidRPr="00095101" w:rsidRDefault="00A30C11" w:rsidP="0067181D">
            <w:pPr>
              <w:rPr>
                <w:rFonts w:eastAsia="Times New Roman" w:cs="Arial"/>
                <w:color w:val="000000"/>
                <w:lang w:eastAsia="es-MX"/>
              </w:rPr>
            </w:pPr>
            <w:r>
              <w:rPr>
                <w:rFonts w:eastAsia="Times New Roman" w:cs="Arial"/>
                <w:color w:val="000000"/>
                <w:lang w:eastAsia="es-MX"/>
              </w:rPr>
              <w:t>Disminución de la Degradación de los Recursos Forestales</w:t>
            </w:r>
          </w:p>
        </w:tc>
        <w:tc>
          <w:tcPr>
            <w:tcW w:w="978" w:type="pct"/>
            <w:shd w:val="clear" w:color="auto" w:fill="auto"/>
            <w:noWrap/>
            <w:vAlign w:val="center"/>
          </w:tcPr>
          <w:p w14:paraId="3397AEDC" w14:textId="77777777" w:rsidR="00A30C11" w:rsidRPr="00095101" w:rsidRDefault="00A30C11" w:rsidP="0067181D">
            <w:pPr>
              <w:jc w:val="center"/>
              <w:rPr>
                <w:rFonts w:eastAsia="Times New Roman" w:cs="Arial"/>
                <w:color w:val="000000"/>
                <w:lang w:eastAsia="es-MX"/>
              </w:rPr>
            </w:pPr>
            <w:r>
              <w:rPr>
                <w:rFonts w:eastAsia="Times New Roman" w:cs="Arial"/>
                <w:color w:val="000000"/>
                <w:lang w:eastAsia="es-MX"/>
              </w:rPr>
              <w:t>865,500</w:t>
            </w:r>
          </w:p>
        </w:tc>
        <w:tc>
          <w:tcPr>
            <w:tcW w:w="1094" w:type="pct"/>
            <w:shd w:val="clear" w:color="auto" w:fill="auto"/>
            <w:noWrap/>
            <w:vAlign w:val="center"/>
          </w:tcPr>
          <w:p w14:paraId="5D1C0549" w14:textId="77777777" w:rsidR="00A30C11" w:rsidRPr="00095101" w:rsidRDefault="00A30C11" w:rsidP="0067181D">
            <w:pPr>
              <w:jc w:val="center"/>
              <w:rPr>
                <w:rFonts w:eastAsia="Times New Roman" w:cs="Arial"/>
                <w:color w:val="000000"/>
                <w:lang w:eastAsia="es-MX"/>
              </w:rPr>
            </w:pPr>
            <w:r>
              <w:rPr>
                <w:rFonts w:eastAsia="Times New Roman" w:cs="Arial"/>
                <w:color w:val="000000"/>
                <w:lang w:eastAsia="es-MX"/>
              </w:rPr>
              <w:t>800,000</w:t>
            </w:r>
          </w:p>
        </w:tc>
        <w:tc>
          <w:tcPr>
            <w:tcW w:w="646" w:type="pct"/>
            <w:shd w:val="clear" w:color="auto" w:fill="auto"/>
            <w:noWrap/>
            <w:vAlign w:val="center"/>
          </w:tcPr>
          <w:p w14:paraId="1703B9C8" w14:textId="77777777" w:rsidR="00A30C11" w:rsidRPr="00095101" w:rsidRDefault="00A30C11" w:rsidP="0067181D">
            <w:pPr>
              <w:jc w:val="center"/>
              <w:rPr>
                <w:rFonts w:eastAsia="Times New Roman" w:cs="Arial"/>
                <w:color w:val="000000"/>
                <w:lang w:eastAsia="es-MX"/>
              </w:rPr>
            </w:pPr>
            <w:r>
              <w:rPr>
                <w:rFonts w:eastAsia="Times New Roman" w:cs="Arial"/>
                <w:color w:val="000000"/>
                <w:lang w:eastAsia="es-MX"/>
              </w:rPr>
              <w:t>92.43%</w:t>
            </w:r>
          </w:p>
        </w:tc>
      </w:tr>
    </w:tbl>
    <w:p w14:paraId="2AAC63B8" w14:textId="77777777" w:rsidR="00A30C11" w:rsidRPr="006F1AB4" w:rsidRDefault="00A30C11" w:rsidP="00950074">
      <w:pPr>
        <w:autoSpaceDE w:val="0"/>
        <w:autoSpaceDN w:val="0"/>
        <w:adjustRightInd w:val="0"/>
        <w:spacing w:before="120" w:after="100" w:afterAutospacing="1" w:line="276" w:lineRule="auto"/>
        <w:ind w:left="708"/>
        <w:jc w:val="center"/>
        <w:rPr>
          <w:rFonts w:cs="Arial"/>
          <w:i/>
        </w:rPr>
      </w:pPr>
      <w:r w:rsidRPr="006F1AB4">
        <w:rPr>
          <w:rFonts w:cs="Arial"/>
          <w:i/>
        </w:rPr>
        <w:t>Fuente: Elaboración Propia</w:t>
      </w:r>
    </w:p>
    <w:p w14:paraId="327A56B9" w14:textId="77777777" w:rsidR="00A30C11" w:rsidRDefault="00A30C11" w:rsidP="00950074">
      <w:pPr>
        <w:autoSpaceDE w:val="0"/>
        <w:autoSpaceDN w:val="0"/>
        <w:adjustRightInd w:val="0"/>
        <w:spacing w:after="100" w:afterAutospacing="1" w:line="276" w:lineRule="auto"/>
        <w:ind w:left="708"/>
        <w:jc w:val="center"/>
        <w:rPr>
          <w:rFonts w:eastAsia="Arial" w:cs="Arial"/>
          <w:b/>
          <w:bCs/>
          <w:w w:val="103"/>
        </w:rPr>
      </w:pPr>
    </w:p>
    <w:p w14:paraId="1A5DB89F" w14:textId="77777777" w:rsidR="00A30C11" w:rsidRDefault="00A30C11" w:rsidP="00950074">
      <w:pPr>
        <w:autoSpaceDE w:val="0"/>
        <w:autoSpaceDN w:val="0"/>
        <w:adjustRightInd w:val="0"/>
        <w:spacing w:after="100" w:afterAutospacing="1" w:line="276" w:lineRule="auto"/>
        <w:ind w:left="708"/>
        <w:jc w:val="center"/>
        <w:rPr>
          <w:rFonts w:eastAsia="Arial" w:cs="Arial"/>
          <w:b/>
          <w:bCs/>
          <w:w w:val="103"/>
        </w:rPr>
      </w:pPr>
    </w:p>
    <w:p w14:paraId="18807532" w14:textId="77777777" w:rsidR="00A30C11" w:rsidRDefault="00A30C11" w:rsidP="00950074">
      <w:pPr>
        <w:autoSpaceDE w:val="0"/>
        <w:autoSpaceDN w:val="0"/>
        <w:adjustRightInd w:val="0"/>
        <w:spacing w:after="100" w:afterAutospacing="1" w:line="276" w:lineRule="auto"/>
        <w:ind w:left="708"/>
        <w:jc w:val="center"/>
        <w:rPr>
          <w:rFonts w:eastAsia="Arial" w:cs="Arial"/>
          <w:b/>
          <w:bCs/>
          <w:w w:val="103"/>
        </w:rPr>
      </w:pPr>
    </w:p>
    <w:p w14:paraId="1BAA199E" w14:textId="77777777" w:rsidR="00A30C11" w:rsidRDefault="00A30C11" w:rsidP="00950074">
      <w:pPr>
        <w:autoSpaceDE w:val="0"/>
        <w:autoSpaceDN w:val="0"/>
        <w:adjustRightInd w:val="0"/>
        <w:spacing w:after="100" w:afterAutospacing="1"/>
        <w:ind w:left="708"/>
        <w:jc w:val="center"/>
        <w:rPr>
          <w:rFonts w:eastAsia="Arial" w:cs="Arial"/>
          <w:b/>
          <w:bCs/>
          <w:w w:val="103"/>
        </w:rPr>
      </w:pPr>
      <w:r w:rsidRPr="006F1AB4">
        <w:rPr>
          <w:rFonts w:eastAsia="Arial" w:cs="Arial"/>
          <w:b/>
          <w:bCs/>
          <w:w w:val="103"/>
        </w:rPr>
        <w:t xml:space="preserve">Tabla </w:t>
      </w:r>
      <w:r>
        <w:rPr>
          <w:rFonts w:eastAsia="Arial" w:cs="Arial"/>
          <w:b/>
          <w:bCs/>
          <w:w w:val="103"/>
        </w:rPr>
        <w:t>5</w:t>
      </w:r>
      <w:r w:rsidRPr="006F1AB4">
        <w:rPr>
          <w:rFonts w:eastAsia="Arial" w:cs="Arial"/>
          <w:b/>
          <w:bCs/>
          <w:w w:val="103"/>
        </w:rPr>
        <w:t>. Asignación presupuestal por institución</w:t>
      </w:r>
    </w:p>
    <w:tbl>
      <w:tblPr>
        <w:tblW w:w="4745" w:type="dxa"/>
        <w:jc w:val="center"/>
        <w:tblCellMar>
          <w:left w:w="70" w:type="dxa"/>
          <w:right w:w="70" w:type="dxa"/>
        </w:tblCellMar>
        <w:tblLook w:val="04A0" w:firstRow="1" w:lastRow="0" w:firstColumn="1" w:lastColumn="0" w:noHBand="0" w:noVBand="1"/>
      </w:tblPr>
      <w:tblGrid>
        <w:gridCol w:w="2404"/>
        <w:gridCol w:w="2341"/>
      </w:tblGrid>
      <w:tr w:rsidR="00A30C11" w:rsidRPr="00A20EEC" w14:paraId="464CBAE1" w14:textId="77777777" w:rsidTr="00950074">
        <w:trPr>
          <w:trHeight w:val="317"/>
          <w:tblHeader/>
          <w:jc w:val="center"/>
        </w:trPr>
        <w:tc>
          <w:tcPr>
            <w:tcW w:w="2404"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hideMark/>
          </w:tcPr>
          <w:p w14:paraId="67A58010" w14:textId="77777777" w:rsidR="00A30C11" w:rsidRPr="00A20EEC" w:rsidRDefault="00A30C11" w:rsidP="0067181D">
            <w:pPr>
              <w:jc w:val="center"/>
              <w:rPr>
                <w:rFonts w:eastAsia="Times New Roman" w:cs="Arial"/>
                <w:b/>
                <w:bCs/>
                <w:color w:val="FFFFFF"/>
                <w:lang w:eastAsia="es-MX"/>
              </w:rPr>
            </w:pPr>
            <w:r w:rsidRPr="00A20EEC">
              <w:rPr>
                <w:rFonts w:eastAsia="Times New Roman" w:cs="Arial"/>
                <w:b/>
                <w:bCs/>
                <w:color w:val="FFFFFF"/>
                <w:lang w:eastAsia="es-MX"/>
              </w:rPr>
              <w:t>Institución</w:t>
            </w:r>
          </w:p>
        </w:tc>
        <w:tc>
          <w:tcPr>
            <w:tcW w:w="2341" w:type="dxa"/>
            <w:tcBorders>
              <w:top w:val="single" w:sz="4" w:space="0" w:color="auto"/>
              <w:left w:val="nil"/>
              <w:bottom w:val="single" w:sz="4" w:space="0" w:color="auto"/>
              <w:right w:val="single" w:sz="4" w:space="0" w:color="auto"/>
            </w:tcBorders>
            <w:shd w:val="clear" w:color="auto" w:fill="000000" w:themeFill="text1"/>
            <w:noWrap/>
            <w:vAlign w:val="bottom"/>
            <w:hideMark/>
          </w:tcPr>
          <w:p w14:paraId="532ED275" w14:textId="77777777" w:rsidR="00A30C11" w:rsidRPr="00A20EEC" w:rsidRDefault="00A30C11" w:rsidP="0067181D">
            <w:pPr>
              <w:jc w:val="center"/>
              <w:rPr>
                <w:rFonts w:eastAsia="Times New Roman" w:cs="Arial"/>
                <w:b/>
                <w:bCs/>
                <w:color w:val="FFFFFF"/>
                <w:lang w:eastAsia="es-MX"/>
              </w:rPr>
            </w:pPr>
            <w:r w:rsidRPr="00A20EEC">
              <w:rPr>
                <w:rFonts w:eastAsia="Times New Roman" w:cs="Arial"/>
                <w:b/>
                <w:bCs/>
                <w:color w:val="FFFFFF"/>
                <w:lang w:eastAsia="es-MX"/>
              </w:rPr>
              <w:t>Inversión Etnia</w:t>
            </w:r>
          </w:p>
        </w:tc>
      </w:tr>
      <w:tr w:rsidR="00A30C11" w:rsidRPr="00A20EEC" w14:paraId="48AE20A8"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8AA248E" w14:textId="77777777" w:rsidR="00A30C11" w:rsidRPr="00F24AA1" w:rsidRDefault="00A30C11" w:rsidP="0067181D">
            <w:pPr>
              <w:rPr>
                <w:rFonts w:cs="Arial"/>
                <w:color w:val="000000"/>
              </w:rPr>
            </w:pPr>
            <w:r w:rsidRPr="00F24AA1">
              <w:rPr>
                <w:rFonts w:cs="Arial"/>
                <w:color w:val="000000"/>
              </w:rPr>
              <w:t>APBPY</w:t>
            </w:r>
          </w:p>
        </w:tc>
        <w:tc>
          <w:tcPr>
            <w:tcW w:w="2341" w:type="dxa"/>
            <w:tcBorders>
              <w:top w:val="nil"/>
              <w:left w:val="nil"/>
              <w:bottom w:val="single" w:sz="4" w:space="0" w:color="auto"/>
              <w:right w:val="single" w:sz="4" w:space="0" w:color="auto"/>
            </w:tcBorders>
            <w:shd w:val="clear" w:color="auto" w:fill="auto"/>
            <w:noWrap/>
            <w:vAlign w:val="center"/>
            <w:hideMark/>
          </w:tcPr>
          <w:p w14:paraId="024914C3" w14:textId="77777777" w:rsidR="00A30C11" w:rsidRPr="00FA049C" w:rsidRDefault="00A30C11" w:rsidP="0067181D">
            <w:pPr>
              <w:jc w:val="center"/>
              <w:rPr>
                <w:rFonts w:cs="Arial"/>
                <w:color w:val="000000"/>
              </w:rPr>
            </w:pPr>
            <w:r w:rsidRPr="00FA049C">
              <w:rPr>
                <w:rFonts w:cs="Arial"/>
                <w:color w:val="000000"/>
              </w:rPr>
              <w:t>374,832</w:t>
            </w:r>
          </w:p>
        </w:tc>
      </w:tr>
      <w:tr w:rsidR="00A30C11" w:rsidRPr="00A20EEC" w14:paraId="483B731A"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B27A021" w14:textId="77777777" w:rsidR="00A30C11" w:rsidRPr="00F24AA1" w:rsidRDefault="00A30C11" w:rsidP="0067181D">
            <w:pPr>
              <w:rPr>
                <w:rFonts w:cs="Arial"/>
                <w:color w:val="000000"/>
              </w:rPr>
            </w:pPr>
            <w:r w:rsidRPr="00F24AA1">
              <w:rPr>
                <w:rFonts w:cs="Arial"/>
                <w:color w:val="000000"/>
              </w:rPr>
              <w:t>CECYTEY</w:t>
            </w:r>
          </w:p>
        </w:tc>
        <w:tc>
          <w:tcPr>
            <w:tcW w:w="2341" w:type="dxa"/>
            <w:tcBorders>
              <w:top w:val="nil"/>
              <w:left w:val="nil"/>
              <w:bottom w:val="single" w:sz="4" w:space="0" w:color="auto"/>
              <w:right w:val="single" w:sz="4" w:space="0" w:color="auto"/>
            </w:tcBorders>
            <w:shd w:val="clear" w:color="auto" w:fill="auto"/>
            <w:noWrap/>
            <w:vAlign w:val="center"/>
            <w:hideMark/>
          </w:tcPr>
          <w:p w14:paraId="1A36ED54" w14:textId="77777777" w:rsidR="00A30C11" w:rsidRPr="00FA049C" w:rsidRDefault="00A30C11" w:rsidP="0067181D">
            <w:pPr>
              <w:jc w:val="center"/>
              <w:rPr>
                <w:rFonts w:cs="Arial"/>
                <w:color w:val="000000"/>
              </w:rPr>
            </w:pPr>
            <w:r w:rsidRPr="00FA049C">
              <w:rPr>
                <w:rFonts w:cs="Arial"/>
                <w:color w:val="000000"/>
              </w:rPr>
              <w:t>12,156,340</w:t>
            </w:r>
          </w:p>
        </w:tc>
      </w:tr>
      <w:tr w:rsidR="00A30C11" w:rsidRPr="00A20EEC" w14:paraId="691DF627"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BBB8024" w14:textId="77777777" w:rsidR="00A30C11" w:rsidRPr="00F24AA1" w:rsidRDefault="00A30C11" w:rsidP="0067181D">
            <w:pPr>
              <w:rPr>
                <w:rFonts w:cs="Arial"/>
                <w:color w:val="000000"/>
              </w:rPr>
            </w:pPr>
            <w:r w:rsidRPr="00F24AA1">
              <w:rPr>
                <w:rFonts w:cs="Arial"/>
                <w:color w:val="000000"/>
              </w:rPr>
              <w:t>COBAY</w:t>
            </w:r>
          </w:p>
        </w:tc>
        <w:tc>
          <w:tcPr>
            <w:tcW w:w="2341" w:type="dxa"/>
            <w:tcBorders>
              <w:top w:val="nil"/>
              <w:left w:val="nil"/>
              <w:bottom w:val="single" w:sz="4" w:space="0" w:color="auto"/>
              <w:right w:val="single" w:sz="4" w:space="0" w:color="auto"/>
            </w:tcBorders>
            <w:shd w:val="clear" w:color="auto" w:fill="auto"/>
            <w:noWrap/>
            <w:vAlign w:val="center"/>
            <w:hideMark/>
          </w:tcPr>
          <w:p w14:paraId="532FBACC" w14:textId="77777777" w:rsidR="00A30C11" w:rsidRPr="00FA049C" w:rsidRDefault="00A30C11" w:rsidP="0067181D">
            <w:pPr>
              <w:jc w:val="center"/>
              <w:rPr>
                <w:rFonts w:cs="Arial"/>
                <w:color w:val="000000"/>
              </w:rPr>
            </w:pPr>
            <w:r w:rsidRPr="00FA049C">
              <w:rPr>
                <w:rFonts w:cs="Arial"/>
                <w:color w:val="000000"/>
              </w:rPr>
              <w:t>19,745,650</w:t>
            </w:r>
          </w:p>
        </w:tc>
      </w:tr>
      <w:tr w:rsidR="00A30C11" w:rsidRPr="00A20EEC" w14:paraId="2E717443"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D793266" w14:textId="77777777" w:rsidR="00A30C11" w:rsidRPr="00F24AA1" w:rsidRDefault="00A30C11" w:rsidP="0067181D">
            <w:pPr>
              <w:rPr>
                <w:rFonts w:cs="Arial"/>
                <w:color w:val="000000"/>
              </w:rPr>
            </w:pPr>
            <w:r w:rsidRPr="00F24AA1">
              <w:rPr>
                <w:rFonts w:cs="Arial"/>
                <w:color w:val="000000"/>
              </w:rPr>
              <w:t>CONALEP</w:t>
            </w:r>
          </w:p>
        </w:tc>
        <w:tc>
          <w:tcPr>
            <w:tcW w:w="2341" w:type="dxa"/>
            <w:tcBorders>
              <w:top w:val="nil"/>
              <w:left w:val="nil"/>
              <w:bottom w:val="single" w:sz="4" w:space="0" w:color="auto"/>
              <w:right w:val="single" w:sz="4" w:space="0" w:color="auto"/>
            </w:tcBorders>
            <w:shd w:val="clear" w:color="auto" w:fill="auto"/>
            <w:noWrap/>
            <w:vAlign w:val="center"/>
            <w:hideMark/>
          </w:tcPr>
          <w:p w14:paraId="6D8F5309" w14:textId="77777777" w:rsidR="00A30C11" w:rsidRPr="00FA049C" w:rsidRDefault="00A30C11" w:rsidP="0067181D">
            <w:pPr>
              <w:jc w:val="center"/>
              <w:rPr>
                <w:rFonts w:cs="Arial"/>
                <w:color w:val="000000"/>
              </w:rPr>
            </w:pPr>
            <w:r w:rsidRPr="00FA049C">
              <w:rPr>
                <w:rFonts w:cs="Arial"/>
                <w:color w:val="000000"/>
              </w:rPr>
              <w:t>137,453,956</w:t>
            </w:r>
          </w:p>
        </w:tc>
      </w:tr>
      <w:tr w:rsidR="00A30C11" w:rsidRPr="00A20EEC" w14:paraId="60E734E9"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185E8B5" w14:textId="77777777" w:rsidR="00A30C11" w:rsidRPr="00F24AA1" w:rsidRDefault="00A30C11" w:rsidP="0067181D">
            <w:pPr>
              <w:rPr>
                <w:rFonts w:cs="Arial"/>
                <w:color w:val="000000"/>
              </w:rPr>
            </w:pPr>
            <w:r w:rsidRPr="00F24AA1">
              <w:rPr>
                <w:rFonts w:cs="Arial"/>
                <w:color w:val="000000"/>
              </w:rPr>
              <w:t>DIF</w:t>
            </w:r>
          </w:p>
        </w:tc>
        <w:tc>
          <w:tcPr>
            <w:tcW w:w="2341" w:type="dxa"/>
            <w:tcBorders>
              <w:top w:val="nil"/>
              <w:left w:val="nil"/>
              <w:bottom w:val="single" w:sz="4" w:space="0" w:color="auto"/>
              <w:right w:val="single" w:sz="4" w:space="0" w:color="auto"/>
            </w:tcBorders>
            <w:shd w:val="clear" w:color="auto" w:fill="auto"/>
            <w:noWrap/>
            <w:vAlign w:val="center"/>
            <w:hideMark/>
          </w:tcPr>
          <w:p w14:paraId="193D54B4" w14:textId="77777777" w:rsidR="00A30C11" w:rsidRPr="00FA049C" w:rsidRDefault="00A30C11" w:rsidP="0067181D">
            <w:pPr>
              <w:jc w:val="center"/>
              <w:rPr>
                <w:rFonts w:cs="Arial"/>
                <w:color w:val="000000"/>
              </w:rPr>
            </w:pPr>
            <w:r w:rsidRPr="00FA049C">
              <w:rPr>
                <w:rFonts w:cs="Arial"/>
                <w:color w:val="000000"/>
              </w:rPr>
              <w:t>439,950,264</w:t>
            </w:r>
          </w:p>
        </w:tc>
      </w:tr>
      <w:tr w:rsidR="00A30C11" w:rsidRPr="00A20EEC" w14:paraId="39F18AE3"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0E5BF57" w14:textId="77777777" w:rsidR="00A30C11" w:rsidRPr="00F24AA1" w:rsidRDefault="00A30C11" w:rsidP="0067181D">
            <w:pPr>
              <w:rPr>
                <w:rFonts w:cs="Arial"/>
                <w:color w:val="000000"/>
              </w:rPr>
            </w:pPr>
            <w:r w:rsidRPr="00F24AA1">
              <w:rPr>
                <w:rFonts w:cs="Arial"/>
                <w:color w:val="000000"/>
              </w:rPr>
              <w:t>HAM</w:t>
            </w:r>
          </w:p>
        </w:tc>
        <w:tc>
          <w:tcPr>
            <w:tcW w:w="2341" w:type="dxa"/>
            <w:tcBorders>
              <w:top w:val="nil"/>
              <w:left w:val="nil"/>
              <w:bottom w:val="single" w:sz="4" w:space="0" w:color="auto"/>
              <w:right w:val="single" w:sz="4" w:space="0" w:color="auto"/>
            </w:tcBorders>
            <w:shd w:val="clear" w:color="auto" w:fill="auto"/>
            <w:noWrap/>
            <w:vAlign w:val="center"/>
            <w:hideMark/>
          </w:tcPr>
          <w:p w14:paraId="28EA2747" w14:textId="77777777" w:rsidR="00A30C11" w:rsidRPr="00FA049C" w:rsidRDefault="00A30C11" w:rsidP="0067181D">
            <w:pPr>
              <w:jc w:val="center"/>
              <w:rPr>
                <w:rFonts w:cs="Arial"/>
                <w:color w:val="000000"/>
              </w:rPr>
            </w:pPr>
            <w:r w:rsidRPr="00FA049C">
              <w:rPr>
                <w:rFonts w:cs="Arial"/>
                <w:color w:val="000000"/>
              </w:rPr>
              <w:t>66,124,320</w:t>
            </w:r>
          </w:p>
        </w:tc>
      </w:tr>
      <w:tr w:rsidR="00A30C11" w:rsidRPr="00A20EEC" w14:paraId="3BD1B645"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269F3DF" w14:textId="77777777" w:rsidR="00A30C11" w:rsidRPr="00F24AA1" w:rsidRDefault="00A30C11" w:rsidP="0067181D">
            <w:pPr>
              <w:rPr>
                <w:rFonts w:cs="Arial"/>
                <w:color w:val="000000"/>
              </w:rPr>
            </w:pPr>
            <w:r w:rsidRPr="00F24AA1">
              <w:rPr>
                <w:rFonts w:cs="Arial"/>
                <w:color w:val="000000"/>
              </w:rPr>
              <w:t>HCP</w:t>
            </w:r>
          </w:p>
        </w:tc>
        <w:tc>
          <w:tcPr>
            <w:tcW w:w="2341" w:type="dxa"/>
            <w:tcBorders>
              <w:top w:val="nil"/>
              <w:left w:val="nil"/>
              <w:bottom w:val="single" w:sz="4" w:space="0" w:color="auto"/>
              <w:right w:val="single" w:sz="4" w:space="0" w:color="auto"/>
            </w:tcBorders>
            <w:shd w:val="clear" w:color="auto" w:fill="auto"/>
            <w:noWrap/>
            <w:vAlign w:val="center"/>
            <w:hideMark/>
          </w:tcPr>
          <w:p w14:paraId="35BD577A" w14:textId="77777777" w:rsidR="00A30C11" w:rsidRPr="00FA049C" w:rsidRDefault="00A30C11" w:rsidP="0067181D">
            <w:pPr>
              <w:jc w:val="center"/>
              <w:rPr>
                <w:rFonts w:cs="Arial"/>
                <w:color w:val="000000"/>
              </w:rPr>
            </w:pPr>
            <w:r w:rsidRPr="00FA049C">
              <w:rPr>
                <w:rFonts w:cs="Arial"/>
                <w:color w:val="000000"/>
              </w:rPr>
              <w:t>40,845,701</w:t>
            </w:r>
          </w:p>
        </w:tc>
      </w:tr>
      <w:tr w:rsidR="00A30C11" w:rsidRPr="00A20EEC" w14:paraId="40DD1F2E"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74A4277" w14:textId="77777777" w:rsidR="00A30C11" w:rsidRPr="00F24AA1" w:rsidRDefault="00A30C11" w:rsidP="0067181D">
            <w:pPr>
              <w:rPr>
                <w:rFonts w:cs="Arial"/>
                <w:color w:val="000000"/>
              </w:rPr>
            </w:pPr>
            <w:r w:rsidRPr="00F24AA1">
              <w:rPr>
                <w:rFonts w:cs="Arial"/>
                <w:color w:val="000000"/>
              </w:rPr>
              <w:t>HCT</w:t>
            </w:r>
          </w:p>
        </w:tc>
        <w:tc>
          <w:tcPr>
            <w:tcW w:w="2341" w:type="dxa"/>
            <w:tcBorders>
              <w:top w:val="nil"/>
              <w:left w:val="nil"/>
              <w:bottom w:val="single" w:sz="4" w:space="0" w:color="auto"/>
              <w:right w:val="single" w:sz="4" w:space="0" w:color="auto"/>
            </w:tcBorders>
            <w:shd w:val="clear" w:color="auto" w:fill="auto"/>
            <w:noWrap/>
            <w:vAlign w:val="center"/>
            <w:hideMark/>
          </w:tcPr>
          <w:p w14:paraId="76E4C16B" w14:textId="77777777" w:rsidR="00A30C11" w:rsidRPr="00FA049C" w:rsidRDefault="00A30C11" w:rsidP="0067181D">
            <w:pPr>
              <w:jc w:val="center"/>
              <w:rPr>
                <w:rFonts w:cs="Arial"/>
                <w:color w:val="000000"/>
              </w:rPr>
            </w:pPr>
            <w:r w:rsidRPr="00FA049C">
              <w:rPr>
                <w:rFonts w:cs="Arial"/>
                <w:color w:val="000000"/>
              </w:rPr>
              <w:t>6,639,528</w:t>
            </w:r>
          </w:p>
        </w:tc>
      </w:tr>
      <w:tr w:rsidR="00A30C11" w:rsidRPr="00A20EEC" w14:paraId="64C0695B"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E02048B" w14:textId="77777777" w:rsidR="00A30C11" w:rsidRPr="00F24AA1" w:rsidRDefault="00A30C11" w:rsidP="0067181D">
            <w:pPr>
              <w:rPr>
                <w:rFonts w:cs="Arial"/>
                <w:color w:val="000000"/>
              </w:rPr>
            </w:pPr>
            <w:r w:rsidRPr="00F24AA1">
              <w:rPr>
                <w:rFonts w:cs="Arial"/>
                <w:color w:val="000000"/>
              </w:rPr>
              <w:t>ICATEY</w:t>
            </w:r>
          </w:p>
        </w:tc>
        <w:tc>
          <w:tcPr>
            <w:tcW w:w="2341" w:type="dxa"/>
            <w:tcBorders>
              <w:top w:val="nil"/>
              <w:left w:val="nil"/>
              <w:bottom w:val="single" w:sz="4" w:space="0" w:color="auto"/>
              <w:right w:val="single" w:sz="4" w:space="0" w:color="auto"/>
            </w:tcBorders>
            <w:shd w:val="clear" w:color="auto" w:fill="auto"/>
            <w:noWrap/>
            <w:vAlign w:val="center"/>
            <w:hideMark/>
          </w:tcPr>
          <w:p w14:paraId="2E754AB9" w14:textId="77777777" w:rsidR="00A30C11" w:rsidRPr="00FA049C" w:rsidRDefault="00A30C11" w:rsidP="0067181D">
            <w:pPr>
              <w:jc w:val="center"/>
              <w:rPr>
                <w:rFonts w:cs="Arial"/>
                <w:color w:val="000000"/>
              </w:rPr>
            </w:pPr>
            <w:r w:rsidRPr="00FA049C">
              <w:rPr>
                <w:rFonts w:cs="Arial"/>
                <w:color w:val="000000"/>
              </w:rPr>
              <w:t>1,268,988</w:t>
            </w:r>
          </w:p>
        </w:tc>
      </w:tr>
      <w:tr w:rsidR="00A30C11" w:rsidRPr="00A20EEC" w14:paraId="2FC40534"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4496B335" w14:textId="77777777" w:rsidR="00A30C11" w:rsidRPr="00F24AA1" w:rsidRDefault="00A30C11" w:rsidP="0067181D">
            <w:pPr>
              <w:rPr>
                <w:rFonts w:cs="Arial"/>
                <w:color w:val="000000"/>
              </w:rPr>
            </w:pPr>
            <w:r w:rsidRPr="00F24AA1">
              <w:rPr>
                <w:rFonts w:cs="Arial"/>
                <w:color w:val="000000"/>
              </w:rPr>
              <w:t>IDEY</w:t>
            </w:r>
          </w:p>
        </w:tc>
        <w:tc>
          <w:tcPr>
            <w:tcW w:w="2341" w:type="dxa"/>
            <w:tcBorders>
              <w:top w:val="nil"/>
              <w:left w:val="nil"/>
              <w:bottom w:val="single" w:sz="4" w:space="0" w:color="auto"/>
              <w:right w:val="single" w:sz="4" w:space="0" w:color="auto"/>
            </w:tcBorders>
            <w:shd w:val="clear" w:color="auto" w:fill="auto"/>
            <w:noWrap/>
            <w:vAlign w:val="center"/>
            <w:hideMark/>
          </w:tcPr>
          <w:p w14:paraId="6465C85A" w14:textId="77777777" w:rsidR="00A30C11" w:rsidRPr="00FA049C" w:rsidRDefault="00A30C11" w:rsidP="0067181D">
            <w:pPr>
              <w:jc w:val="center"/>
              <w:rPr>
                <w:rFonts w:cs="Arial"/>
                <w:color w:val="000000"/>
              </w:rPr>
            </w:pPr>
            <w:r w:rsidRPr="00FA049C">
              <w:rPr>
                <w:rFonts w:cs="Arial"/>
                <w:color w:val="000000"/>
              </w:rPr>
              <w:t>25,321,769</w:t>
            </w:r>
          </w:p>
        </w:tc>
      </w:tr>
      <w:tr w:rsidR="00A30C11" w:rsidRPr="00A20EEC" w14:paraId="404F1E53"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E0873EF" w14:textId="77777777" w:rsidR="00A30C11" w:rsidRPr="00F24AA1" w:rsidRDefault="00A30C11" w:rsidP="0067181D">
            <w:pPr>
              <w:rPr>
                <w:rFonts w:cs="Arial"/>
                <w:color w:val="000000"/>
              </w:rPr>
            </w:pPr>
            <w:r w:rsidRPr="00F24AA1">
              <w:rPr>
                <w:rFonts w:cs="Arial"/>
                <w:color w:val="000000"/>
              </w:rPr>
              <w:t>IMDUT</w:t>
            </w:r>
          </w:p>
        </w:tc>
        <w:tc>
          <w:tcPr>
            <w:tcW w:w="2341" w:type="dxa"/>
            <w:tcBorders>
              <w:top w:val="nil"/>
              <w:left w:val="nil"/>
              <w:bottom w:val="single" w:sz="4" w:space="0" w:color="auto"/>
              <w:right w:val="single" w:sz="4" w:space="0" w:color="auto"/>
            </w:tcBorders>
            <w:shd w:val="clear" w:color="auto" w:fill="auto"/>
            <w:noWrap/>
            <w:vAlign w:val="center"/>
            <w:hideMark/>
          </w:tcPr>
          <w:p w14:paraId="75545BB5" w14:textId="77777777" w:rsidR="00A30C11" w:rsidRPr="00FA049C" w:rsidRDefault="00A30C11" w:rsidP="0067181D">
            <w:pPr>
              <w:jc w:val="center"/>
              <w:rPr>
                <w:rFonts w:cs="Arial"/>
                <w:color w:val="000000"/>
              </w:rPr>
            </w:pPr>
            <w:r w:rsidRPr="00FA049C">
              <w:rPr>
                <w:rFonts w:cs="Arial"/>
                <w:color w:val="000000"/>
              </w:rPr>
              <w:t>1,808,840</w:t>
            </w:r>
          </w:p>
        </w:tc>
      </w:tr>
      <w:tr w:rsidR="00A30C11" w:rsidRPr="00A20EEC" w14:paraId="36706B43"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64B1B76" w14:textId="77777777" w:rsidR="00A30C11" w:rsidRPr="00F24AA1" w:rsidRDefault="00A30C11" w:rsidP="0067181D">
            <w:pPr>
              <w:rPr>
                <w:rFonts w:cs="Arial"/>
                <w:color w:val="000000"/>
              </w:rPr>
            </w:pPr>
            <w:r w:rsidRPr="00F24AA1">
              <w:rPr>
                <w:rFonts w:cs="Arial"/>
                <w:color w:val="000000"/>
              </w:rPr>
              <w:t>INCAY</w:t>
            </w:r>
          </w:p>
        </w:tc>
        <w:tc>
          <w:tcPr>
            <w:tcW w:w="2341" w:type="dxa"/>
            <w:tcBorders>
              <w:top w:val="nil"/>
              <w:left w:val="nil"/>
              <w:bottom w:val="single" w:sz="4" w:space="0" w:color="auto"/>
              <w:right w:val="single" w:sz="4" w:space="0" w:color="auto"/>
            </w:tcBorders>
            <w:shd w:val="clear" w:color="auto" w:fill="auto"/>
            <w:noWrap/>
            <w:vAlign w:val="center"/>
            <w:hideMark/>
          </w:tcPr>
          <w:p w14:paraId="7A695861" w14:textId="77777777" w:rsidR="00A30C11" w:rsidRPr="00FA049C" w:rsidRDefault="00A30C11" w:rsidP="0067181D">
            <w:pPr>
              <w:jc w:val="center"/>
              <w:rPr>
                <w:rFonts w:cs="Arial"/>
                <w:color w:val="000000"/>
              </w:rPr>
            </w:pPr>
            <w:r w:rsidRPr="00FA049C">
              <w:rPr>
                <w:rFonts w:cs="Arial"/>
                <w:color w:val="000000"/>
              </w:rPr>
              <w:t>130,818,790</w:t>
            </w:r>
          </w:p>
        </w:tc>
      </w:tr>
      <w:tr w:rsidR="00A30C11" w:rsidRPr="00A20EEC" w14:paraId="65ACB8AD"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11CFC415" w14:textId="77777777" w:rsidR="00A30C11" w:rsidRPr="00F24AA1" w:rsidRDefault="00A30C11" w:rsidP="0067181D">
            <w:pPr>
              <w:rPr>
                <w:rFonts w:cs="Arial"/>
                <w:color w:val="000000"/>
              </w:rPr>
            </w:pPr>
            <w:r w:rsidRPr="00F24AA1">
              <w:rPr>
                <w:rFonts w:cs="Arial"/>
                <w:color w:val="000000"/>
              </w:rPr>
              <w:t>INDEMAYA</w:t>
            </w:r>
          </w:p>
        </w:tc>
        <w:tc>
          <w:tcPr>
            <w:tcW w:w="2341" w:type="dxa"/>
            <w:tcBorders>
              <w:top w:val="nil"/>
              <w:left w:val="nil"/>
              <w:bottom w:val="single" w:sz="4" w:space="0" w:color="auto"/>
              <w:right w:val="single" w:sz="4" w:space="0" w:color="auto"/>
            </w:tcBorders>
            <w:shd w:val="clear" w:color="auto" w:fill="auto"/>
            <w:noWrap/>
            <w:vAlign w:val="center"/>
            <w:hideMark/>
          </w:tcPr>
          <w:p w14:paraId="6AA20BD4" w14:textId="77777777" w:rsidR="00A30C11" w:rsidRPr="00FA049C" w:rsidRDefault="00A30C11" w:rsidP="0067181D">
            <w:pPr>
              <w:jc w:val="center"/>
              <w:rPr>
                <w:rFonts w:cs="Arial"/>
                <w:color w:val="000000"/>
              </w:rPr>
            </w:pPr>
            <w:r w:rsidRPr="00FA049C">
              <w:rPr>
                <w:rFonts w:cs="Arial"/>
                <w:color w:val="000000"/>
              </w:rPr>
              <w:t>15,871,805</w:t>
            </w:r>
          </w:p>
        </w:tc>
      </w:tr>
      <w:tr w:rsidR="00A30C11" w:rsidRPr="00A20EEC" w14:paraId="2A189178"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E35BDEF" w14:textId="77777777" w:rsidR="00A30C11" w:rsidRPr="00F24AA1" w:rsidRDefault="00A30C11" w:rsidP="0067181D">
            <w:pPr>
              <w:rPr>
                <w:rFonts w:cs="Arial"/>
                <w:color w:val="000000"/>
              </w:rPr>
            </w:pPr>
            <w:r w:rsidRPr="00F24AA1">
              <w:rPr>
                <w:rFonts w:cs="Arial"/>
                <w:color w:val="000000"/>
              </w:rPr>
              <w:t>INSEJUPY</w:t>
            </w:r>
          </w:p>
        </w:tc>
        <w:tc>
          <w:tcPr>
            <w:tcW w:w="2341" w:type="dxa"/>
            <w:tcBorders>
              <w:top w:val="nil"/>
              <w:left w:val="nil"/>
              <w:bottom w:val="single" w:sz="4" w:space="0" w:color="auto"/>
              <w:right w:val="single" w:sz="4" w:space="0" w:color="auto"/>
            </w:tcBorders>
            <w:shd w:val="clear" w:color="auto" w:fill="auto"/>
            <w:noWrap/>
            <w:vAlign w:val="center"/>
            <w:hideMark/>
          </w:tcPr>
          <w:p w14:paraId="5EC441AE" w14:textId="77777777" w:rsidR="00A30C11" w:rsidRPr="00FA049C" w:rsidRDefault="00A30C11" w:rsidP="0067181D">
            <w:pPr>
              <w:jc w:val="center"/>
              <w:rPr>
                <w:rFonts w:cs="Arial"/>
                <w:color w:val="000000"/>
              </w:rPr>
            </w:pPr>
            <w:r w:rsidRPr="00FA049C">
              <w:rPr>
                <w:rFonts w:cs="Arial"/>
                <w:color w:val="000000"/>
              </w:rPr>
              <w:t>5,423,696</w:t>
            </w:r>
          </w:p>
        </w:tc>
      </w:tr>
      <w:tr w:rsidR="00A30C11" w:rsidRPr="00A20EEC" w14:paraId="7FBC19ED"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B917998" w14:textId="77777777" w:rsidR="00A30C11" w:rsidRPr="00F24AA1" w:rsidRDefault="00A30C11" w:rsidP="0067181D">
            <w:pPr>
              <w:rPr>
                <w:rFonts w:cs="Arial"/>
                <w:color w:val="000000"/>
              </w:rPr>
            </w:pPr>
            <w:r w:rsidRPr="00F24AA1">
              <w:rPr>
                <w:rFonts w:cs="Arial"/>
                <w:color w:val="000000"/>
              </w:rPr>
              <w:t>ISSTEY</w:t>
            </w:r>
          </w:p>
        </w:tc>
        <w:tc>
          <w:tcPr>
            <w:tcW w:w="2341" w:type="dxa"/>
            <w:tcBorders>
              <w:top w:val="nil"/>
              <w:left w:val="nil"/>
              <w:bottom w:val="single" w:sz="4" w:space="0" w:color="auto"/>
              <w:right w:val="single" w:sz="4" w:space="0" w:color="auto"/>
            </w:tcBorders>
            <w:shd w:val="clear" w:color="auto" w:fill="auto"/>
            <w:noWrap/>
            <w:vAlign w:val="center"/>
            <w:hideMark/>
          </w:tcPr>
          <w:p w14:paraId="66F27D41" w14:textId="77777777" w:rsidR="00A30C11" w:rsidRPr="00FA049C" w:rsidRDefault="00A30C11" w:rsidP="0067181D">
            <w:pPr>
              <w:jc w:val="center"/>
              <w:rPr>
                <w:rFonts w:cs="Arial"/>
                <w:color w:val="000000"/>
              </w:rPr>
            </w:pPr>
            <w:r w:rsidRPr="00FA049C">
              <w:rPr>
                <w:rFonts w:cs="Arial"/>
                <w:color w:val="000000"/>
              </w:rPr>
              <w:t>26,715,826</w:t>
            </w:r>
          </w:p>
        </w:tc>
      </w:tr>
      <w:tr w:rsidR="00A30C11" w:rsidRPr="00A20EEC" w14:paraId="6630229F"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E3B87D7" w14:textId="77777777" w:rsidR="00A30C11" w:rsidRPr="00F24AA1" w:rsidRDefault="00A30C11" w:rsidP="0067181D">
            <w:pPr>
              <w:rPr>
                <w:rFonts w:cs="Arial"/>
                <w:color w:val="000000"/>
              </w:rPr>
            </w:pPr>
            <w:r w:rsidRPr="00F24AA1">
              <w:rPr>
                <w:rFonts w:cs="Arial"/>
                <w:color w:val="000000"/>
              </w:rPr>
              <w:t>ITSM</w:t>
            </w:r>
          </w:p>
        </w:tc>
        <w:tc>
          <w:tcPr>
            <w:tcW w:w="2341" w:type="dxa"/>
            <w:tcBorders>
              <w:top w:val="nil"/>
              <w:left w:val="nil"/>
              <w:bottom w:val="single" w:sz="4" w:space="0" w:color="auto"/>
              <w:right w:val="single" w:sz="4" w:space="0" w:color="auto"/>
            </w:tcBorders>
            <w:shd w:val="clear" w:color="auto" w:fill="auto"/>
            <w:noWrap/>
            <w:vAlign w:val="center"/>
            <w:hideMark/>
          </w:tcPr>
          <w:p w14:paraId="7CD72EED" w14:textId="77777777" w:rsidR="00A30C11" w:rsidRPr="00FA049C" w:rsidRDefault="00A30C11" w:rsidP="0067181D">
            <w:pPr>
              <w:jc w:val="center"/>
              <w:rPr>
                <w:rFonts w:cs="Arial"/>
                <w:color w:val="000000"/>
              </w:rPr>
            </w:pPr>
            <w:r w:rsidRPr="00FA049C">
              <w:rPr>
                <w:rFonts w:cs="Arial"/>
                <w:color w:val="000000"/>
              </w:rPr>
              <w:t>1,928,612</w:t>
            </w:r>
          </w:p>
        </w:tc>
      </w:tr>
      <w:tr w:rsidR="00A30C11" w:rsidRPr="00A20EEC" w14:paraId="0834F0ED"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FAD1696" w14:textId="77777777" w:rsidR="00A30C11" w:rsidRPr="00F24AA1" w:rsidRDefault="00A30C11" w:rsidP="0067181D">
            <w:pPr>
              <w:rPr>
                <w:rFonts w:cs="Arial"/>
                <w:color w:val="000000"/>
              </w:rPr>
            </w:pPr>
            <w:r w:rsidRPr="00F24AA1">
              <w:rPr>
                <w:rFonts w:cs="Arial"/>
                <w:color w:val="000000"/>
              </w:rPr>
              <w:t>ITSS</w:t>
            </w:r>
          </w:p>
        </w:tc>
        <w:tc>
          <w:tcPr>
            <w:tcW w:w="2341" w:type="dxa"/>
            <w:tcBorders>
              <w:top w:val="nil"/>
              <w:left w:val="nil"/>
              <w:bottom w:val="single" w:sz="4" w:space="0" w:color="auto"/>
              <w:right w:val="single" w:sz="4" w:space="0" w:color="auto"/>
            </w:tcBorders>
            <w:shd w:val="clear" w:color="auto" w:fill="auto"/>
            <w:noWrap/>
            <w:vAlign w:val="center"/>
            <w:hideMark/>
          </w:tcPr>
          <w:p w14:paraId="0E4856C1" w14:textId="77777777" w:rsidR="00A30C11" w:rsidRPr="00FA049C" w:rsidRDefault="00A30C11" w:rsidP="0067181D">
            <w:pPr>
              <w:jc w:val="center"/>
              <w:rPr>
                <w:rFonts w:cs="Arial"/>
                <w:color w:val="000000"/>
              </w:rPr>
            </w:pPr>
            <w:r w:rsidRPr="00FA049C">
              <w:rPr>
                <w:rFonts w:cs="Arial"/>
                <w:color w:val="000000"/>
              </w:rPr>
              <w:t>9,648,570</w:t>
            </w:r>
          </w:p>
        </w:tc>
      </w:tr>
      <w:tr w:rsidR="00A30C11" w:rsidRPr="00A20EEC" w14:paraId="56B15BF0"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20B5A29" w14:textId="77777777" w:rsidR="00A30C11" w:rsidRPr="00F24AA1" w:rsidRDefault="00A30C11" w:rsidP="0067181D">
            <w:pPr>
              <w:rPr>
                <w:rFonts w:cs="Arial"/>
                <w:color w:val="000000"/>
              </w:rPr>
            </w:pPr>
            <w:r w:rsidRPr="00F24AA1">
              <w:rPr>
                <w:rFonts w:cs="Arial"/>
                <w:color w:val="000000"/>
              </w:rPr>
              <w:t>IVEY</w:t>
            </w:r>
          </w:p>
        </w:tc>
        <w:tc>
          <w:tcPr>
            <w:tcW w:w="2341" w:type="dxa"/>
            <w:tcBorders>
              <w:top w:val="nil"/>
              <w:left w:val="nil"/>
              <w:bottom w:val="single" w:sz="4" w:space="0" w:color="auto"/>
              <w:right w:val="single" w:sz="4" w:space="0" w:color="auto"/>
            </w:tcBorders>
            <w:shd w:val="clear" w:color="auto" w:fill="auto"/>
            <w:noWrap/>
            <w:vAlign w:val="center"/>
            <w:hideMark/>
          </w:tcPr>
          <w:p w14:paraId="388EBB39" w14:textId="77777777" w:rsidR="00A30C11" w:rsidRPr="00FA049C" w:rsidRDefault="00A30C11" w:rsidP="0067181D">
            <w:pPr>
              <w:jc w:val="center"/>
              <w:rPr>
                <w:rFonts w:cs="Arial"/>
                <w:color w:val="000000"/>
              </w:rPr>
            </w:pPr>
            <w:r w:rsidRPr="00FA049C">
              <w:rPr>
                <w:rFonts w:cs="Arial"/>
                <w:color w:val="000000"/>
              </w:rPr>
              <w:t>360,991,217</w:t>
            </w:r>
          </w:p>
        </w:tc>
      </w:tr>
      <w:tr w:rsidR="00A30C11" w:rsidRPr="00A20EEC" w14:paraId="6EB0541E"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D20E50B" w14:textId="77777777" w:rsidR="00A30C11" w:rsidRPr="00F24AA1" w:rsidRDefault="00A30C11" w:rsidP="0067181D">
            <w:pPr>
              <w:rPr>
                <w:rFonts w:cs="Arial"/>
                <w:color w:val="000000"/>
              </w:rPr>
            </w:pPr>
            <w:r w:rsidRPr="00F24AA1">
              <w:rPr>
                <w:rFonts w:cs="Arial"/>
                <w:color w:val="000000"/>
              </w:rPr>
              <w:t>IYEM</w:t>
            </w:r>
          </w:p>
        </w:tc>
        <w:tc>
          <w:tcPr>
            <w:tcW w:w="2341" w:type="dxa"/>
            <w:tcBorders>
              <w:top w:val="nil"/>
              <w:left w:val="nil"/>
              <w:bottom w:val="single" w:sz="4" w:space="0" w:color="auto"/>
              <w:right w:val="single" w:sz="4" w:space="0" w:color="auto"/>
            </w:tcBorders>
            <w:shd w:val="clear" w:color="auto" w:fill="auto"/>
            <w:noWrap/>
            <w:vAlign w:val="center"/>
            <w:hideMark/>
          </w:tcPr>
          <w:p w14:paraId="21FFD58D" w14:textId="77777777" w:rsidR="00A30C11" w:rsidRPr="00FA049C" w:rsidRDefault="00A30C11" w:rsidP="0067181D">
            <w:pPr>
              <w:jc w:val="center"/>
              <w:rPr>
                <w:rFonts w:cs="Arial"/>
                <w:color w:val="000000"/>
              </w:rPr>
            </w:pPr>
            <w:r w:rsidRPr="00FA049C">
              <w:rPr>
                <w:rFonts w:cs="Arial"/>
                <w:color w:val="000000"/>
              </w:rPr>
              <w:t>1,567,587</w:t>
            </w:r>
          </w:p>
        </w:tc>
      </w:tr>
      <w:tr w:rsidR="00A30C11" w:rsidRPr="00A20EEC" w14:paraId="0B22527F"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D97F130" w14:textId="77777777" w:rsidR="00A30C11" w:rsidRPr="00F24AA1" w:rsidRDefault="00A30C11" w:rsidP="0067181D">
            <w:pPr>
              <w:rPr>
                <w:rFonts w:cs="Arial"/>
                <w:color w:val="000000"/>
              </w:rPr>
            </w:pPr>
            <w:r w:rsidRPr="00F24AA1">
              <w:rPr>
                <w:rFonts w:cs="Arial"/>
                <w:color w:val="000000"/>
              </w:rPr>
              <w:t>JAPAY</w:t>
            </w:r>
          </w:p>
        </w:tc>
        <w:tc>
          <w:tcPr>
            <w:tcW w:w="2341" w:type="dxa"/>
            <w:tcBorders>
              <w:top w:val="nil"/>
              <w:left w:val="nil"/>
              <w:bottom w:val="single" w:sz="4" w:space="0" w:color="auto"/>
              <w:right w:val="single" w:sz="4" w:space="0" w:color="auto"/>
            </w:tcBorders>
            <w:shd w:val="clear" w:color="auto" w:fill="auto"/>
            <w:noWrap/>
            <w:vAlign w:val="center"/>
            <w:hideMark/>
          </w:tcPr>
          <w:p w14:paraId="490CCD07" w14:textId="77777777" w:rsidR="00A30C11" w:rsidRPr="00FA049C" w:rsidRDefault="00A30C11" w:rsidP="0067181D">
            <w:pPr>
              <w:jc w:val="center"/>
              <w:rPr>
                <w:rFonts w:cs="Arial"/>
                <w:color w:val="000000"/>
              </w:rPr>
            </w:pPr>
            <w:r w:rsidRPr="00FA049C">
              <w:rPr>
                <w:rFonts w:cs="Arial"/>
                <w:color w:val="000000"/>
              </w:rPr>
              <w:t>185,886,598</w:t>
            </w:r>
          </w:p>
        </w:tc>
      </w:tr>
      <w:tr w:rsidR="00A30C11" w:rsidRPr="00A20EEC" w14:paraId="66DDC5A3"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EC39A85" w14:textId="77777777" w:rsidR="00A30C11" w:rsidRPr="00F24AA1" w:rsidRDefault="00A30C11" w:rsidP="0067181D">
            <w:pPr>
              <w:rPr>
                <w:rFonts w:cs="Arial"/>
                <w:color w:val="000000"/>
              </w:rPr>
            </w:pPr>
            <w:r w:rsidRPr="00F24AA1">
              <w:rPr>
                <w:rFonts w:cs="Arial"/>
                <w:color w:val="000000"/>
              </w:rPr>
              <w:t>SDS</w:t>
            </w:r>
          </w:p>
        </w:tc>
        <w:tc>
          <w:tcPr>
            <w:tcW w:w="2341" w:type="dxa"/>
            <w:tcBorders>
              <w:top w:val="nil"/>
              <w:left w:val="nil"/>
              <w:bottom w:val="single" w:sz="4" w:space="0" w:color="auto"/>
              <w:right w:val="single" w:sz="4" w:space="0" w:color="auto"/>
            </w:tcBorders>
            <w:shd w:val="clear" w:color="auto" w:fill="auto"/>
            <w:noWrap/>
            <w:vAlign w:val="center"/>
            <w:hideMark/>
          </w:tcPr>
          <w:p w14:paraId="710BA59F" w14:textId="77777777" w:rsidR="00A30C11" w:rsidRPr="00FA049C" w:rsidRDefault="00A30C11" w:rsidP="0067181D">
            <w:pPr>
              <w:jc w:val="center"/>
              <w:rPr>
                <w:rFonts w:cs="Arial"/>
                <w:color w:val="000000"/>
              </w:rPr>
            </w:pPr>
            <w:r w:rsidRPr="00FA049C">
              <w:rPr>
                <w:rFonts w:cs="Arial"/>
                <w:color w:val="000000"/>
              </w:rPr>
              <w:t>800,000</w:t>
            </w:r>
          </w:p>
        </w:tc>
      </w:tr>
      <w:tr w:rsidR="00A30C11" w:rsidRPr="00A20EEC" w14:paraId="23A6DE40"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4F3E83D" w14:textId="77777777" w:rsidR="00A30C11" w:rsidRPr="00F24AA1" w:rsidRDefault="00A30C11" w:rsidP="0067181D">
            <w:pPr>
              <w:rPr>
                <w:rFonts w:cs="Arial"/>
                <w:color w:val="000000"/>
              </w:rPr>
            </w:pPr>
            <w:r w:rsidRPr="00F24AA1">
              <w:rPr>
                <w:rFonts w:cs="Arial"/>
                <w:color w:val="000000"/>
              </w:rPr>
              <w:t>SEDECULTA</w:t>
            </w:r>
          </w:p>
        </w:tc>
        <w:tc>
          <w:tcPr>
            <w:tcW w:w="2341" w:type="dxa"/>
            <w:tcBorders>
              <w:top w:val="nil"/>
              <w:left w:val="nil"/>
              <w:bottom w:val="single" w:sz="4" w:space="0" w:color="auto"/>
              <w:right w:val="single" w:sz="4" w:space="0" w:color="auto"/>
            </w:tcBorders>
            <w:shd w:val="clear" w:color="auto" w:fill="auto"/>
            <w:noWrap/>
            <w:vAlign w:val="center"/>
            <w:hideMark/>
          </w:tcPr>
          <w:p w14:paraId="7C2146D2" w14:textId="77777777" w:rsidR="00A30C11" w:rsidRPr="00FA049C" w:rsidRDefault="00A30C11" w:rsidP="0067181D">
            <w:pPr>
              <w:jc w:val="center"/>
              <w:rPr>
                <w:rFonts w:cs="Arial"/>
                <w:color w:val="000000"/>
              </w:rPr>
            </w:pPr>
            <w:r w:rsidRPr="00FA049C">
              <w:rPr>
                <w:rFonts w:cs="Arial"/>
                <w:color w:val="000000"/>
              </w:rPr>
              <w:t>1,460,000</w:t>
            </w:r>
          </w:p>
        </w:tc>
      </w:tr>
      <w:tr w:rsidR="00A30C11" w:rsidRPr="00A20EEC" w14:paraId="51D81FA6"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3A90FBF" w14:textId="77777777" w:rsidR="00A30C11" w:rsidRPr="00F24AA1" w:rsidRDefault="00A30C11" w:rsidP="0067181D">
            <w:pPr>
              <w:rPr>
                <w:rFonts w:cs="Arial"/>
                <w:color w:val="000000"/>
              </w:rPr>
            </w:pPr>
            <w:r w:rsidRPr="00F24AA1">
              <w:rPr>
                <w:rFonts w:cs="Arial"/>
                <w:color w:val="000000"/>
              </w:rPr>
              <w:t>SEDER</w:t>
            </w:r>
          </w:p>
        </w:tc>
        <w:tc>
          <w:tcPr>
            <w:tcW w:w="2341" w:type="dxa"/>
            <w:tcBorders>
              <w:top w:val="nil"/>
              <w:left w:val="nil"/>
              <w:bottom w:val="single" w:sz="4" w:space="0" w:color="auto"/>
              <w:right w:val="single" w:sz="4" w:space="0" w:color="auto"/>
            </w:tcBorders>
            <w:shd w:val="clear" w:color="auto" w:fill="auto"/>
            <w:noWrap/>
            <w:vAlign w:val="center"/>
            <w:hideMark/>
          </w:tcPr>
          <w:p w14:paraId="17CDEBB4" w14:textId="77777777" w:rsidR="00A30C11" w:rsidRPr="00FA049C" w:rsidRDefault="00A30C11" w:rsidP="0067181D">
            <w:pPr>
              <w:jc w:val="center"/>
              <w:rPr>
                <w:rFonts w:cs="Arial"/>
                <w:color w:val="000000"/>
              </w:rPr>
            </w:pPr>
            <w:r w:rsidRPr="00FA049C">
              <w:rPr>
                <w:rFonts w:cs="Arial"/>
                <w:color w:val="000000"/>
              </w:rPr>
              <w:t>186,769,620</w:t>
            </w:r>
          </w:p>
        </w:tc>
      </w:tr>
      <w:tr w:rsidR="00A30C11" w:rsidRPr="00A20EEC" w14:paraId="4F579C8A"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B42F32D" w14:textId="77777777" w:rsidR="00A30C11" w:rsidRPr="00F24AA1" w:rsidRDefault="00A30C11" w:rsidP="0067181D">
            <w:pPr>
              <w:rPr>
                <w:rFonts w:cs="Arial"/>
                <w:color w:val="000000"/>
              </w:rPr>
            </w:pPr>
            <w:r w:rsidRPr="00F24AA1">
              <w:rPr>
                <w:rFonts w:cs="Arial"/>
                <w:color w:val="000000"/>
              </w:rPr>
              <w:t>SEDESOL</w:t>
            </w:r>
          </w:p>
        </w:tc>
        <w:tc>
          <w:tcPr>
            <w:tcW w:w="2341" w:type="dxa"/>
            <w:tcBorders>
              <w:top w:val="nil"/>
              <w:left w:val="nil"/>
              <w:bottom w:val="single" w:sz="4" w:space="0" w:color="auto"/>
              <w:right w:val="single" w:sz="4" w:space="0" w:color="auto"/>
            </w:tcBorders>
            <w:shd w:val="clear" w:color="auto" w:fill="auto"/>
            <w:noWrap/>
            <w:vAlign w:val="center"/>
            <w:hideMark/>
          </w:tcPr>
          <w:p w14:paraId="0277F751" w14:textId="77777777" w:rsidR="00A30C11" w:rsidRPr="00FA049C" w:rsidRDefault="00A30C11" w:rsidP="0067181D">
            <w:pPr>
              <w:jc w:val="center"/>
              <w:rPr>
                <w:rFonts w:cs="Arial"/>
                <w:color w:val="000000"/>
              </w:rPr>
            </w:pPr>
            <w:r w:rsidRPr="00FA049C">
              <w:rPr>
                <w:rFonts w:cs="Arial"/>
                <w:color w:val="000000"/>
              </w:rPr>
              <w:t>240,176,952</w:t>
            </w:r>
          </w:p>
        </w:tc>
      </w:tr>
      <w:tr w:rsidR="00A30C11" w:rsidRPr="00A20EEC" w14:paraId="3A0B825A"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F1D4A3A" w14:textId="77777777" w:rsidR="00A30C11" w:rsidRPr="00F24AA1" w:rsidRDefault="00A30C11" w:rsidP="0067181D">
            <w:pPr>
              <w:rPr>
                <w:rFonts w:cs="Arial"/>
                <w:color w:val="000000"/>
              </w:rPr>
            </w:pPr>
            <w:r w:rsidRPr="00F24AA1">
              <w:rPr>
                <w:rFonts w:cs="Arial"/>
                <w:color w:val="000000"/>
              </w:rPr>
              <w:t>SEGEY</w:t>
            </w:r>
          </w:p>
        </w:tc>
        <w:tc>
          <w:tcPr>
            <w:tcW w:w="2341" w:type="dxa"/>
            <w:tcBorders>
              <w:top w:val="nil"/>
              <w:left w:val="nil"/>
              <w:bottom w:val="single" w:sz="4" w:space="0" w:color="auto"/>
              <w:right w:val="single" w:sz="4" w:space="0" w:color="auto"/>
            </w:tcBorders>
            <w:shd w:val="clear" w:color="auto" w:fill="auto"/>
            <w:noWrap/>
            <w:vAlign w:val="center"/>
            <w:hideMark/>
          </w:tcPr>
          <w:p w14:paraId="51B579B9" w14:textId="77777777" w:rsidR="00A30C11" w:rsidRPr="00FA049C" w:rsidRDefault="00A30C11" w:rsidP="0067181D">
            <w:pPr>
              <w:jc w:val="center"/>
              <w:rPr>
                <w:rFonts w:cs="Arial"/>
                <w:color w:val="000000"/>
              </w:rPr>
            </w:pPr>
            <w:r w:rsidRPr="00FA049C">
              <w:rPr>
                <w:rFonts w:cs="Arial"/>
                <w:color w:val="000000"/>
              </w:rPr>
              <w:t>759,536,818</w:t>
            </w:r>
          </w:p>
        </w:tc>
      </w:tr>
      <w:tr w:rsidR="00A30C11" w:rsidRPr="00A20EEC" w14:paraId="31EC746D"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6948FDC" w14:textId="77777777" w:rsidR="00A30C11" w:rsidRPr="00F24AA1" w:rsidRDefault="00A30C11" w:rsidP="0067181D">
            <w:pPr>
              <w:rPr>
                <w:rFonts w:cs="Arial"/>
                <w:color w:val="000000"/>
              </w:rPr>
            </w:pPr>
            <w:r w:rsidRPr="00F24AA1">
              <w:rPr>
                <w:rFonts w:cs="Arial"/>
                <w:color w:val="000000"/>
              </w:rPr>
              <w:t>SEMUJERES</w:t>
            </w:r>
          </w:p>
        </w:tc>
        <w:tc>
          <w:tcPr>
            <w:tcW w:w="2341" w:type="dxa"/>
            <w:tcBorders>
              <w:top w:val="nil"/>
              <w:left w:val="nil"/>
              <w:bottom w:val="single" w:sz="4" w:space="0" w:color="auto"/>
              <w:right w:val="single" w:sz="4" w:space="0" w:color="auto"/>
            </w:tcBorders>
            <w:shd w:val="clear" w:color="auto" w:fill="auto"/>
            <w:noWrap/>
            <w:vAlign w:val="center"/>
            <w:hideMark/>
          </w:tcPr>
          <w:p w14:paraId="6C5FCA9A" w14:textId="77777777" w:rsidR="00A30C11" w:rsidRPr="00FA049C" w:rsidRDefault="00A30C11" w:rsidP="0067181D">
            <w:pPr>
              <w:jc w:val="center"/>
              <w:rPr>
                <w:rFonts w:cs="Arial"/>
                <w:color w:val="000000"/>
              </w:rPr>
            </w:pPr>
            <w:r w:rsidRPr="00FA049C">
              <w:rPr>
                <w:rFonts w:cs="Arial"/>
                <w:color w:val="000000"/>
              </w:rPr>
              <w:t>53,953,118</w:t>
            </w:r>
          </w:p>
        </w:tc>
      </w:tr>
      <w:tr w:rsidR="00A30C11" w:rsidRPr="00A20EEC" w14:paraId="699005AD"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73B4473" w14:textId="77777777" w:rsidR="00A30C11" w:rsidRPr="00F24AA1" w:rsidRDefault="00A30C11" w:rsidP="0067181D">
            <w:pPr>
              <w:rPr>
                <w:rFonts w:cs="Arial"/>
                <w:color w:val="000000"/>
              </w:rPr>
            </w:pPr>
            <w:r w:rsidRPr="00F24AA1">
              <w:rPr>
                <w:rFonts w:cs="Arial"/>
                <w:color w:val="000000"/>
              </w:rPr>
              <w:t>SGG</w:t>
            </w:r>
          </w:p>
        </w:tc>
        <w:tc>
          <w:tcPr>
            <w:tcW w:w="2341" w:type="dxa"/>
            <w:tcBorders>
              <w:top w:val="nil"/>
              <w:left w:val="nil"/>
              <w:bottom w:val="single" w:sz="4" w:space="0" w:color="auto"/>
              <w:right w:val="single" w:sz="4" w:space="0" w:color="auto"/>
            </w:tcBorders>
            <w:shd w:val="clear" w:color="auto" w:fill="auto"/>
            <w:noWrap/>
            <w:vAlign w:val="center"/>
            <w:hideMark/>
          </w:tcPr>
          <w:p w14:paraId="17BDDB3A" w14:textId="77777777" w:rsidR="00A30C11" w:rsidRPr="00FA049C" w:rsidRDefault="00A30C11" w:rsidP="0067181D">
            <w:pPr>
              <w:jc w:val="center"/>
              <w:rPr>
                <w:rFonts w:cs="Arial"/>
                <w:color w:val="000000"/>
              </w:rPr>
            </w:pPr>
            <w:r w:rsidRPr="00FA049C">
              <w:rPr>
                <w:rFonts w:cs="Arial"/>
                <w:color w:val="000000"/>
              </w:rPr>
              <w:t>196,564,925</w:t>
            </w:r>
          </w:p>
        </w:tc>
      </w:tr>
      <w:tr w:rsidR="00A30C11" w:rsidRPr="00A20EEC" w14:paraId="46CA2E67"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536B43C" w14:textId="77777777" w:rsidR="00A30C11" w:rsidRPr="00F24AA1" w:rsidRDefault="00A30C11" w:rsidP="0067181D">
            <w:pPr>
              <w:rPr>
                <w:rFonts w:cs="Arial"/>
                <w:color w:val="000000"/>
              </w:rPr>
            </w:pPr>
            <w:r w:rsidRPr="00F24AA1">
              <w:rPr>
                <w:rFonts w:cs="Arial"/>
                <w:color w:val="000000"/>
              </w:rPr>
              <w:t>SIIES</w:t>
            </w:r>
          </w:p>
        </w:tc>
        <w:tc>
          <w:tcPr>
            <w:tcW w:w="2341" w:type="dxa"/>
            <w:tcBorders>
              <w:top w:val="nil"/>
              <w:left w:val="nil"/>
              <w:bottom w:val="single" w:sz="4" w:space="0" w:color="auto"/>
              <w:right w:val="single" w:sz="4" w:space="0" w:color="auto"/>
            </w:tcBorders>
            <w:shd w:val="clear" w:color="auto" w:fill="auto"/>
            <w:noWrap/>
            <w:vAlign w:val="center"/>
            <w:hideMark/>
          </w:tcPr>
          <w:p w14:paraId="2EAD3B56" w14:textId="77777777" w:rsidR="00A30C11" w:rsidRPr="00FA049C" w:rsidRDefault="00A30C11" w:rsidP="0067181D">
            <w:pPr>
              <w:jc w:val="center"/>
              <w:rPr>
                <w:rFonts w:cs="Arial"/>
                <w:color w:val="000000"/>
              </w:rPr>
            </w:pPr>
            <w:r w:rsidRPr="00FA049C">
              <w:rPr>
                <w:rFonts w:cs="Arial"/>
                <w:color w:val="000000"/>
              </w:rPr>
              <w:t>31,328,332</w:t>
            </w:r>
          </w:p>
        </w:tc>
      </w:tr>
      <w:tr w:rsidR="00A30C11" w:rsidRPr="00A20EEC" w14:paraId="621D364B"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55630F4A" w14:textId="77777777" w:rsidR="00A30C11" w:rsidRPr="00F24AA1" w:rsidRDefault="00A30C11" w:rsidP="0067181D">
            <w:pPr>
              <w:rPr>
                <w:rFonts w:cs="Arial"/>
                <w:color w:val="000000"/>
              </w:rPr>
            </w:pPr>
            <w:r w:rsidRPr="00F24AA1">
              <w:rPr>
                <w:rFonts w:cs="Arial"/>
                <w:color w:val="000000"/>
              </w:rPr>
              <w:t>SSY</w:t>
            </w:r>
          </w:p>
        </w:tc>
        <w:tc>
          <w:tcPr>
            <w:tcW w:w="2341" w:type="dxa"/>
            <w:tcBorders>
              <w:top w:val="nil"/>
              <w:left w:val="nil"/>
              <w:bottom w:val="single" w:sz="4" w:space="0" w:color="auto"/>
              <w:right w:val="single" w:sz="4" w:space="0" w:color="auto"/>
            </w:tcBorders>
            <w:shd w:val="clear" w:color="auto" w:fill="auto"/>
            <w:noWrap/>
            <w:vAlign w:val="center"/>
            <w:hideMark/>
          </w:tcPr>
          <w:p w14:paraId="544E7CF9" w14:textId="77777777" w:rsidR="00A30C11" w:rsidRPr="00FA049C" w:rsidRDefault="00A30C11" w:rsidP="0067181D">
            <w:pPr>
              <w:jc w:val="center"/>
              <w:rPr>
                <w:rFonts w:cs="Arial"/>
                <w:color w:val="000000"/>
              </w:rPr>
            </w:pPr>
            <w:r w:rsidRPr="00FA049C">
              <w:rPr>
                <w:rFonts w:cs="Arial"/>
                <w:color w:val="000000"/>
              </w:rPr>
              <w:t>5,136,566,073</w:t>
            </w:r>
          </w:p>
        </w:tc>
      </w:tr>
      <w:tr w:rsidR="00A30C11" w:rsidRPr="00A20EEC" w14:paraId="63CEAB15"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15B8D349" w14:textId="77777777" w:rsidR="00A30C11" w:rsidRPr="00F24AA1" w:rsidRDefault="00A30C11" w:rsidP="0067181D">
            <w:pPr>
              <w:rPr>
                <w:rFonts w:cs="Arial"/>
                <w:color w:val="000000"/>
              </w:rPr>
            </w:pPr>
            <w:r w:rsidRPr="00F24AA1">
              <w:rPr>
                <w:rFonts w:cs="Arial"/>
                <w:color w:val="000000"/>
              </w:rPr>
              <w:t>STY</w:t>
            </w:r>
          </w:p>
        </w:tc>
        <w:tc>
          <w:tcPr>
            <w:tcW w:w="2341" w:type="dxa"/>
            <w:tcBorders>
              <w:top w:val="nil"/>
              <w:left w:val="nil"/>
              <w:bottom w:val="single" w:sz="4" w:space="0" w:color="auto"/>
              <w:right w:val="single" w:sz="4" w:space="0" w:color="auto"/>
            </w:tcBorders>
            <w:shd w:val="clear" w:color="auto" w:fill="auto"/>
            <w:noWrap/>
            <w:vAlign w:val="center"/>
            <w:hideMark/>
          </w:tcPr>
          <w:p w14:paraId="6E8E4A8B" w14:textId="77777777" w:rsidR="00A30C11" w:rsidRPr="00FA049C" w:rsidRDefault="00A30C11" w:rsidP="0067181D">
            <w:pPr>
              <w:jc w:val="center"/>
              <w:rPr>
                <w:rFonts w:cs="Arial"/>
                <w:color w:val="000000"/>
              </w:rPr>
            </w:pPr>
            <w:r w:rsidRPr="00FA049C">
              <w:rPr>
                <w:rFonts w:cs="Arial"/>
                <w:color w:val="000000"/>
              </w:rPr>
              <w:t>10,113,937</w:t>
            </w:r>
          </w:p>
        </w:tc>
      </w:tr>
      <w:tr w:rsidR="00A30C11" w:rsidRPr="00A20EEC" w14:paraId="424715AB"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0A8636C0" w14:textId="77777777" w:rsidR="00A30C11" w:rsidRPr="00F24AA1" w:rsidRDefault="00A30C11" w:rsidP="0067181D">
            <w:pPr>
              <w:rPr>
                <w:rFonts w:cs="Arial"/>
                <w:color w:val="000000"/>
              </w:rPr>
            </w:pPr>
            <w:r w:rsidRPr="00F24AA1">
              <w:rPr>
                <w:rFonts w:cs="Arial"/>
                <w:color w:val="000000"/>
              </w:rPr>
              <w:t>UNO</w:t>
            </w:r>
          </w:p>
        </w:tc>
        <w:tc>
          <w:tcPr>
            <w:tcW w:w="2341" w:type="dxa"/>
            <w:tcBorders>
              <w:top w:val="nil"/>
              <w:left w:val="nil"/>
              <w:bottom w:val="single" w:sz="4" w:space="0" w:color="auto"/>
              <w:right w:val="single" w:sz="4" w:space="0" w:color="auto"/>
            </w:tcBorders>
            <w:shd w:val="clear" w:color="auto" w:fill="auto"/>
            <w:noWrap/>
            <w:vAlign w:val="center"/>
            <w:hideMark/>
          </w:tcPr>
          <w:p w14:paraId="59EF095D" w14:textId="77777777" w:rsidR="00A30C11" w:rsidRPr="00FA049C" w:rsidRDefault="00A30C11" w:rsidP="0067181D">
            <w:pPr>
              <w:jc w:val="center"/>
              <w:rPr>
                <w:rFonts w:cs="Arial"/>
                <w:color w:val="000000"/>
              </w:rPr>
            </w:pPr>
            <w:r w:rsidRPr="00FA049C">
              <w:rPr>
                <w:rFonts w:cs="Arial"/>
                <w:color w:val="000000"/>
              </w:rPr>
              <w:t>36,296,004</w:t>
            </w:r>
          </w:p>
        </w:tc>
      </w:tr>
      <w:tr w:rsidR="00A30C11" w:rsidRPr="00A20EEC" w14:paraId="68E2F7C8"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C1715A4" w14:textId="77777777" w:rsidR="00A30C11" w:rsidRPr="00F24AA1" w:rsidRDefault="00A30C11" w:rsidP="0067181D">
            <w:pPr>
              <w:rPr>
                <w:rFonts w:cs="Arial"/>
                <w:color w:val="000000"/>
              </w:rPr>
            </w:pPr>
            <w:r w:rsidRPr="00F24AA1">
              <w:rPr>
                <w:rFonts w:cs="Arial"/>
                <w:color w:val="000000"/>
              </w:rPr>
              <w:t>UPY</w:t>
            </w:r>
          </w:p>
        </w:tc>
        <w:tc>
          <w:tcPr>
            <w:tcW w:w="2341" w:type="dxa"/>
            <w:tcBorders>
              <w:top w:val="nil"/>
              <w:left w:val="nil"/>
              <w:bottom w:val="single" w:sz="4" w:space="0" w:color="auto"/>
              <w:right w:val="single" w:sz="4" w:space="0" w:color="auto"/>
            </w:tcBorders>
            <w:shd w:val="clear" w:color="auto" w:fill="auto"/>
            <w:noWrap/>
            <w:vAlign w:val="center"/>
            <w:hideMark/>
          </w:tcPr>
          <w:p w14:paraId="5CA60A38" w14:textId="77777777" w:rsidR="00A30C11" w:rsidRPr="00FA049C" w:rsidRDefault="00A30C11" w:rsidP="0067181D">
            <w:pPr>
              <w:jc w:val="center"/>
              <w:rPr>
                <w:rFonts w:cs="Arial"/>
                <w:color w:val="000000"/>
              </w:rPr>
            </w:pPr>
            <w:r w:rsidRPr="00FA049C">
              <w:rPr>
                <w:rFonts w:cs="Arial"/>
                <w:color w:val="000000"/>
              </w:rPr>
              <w:t>3,021,110</w:t>
            </w:r>
          </w:p>
        </w:tc>
      </w:tr>
      <w:tr w:rsidR="00A30C11" w:rsidRPr="00A20EEC" w14:paraId="2B640464"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6648B402" w14:textId="77777777" w:rsidR="00A30C11" w:rsidRPr="00F24AA1" w:rsidRDefault="00A30C11" w:rsidP="0067181D">
            <w:pPr>
              <w:rPr>
                <w:rFonts w:cs="Arial"/>
                <w:color w:val="000000"/>
              </w:rPr>
            </w:pPr>
            <w:r w:rsidRPr="00F24AA1">
              <w:rPr>
                <w:rFonts w:cs="Arial"/>
                <w:color w:val="000000"/>
              </w:rPr>
              <w:t>UTC</w:t>
            </w:r>
          </w:p>
        </w:tc>
        <w:tc>
          <w:tcPr>
            <w:tcW w:w="2341" w:type="dxa"/>
            <w:tcBorders>
              <w:top w:val="nil"/>
              <w:left w:val="nil"/>
              <w:bottom w:val="single" w:sz="4" w:space="0" w:color="auto"/>
              <w:right w:val="single" w:sz="4" w:space="0" w:color="auto"/>
            </w:tcBorders>
            <w:shd w:val="clear" w:color="auto" w:fill="auto"/>
            <w:noWrap/>
            <w:vAlign w:val="center"/>
            <w:hideMark/>
          </w:tcPr>
          <w:p w14:paraId="0E2E9057" w14:textId="77777777" w:rsidR="00A30C11" w:rsidRPr="00FA049C" w:rsidRDefault="00A30C11" w:rsidP="0067181D">
            <w:pPr>
              <w:jc w:val="center"/>
              <w:rPr>
                <w:rFonts w:cs="Arial"/>
                <w:color w:val="000000"/>
              </w:rPr>
            </w:pPr>
            <w:r w:rsidRPr="00FA049C">
              <w:rPr>
                <w:rFonts w:cs="Arial"/>
                <w:color w:val="000000"/>
              </w:rPr>
              <w:t>9,035,133</w:t>
            </w:r>
          </w:p>
        </w:tc>
      </w:tr>
      <w:tr w:rsidR="00A30C11" w:rsidRPr="00A20EEC" w14:paraId="1F148D7E"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37093F4E" w14:textId="77777777" w:rsidR="00A30C11" w:rsidRPr="00F24AA1" w:rsidRDefault="00A30C11" w:rsidP="0067181D">
            <w:pPr>
              <w:rPr>
                <w:rFonts w:cs="Arial"/>
                <w:color w:val="000000"/>
              </w:rPr>
            </w:pPr>
            <w:r w:rsidRPr="00F24AA1">
              <w:rPr>
                <w:rFonts w:cs="Arial"/>
                <w:color w:val="000000"/>
              </w:rPr>
              <w:t>UTM PETO</w:t>
            </w:r>
          </w:p>
        </w:tc>
        <w:tc>
          <w:tcPr>
            <w:tcW w:w="2341" w:type="dxa"/>
            <w:tcBorders>
              <w:top w:val="nil"/>
              <w:left w:val="nil"/>
              <w:bottom w:val="single" w:sz="4" w:space="0" w:color="auto"/>
              <w:right w:val="single" w:sz="4" w:space="0" w:color="auto"/>
            </w:tcBorders>
            <w:shd w:val="clear" w:color="auto" w:fill="auto"/>
            <w:noWrap/>
            <w:vAlign w:val="center"/>
            <w:hideMark/>
          </w:tcPr>
          <w:p w14:paraId="78CE580B" w14:textId="77777777" w:rsidR="00A30C11" w:rsidRPr="00FA049C" w:rsidRDefault="00A30C11" w:rsidP="0067181D">
            <w:pPr>
              <w:jc w:val="center"/>
              <w:rPr>
                <w:rFonts w:cs="Arial"/>
                <w:color w:val="000000"/>
              </w:rPr>
            </w:pPr>
            <w:r w:rsidRPr="00FA049C">
              <w:rPr>
                <w:rFonts w:cs="Arial"/>
                <w:color w:val="000000"/>
              </w:rPr>
              <w:t>2,032,399</w:t>
            </w:r>
          </w:p>
        </w:tc>
      </w:tr>
      <w:tr w:rsidR="00A30C11" w:rsidRPr="00A20EEC" w14:paraId="75BB4D87"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7284D909" w14:textId="77777777" w:rsidR="00A30C11" w:rsidRPr="00F24AA1" w:rsidRDefault="00A30C11" w:rsidP="0067181D">
            <w:pPr>
              <w:rPr>
                <w:rFonts w:cs="Arial"/>
                <w:color w:val="000000"/>
              </w:rPr>
            </w:pPr>
            <w:r w:rsidRPr="00F24AA1">
              <w:rPr>
                <w:rFonts w:cs="Arial"/>
                <w:color w:val="000000"/>
              </w:rPr>
              <w:t>UTP</w:t>
            </w:r>
          </w:p>
        </w:tc>
        <w:tc>
          <w:tcPr>
            <w:tcW w:w="2341" w:type="dxa"/>
            <w:tcBorders>
              <w:top w:val="nil"/>
              <w:left w:val="nil"/>
              <w:bottom w:val="single" w:sz="4" w:space="0" w:color="auto"/>
              <w:right w:val="single" w:sz="4" w:space="0" w:color="auto"/>
            </w:tcBorders>
            <w:shd w:val="clear" w:color="auto" w:fill="auto"/>
            <w:noWrap/>
            <w:vAlign w:val="center"/>
            <w:hideMark/>
          </w:tcPr>
          <w:p w14:paraId="6D872C4C" w14:textId="77777777" w:rsidR="00A30C11" w:rsidRPr="00FA049C" w:rsidRDefault="00A30C11" w:rsidP="0067181D">
            <w:pPr>
              <w:jc w:val="center"/>
              <w:rPr>
                <w:rFonts w:cs="Arial"/>
                <w:color w:val="000000"/>
              </w:rPr>
            </w:pPr>
            <w:r w:rsidRPr="00FA049C">
              <w:rPr>
                <w:rFonts w:cs="Arial"/>
                <w:color w:val="000000"/>
              </w:rPr>
              <w:t>1,738,474</w:t>
            </w:r>
          </w:p>
        </w:tc>
      </w:tr>
      <w:tr w:rsidR="00A30C11" w:rsidRPr="00A20EEC" w14:paraId="07AD72F4" w14:textId="77777777" w:rsidTr="00950074">
        <w:trPr>
          <w:trHeight w:val="317"/>
          <w:jc w:val="center"/>
        </w:trPr>
        <w:tc>
          <w:tcPr>
            <w:tcW w:w="2404" w:type="dxa"/>
            <w:tcBorders>
              <w:top w:val="nil"/>
              <w:left w:val="single" w:sz="4" w:space="0" w:color="auto"/>
              <w:bottom w:val="single" w:sz="4" w:space="0" w:color="auto"/>
              <w:right w:val="single" w:sz="4" w:space="0" w:color="auto"/>
            </w:tcBorders>
            <w:shd w:val="clear" w:color="auto" w:fill="auto"/>
            <w:noWrap/>
            <w:vAlign w:val="bottom"/>
            <w:hideMark/>
          </w:tcPr>
          <w:p w14:paraId="2D9A1FDE" w14:textId="77777777" w:rsidR="00A30C11" w:rsidRPr="00F24AA1" w:rsidRDefault="00A30C11" w:rsidP="0067181D">
            <w:pPr>
              <w:rPr>
                <w:rFonts w:cs="Arial"/>
                <w:color w:val="000000"/>
              </w:rPr>
            </w:pPr>
            <w:r w:rsidRPr="00F24AA1">
              <w:rPr>
                <w:rFonts w:cs="Arial"/>
                <w:color w:val="000000"/>
              </w:rPr>
              <w:t>UTRS</w:t>
            </w:r>
          </w:p>
        </w:tc>
        <w:tc>
          <w:tcPr>
            <w:tcW w:w="2341" w:type="dxa"/>
            <w:tcBorders>
              <w:top w:val="nil"/>
              <w:left w:val="nil"/>
              <w:bottom w:val="single" w:sz="4" w:space="0" w:color="auto"/>
              <w:right w:val="single" w:sz="4" w:space="0" w:color="auto"/>
            </w:tcBorders>
            <w:shd w:val="clear" w:color="auto" w:fill="auto"/>
            <w:noWrap/>
            <w:vAlign w:val="center"/>
            <w:hideMark/>
          </w:tcPr>
          <w:p w14:paraId="0CC549D0" w14:textId="77777777" w:rsidR="00A30C11" w:rsidRPr="00FA049C" w:rsidRDefault="00A30C11" w:rsidP="0067181D">
            <w:pPr>
              <w:jc w:val="center"/>
              <w:rPr>
                <w:rFonts w:cs="Arial"/>
                <w:color w:val="000000"/>
              </w:rPr>
            </w:pPr>
            <w:r w:rsidRPr="00FA049C">
              <w:rPr>
                <w:rFonts w:cs="Arial"/>
                <w:color w:val="000000"/>
              </w:rPr>
              <w:t>33,868,652</w:t>
            </w:r>
          </w:p>
        </w:tc>
      </w:tr>
      <w:tr w:rsidR="00A30C11" w:rsidRPr="00A20EEC" w14:paraId="6F485825" w14:textId="77777777" w:rsidTr="00950074">
        <w:trPr>
          <w:trHeight w:val="317"/>
          <w:jc w:val="center"/>
        </w:trPr>
        <w:tc>
          <w:tcPr>
            <w:tcW w:w="2404"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241FAB92" w14:textId="77777777" w:rsidR="00A30C11" w:rsidRPr="00A20EEC" w:rsidRDefault="00A30C11" w:rsidP="0067181D">
            <w:pPr>
              <w:rPr>
                <w:rFonts w:eastAsia="Times New Roman" w:cs="Arial"/>
                <w:b/>
                <w:color w:val="FFFFFF" w:themeColor="background1"/>
                <w:lang w:eastAsia="es-MX"/>
              </w:rPr>
            </w:pPr>
            <w:r w:rsidRPr="00A20EEC">
              <w:rPr>
                <w:rFonts w:eastAsia="Times New Roman" w:cs="Arial"/>
                <w:b/>
                <w:color w:val="FFFFFF" w:themeColor="background1"/>
                <w:lang w:eastAsia="es-MX"/>
              </w:rPr>
              <w:t>Total general</w:t>
            </w:r>
          </w:p>
        </w:tc>
        <w:tc>
          <w:tcPr>
            <w:tcW w:w="2341" w:type="dxa"/>
            <w:tcBorders>
              <w:top w:val="single" w:sz="4" w:space="0" w:color="auto"/>
              <w:left w:val="nil"/>
              <w:bottom w:val="single" w:sz="4" w:space="0" w:color="auto"/>
              <w:right w:val="single" w:sz="4" w:space="0" w:color="auto"/>
            </w:tcBorders>
            <w:shd w:val="clear" w:color="auto" w:fill="000000" w:themeFill="text1"/>
            <w:noWrap/>
            <w:vAlign w:val="bottom"/>
          </w:tcPr>
          <w:p w14:paraId="6E05CAF7" w14:textId="77777777" w:rsidR="00A30C11" w:rsidRPr="00A20EEC" w:rsidRDefault="00A30C11" w:rsidP="0067181D">
            <w:pPr>
              <w:jc w:val="right"/>
              <w:rPr>
                <w:rFonts w:eastAsia="Times New Roman" w:cs="Arial"/>
                <w:b/>
                <w:color w:val="FFFFFF" w:themeColor="background1"/>
                <w:lang w:eastAsia="es-MX"/>
              </w:rPr>
            </w:pPr>
            <w:r>
              <w:rPr>
                <w:rFonts w:eastAsia="Times New Roman" w:cs="Arial"/>
                <w:b/>
                <w:color w:val="FFFFFF" w:themeColor="background1"/>
                <w:lang w:eastAsia="es-MX"/>
              </w:rPr>
              <w:t>8,193,951,320</w:t>
            </w:r>
          </w:p>
        </w:tc>
      </w:tr>
    </w:tbl>
    <w:p w14:paraId="456A6B5E" w14:textId="77777777" w:rsidR="00A30C11" w:rsidRPr="006F1AB4" w:rsidRDefault="00A30C11" w:rsidP="00950074">
      <w:pPr>
        <w:autoSpaceDE w:val="0"/>
        <w:autoSpaceDN w:val="0"/>
        <w:adjustRightInd w:val="0"/>
        <w:spacing w:before="100" w:beforeAutospacing="1" w:after="100" w:afterAutospacing="1" w:line="276" w:lineRule="auto"/>
        <w:ind w:left="708"/>
        <w:jc w:val="center"/>
        <w:rPr>
          <w:rFonts w:cs="Arial"/>
          <w:b/>
          <w:i/>
        </w:rPr>
      </w:pPr>
      <w:r w:rsidRPr="006F1AB4">
        <w:rPr>
          <w:rFonts w:cs="Arial"/>
          <w:i/>
        </w:rPr>
        <w:t>Fuente: Elaboración Propia</w:t>
      </w:r>
    </w:p>
    <w:p w14:paraId="1EA5CC98" w14:textId="73B35537" w:rsidR="00A30C11" w:rsidRPr="006F1AB4" w:rsidRDefault="00A30C11" w:rsidP="00950074">
      <w:pPr>
        <w:autoSpaceDE w:val="0"/>
        <w:autoSpaceDN w:val="0"/>
        <w:adjustRightInd w:val="0"/>
        <w:spacing w:before="100" w:beforeAutospacing="1" w:after="100" w:afterAutospacing="1"/>
        <w:ind w:left="708"/>
        <w:rPr>
          <w:rFonts w:cs="Arial"/>
        </w:rPr>
      </w:pPr>
      <w:r w:rsidRPr="006F1AB4">
        <w:rPr>
          <w:rFonts w:cs="Arial"/>
        </w:rPr>
        <w:t>En cuanto a los Objetivos de Desarrollo Sostenible, el 100</w:t>
      </w:r>
      <w:r>
        <w:rPr>
          <w:rFonts w:cs="Arial"/>
        </w:rPr>
        <w:t>.00</w:t>
      </w:r>
      <w:r w:rsidRPr="006F1AB4">
        <w:rPr>
          <w:rFonts w:cs="Arial"/>
        </w:rPr>
        <w:t xml:space="preserve">% de la inversión destinada para la Etnia incluida en este Anexo contribuye a la atención de </w:t>
      </w:r>
      <w:r>
        <w:rPr>
          <w:rFonts w:cs="Arial"/>
        </w:rPr>
        <w:t>12</w:t>
      </w:r>
      <w:r w:rsidR="006F2FD1">
        <w:rPr>
          <w:rFonts w:cs="Arial"/>
        </w:rPr>
        <w:t xml:space="preserve"> de los 17 objetivos (tabla 6</w:t>
      </w:r>
      <w:r w:rsidRPr="006F1AB4">
        <w:rPr>
          <w:rFonts w:cs="Arial"/>
        </w:rPr>
        <w:t>):</w:t>
      </w:r>
    </w:p>
    <w:p w14:paraId="59A695B8" w14:textId="77777777" w:rsidR="00A30C11" w:rsidRDefault="00A30C11" w:rsidP="00950074">
      <w:pPr>
        <w:autoSpaceDE w:val="0"/>
        <w:autoSpaceDN w:val="0"/>
        <w:adjustRightInd w:val="0"/>
        <w:spacing w:before="100" w:beforeAutospacing="1" w:after="100" w:afterAutospacing="1" w:line="276" w:lineRule="auto"/>
        <w:ind w:left="708"/>
        <w:rPr>
          <w:rFonts w:cs="Arial"/>
          <w:b/>
        </w:rPr>
      </w:pPr>
    </w:p>
    <w:p w14:paraId="190B162D" w14:textId="77777777" w:rsidR="00E17CD5" w:rsidRDefault="00E17CD5" w:rsidP="00950074">
      <w:pPr>
        <w:ind w:left="708"/>
        <w:jc w:val="left"/>
        <w:rPr>
          <w:rFonts w:cs="Arial"/>
          <w:b/>
        </w:rPr>
      </w:pPr>
      <w:r>
        <w:rPr>
          <w:rFonts w:cs="Arial"/>
          <w:b/>
        </w:rPr>
        <w:br w:type="page"/>
      </w:r>
    </w:p>
    <w:tbl>
      <w:tblPr>
        <w:tblStyle w:val="Tablaconcuadrcula"/>
        <w:tblW w:w="4618"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7794"/>
        <w:gridCol w:w="2408"/>
      </w:tblGrid>
      <w:tr w:rsidR="00A30C11" w:rsidRPr="006F1AB4" w14:paraId="610C0438" w14:textId="77777777" w:rsidTr="00950074">
        <w:trPr>
          <w:trHeight w:val="383"/>
          <w:tblHeader/>
          <w:jc w:val="center"/>
        </w:trPr>
        <w:tc>
          <w:tcPr>
            <w:tcW w:w="3820" w:type="pct"/>
            <w:shd w:val="clear" w:color="auto" w:fill="000000" w:themeFill="text1"/>
            <w:vAlign w:val="center"/>
          </w:tcPr>
          <w:p w14:paraId="061CE80F" w14:textId="7CBEDFD9" w:rsidR="00A30C11" w:rsidRPr="006F1AB4" w:rsidRDefault="00A30C11" w:rsidP="0067181D">
            <w:pPr>
              <w:jc w:val="center"/>
              <w:rPr>
                <w:rFonts w:eastAsia="Times New Roman" w:cs="Arial"/>
                <w:b/>
                <w:bCs/>
                <w:lang w:eastAsia="es-MX"/>
              </w:rPr>
            </w:pPr>
            <w:r w:rsidRPr="006F1AB4">
              <w:rPr>
                <w:rFonts w:cs="Arial"/>
                <w:b/>
              </w:rPr>
              <w:t xml:space="preserve">Tabla </w:t>
            </w:r>
            <w:r>
              <w:rPr>
                <w:rFonts w:cs="Arial"/>
                <w:b/>
              </w:rPr>
              <w:t>6</w:t>
            </w:r>
            <w:r w:rsidRPr="006F1AB4">
              <w:rPr>
                <w:rFonts w:cs="Arial"/>
                <w:b/>
              </w:rPr>
              <w:t xml:space="preserve">. Asignaciones presupuestales por Objetivo de Desarrollo </w:t>
            </w:r>
            <w:r>
              <w:rPr>
                <w:rFonts w:cs="Arial"/>
                <w:b/>
              </w:rPr>
              <w:t>Sostenible</w:t>
            </w:r>
            <w:r w:rsidR="00072BCA">
              <w:rPr>
                <w:rFonts w:cs="Arial"/>
                <w:b/>
              </w:rPr>
              <w:t xml:space="preserve"> </w:t>
            </w:r>
            <w:r w:rsidRPr="006F1AB4">
              <w:rPr>
                <w:rFonts w:eastAsia="Times New Roman" w:cs="Arial"/>
                <w:b/>
                <w:bCs/>
                <w:lang w:eastAsia="es-MX"/>
              </w:rPr>
              <w:t>Objetivos de Desarrollo Sostenible</w:t>
            </w:r>
          </w:p>
        </w:tc>
        <w:tc>
          <w:tcPr>
            <w:tcW w:w="1180" w:type="pct"/>
            <w:shd w:val="clear" w:color="auto" w:fill="000000" w:themeFill="text1"/>
            <w:vAlign w:val="center"/>
          </w:tcPr>
          <w:p w14:paraId="1DFF2A71" w14:textId="77777777" w:rsidR="00A30C11" w:rsidRPr="006F1AB4" w:rsidRDefault="00A30C11" w:rsidP="0067181D">
            <w:pPr>
              <w:jc w:val="center"/>
              <w:rPr>
                <w:rFonts w:eastAsia="Times New Roman" w:cs="Arial"/>
                <w:b/>
                <w:bCs/>
                <w:lang w:eastAsia="es-MX"/>
              </w:rPr>
            </w:pPr>
            <w:r w:rsidRPr="006F1AB4">
              <w:rPr>
                <w:rFonts w:eastAsia="Times New Roman" w:cs="Arial"/>
                <w:b/>
                <w:bCs/>
                <w:lang w:eastAsia="es-MX"/>
              </w:rPr>
              <w:t>Importe (pesos)</w:t>
            </w:r>
          </w:p>
        </w:tc>
      </w:tr>
      <w:tr w:rsidR="00A30C11" w:rsidRPr="006F1AB4" w14:paraId="284FB002" w14:textId="77777777" w:rsidTr="00950074">
        <w:trPr>
          <w:trHeight w:val="306"/>
          <w:jc w:val="center"/>
        </w:trPr>
        <w:tc>
          <w:tcPr>
            <w:tcW w:w="3820" w:type="pct"/>
            <w:vAlign w:val="center"/>
          </w:tcPr>
          <w:p w14:paraId="250ACA03" w14:textId="77777777" w:rsidR="00A30C11" w:rsidRPr="002640F3" w:rsidRDefault="00A30C11" w:rsidP="0067181D">
            <w:pPr>
              <w:rPr>
                <w:rFonts w:cs="Arial"/>
                <w:color w:val="000000"/>
              </w:rPr>
            </w:pPr>
            <w:r w:rsidRPr="002640F3">
              <w:rPr>
                <w:rFonts w:cs="Arial"/>
                <w:color w:val="000000"/>
              </w:rPr>
              <w:t>Objetivo 1. Poner fin a la pobreza en todas sus formas en todo el mundo</w:t>
            </w:r>
          </w:p>
        </w:tc>
        <w:tc>
          <w:tcPr>
            <w:tcW w:w="1180" w:type="pct"/>
            <w:vAlign w:val="center"/>
          </w:tcPr>
          <w:p w14:paraId="29F49D9F" w14:textId="77777777" w:rsidR="00A30C11" w:rsidRPr="002640F3" w:rsidRDefault="00A30C11" w:rsidP="0067181D">
            <w:pPr>
              <w:jc w:val="center"/>
              <w:rPr>
                <w:rFonts w:cs="Arial"/>
                <w:color w:val="000000"/>
              </w:rPr>
            </w:pPr>
            <w:r>
              <w:rPr>
                <w:rFonts w:cs="Arial"/>
                <w:color w:val="000000"/>
              </w:rPr>
              <w:t>27,199,945</w:t>
            </w:r>
          </w:p>
        </w:tc>
      </w:tr>
      <w:tr w:rsidR="00A30C11" w:rsidRPr="006F1AB4" w14:paraId="7D168AC3" w14:textId="77777777" w:rsidTr="00950074">
        <w:trPr>
          <w:jc w:val="center"/>
        </w:trPr>
        <w:tc>
          <w:tcPr>
            <w:tcW w:w="3820" w:type="pct"/>
            <w:vAlign w:val="center"/>
          </w:tcPr>
          <w:p w14:paraId="14200F00" w14:textId="77777777" w:rsidR="00A30C11" w:rsidRPr="002640F3" w:rsidRDefault="00A30C11" w:rsidP="0067181D">
            <w:pPr>
              <w:rPr>
                <w:rFonts w:cs="Arial"/>
                <w:color w:val="000000"/>
              </w:rPr>
            </w:pPr>
            <w:r w:rsidRPr="002640F3">
              <w:rPr>
                <w:rFonts w:cs="Arial"/>
                <w:color w:val="000000"/>
              </w:rPr>
              <w:t>Objetivo 2. Poner fin al hambre, lograr la seguridad alimentaria y la mejora de la nutrición y promover la agricultura sostenible</w:t>
            </w:r>
          </w:p>
        </w:tc>
        <w:tc>
          <w:tcPr>
            <w:tcW w:w="1180" w:type="pct"/>
            <w:vAlign w:val="center"/>
          </w:tcPr>
          <w:p w14:paraId="2CEC3769" w14:textId="77777777" w:rsidR="00A30C11" w:rsidRPr="002640F3" w:rsidRDefault="00A30C11" w:rsidP="0067181D">
            <w:pPr>
              <w:jc w:val="center"/>
              <w:rPr>
                <w:rFonts w:cs="Arial"/>
                <w:color w:val="000000"/>
              </w:rPr>
            </w:pPr>
            <w:r>
              <w:rPr>
                <w:rFonts w:cs="Arial"/>
                <w:color w:val="000000"/>
              </w:rPr>
              <w:t>352,208,551</w:t>
            </w:r>
          </w:p>
        </w:tc>
      </w:tr>
      <w:tr w:rsidR="00A30C11" w:rsidRPr="006F1AB4" w14:paraId="26DBCF91" w14:textId="77777777" w:rsidTr="00950074">
        <w:trPr>
          <w:trHeight w:val="404"/>
          <w:jc w:val="center"/>
        </w:trPr>
        <w:tc>
          <w:tcPr>
            <w:tcW w:w="3820" w:type="pct"/>
            <w:vAlign w:val="center"/>
          </w:tcPr>
          <w:p w14:paraId="64D64FF3" w14:textId="77777777" w:rsidR="00A30C11" w:rsidRPr="002640F3" w:rsidRDefault="00A30C11" w:rsidP="0067181D">
            <w:pPr>
              <w:rPr>
                <w:rFonts w:cs="Arial"/>
                <w:color w:val="000000"/>
              </w:rPr>
            </w:pPr>
            <w:r w:rsidRPr="002640F3">
              <w:rPr>
                <w:rFonts w:cs="Arial"/>
                <w:color w:val="000000"/>
              </w:rPr>
              <w:t>Objetivo 3. Garantizar una vida sana y promover el bienestar para todos en todas las edades</w:t>
            </w:r>
          </w:p>
        </w:tc>
        <w:tc>
          <w:tcPr>
            <w:tcW w:w="1180" w:type="pct"/>
            <w:vAlign w:val="center"/>
          </w:tcPr>
          <w:p w14:paraId="0CC619E3" w14:textId="77777777" w:rsidR="00A30C11" w:rsidRPr="002640F3" w:rsidRDefault="00A30C11" w:rsidP="0067181D">
            <w:pPr>
              <w:jc w:val="center"/>
              <w:rPr>
                <w:rFonts w:cs="Arial"/>
                <w:color w:val="000000"/>
              </w:rPr>
            </w:pPr>
            <w:r w:rsidRPr="002640F3">
              <w:rPr>
                <w:rFonts w:cs="Arial"/>
                <w:color w:val="000000"/>
              </w:rPr>
              <w:t>5,698,745,519</w:t>
            </w:r>
          </w:p>
        </w:tc>
      </w:tr>
      <w:tr w:rsidR="00A30C11" w:rsidRPr="006F1AB4" w14:paraId="7AA67B67" w14:textId="77777777" w:rsidTr="00950074">
        <w:trPr>
          <w:jc w:val="center"/>
        </w:trPr>
        <w:tc>
          <w:tcPr>
            <w:tcW w:w="3820" w:type="pct"/>
            <w:vAlign w:val="center"/>
          </w:tcPr>
          <w:p w14:paraId="59B6A6B2" w14:textId="77777777" w:rsidR="00A30C11" w:rsidRPr="002640F3" w:rsidRDefault="00A30C11" w:rsidP="0067181D">
            <w:pPr>
              <w:rPr>
                <w:rFonts w:cs="Arial"/>
                <w:color w:val="000000"/>
              </w:rPr>
            </w:pPr>
            <w:r w:rsidRPr="002640F3">
              <w:rPr>
                <w:rFonts w:cs="Arial"/>
                <w:color w:val="000000"/>
              </w:rPr>
              <w:t>Objetivo 4. Garantizar una educación inclusiva, equitativa y de calidad y promover oportunidades de aprendizaje durante toda la vida para todos</w:t>
            </w:r>
          </w:p>
        </w:tc>
        <w:tc>
          <w:tcPr>
            <w:tcW w:w="1180" w:type="pct"/>
            <w:vAlign w:val="center"/>
          </w:tcPr>
          <w:p w14:paraId="4F25DD45" w14:textId="77777777" w:rsidR="00A30C11" w:rsidRPr="002640F3" w:rsidRDefault="00A30C11" w:rsidP="0067181D">
            <w:pPr>
              <w:jc w:val="center"/>
              <w:rPr>
                <w:rFonts w:cs="Arial"/>
                <w:color w:val="000000"/>
              </w:rPr>
            </w:pPr>
            <w:r w:rsidRPr="002640F3">
              <w:rPr>
                <w:rFonts w:cs="Arial"/>
                <w:color w:val="000000"/>
              </w:rPr>
              <w:t>1,050,701,058</w:t>
            </w:r>
          </w:p>
        </w:tc>
      </w:tr>
      <w:tr w:rsidR="00A30C11" w:rsidRPr="006F1AB4" w14:paraId="66DEE0ED" w14:textId="77777777" w:rsidTr="00950074">
        <w:trPr>
          <w:trHeight w:val="432"/>
          <w:jc w:val="center"/>
        </w:trPr>
        <w:tc>
          <w:tcPr>
            <w:tcW w:w="3820" w:type="pct"/>
            <w:vAlign w:val="center"/>
          </w:tcPr>
          <w:p w14:paraId="5FD9085D" w14:textId="77777777" w:rsidR="00A30C11" w:rsidRPr="002640F3" w:rsidRDefault="00A30C11" w:rsidP="0067181D">
            <w:pPr>
              <w:rPr>
                <w:rFonts w:cs="Arial"/>
                <w:color w:val="000000"/>
              </w:rPr>
            </w:pPr>
            <w:r w:rsidRPr="002640F3">
              <w:rPr>
                <w:rFonts w:cs="Arial"/>
                <w:color w:val="000000"/>
              </w:rPr>
              <w:t>Objetivo 5. Lograr la igualdad entre los géneros y empoderar a todas las mujeres y las niñas</w:t>
            </w:r>
          </w:p>
        </w:tc>
        <w:tc>
          <w:tcPr>
            <w:tcW w:w="1180" w:type="pct"/>
            <w:vAlign w:val="center"/>
          </w:tcPr>
          <w:p w14:paraId="2422D1FF" w14:textId="77777777" w:rsidR="00A30C11" w:rsidRPr="002640F3" w:rsidRDefault="00A30C11" w:rsidP="0067181D">
            <w:pPr>
              <w:jc w:val="center"/>
              <w:rPr>
                <w:rFonts w:cs="Arial"/>
                <w:color w:val="000000"/>
              </w:rPr>
            </w:pPr>
            <w:r w:rsidRPr="002640F3">
              <w:rPr>
                <w:rFonts w:cs="Arial"/>
                <w:color w:val="000000"/>
              </w:rPr>
              <w:t>48,1</w:t>
            </w:r>
            <w:r>
              <w:rPr>
                <w:rFonts w:cs="Arial"/>
                <w:color w:val="000000"/>
              </w:rPr>
              <w:t>46,3</w:t>
            </w:r>
            <w:r w:rsidRPr="002640F3">
              <w:rPr>
                <w:rFonts w:cs="Arial"/>
                <w:color w:val="000000"/>
              </w:rPr>
              <w:t>80</w:t>
            </w:r>
          </w:p>
        </w:tc>
      </w:tr>
      <w:tr w:rsidR="00A30C11" w:rsidRPr="006F1AB4" w14:paraId="498A21BB" w14:textId="77777777" w:rsidTr="00950074">
        <w:trPr>
          <w:trHeight w:val="410"/>
          <w:jc w:val="center"/>
        </w:trPr>
        <w:tc>
          <w:tcPr>
            <w:tcW w:w="3820" w:type="pct"/>
            <w:vAlign w:val="center"/>
          </w:tcPr>
          <w:p w14:paraId="0F67D445" w14:textId="77777777" w:rsidR="00A30C11" w:rsidRPr="002640F3" w:rsidRDefault="00A30C11" w:rsidP="0067181D">
            <w:pPr>
              <w:rPr>
                <w:rFonts w:cs="Arial"/>
                <w:color w:val="000000"/>
              </w:rPr>
            </w:pPr>
            <w:r w:rsidRPr="002640F3">
              <w:rPr>
                <w:rFonts w:cs="Arial"/>
                <w:color w:val="000000"/>
              </w:rPr>
              <w:t>Objetivo 6. Garantizar la disponibilidad de agua y su gestión sostenible y el saneamiento para todos</w:t>
            </w:r>
          </w:p>
        </w:tc>
        <w:tc>
          <w:tcPr>
            <w:tcW w:w="1180" w:type="pct"/>
            <w:vAlign w:val="center"/>
          </w:tcPr>
          <w:p w14:paraId="1D470B53" w14:textId="77777777" w:rsidR="00A30C11" w:rsidRPr="002640F3" w:rsidRDefault="00A30C11" w:rsidP="0067181D">
            <w:pPr>
              <w:jc w:val="center"/>
              <w:rPr>
                <w:rFonts w:cs="Arial"/>
                <w:color w:val="000000"/>
              </w:rPr>
            </w:pPr>
            <w:r w:rsidRPr="002640F3">
              <w:rPr>
                <w:rFonts w:cs="Arial"/>
                <w:color w:val="000000"/>
              </w:rPr>
              <w:t>99,847,284</w:t>
            </w:r>
          </w:p>
        </w:tc>
      </w:tr>
      <w:tr w:rsidR="00A30C11" w:rsidRPr="006F1AB4" w14:paraId="200CEE50" w14:textId="77777777" w:rsidTr="00950074">
        <w:trPr>
          <w:trHeight w:val="699"/>
          <w:jc w:val="center"/>
        </w:trPr>
        <w:tc>
          <w:tcPr>
            <w:tcW w:w="3820" w:type="pct"/>
            <w:vAlign w:val="center"/>
          </w:tcPr>
          <w:p w14:paraId="533CCDB6" w14:textId="77777777" w:rsidR="00A30C11" w:rsidRPr="002640F3" w:rsidRDefault="00A30C11" w:rsidP="0067181D">
            <w:pPr>
              <w:rPr>
                <w:rFonts w:cs="Arial"/>
                <w:color w:val="000000"/>
              </w:rPr>
            </w:pPr>
            <w:r w:rsidRPr="002640F3">
              <w:rPr>
                <w:rFonts w:cs="Arial"/>
                <w:color w:val="000000"/>
              </w:rPr>
              <w:t>Objetivo 8. Promover el crecimiento económico sostenido, inclusivo y sostenible, el empleo pleno y productivo y el trabajo decente para todos</w:t>
            </w:r>
          </w:p>
        </w:tc>
        <w:tc>
          <w:tcPr>
            <w:tcW w:w="1180" w:type="pct"/>
            <w:vAlign w:val="center"/>
          </w:tcPr>
          <w:p w14:paraId="5EACA398" w14:textId="77777777" w:rsidR="00A30C11" w:rsidRPr="002640F3" w:rsidRDefault="00A30C11" w:rsidP="0067181D">
            <w:pPr>
              <w:jc w:val="center"/>
              <w:rPr>
                <w:rFonts w:cs="Arial"/>
                <w:color w:val="000000"/>
              </w:rPr>
            </w:pPr>
            <w:r>
              <w:rPr>
                <w:rFonts w:cs="Arial"/>
                <w:color w:val="000000"/>
              </w:rPr>
              <w:t>182,390,281</w:t>
            </w:r>
          </w:p>
        </w:tc>
      </w:tr>
      <w:tr w:rsidR="00A30C11" w:rsidRPr="006F1AB4" w14:paraId="1B1F381E" w14:textId="77777777" w:rsidTr="00950074">
        <w:trPr>
          <w:trHeight w:val="695"/>
          <w:jc w:val="center"/>
        </w:trPr>
        <w:tc>
          <w:tcPr>
            <w:tcW w:w="3820" w:type="pct"/>
            <w:vAlign w:val="center"/>
          </w:tcPr>
          <w:p w14:paraId="2B1F42B6" w14:textId="77777777" w:rsidR="00A30C11" w:rsidRPr="002640F3" w:rsidRDefault="00A30C11" w:rsidP="0067181D">
            <w:pPr>
              <w:rPr>
                <w:rFonts w:cs="Arial"/>
                <w:color w:val="000000"/>
              </w:rPr>
            </w:pPr>
            <w:r w:rsidRPr="002640F3">
              <w:rPr>
                <w:rFonts w:cs="Arial"/>
                <w:color w:val="000000"/>
              </w:rPr>
              <w:t>Objetivo 9. Construir infraestructuras resilientes, promover la industrialización inclusiva y sostenible y fomentar la innovación</w:t>
            </w:r>
          </w:p>
        </w:tc>
        <w:tc>
          <w:tcPr>
            <w:tcW w:w="1180" w:type="pct"/>
            <w:vAlign w:val="center"/>
          </w:tcPr>
          <w:p w14:paraId="694F1D2D" w14:textId="77777777" w:rsidR="00A30C11" w:rsidRPr="002640F3" w:rsidRDefault="00A30C11" w:rsidP="0067181D">
            <w:pPr>
              <w:jc w:val="center"/>
              <w:rPr>
                <w:rFonts w:cs="Arial"/>
                <w:color w:val="000000"/>
              </w:rPr>
            </w:pPr>
            <w:r w:rsidRPr="002640F3">
              <w:rPr>
                <w:rFonts w:cs="Arial"/>
                <w:color w:val="000000"/>
              </w:rPr>
              <w:t>109,157,196</w:t>
            </w:r>
          </w:p>
        </w:tc>
      </w:tr>
      <w:tr w:rsidR="00A30C11" w:rsidRPr="006F1AB4" w14:paraId="3B7E3F96" w14:textId="77777777" w:rsidTr="00950074">
        <w:trPr>
          <w:trHeight w:val="408"/>
          <w:jc w:val="center"/>
        </w:trPr>
        <w:tc>
          <w:tcPr>
            <w:tcW w:w="3820" w:type="pct"/>
            <w:noWrap/>
            <w:vAlign w:val="center"/>
            <w:hideMark/>
          </w:tcPr>
          <w:p w14:paraId="17B8988A" w14:textId="77777777" w:rsidR="00A30C11" w:rsidRPr="002640F3" w:rsidRDefault="00A30C11" w:rsidP="0067181D">
            <w:pPr>
              <w:rPr>
                <w:rFonts w:cs="Arial"/>
                <w:color w:val="000000"/>
              </w:rPr>
            </w:pPr>
            <w:r w:rsidRPr="002640F3">
              <w:rPr>
                <w:rFonts w:cs="Arial"/>
                <w:color w:val="000000"/>
              </w:rPr>
              <w:t>Objetivo 10. Reducir la desigualdad en y entre los países</w:t>
            </w:r>
          </w:p>
        </w:tc>
        <w:tc>
          <w:tcPr>
            <w:tcW w:w="1180" w:type="pct"/>
            <w:noWrap/>
            <w:vAlign w:val="center"/>
          </w:tcPr>
          <w:p w14:paraId="1FC09E1B" w14:textId="77777777" w:rsidR="00A30C11" w:rsidRPr="002640F3" w:rsidRDefault="00A30C11" w:rsidP="0067181D">
            <w:pPr>
              <w:jc w:val="center"/>
              <w:rPr>
                <w:rFonts w:cs="Arial"/>
                <w:color w:val="000000"/>
              </w:rPr>
            </w:pPr>
            <w:r w:rsidRPr="002640F3">
              <w:rPr>
                <w:rFonts w:cs="Arial"/>
                <w:color w:val="000000"/>
              </w:rPr>
              <w:t>128,046,579</w:t>
            </w:r>
          </w:p>
        </w:tc>
      </w:tr>
      <w:tr w:rsidR="00A30C11" w:rsidRPr="006F1AB4" w14:paraId="3991F533" w14:textId="77777777" w:rsidTr="00950074">
        <w:trPr>
          <w:trHeight w:val="711"/>
          <w:jc w:val="center"/>
        </w:trPr>
        <w:tc>
          <w:tcPr>
            <w:tcW w:w="3820" w:type="pct"/>
            <w:noWrap/>
            <w:vAlign w:val="center"/>
            <w:hideMark/>
          </w:tcPr>
          <w:p w14:paraId="755A25CC" w14:textId="77777777" w:rsidR="00A30C11" w:rsidRPr="002640F3" w:rsidRDefault="00A30C11" w:rsidP="0067181D">
            <w:pPr>
              <w:rPr>
                <w:rFonts w:cs="Arial"/>
                <w:color w:val="000000"/>
              </w:rPr>
            </w:pPr>
            <w:r w:rsidRPr="002640F3">
              <w:rPr>
                <w:rFonts w:cs="Arial"/>
                <w:color w:val="000000"/>
              </w:rPr>
              <w:t>Objetivo 11. Lograr que las ciudades y los asentamientos humanos sean inclusivos, seguros, resilientes y sostenibles</w:t>
            </w:r>
          </w:p>
        </w:tc>
        <w:tc>
          <w:tcPr>
            <w:tcW w:w="1180" w:type="pct"/>
            <w:noWrap/>
            <w:vAlign w:val="center"/>
          </w:tcPr>
          <w:p w14:paraId="1E68E7D1" w14:textId="77777777" w:rsidR="00A30C11" w:rsidRPr="002640F3" w:rsidRDefault="00A30C11" w:rsidP="0067181D">
            <w:pPr>
              <w:jc w:val="center"/>
              <w:rPr>
                <w:rFonts w:cs="Arial"/>
                <w:color w:val="000000"/>
              </w:rPr>
            </w:pPr>
            <w:r>
              <w:rPr>
                <w:rFonts w:cs="Arial"/>
                <w:color w:val="000000"/>
              </w:rPr>
              <w:t>426,022</w:t>
            </w:r>
            <w:r w:rsidRPr="002640F3">
              <w:rPr>
                <w:rFonts w:cs="Arial"/>
                <w:color w:val="000000"/>
              </w:rPr>
              <w:t>,255</w:t>
            </w:r>
          </w:p>
        </w:tc>
      </w:tr>
      <w:tr w:rsidR="00A30C11" w:rsidRPr="006F1AB4" w14:paraId="45D07297" w14:textId="77777777" w:rsidTr="00950074">
        <w:trPr>
          <w:trHeight w:val="983"/>
          <w:jc w:val="center"/>
        </w:trPr>
        <w:tc>
          <w:tcPr>
            <w:tcW w:w="3820" w:type="pct"/>
            <w:noWrap/>
            <w:vAlign w:val="center"/>
            <w:hideMark/>
          </w:tcPr>
          <w:p w14:paraId="2F7868D0" w14:textId="77777777" w:rsidR="00A30C11" w:rsidRPr="006F1AB4" w:rsidRDefault="00A30C11" w:rsidP="0067181D">
            <w:pPr>
              <w:rPr>
                <w:rFonts w:eastAsia="Times New Roman" w:cs="Arial"/>
                <w:color w:val="000000"/>
                <w:lang w:eastAsia="es-MX"/>
              </w:rPr>
            </w:pPr>
            <w:r w:rsidRPr="006F1AB4">
              <w:rPr>
                <w:rFonts w:eastAsia="Times New Roman" w:cs="Arial"/>
                <w:color w:val="000000"/>
                <w:lang w:eastAsia="es-MX"/>
              </w:rPr>
              <w:t>Objetivo 15. Proteger, restablecer y promover el uso sostenible de los ecosistemas terrestres, gestionar los bosques de forma sostenible de los bosques, luchar contra la desertificación, detener e invertir la degradación de las tierras y poner freno a la pérdida de la diversidad biológica</w:t>
            </w:r>
          </w:p>
        </w:tc>
        <w:tc>
          <w:tcPr>
            <w:tcW w:w="1180" w:type="pct"/>
            <w:noWrap/>
            <w:vAlign w:val="center"/>
          </w:tcPr>
          <w:p w14:paraId="3959D1C0" w14:textId="77777777" w:rsidR="00A30C11" w:rsidRPr="002640F3" w:rsidRDefault="00A30C11" w:rsidP="0067181D">
            <w:pPr>
              <w:jc w:val="center"/>
              <w:rPr>
                <w:rFonts w:cs="Arial"/>
                <w:color w:val="000000"/>
              </w:rPr>
            </w:pPr>
            <w:r>
              <w:rPr>
                <w:rFonts w:cs="Arial"/>
                <w:color w:val="000000"/>
              </w:rPr>
              <w:t>16,091,865</w:t>
            </w:r>
          </w:p>
        </w:tc>
      </w:tr>
      <w:tr w:rsidR="00A30C11" w:rsidRPr="006F1AB4" w14:paraId="1D1A3C31" w14:textId="77777777" w:rsidTr="00950074">
        <w:trPr>
          <w:trHeight w:val="685"/>
          <w:jc w:val="center"/>
        </w:trPr>
        <w:tc>
          <w:tcPr>
            <w:tcW w:w="3820" w:type="pct"/>
            <w:noWrap/>
            <w:vAlign w:val="center"/>
            <w:hideMark/>
          </w:tcPr>
          <w:p w14:paraId="68C8DB67" w14:textId="77777777" w:rsidR="00A30C11" w:rsidRPr="006F1AB4" w:rsidRDefault="00A30C11" w:rsidP="0067181D">
            <w:pPr>
              <w:rPr>
                <w:rFonts w:eastAsia="Times New Roman" w:cs="Arial"/>
                <w:color w:val="000000"/>
                <w:lang w:eastAsia="es-MX"/>
              </w:rPr>
            </w:pPr>
            <w:r w:rsidRPr="006F1AB4">
              <w:rPr>
                <w:rFonts w:eastAsia="Times New Roman" w:cs="Arial"/>
                <w:color w:val="000000"/>
                <w:lang w:eastAsia="es-MX"/>
              </w:rPr>
              <w:t>Objetivo 16. Promover sociedades pacíficas e inclusivas para el desarrollo sostenible, facilitar el acceso a la justicia para todos y crear instituciones eficaces, responsables e inclusivas a todos los niveles</w:t>
            </w:r>
          </w:p>
        </w:tc>
        <w:tc>
          <w:tcPr>
            <w:tcW w:w="1180" w:type="pct"/>
            <w:noWrap/>
            <w:vAlign w:val="center"/>
          </w:tcPr>
          <w:p w14:paraId="7C95E25E" w14:textId="77777777" w:rsidR="00A30C11" w:rsidRPr="002640F3" w:rsidRDefault="00A30C11" w:rsidP="0067181D">
            <w:pPr>
              <w:jc w:val="center"/>
              <w:rPr>
                <w:rFonts w:cs="Arial"/>
                <w:color w:val="000000"/>
              </w:rPr>
            </w:pPr>
            <w:r w:rsidRPr="002640F3">
              <w:rPr>
                <w:rFonts w:cs="Arial"/>
                <w:color w:val="000000"/>
              </w:rPr>
              <w:t>24,956,866</w:t>
            </w:r>
          </w:p>
        </w:tc>
      </w:tr>
    </w:tbl>
    <w:p w14:paraId="1283EA03" w14:textId="77777777" w:rsidR="00A30C11" w:rsidRPr="00F1663E" w:rsidRDefault="00A30C11" w:rsidP="00950074">
      <w:pPr>
        <w:ind w:left="708"/>
        <w:jc w:val="center"/>
      </w:pPr>
      <w:r w:rsidRPr="006F1AB4">
        <w:rPr>
          <w:rFonts w:cs="Arial"/>
          <w:i/>
        </w:rPr>
        <w:t>Fuente: Elaboración propia</w:t>
      </w:r>
    </w:p>
    <w:p w14:paraId="7E2C3BED" w14:textId="77777777" w:rsidR="00A30E00" w:rsidRDefault="009C1791" w:rsidP="00950074">
      <w:pPr>
        <w:pStyle w:val="Ttulo2"/>
        <w:ind w:left="708"/>
      </w:pPr>
      <w:bookmarkStart w:id="85" w:name="anexo-19.-anexos-informativos"/>
      <w:bookmarkEnd w:id="77"/>
      <w:bookmarkEnd w:id="78"/>
      <w:r>
        <w:t>ANEXO 19. ANEXOS INFORMATIVOS</w:t>
      </w:r>
    </w:p>
    <w:p w14:paraId="7E2C3BEE" w14:textId="77777777" w:rsidR="00A30E00" w:rsidRPr="00EE6AF7" w:rsidRDefault="00A30E00" w:rsidP="00950074">
      <w:pPr>
        <w:ind w:left="708"/>
        <w:jc w:val="left"/>
        <w:rPr>
          <w:rFonts w:eastAsia="Times New Roman"/>
          <w:b/>
          <w:color w:val="000000"/>
          <w:szCs w:val="26"/>
        </w:rPr>
      </w:pPr>
    </w:p>
    <w:p w14:paraId="7E2C3BEF" w14:textId="77777777" w:rsidR="00FA49E9" w:rsidRDefault="009C1791" w:rsidP="00950074">
      <w:pPr>
        <w:pStyle w:val="Ttulo3"/>
        <w:ind w:left="708"/>
      </w:pPr>
      <w:bookmarkStart w:id="86" w:name="X5d865b0db9802a6c09d642795a0995850468a3c"/>
      <w:r>
        <w:t>ANEXO 19.1 METODOLOGÍA PARA LA PROYECCIÓN DE INGRESOS Y EGRESOS</w:t>
      </w:r>
    </w:p>
    <w:p w14:paraId="7E2C3BF0" w14:textId="77777777" w:rsidR="002D6055" w:rsidRDefault="002D6055" w:rsidP="00950074">
      <w:pPr>
        <w:ind w:left="708"/>
        <w:rPr>
          <w:rFonts w:cs="Arial"/>
          <w:b/>
          <w:bCs/>
          <w:lang w:val="es-ES"/>
        </w:rPr>
      </w:pPr>
    </w:p>
    <w:p w14:paraId="47CE0C92" w14:textId="77777777" w:rsidR="002A04F5" w:rsidRDefault="002A04F5" w:rsidP="00950074">
      <w:pPr>
        <w:ind w:left="708"/>
        <w:rPr>
          <w:rFonts w:cs="Arial"/>
          <w:b/>
          <w:bCs/>
          <w:lang w:val="es-ES"/>
        </w:rPr>
      </w:pPr>
      <w:bookmarkStart w:id="87" w:name="X7d6af8040be7dffea55ffb57a0021dae2e8c51e"/>
      <w:bookmarkEnd w:id="86"/>
      <w:r w:rsidRPr="00F31E3C">
        <w:rPr>
          <w:rFonts w:cs="Arial"/>
          <w:b/>
          <w:bCs/>
          <w:lang w:val="es-ES"/>
        </w:rPr>
        <w:t>Supuestos técnicos</w:t>
      </w:r>
    </w:p>
    <w:p w14:paraId="46C50844" w14:textId="77777777" w:rsidR="002A04F5" w:rsidRPr="00F31E3C" w:rsidRDefault="002A04F5" w:rsidP="00950074">
      <w:pPr>
        <w:ind w:left="708"/>
        <w:rPr>
          <w:rFonts w:cs="Arial"/>
          <w:lang w:val="es-ES"/>
        </w:rPr>
      </w:pPr>
    </w:p>
    <w:p w14:paraId="0FDB00A2" w14:textId="77777777" w:rsidR="002A04F5" w:rsidRPr="00F31E3C" w:rsidRDefault="002A04F5" w:rsidP="00950074">
      <w:pPr>
        <w:ind w:left="708"/>
        <w:rPr>
          <w:rFonts w:cs="Arial"/>
          <w:lang w:val="es-ES"/>
        </w:rPr>
      </w:pPr>
      <w:r w:rsidRPr="00F31E3C">
        <w:rPr>
          <w:rFonts w:cs="Arial"/>
          <w:lang w:val="es-ES"/>
        </w:rPr>
        <w:t>La metodología de proyección de ingresos y egresos del estado de Yucatán se establece de conformidad con el Artículo 5 fracción II de la Ley de Disciplina Financiera de las Entidades Federativas y los Municipios (LDFEFM), con fundamento en los Criterios Generales de Política Económica 2023</w:t>
      </w:r>
      <w:r w:rsidRPr="00F31E3C">
        <w:rPr>
          <w:rStyle w:val="Refdenotaalpie"/>
          <w:rFonts w:cs="Arial"/>
          <w:lang w:val="es-ES"/>
        </w:rPr>
        <w:footnoteReference w:id="28"/>
      </w:r>
      <w:r w:rsidRPr="00F31E3C">
        <w:rPr>
          <w:rFonts w:cs="Arial"/>
          <w:lang w:val="es-ES"/>
        </w:rPr>
        <w:t xml:space="preserve"> (CGPE).</w:t>
      </w:r>
    </w:p>
    <w:p w14:paraId="5FB3F7DA" w14:textId="77777777" w:rsidR="002A04F5" w:rsidRPr="00F31E3C" w:rsidRDefault="002A04F5" w:rsidP="00950074">
      <w:pPr>
        <w:ind w:left="708"/>
        <w:rPr>
          <w:rFonts w:cs="Arial"/>
          <w:lang w:val="es-ES"/>
        </w:rPr>
      </w:pPr>
    </w:p>
    <w:p w14:paraId="16385E75" w14:textId="77777777" w:rsidR="002A04F5" w:rsidRPr="00F31E3C" w:rsidRDefault="002A04F5" w:rsidP="00950074">
      <w:pPr>
        <w:ind w:left="708"/>
        <w:rPr>
          <w:rFonts w:cs="Arial"/>
          <w:lang w:val="es-ES"/>
        </w:rPr>
      </w:pPr>
      <w:r w:rsidRPr="00F31E3C">
        <w:rPr>
          <w:rFonts w:cs="Arial"/>
          <w:lang w:val="es-ES"/>
        </w:rPr>
        <w:t>La proyección de ingresos y egresos se realiza con base en los siguientes lineamientos generales:</w:t>
      </w:r>
    </w:p>
    <w:p w14:paraId="0B8C7670" w14:textId="77777777" w:rsidR="002A04F5" w:rsidRPr="00F31E3C" w:rsidRDefault="002A04F5" w:rsidP="00950074">
      <w:pPr>
        <w:ind w:left="708"/>
        <w:rPr>
          <w:rFonts w:cs="Arial"/>
          <w:lang w:val="es-ES"/>
        </w:rPr>
      </w:pPr>
    </w:p>
    <w:p w14:paraId="26A8688D" w14:textId="77777777" w:rsidR="002A04F5" w:rsidRPr="00F31E3C" w:rsidRDefault="002A04F5" w:rsidP="00950074">
      <w:pPr>
        <w:pStyle w:val="Prrafodelista"/>
        <w:numPr>
          <w:ilvl w:val="0"/>
          <w:numId w:val="37"/>
        </w:numPr>
        <w:spacing w:after="0" w:line="240" w:lineRule="auto"/>
        <w:ind w:left="1428"/>
        <w:rPr>
          <w:rFonts w:ascii="Arial" w:hAnsi="Arial" w:cs="Arial"/>
          <w:lang w:val="es-ES"/>
        </w:rPr>
      </w:pPr>
      <w:r w:rsidRPr="00F31E3C">
        <w:rPr>
          <w:rFonts w:ascii="Arial" w:hAnsi="Arial" w:cs="Arial"/>
          <w:lang w:val="es-ES"/>
        </w:rPr>
        <w:t xml:space="preserve">Los ingresos locales aumentaron al ritmo del crecimiento nominal del PIB. </w:t>
      </w:r>
    </w:p>
    <w:p w14:paraId="25BFB61A" w14:textId="77777777" w:rsidR="002A04F5" w:rsidRPr="00F31E3C" w:rsidRDefault="002A04F5" w:rsidP="00950074">
      <w:pPr>
        <w:pStyle w:val="Prrafodelista"/>
        <w:numPr>
          <w:ilvl w:val="0"/>
          <w:numId w:val="37"/>
        </w:numPr>
        <w:spacing w:after="0" w:line="240" w:lineRule="auto"/>
        <w:ind w:left="1428"/>
        <w:rPr>
          <w:rFonts w:ascii="Arial" w:hAnsi="Arial" w:cs="Arial"/>
          <w:lang w:val="es-ES"/>
        </w:rPr>
      </w:pPr>
      <w:r w:rsidRPr="00F31E3C">
        <w:rPr>
          <w:rFonts w:ascii="Arial" w:hAnsi="Arial" w:cs="Arial"/>
          <w:lang w:val="es-ES"/>
        </w:rPr>
        <w:t>Los ingresos por concepto de participaciones y aportaciones se proyectan de manera indirecta, según el porcentaje que representan del PIB nominal de acuerdo con los CGPE.</w:t>
      </w:r>
    </w:p>
    <w:p w14:paraId="46B9C4DC" w14:textId="77777777" w:rsidR="002A04F5" w:rsidRPr="00F31E3C" w:rsidRDefault="002A04F5" w:rsidP="00950074">
      <w:pPr>
        <w:pStyle w:val="Prrafodelista"/>
        <w:numPr>
          <w:ilvl w:val="0"/>
          <w:numId w:val="37"/>
        </w:numPr>
        <w:spacing w:after="0" w:line="240" w:lineRule="auto"/>
        <w:ind w:left="1428"/>
        <w:rPr>
          <w:rFonts w:ascii="Arial" w:hAnsi="Arial" w:cs="Arial"/>
          <w:lang w:val="es-ES"/>
        </w:rPr>
      </w:pPr>
      <w:r w:rsidRPr="00F31E3C">
        <w:rPr>
          <w:rFonts w:ascii="Arial" w:hAnsi="Arial" w:cs="Arial"/>
          <w:lang w:val="es-ES"/>
        </w:rPr>
        <w:t>El Gasto no etiquetado aumentó también al ritmo del crecimiento nominal del PIB.</w:t>
      </w:r>
    </w:p>
    <w:p w14:paraId="5FC1F55A" w14:textId="77777777" w:rsidR="002A04F5" w:rsidRPr="00F31E3C" w:rsidRDefault="002A04F5" w:rsidP="00950074">
      <w:pPr>
        <w:pStyle w:val="Prrafodelista"/>
        <w:numPr>
          <w:ilvl w:val="0"/>
          <w:numId w:val="37"/>
        </w:numPr>
        <w:spacing w:after="0" w:line="240" w:lineRule="auto"/>
        <w:ind w:left="1428"/>
        <w:rPr>
          <w:rFonts w:ascii="Arial" w:hAnsi="Arial" w:cs="Arial"/>
          <w:lang w:val="es-ES"/>
        </w:rPr>
      </w:pPr>
      <w:r w:rsidRPr="00F31E3C">
        <w:rPr>
          <w:rFonts w:ascii="Arial" w:hAnsi="Arial" w:cs="Arial"/>
          <w:lang w:val="es-ES"/>
        </w:rPr>
        <w:t>No se consideran gastos de inversión ejercidos directamente por el Poder Ejecutivo con los recursos de libre disposición mientras no haya suficiente ahorro interno.</w:t>
      </w:r>
    </w:p>
    <w:p w14:paraId="2EEE57D6" w14:textId="77777777" w:rsidR="002A04F5" w:rsidRPr="00F31E3C" w:rsidRDefault="002A04F5" w:rsidP="00950074">
      <w:pPr>
        <w:ind w:left="708"/>
        <w:rPr>
          <w:rFonts w:cs="Arial"/>
          <w:lang w:val="es-ES"/>
        </w:rPr>
      </w:pPr>
    </w:p>
    <w:p w14:paraId="08AC73EE" w14:textId="77777777" w:rsidR="002A04F5" w:rsidRPr="00F31E3C" w:rsidRDefault="002A04F5" w:rsidP="00950074">
      <w:pPr>
        <w:ind w:left="708"/>
        <w:rPr>
          <w:rFonts w:cs="Arial"/>
          <w:lang w:val="es-ES"/>
        </w:rPr>
      </w:pPr>
      <w:r w:rsidRPr="00F31E3C">
        <w:rPr>
          <w:rFonts w:cs="Arial"/>
          <w:lang w:val="es-ES"/>
        </w:rPr>
        <w:t>Los lineamientos principales de la proyección provienen de los CGPE. Los supuestos adicionales a estos lineamientos generales se establecen en cada apartado de proyección y se sustentan con información del Proyecto de Presupuesto de Egresos de la Federación (PPEF), el Presupuesto de Egresos de la Federación (PEF) y el Proyecto de Presupuesto de Egresos del Estado de Yucatán (PPEEY).</w:t>
      </w:r>
    </w:p>
    <w:p w14:paraId="2644415F" w14:textId="77777777" w:rsidR="002C5BB4" w:rsidRDefault="002C5BB4" w:rsidP="00950074">
      <w:pPr>
        <w:ind w:left="708"/>
        <w:jc w:val="left"/>
        <w:rPr>
          <w:rFonts w:cs="Arial"/>
          <w:b/>
          <w:bCs/>
          <w:lang w:val="es-ES"/>
        </w:rPr>
      </w:pPr>
      <w:r>
        <w:rPr>
          <w:rFonts w:cs="Arial"/>
          <w:b/>
          <w:bCs/>
          <w:lang w:val="es-ES"/>
        </w:rPr>
        <w:br w:type="page"/>
      </w:r>
    </w:p>
    <w:p w14:paraId="5AE81400" w14:textId="2860D7D1" w:rsidR="002A04F5" w:rsidRDefault="002A04F5" w:rsidP="00950074">
      <w:pPr>
        <w:ind w:left="708"/>
        <w:jc w:val="center"/>
        <w:rPr>
          <w:rFonts w:cs="Arial"/>
          <w:lang w:val="es-ES"/>
        </w:rPr>
      </w:pPr>
      <w:r w:rsidRPr="00F31E3C">
        <w:rPr>
          <w:rFonts w:cs="Arial"/>
          <w:b/>
          <w:bCs/>
          <w:lang w:val="es-ES"/>
        </w:rPr>
        <w:t>Tabla 1</w:t>
      </w:r>
      <w:r w:rsidRPr="00F31E3C">
        <w:rPr>
          <w:rFonts w:cs="Arial"/>
          <w:lang w:val="es-ES"/>
        </w:rPr>
        <w:t>. Marco macroeconómico 2022 – 2028</w:t>
      </w:r>
    </w:p>
    <w:p w14:paraId="661D08A2" w14:textId="77777777" w:rsidR="002C5BB4" w:rsidRPr="00F31E3C" w:rsidRDefault="002C5BB4" w:rsidP="00950074">
      <w:pPr>
        <w:ind w:left="708"/>
        <w:jc w:val="center"/>
        <w:rPr>
          <w:rFonts w:cs="Arial"/>
          <w:lang w:val="es-ES"/>
        </w:rPr>
      </w:pPr>
    </w:p>
    <w:tbl>
      <w:tblPr>
        <w:tblW w:w="5000" w:type="pct"/>
        <w:tblInd w:w="708" w:type="dxa"/>
        <w:tblCellMar>
          <w:left w:w="70" w:type="dxa"/>
          <w:right w:w="70" w:type="dxa"/>
        </w:tblCellMar>
        <w:tblLook w:val="04A0" w:firstRow="1" w:lastRow="0" w:firstColumn="1" w:lastColumn="0" w:noHBand="0" w:noVBand="1"/>
      </w:tblPr>
      <w:tblGrid>
        <w:gridCol w:w="2898"/>
        <w:gridCol w:w="1164"/>
        <w:gridCol w:w="1164"/>
        <w:gridCol w:w="1164"/>
        <w:gridCol w:w="1164"/>
        <w:gridCol w:w="1164"/>
        <w:gridCol w:w="1164"/>
        <w:gridCol w:w="1164"/>
      </w:tblGrid>
      <w:tr w:rsidR="002A04F5" w:rsidRPr="00F31E3C" w14:paraId="111180A4" w14:textId="77777777" w:rsidTr="00950074">
        <w:trPr>
          <w:trHeight w:val="265"/>
        </w:trPr>
        <w:tc>
          <w:tcPr>
            <w:tcW w:w="1311" w:type="pct"/>
            <w:tcBorders>
              <w:top w:val="single" w:sz="4" w:space="0" w:color="auto"/>
              <w:left w:val="single" w:sz="4" w:space="0" w:color="auto"/>
              <w:bottom w:val="single" w:sz="4" w:space="0" w:color="auto"/>
              <w:right w:val="nil"/>
            </w:tcBorders>
            <w:shd w:val="clear" w:color="auto" w:fill="auto"/>
            <w:noWrap/>
            <w:vAlign w:val="bottom"/>
          </w:tcPr>
          <w:p w14:paraId="14543A17" w14:textId="77777777" w:rsidR="002A04F5" w:rsidRPr="00EB64F2" w:rsidRDefault="002A04F5" w:rsidP="0067181D">
            <w:pPr>
              <w:jc w:val="left"/>
              <w:rPr>
                <w:rFonts w:eastAsia="Times New Roman" w:cs="Arial"/>
                <w:b/>
                <w:bCs/>
                <w:sz w:val="20"/>
                <w:szCs w:val="20"/>
                <w:lang w:eastAsia="es-MX"/>
              </w:rPr>
            </w:pPr>
            <w:r w:rsidRPr="00EB64F2">
              <w:rPr>
                <w:rFonts w:cs="Arial"/>
                <w:b/>
                <w:bCs/>
                <w:sz w:val="20"/>
                <w:szCs w:val="20"/>
              </w:rPr>
              <w:t> </w:t>
            </w:r>
          </w:p>
        </w:tc>
        <w:tc>
          <w:tcPr>
            <w:tcW w:w="527" w:type="pct"/>
            <w:tcBorders>
              <w:top w:val="single" w:sz="4" w:space="0" w:color="auto"/>
              <w:left w:val="nil"/>
              <w:bottom w:val="single" w:sz="4" w:space="0" w:color="auto"/>
              <w:right w:val="nil"/>
            </w:tcBorders>
            <w:shd w:val="clear" w:color="auto" w:fill="auto"/>
            <w:noWrap/>
            <w:vAlign w:val="bottom"/>
          </w:tcPr>
          <w:p w14:paraId="7E454205"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2022</w:t>
            </w:r>
          </w:p>
        </w:tc>
        <w:tc>
          <w:tcPr>
            <w:tcW w:w="527" w:type="pct"/>
            <w:tcBorders>
              <w:top w:val="single" w:sz="4" w:space="0" w:color="auto"/>
              <w:left w:val="nil"/>
              <w:bottom w:val="single" w:sz="4" w:space="0" w:color="auto"/>
              <w:right w:val="nil"/>
            </w:tcBorders>
            <w:shd w:val="clear" w:color="auto" w:fill="auto"/>
            <w:noWrap/>
            <w:vAlign w:val="bottom"/>
          </w:tcPr>
          <w:p w14:paraId="4202A676"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2023</w:t>
            </w:r>
          </w:p>
        </w:tc>
        <w:tc>
          <w:tcPr>
            <w:tcW w:w="527" w:type="pct"/>
            <w:tcBorders>
              <w:top w:val="single" w:sz="4" w:space="0" w:color="auto"/>
              <w:left w:val="nil"/>
              <w:bottom w:val="single" w:sz="4" w:space="0" w:color="auto"/>
              <w:right w:val="nil"/>
            </w:tcBorders>
            <w:shd w:val="clear" w:color="auto" w:fill="auto"/>
            <w:noWrap/>
            <w:vAlign w:val="bottom"/>
          </w:tcPr>
          <w:p w14:paraId="7AB8E564"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2024</w:t>
            </w:r>
          </w:p>
        </w:tc>
        <w:tc>
          <w:tcPr>
            <w:tcW w:w="527" w:type="pct"/>
            <w:tcBorders>
              <w:top w:val="single" w:sz="4" w:space="0" w:color="auto"/>
              <w:left w:val="nil"/>
              <w:bottom w:val="single" w:sz="4" w:space="0" w:color="auto"/>
              <w:right w:val="nil"/>
            </w:tcBorders>
            <w:shd w:val="clear" w:color="auto" w:fill="auto"/>
            <w:noWrap/>
            <w:vAlign w:val="bottom"/>
          </w:tcPr>
          <w:p w14:paraId="22451614"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2025</w:t>
            </w:r>
          </w:p>
        </w:tc>
        <w:tc>
          <w:tcPr>
            <w:tcW w:w="527" w:type="pct"/>
            <w:tcBorders>
              <w:top w:val="single" w:sz="4" w:space="0" w:color="auto"/>
              <w:left w:val="nil"/>
              <w:bottom w:val="single" w:sz="4" w:space="0" w:color="auto"/>
              <w:right w:val="nil"/>
            </w:tcBorders>
            <w:shd w:val="clear" w:color="auto" w:fill="auto"/>
            <w:noWrap/>
            <w:vAlign w:val="bottom"/>
          </w:tcPr>
          <w:p w14:paraId="4F6CD4B5"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2026</w:t>
            </w:r>
          </w:p>
        </w:tc>
        <w:tc>
          <w:tcPr>
            <w:tcW w:w="527" w:type="pct"/>
            <w:tcBorders>
              <w:top w:val="single" w:sz="4" w:space="0" w:color="auto"/>
              <w:left w:val="nil"/>
              <w:bottom w:val="single" w:sz="4" w:space="0" w:color="auto"/>
              <w:right w:val="nil"/>
            </w:tcBorders>
            <w:shd w:val="clear" w:color="auto" w:fill="auto"/>
            <w:noWrap/>
            <w:vAlign w:val="bottom"/>
          </w:tcPr>
          <w:p w14:paraId="1D28FC9F"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2027</w:t>
            </w:r>
          </w:p>
        </w:tc>
        <w:tc>
          <w:tcPr>
            <w:tcW w:w="527" w:type="pct"/>
            <w:tcBorders>
              <w:top w:val="single" w:sz="4" w:space="0" w:color="auto"/>
              <w:left w:val="nil"/>
              <w:bottom w:val="single" w:sz="4" w:space="0" w:color="auto"/>
              <w:right w:val="single" w:sz="4" w:space="0" w:color="auto"/>
            </w:tcBorders>
            <w:shd w:val="clear" w:color="auto" w:fill="auto"/>
            <w:noWrap/>
            <w:vAlign w:val="bottom"/>
          </w:tcPr>
          <w:p w14:paraId="48702392" w14:textId="77777777" w:rsidR="002A04F5" w:rsidRPr="00EB64F2" w:rsidRDefault="002A04F5" w:rsidP="0067181D">
            <w:pPr>
              <w:jc w:val="center"/>
              <w:rPr>
                <w:rFonts w:eastAsia="Times New Roman" w:cs="Arial"/>
                <w:b/>
                <w:bCs/>
                <w:sz w:val="20"/>
                <w:szCs w:val="20"/>
                <w:lang w:eastAsia="es-MX"/>
              </w:rPr>
            </w:pPr>
            <w:r w:rsidRPr="00EB64F2">
              <w:rPr>
                <w:rFonts w:cs="Arial"/>
                <w:b/>
                <w:bCs/>
                <w:sz w:val="20"/>
                <w:szCs w:val="20"/>
              </w:rPr>
              <w:t>2028</w:t>
            </w:r>
          </w:p>
        </w:tc>
      </w:tr>
      <w:tr w:rsidR="002A04F5" w:rsidRPr="00F31E3C" w14:paraId="611C3165"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6780DCEE" w14:textId="77777777" w:rsidR="002A04F5" w:rsidRPr="00EB64F2" w:rsidRDefault="002A04F5" w:rsidP="0067181D">
            <w:pPr>
              <w:jc w:val="left"/>
              <w:rPr>
                <w:rFonts w:eastAsia="Times New Roman" w:cs="Arial"/>
                <w:b/>
                <w:bCs/>
                <w:color w:val="000000"/>
                <w:sz w:val="20"/>
                <w:szCs w:val="20"/>
                <w:lang w:eastAsia="es-MX"/>
              </w:rPr>
            </w:pPr>
            <w:r w:rsidRPr="00EB64F2">
              <w:rPr>
                <w:rFonts w:cs="Arial"/>
                <w:b/>
                <w:bCs/>
                <w:color w:val="000000"/>
                <w:sz w:val="20"/>
                <w:szCs w:val="20"/>
              </w:rPr>
              <w:t>Producto Interno Bruto</w:t>
            </w:r>
          </w:p>
        </w:tc>
        <w:tc>
          <w:tcPr>
            <w:tcW w:w="527" w:type="pct"/>
            <w:tcBorders>
              <w:top w:val="nil"/>
              <w:left w:val="nil"/>
              <w:bottom w:val="nil"/>
              <w:right w:val="nil"/>
            </w:tcBorders>
            <w:shd w:val="clear" w:color="auto" w:fill="auto"/>
            <w:noWrap/>
            <w:vAlign w:val="bottom"/>
          </w:tcPr>
          <w:p w14:paraId="55A88FFE" w14:textId="77777777" w:rsidR="002A04F5" w:rsidRPr="00EB64F2" w:rsidRDefault="002A04F5" w:rsidP="0067181D">
            <w:pPr>
              <w:jc w:val="left"/>
              <w:rPr>
                <w:rFonts w:eastAsia="Times New Roman" w:cs="Arial"/>
                <w:b/>
                <w:bCs/>
                <w:color w:val="000000"/>
                <w:sz w:val="20"/>
                <w:szCs w:val="20"/>
                <w:lang w:eastAsia="es-MX"/>
              </w:rPr>
            </w:pPr>
            <w:r w:rsidRPr="00EB64F2">
              <w:rPr>
                <w:rFonts w:cs="Arial"/>
                <w:color w:val="000000"/>
                <w:sz w:val="20"/>
                <w:szCs w:val="20"/>
              </w:rPr>
              <w:t> </w:t>
            </w:r>
          </w:p>
        </w:tc>
        <w:tc>
          <w:tcPr>
            <w:tcW w:w="527" w:type="pct"/>
            <w:tcBorders>
              <w:top w:val="nil"/>
              <w:left w:val="nil"/>
              <w:bottom w:val="nil"/>
              <w:right w:val="nil"/>
            </w:tcBorders>
            <w:shd w:val="clear" w:color="auto" w:fill="auto"/>
            <w:noWrap/>
            <w:vAlign w:val="bottom"/>
          </w:tcPr>
          <w:p w14:paraId="3EA8F4F1"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27" w:type="pct"/>
            <w:tcBorders>
              <w:top w:val="nil"/>
              <w:left w:val="nil"/>
              <w:bottom w:val="nil"/>
              <w:right w:val="nil"/>
            </w:tcBorders>
            <w:shd w:val="clear" w:color="auto" w:fill="auto"/>
            <w:noWrap/>
            <w:vAlign w:val="bottom"/>
          </w:tcPr>
          <w:p w14:paraId="72C98A14"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27" w:type="pct"/>
            <w:tcBorders>
              <w:top w:val="nil"/>
              <w:left w:val="nil"/>
              <w:bottom w:val="nil"/>
              <w:right w:val="nil"/>
            </w:tcBorders>
            <w:shd w:val="clear" w:color="auto" w:fill="auto"/>
            <w:noWrap/>
            <w:vAlign w:val="bottom"/>
          </w:tcPr>
          <w:p w14:paraId="38C31AE0"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27" w:type="pct"/>
            <w:tcBorders>
              <w:top w:val="nil"/>
              <w:left w:val="nil"/>
              <w:bottom w:val="nil"/>
              <w:right w:val="nil"/>
            </w:tcBorders>
            <w:shd w:val="clear" w:color="auto" w:fill="auto"/>
            <w:noWrap/>
            <w:vAlign w:val="bottom"/>
          </w:tcPr>
          <w:p w14:paraId="2FEAD5B9"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27" w:type="pct"/>
            <w:tcBorders>
              <w:top w:val="nil"/>
              <w:left w:val="nil"/>
              <w:bottom w:val="nil"/>
              <w:right w:val="nil"/>
            </w:tcBorders>
            <w:shd w:val="clear" w:color="auto" w:fill="auto"/>
            <w:noWrap/>
            <w:vAlign w:val="bottom"/>
          </w:tcPr>
          <w:p w14:paraId="5F15E595" w14:textId="77777777" w:rsidR="002A04F5" w:rsidRPr="00EB64F2" w:rsidRDefault="002A04F5" w:rsidP="0067181D">
            <w:pPr>
              <w:jc w:val="center"/>
              <w:rPr>
                <w:rFonts w:eastAsia="Times New Roman" w:cs="Arial"/>
                <w:sz w:val="20"/>
                <w:szCs w:val="20"/>
                <w:lang w:eastAsia="es-MX"/>
              </w:rPr>
            </w:pPr>
            <w:r w:rsidRPr="00EB64F2">
              <w:rPr>
                <w:rFonts w:cs="Arial"/>
                <w:color w:val="000000"/>
                <w:sz w:val="20"/>
                <w:szCs w:val="20"/>
              </w:rPr>
              <w:t> </w:t>
            </w:r>
          </w:p>
        </w:tc>
        <w:tc>
          <w:tcPr>
            <w:tcW w:w="527" w:type="pct"/>
            <w:tcBorders>
              <w:top w:val="nil"/>
              <w:left w:val="nil"/>
              <w:bottom w:val="nil"/>
              <w:right w:val="single" w:sz="4" w:space="0" w:color="auto"/>
            </w:tcBorders>
            <w:shd w:val="clear" w:color="auto" w:fill="auto"/>
            <w:noWrap/>
            <w:vAlign w:val="bottom"/>
          </w:tcPr>
          <w:p w14:paraId="66157AF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w:t>
            </w:r>
          </w:p>
        </w:tc>
      </w:tr>
      <w:tr w:rsidR="002A04F5" w:rsidRPr="00F31E3C" w14:paraId="74D0AED9"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119FE8B4"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Crecimiento % real (Puntual)</w:t>
            </w:r>
          </w:p>
        </w:tc>
        <w:tc>
          <w:tcPr>
            <w:tcW w:w="527" w:type="pct"/>
            <w:tcBorders>
              <w:top w:val="nil"/>
              <w:left w:val="nil"/>
              <w:bottom w:val="nil"/>
              <w:right w:val="nil"/>
            </w:tcBorders>
            <w:shd w:val="clear" w:color="auto" w:fill="auto"/>
            <w:noWrap/>
            <w:vAlign w:val="bottom"/>
          </w:tcPr>
          <w:p w14:paraId="3EAF024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27" w:type="pct"/>
            <w:tcBorders>
              <w:top w:val="nil"/>
              <w:left w:val="nil"/>
              <w:bottom w:val="nil"/>
              <w:right w:val="nil"/>
            </w:tcBorders>
            <w:shd w:val="clear" w:color="auto" w:fill="auto"/>
            <w:noWrap/>
            <w:vAlign w:val="bottom"/>
          </w:tcPr>
          <w:p w14:paraId="5AF7432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nil"/>
              <w:right w:val="nil"/>
            </w:tcBorders>
            <w:shd w:val="clear" w:color="auto" w:fill="auto"/>
            <w:noWrap/>
            <w:vAlign w:val="bottom"/>
          </w:tcPr>
          <w:p w14:paraId="5AD8BF9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27" w:type="pct"/>
            <w:tcBorders>
              <w:top w:val="nil"/>
              <w:left w:val="nil"/>
              <w:bottom w:val="nil"/>
              <w:right w:val="nil"/>
            </w:tcBorders>
            <w:shd w:val="clear" w:color="auto" w:fill="auto"/>
            <w:noWrap/>
            <w:vAlign w:val="bottom"/>
          </w:tcPr>
          <w:p w14:paraId="483B883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27" w:type="pct"/>
            <w:tcBorders>
              <w:top w:val="nil"/>
              <w:left w:val="nil"/>
              <w:bottom w:val="nil"/>
              <w:right w:val="nil"/>
            </w:tcBorders>
            <w:shd w:val="clear" w:color="auto" w:fill="auto"/>
            <w:noWrap/>
            <w:vAlign w:val="bottom"/>
          </w:tcPr>
          <w:p w14:paraId="2EE620F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27" w:type="pct"/>
            <w:tcBorders>
              <w:top w:val="nil"/>
              <w:left w:val="nil"/>
              <w:bottom w:val="nil"/>
              <w:right w:val="nil"/>
            </w:tcBorders>
            <w:shd w:val="clear" w:color="auto" w:fill="auto"/>
            <w:noWrap/>
            <w:vAlign w:val="bottom"/>
          </w:tcPr>
          <w:p w14:paraId="4D8C76C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527" w:type="pct"/>
            <w:tcBorders>
              <w:top w:val="nil"/>
              <w:left w:val="nil"/>
              <w:bottom w:val="nil"/>
              <w:right w:val="single" w:sz="4" w:space="0" w:color="auto"/>
            </w:tcBorders>
            <w:shd w:val="clear" w:color="auto" w:fill="auto"/>
            <w:noWrap/>
            <w:vAlign w:val="bottom"/>
          </w:tcPr>
          <w:p w14:paraId="20B5AD9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r>
      <w:tr w:rsidR="002A04F5" w:rsidRPr="00F31E3C" w14:paraId="6F660688"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04D0C1DB"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Crecimiento % real (Rango)</w:t>
            </w:r>
          </w:p>
        </w:tc>
        <w:tc>
          <w:tcPr>
            <w:tcW w:w="527" w:type="pct"/>
            <w:tcBorders>
              <w:top w:val="nil"/>
              <w:left w:val="nil"/>
              <w:bottom w:val="nil"/>
              <w:right w:val="nil"/>
            </w:tcBorders>
            <w:shd w:val="clear" w:color="auto" w:fill="auto"/>
            <w:noWrap/>
            <w:vAlign w:val="bottom"/>
          </w:tcPr>
          <w:p w14:paraId="57A9AE5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27" w:type="pct"/>
            <w:tcBorders>
              <w:top w:val="nil"/>
              <w:left w:val="nil"/>
              <w:bottom w:val="nil"/>
              <w:right w:val="nil"/>
            </w:tcBorders>
            <w:shd w:val="clear" w:color="auto" w:fill="auto"/>
            <w:noWrap/>
            <w:vAlign w:val="bottom"/>
          </w:tcPr>
          <w:p w14:paraId="23916FBC"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[1.2, 3.0]</w:t>
            </w:r>
          </w:p>
        </w:tc>
        <w:tc>
          <w:tcPr>
            <w:tcW w:w="527" w:type="pct"/>
            <w:tcBorders>
              <w:top w:val="nil"/>
              <w:left w:val="nil"/>
              <w:bottom w:val="nil"/>
              <w:right w:val="nil"/>
            </w:tcBorders>
            <w:shd w:val="clear" w:color="auto" w:fill="auto"/>
            <w:noWrap/>
            <w:vAlign w:val="bottom"/>
          </w:tcPr>
          <w:p w14:paraId="1D78410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27" w:type="pct"/>
            <w:tcBorders>
              <w:top w:val="nil"/>
              <w:left w:val="nil"/>
              <w:bottom w:val="nil"/>
              <w:right w:val="nil"/>
            </w:tcBorders>
            <w:shd w:val="clear" w:color="auto" w:fill="auto"/>
            <w:noWrap/>
            <w:vAlign w:val="bottom"/>
          </w:tcPr>
          <w:p w14:paraId="2962CF0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27" w:type="pct"/>
            <w:tcBorders>
              <w:top w:val="nil"/>
              <w:left w:val="nil"/>
              <w:bottom w:val="nil"/>
              <w:right w:val="nil"/>
            </w:tcBorders>
            <w:shd w:val="clear" w:color="auto" w:fill="auto"/>
            <w:noWrap/>
            <w:vAlign w:val="bottom"/>
          </w:tcPr>
          <w:p w14:paraId="4EAD2F8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27" w:type="pct"/>
            <w:tcBorders>
              <w:top w:val="nil"/>
              <w:left w:val="nil"/>
              <w:bottom w:val="nil"/>
              <w:right w:val="nil"/>
            </w:tcBorders>
            <w:shd w:val="clear" w:color="auto" w:fill="auto"/>
            <w:noWrap/>
            <w:vAlign w:val="bottom"/>
          </w:tcPr>
          <w:p w14:paraId="65066FF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c>
          <w:tcPr>
            <w:tcW w:w="527" w:type="pct"/>
            <w:tcBorders>
              <w:top w:val="nil"/>
              <w:left w:val="nil"/>
              <w:bottom w:val="nil"/>
              <w:right w:val="single" w:sz="4" w:space="0" w:color="auto"/>
            </w:tcBorders>
            <w:shd w:val="clear" w:color="auto" w:fill="auto"/>
            <w:noWrap/>
            <w:vAlign w:val="bottom"/>
          </w:tcPr>
          <w:p w14:paraId="4303447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 2.9]</w:t>
            </w:r>
          </w:p>
        </w:tc>
      </w:tr>
      <w:tr w:rsidR="002A04F5" w:rsidRPr="00F31E3C" w14:paraId="3CE9A242"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38157AEE"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Nominal (mmdp)*</w:t>
            </w:r>
          </w:p>
        </w:tc>
        <w:tc>
          <w:tcPr>
            <w:tcW w:w="527" w:type="pct"/>
            <w:tcBorders>
              <w:top w:val="nil"/>
              <w:left w:val="nil"/>
              <w:bottom w:val="nil"/>
              <w:right w:val="nil"/>
            </w:tcBorders>
            <w:shd w:val="clear" w:color="auto" w:fill="auto"/>
            <w:noWrap/>
            <w:vAlign w:val="bottom"/>
          </w:tcPr>
          <w:p w14:paraId="2B19C91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29,058.30 </w:t>
            </w:r>
          </w:p>
        </w:tc>
        <w:tc>
          <w:tcPr>
            <w:tcW w:w="527" w:type="pct"/>
            <w:tcBorders>
              <w:top w:val="nil"/>
              <w:left w:val="nil"/>
              <w:bottom w:val="nil"/>
              <w:right w:val="nil"/>
            </w:tcBorders>
            <w:shd w:val="clear" w:color="auto" w:fill="auto"/>
            <w:noWrap/>
            <w:vAlign w:val="bottom"/>
          </w:tcPr>
          <w:p w14:paraId="1745306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31,401.70 </w:t>
            </w:r>
          </w:p>
        </w:tc>
        <w:tc>
          <w:tcPr>
            <w:tcW w:w="527" w:type="pct"/>
            <w:tcBorders>
              <w:top w:val="nil"/>
              <w:left w:val="nil"/>
              <w:bottom w:val="nil"/>
              <w:right w:val="nil"/>
            </w:tcBorders>
            <w:shd w:val="clear" w:color="auto" w:fill="auto"/>
            <w:noWrap/>
            <w:vAlign w:val="bottom"/>
          </w:tcPr>
          <w:p w14:paraId="545EDB9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33,269.70 </w:t>
            </w:r>
          </w:p>
        </w:tc>
        <w:tc>
          <w:tcPr>
            <w:tcW w:w="527" w:type="pct"/>
            <w:tcBorders>
              <w:top w:val="nil"/>
              <w:left w:val="nil"/>
              <w:bottom w:val="nil"/>
              <w:right w:val="nil"/>
            </w:tcBorders>
            <w:shd w:val="clear" w:color="auto" w:fill="auto"/>
            <w:noWrap/>
            <w:vAlign w:val="bottom"/>
          </w:tcPr>
          <w:p w14:paraId="561A6F6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35,259.90 </w:t>
            </w:r>
          </w:p>
        </w:tc>
        <w:tc>
          <w:tcPr>
            <w:tcW w:w="527" w:type="pct"/>
            <w:tcBorders>
              <w:top w:val="nil"/>
              <w:left w:val="nil"/>
              <w:bottom w:val="nil"/>
              <w:right w:val="nil"/>
            </w:tcBorders>
            <w:shd w:val="clear" w:color="auto" w:fill="auto"/>
            <w:noWrap/>
            <w:vAlign w:val="bottom"/>
          </w:tcPr>
          <w:p w14:paraId="4F312D9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37,367.00 </w:t>
            </w:r>
          </w:p>
        </w:tc>
        <w:tc>
          <w:tcPr>
            <w:tcW w:w="527" w:type="pct"/>
            <w:tcBorders>
              <w:top w:val="nil"/>
              <w:left w:val="nil"/>
              <w:bottom w:val="nil"/>
              <w:right w:val="nil"/>
            </w:tcBorders>
            <w:shd w:val="clear" w:color="auto" w:fill="auto"/>
            <w:noWrap/>
            <w:vAlign w:val="bottom"/>
          </w:tcPr>
          <w:p w14:paraId="2CAFE6C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39,608.90 </w:t>
            </w:r>
          </w:p>
        </w:tc>
        <w:tc>
          <w:tcPr>
            <w:tcW w:w="527" w:type="pct"/>
            <w:tcBorders>
              <w:top w:val="nil"/>
              <w:left w:val="nil"/>
              <w:bottom w:val="nil"/>
              <w:right w:val="single" w:sz="4" w:space="0" w:color="auto"/>
            </w:tcBorders>
            <w:shd w:val="clear" w:color="auto" w:fill="auto"/>
            <w:noWrap/>
            <w:vAlign w:val="bottom"/>
          </w:tcPr>
          <w:p w14:paraId="73346A9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xml:space="preserve">41,979.70 </w:t>
            </w:r>
          </w:p>
        </w:tc>
      </w:tr>
      <w:tr w:rsidR="002A04F5" w:rsidRPr="00F31E3C" w14:paraId="14A9586C"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6A02866E"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Deflactor del PIB</w:t>
            </w:r>
          </w:p>
        </w:tc>
        <w:tc>
          <w:tcPr>
            <w:tcW w:w="527" w:type="pct"/>
            <w:tcBorders>
              <w:top w:val="nil"/>
              <w:left w:val="nil"/>
              <w:bottom w:val="nil"/>
              <w:right w:val="nil"/>
            </w:tcBorders>
            <w:shd w:val="clear" w:color="auto" w:fill="auto"/>
            <w:noWrap/>
            <w:vAlign w:val="bottom"/>
          </w:tcPr>
          <w:p w14:paraId="7DEC1C9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8.0</w:t>
            </w:r>
          </w:p>
        </w:tc>
        <w:tc>
          <w:tcPr>
            <w:tcW w:w="527" w:type="pct"/>
            <w:tcBorders>
              <w:top w:val="nil"/>
              <w:left w:val="nil"/>
              <w:bottom w:val="nil"/>
              <w:right w:val="nil"/>
            </w:tcBorders>
            <w:shd w:val="clear" w:color="auto" w:fill="auto"/>
            <w:noWrap/>
            <w:vAlign w:val="bottom"/>
          </w:tcPr>
          <w:p w14:paraId="6612165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5.0</w:t>
            </w:r>
          </w:p>
        </w:tc>
        <w:tc>
          <w:tcPr>
            <w:tcW w:w="527" w:type="pct"/>
            <w:tcBorders>
              <w:top w:val="nil"/>
              <w:left w:val="nil"/>
              <w:bottom w:val="nil"/>
              <w:right w:val="nil"/>
            </w:tcBorders>
            <w:shd w:val="clear" w:color="auto" w:fill="auto"/>
            <w:noWrap/>
            <w:vAlign w:val="bottom"/>
          </w:tcPr>
          <w:p w14:paraId="5EEFCBB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27" w:type="pct"/>
            <w:tcBorders>
              <w:top w:val="nil"/>
              <w:left w:val="nil"/>
              <w:bottom w:val="nil"/>
              <w:right w:val="nil"/>
            </w:tcBorders>
            <w:shd w:val="clear" w:color="auto" w:fill="auto"/>
            <w:noWrap/>
            <w:vAlign w:val="bottom"/>
          </w:tcPr>
          <w:p w14:paraId="3067099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27" w:type="pct"/>
            <w:tcBorders>
              <w:top w:val="nil"/>
              <w:left w:val="nil"/>
              <w:bottom w:val="nil"/>
              <w:right w:val="nil"/>
            </w:tcBorders>
            <w:shd w:val="clear" w:color="auto" w:fill="auto"/>
            <w:noWrap/>
            <w:vAlign w:val="bottom"/>
          </w:tcPr>
          <w:p w14:paraId="7BE7C51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27" w:type="pct"/>
            <w:tcBorders>
              <w:top w:val="nil"/>
              <w:left w:val="nil"/>
              <w:bottom w:val="nil"/>
              <w:right w:val="nil"/>
            </w:tcBorders>
            <w:shd w:val="clear" w:color="auto" w:fill="auto"/>
            <w:noWrap/>
            <w:vAlign w:val="bottom"/>
          </w:tcPr>
          <w:p w14:paraId="0580D80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527" w:type="pct"/>
            <w:tcBorders>
              <w:top w:val="nil"/>
              <w:left w:val="nil"/>
              <w:bottom w:val="nil"/>
              <w:right w:val="single" w:sz="4" w:space="0" w:color="auto"/>
            </w:tcBorders>
            <w:shd w:val="clear" w:color="auto" w:fill="auto"/>
            <w:noWrap/>
            <w:vAlign w:val="bottom"/>
          </w:tcPr>
          <w:p w14:paraId="3AEC41E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r>
      <w:tr w:rsidR="002A04F5" w:rsidRPr="00F31E3C" w14:paraId="4D24E8D9"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3FB1D35E" w14:textId="77777777" w:rsidR="002A04F5" w:rsidRPr="00EB64F2" w:rsidRDefault="002A04F5" w:rsidP="0067181D">
            <w:pPr>
              <w:jc w:val="left"/>
              <w:rPr>
                <w:rFonts w:eastAsia="Times New Roman" w:cs="Arial"/>
                <w:b/>
                <w:bCs/>
                <w:color w:val="000000"/>
                <w:sz w:val="20"/>
                <w:szCs w:val="20"/>
                <w:lang w:eastAsia="es-MX"/>
              </w:rPr>
            </w:pPr>
            <w:r w:rsidRPr="00EB64F2">
              <w:rPr>
                <w:rFonts w:cs="Arial"/>
                <w:b/>
                <w:bCs/>
                <w:color w:val="000000"/>
                <w:sz w:val="20"/>
                <w:szCs w:val="20"/>
              </w:rPr>
              <w:t>Inflación</w:t>
            </w:r>
          </w:p>
        </w:tc>
        <w:tc>
          <w:tcPr>
            <w:tcW w:w="527" w:type="pct"/>
            <w:tcBorders>
              <w:top w:val="nil"/>
              <w:left w:val="nil"/>
              <w:bottom w:val="nil"/>
              <w:right w:val="nil"/>
            </w:tcBorders>
            <w:shd w:val="clear" w:color="auto" w:fill="auto"/>
            <w:noWrap/>
            <w:vAlign w:val="bottom"/>
          </w:tcPr>
          <w:p w14:paraId="24069677" w14:textId="77777777" w:rsidR="002A04F5" w:rsidRPr="00EB64F2" w:rsidRDefault="002A04F5" w:rsidP="0067181D">
            <w:pPr>
              <w:jc w:val="left"/>
              <w:rPr>
                <w:rFonts w:eastAsia="Times New Roman" w:cs="Arial"/>
                <w:b/>
                <w:bCs/>
                <w:color w:val="000000"/>
                <w:sz w:val="20"/>
                <w:szCs w:val="20"/>
                <w:lang w:eastAsia="es-MX"/>
              </w:rPr>
            </w:pPr>
          </w:p>
        </w:tc>
        <w:tc>
          <w:tcPr>
            <w:tcW w:w="527" w:type="pct"/>
            <w:tcBorders>
              <w:top w:val="nil"/>
              <w:left w:val="nil"/>
              <w:bottom w:val="nil"/>
              <w:right w:val="nil"/>
            </w:tcBorders>
            <w:shd w:val="clear" w:color="auto" w:fill="auto"/>
            <w:noWrap/>
            <w:vAlign w:val="bottom"/>
          </w:tcPr>
          <w:p w14:paraId="2BC71A7D" w14:textId="77777777" w:rsidR="002A04F5" w:rsidRPr="00EB64F2" w:rsidRDefault="002A04F5" w:rsidP="0067181D">
            <w:pPr>
              <w:jc w:val="center"/>
              <w:rPr>
                <w:rFonts w:eastAsia="Times New Roman" w:cs="Arial"/>
                <w:sz w:val="20"/>
                <w:szCs w:val="20"/>
                <w:lang w:eastAsia="es-MX"/>
              </w:rPr>
            </w:pPr>
          </w:p>
        </w:tc>
        <w:tc>
          <w:tcPr>
            <w:tcW w:w="527" w:type="pct"/>
            <w:tcBorders>
              <w:top w:val="nil"/>
              <w:left w:val="nil"/>
              <w:bottom w:val="nil"/>
              <w:right w:val="nil"/>
            </w:tcBorders>
            <w:shd w:val="clear" w:color="auto" w:fill="auto"/>
            <w:noWrap/>
            <w:vAlign w:val="bottom"/>
          </w:tcPr>
          <w:p w14:paraId="104FFD49" w14:textId="77777777" w:rsidR="002A04F5" w:rsidRPr="00EB64F2" w:rsidRDefault="002A04F5" w:rsidP="0067181D">
            <w:pPr>
              <w:jc w:val="center"/>
              <w:rPr>
                <w:rFonts w:eastAsia="Times New Roman" w:cs="Arial"/>
                <w:sz w:val="20"/>
                <w:szCs w:val="20"/>
                <w:lang w:eastAsia="es-MX"/>
              </w:rPr>
            </w:pPr>
          </w:p>
        </w:tc>
        <w:tc>
          <w:tcPr>
            <w:tcW w:w="527" w:type="pct"/>
            <w:tcBorders>
              <w:top w:val="nil"/>
              <w:left w:val="nil"/>
              <w:bottom w:val="nil"/>
              <w:right w:val="nil"/>
            </w:tcBorders>
            <w:shd w:val="clear" w:color="auto" w:fill="auto"/>
            <w:noWrap/>
            <w:vAlign w:val="bottom"/>
          </w:tcPr>
          <w:p w14:paraId="67B4A51F" w14:textId="77777777" w:rsidR="002A04F5" w:rsidRPr="00EB64F2" w:rsidRDefault="002A04F5" w:rsidP="0067181D">
            <w:pPr>
              <w:jc w:val="center"/>
              <w:rPr>
                <w:rFonts w:eastAsia="Times New Roman" w:cs="Arial"/>
                <w:sz w:val="20"/>
                <w:szCs w:val="20"/>
                <w:lang w:eastAsia="es-MX"/>
              </w:rPr>
            </w:pPr>
          </w:p>
        </w:tc>
        <w:tc>
          <w:tcPr>
            <w:tcW w:w="527" w:type="pct"/>
            <w:tcBorders>
              <w:top w:val="nil"/>
              <w:left w:val="nil"/>
              <w:bottom w:val="nil"/>
              <w:right w:val="nil"/>
            </w:tcBorders>
            <w:shd w:val="clear" w:color="auto" w:fill="auto"/>
            <w:noWrap/>
            <w:vAlign w:val="bottom"/>
          </w:tcPr>
          <w:p w14:paraId="182F7AAB" w14:textId="77777777" w:rsidR="002A04F5" w:rsidRPr="00EB64F2" w:rsidRDefault="002A04F5" w:rsidP="0067181D">
            <w:pPr>
              <w:jc w:val="center"/>
              <w:rPr>
                <w:rFonts w:eastAsia="Times New Roman" w:cs="Arial"/>
                <w:sz w:val="20"/>
                <w:szCs w:val="20"/>
                <w:lang w:eastAsia="es-MX"/>
              </w:rPr>
            </w:pPr>
          </w:p>
        </w:tc>
        <w:tc>
          <w:tcPr>
            <w:tcW w:w="527" w:type="pct"/>
            <w:tcBorders>
              <w:top w:val="nil"/>
              <w:left w:val="nil"/>
              <w:bottom w:val="nil"/>
              <w:right w:val="nil"/>
            </w:tcBorders>
            <w:shd w:val="clear" w:color="auto" w:fill="auto"/>
            <w:noWrap/>
            <w:vAlign w:val="bottom"/>
          </w:tcPr>
          <w:p w14:paraId="7081B4E1" w14:textId="77777777" w:rsidR="002A04F5" w:rsidRPr="00EB64F2" w:rsidRDefault="002A04F5" w:rsidP="0067181D">
            <w:pPr>
              <w:jc w:val="center"/>
              <w:rPr>
                <w:rFonts w:eastAsia="Times New Roman" w:cs="Arial"/>
                <w:sz w:val="20"/>
                <w:szCs w:val="20"/>
                <w:lang w:eastAsia="es-MX"/>
              </w:rPr>
            </w:pPr>
          </w:p>
        </w:tc>
        <w:tc>
          <w:tcPr>
            <w:tcW w:w="527" w:type="pct"/>
            <w:tcBorders>
              <w:top w:val="nil"/>
              <w:left w:val="nil"/>
              <w:bottom w:val="nil"/>
              <w:right w:val="single" w:sz="4" w:space="0" w:color="auto"/>
            </w:tcBorders>
            <w:shd w:val="clear" w:color="auto" w:fill="auto"/>
            <w:noWrap/>
            <w:vAlign w:val="bottom"/>
          </w:tcPr>
          <w:p w14:paraId="3B0515D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 </w:t>
            </w:r>
          </w:p>
        </w:tc>
      </w:tr>
      <w:tr w:rsidR="002A04F5" w:rsidRPr="00F31E3C" w14:paraId="29D1F324" w14:textId="77777777" w:rsidTr="00950074">
        <w:trPr>
          <w:trHeight w:val="265"/>
        </w:trPr>
        <w:tc>
          <w:tcPr>
            <w:tcW w:w="1311" w:type="pct"/>
            <w:tcBorders>
              <w:top w:val="nil"/>
              <w:left w:val="single" w:sz="4" w:space="0" w:color="auto"/>
              <w:bottom w:val="nil"/>
              <w:right w:val="nil"/>
            </w:tcBorders>
            <w:shd w:val="clear" w:color="auto" w:fill="auto"/>
            <w:noWrap/>
            <w:vAlign w:val="bottom"/>
          </w:tcPr>
          <w:p w14:paraId="1C05A8B2"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Dic/Dic</w:t>
            </w:r>
          </w:p>
        </w:tc>
        <w:tc>
          <w:tcPr>
            <w:tcW w:w="527" w:type="pct"/>
            <w:tcBorders>
              <w:top w:val="nil"/>
              <w:left w:val="nil"/>
              <w:bottom w:val="nil"/>
              <w:right w:val="nil"/>
            </w:tcBorders>
            <w:shd w:val="clear" w:color="auto" w:fill="auto"/>
            <w:noWrap/>
            <w:vAlign w:val="bottom"/>
          </w:tcPr>
          <w:p w14:paraId="202582A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7.7</w:t>
            </w:r>
          </w:p>
        </w:tc>
        <w:tc>
          <w:tcPr>
            <w:tcW w:w="527" w:type="pct"/>
            <w:tcBorders>
              <w:top w:val="nil"/>
              <w:left w:val="nil"/>
              <w:bottom w:val="nil"/>
              <w:right w:val="nil"/>
            </w:tcBorders>
            <w:shd w:val="clear" w:color="auto" w:fill="auto"/>
            <w:noWrap/>
            <w:vAlign w:val="bottom"/>
          </w:tcPr>
          <w:p w14:paraId="5A1290F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3.2</w:t>
            </w:r>
          </w:p>
        </w:tc>
        <w:tc>
          <w:tcPr>
            <w:tcW w:w="527" w:type="pct"/>
            <w:tcBorders>
              <w:top w:val="nil"/>
              <w:left w:val="nil"/>
              <w:bottom w:val="nil"/>
              <w:right w:val="nil"/>
            </w:tcBorders>
            <w:shd w:val="clear" w:color="auto" w:fill="auto"/>
            <w:noWrap/>
            <w:vAlign w:val="bottom"/>
          </w:tcPr>
          <w:p w14:paraId="1550527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nil"/>
              <w:right w:val="nil"/>
            </w:tcBorders>
            <w:shd w:val="clear" w:color="auto" w:fill="auto"/>
            <w:noWrap/>
            <w:vAlign w:val="bottom"/>
          </w:tcPr>
          <w:p w14:paraId="45774C1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nil"/>
              <w:right w:val="nil"/>
            </w:tcBorders>
            <w:shd w:val="clear" w:color="auto" w:fill="auto"/>
            <w:noWrap/>
            <w:vAlign w:val="bottom"/>
          </w:tcPr>
          <w:p w14:paraId="0CAEA0B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nil"/>
              <w:right w:val="nil"/>
            </w:tcBorders>
            <w:shd w:val="clear" w:color="auto" w:fill="auto"/>
            <w:noWrap/>
            <w:vAlign w:val="bottom"/>
          </w:tcPr>
          <w:p w14:paraId="2258533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nil"/>
              <w:right w:val="single" w:sz="4" w:space="0" w:color="auto"/>
            </w:tcBorders>
            <w:shd w:val="clear" w:color="auto" w:fill="auto"/>
            <w:noWrap/>
            <w:vAlign w:val="bottom"/>
          </w:tcPr>
          <w:p w14:paraId="317D2A71"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r>
      <w:tr w:rsidR="002A04F5" w:rsidRPr="00F31E3C" w14:paraId="4FC4D34C" w14:textId="77777777" w:rsidTr="00950074">
        <w:trPr>
          <w:trHeight w:val="265"/>
        </w:trPr>
        <w:tc>
          <w:tcPr>
            <w:tcW w:w="1311" w:type="pct"/>
            <w:tcBorders>
              <w:top w:val="nil"/>
              <w:left w:val="single" w:sz="4" w:space="0" w:color="auto"/>
              <w:bottom w:val="single" w:sz="4" w:space="0" w:color="auto"/>
              <w:right w:val="nil"/>
            </w:tcBorders>
            <w:shd w:val="clear" w:color="auto" w:fill="auto"/>
            <w:noWrap/>
            <w:vAlign w:val="bottom"/>
          </w:tcPr>
          <w:p w14:paraId="7669677E" w14:textId="77777777" w:rsidR="002A04F5" w:rsidRPr="00EB64F2" w:rsidRDefault="002A04F5" w:rsidP="0067181D">
            <w:pPr>
              <w:ind w:firstLineChars="100" w:firstLine="200"/>
              <w:jc w:val="left"/>
              <w:rPr>
                <w:rFonts w:eastAsia="Times New Roman" w:cs="Arial"/>
                <w:color w:val="000000"/>
                <w:sz w:val="20"/>
                <w:szCs w:val="20"/>
                <w:lang w:eastAsia="es-MX"/>
              </w:rPr>
            </w:pPr>
            <w:r w:rsidRPr="00EB64F2">
              <w:rPr>
                <w:rFonts w:cs="Arial"/>
                <w:color w:val="000000"/>
                <w:sz w:val="20"/>
                <w:szCs w:val="20"/>
              </w:rPr>
              <w:t>Promedio</w:t>
            </w:r>
          </w:p>
        </w:tc>
        <w:tc>
          <w:tcPr>
            <w:tcW w:w="527" w:type="pct"/>
            <w:tcBorders>
              <w:top w:val="nil"/>
              <w:left w:val="nil"/>
              <w:bottom w:val="single" w:sz="4" w:space="0" w:color="auto"/>
              <w:right w:val="nil"/>
            </w:tcBorders>
            <w:shd w:val="clear" w:color="auto" w:fill="auto"/>
            <w:noWrap/>
            <w:vAlign w:val="bottom"/>
          </w:tcPr>
          <w:p w14:paraId="44B44E8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7.8</w:t>
            </w:r>
          </w:p>
        </w:tc>
        <w:tc>
          <w:tcPr>
            <w:tcW w:w="527" w:type="pct"/>
            <w:tcBorders>
              <w:top w:val="nil"/>
              <w:left w:val="nil"/>
              <w:bottom w:val="single" w:sz="4" w:space="0" w:color="auto"/>
              <w:right w:val="nil"/>
            </w:tcBorders>
            <w:shd w:val="clear" w:color="auto" w:fill="auto"/>
            <w:noWrap/>
            <w:vAlign w:val="bottom"/>
          </w:tcPr>
          <w:p w14:paraId="543641C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4.7</w:t>
            </w:r>
          </w:p>
        </w:tc>
        <w:tc>
          <w:tcPr>
            <w:tcW w:w="527" w:type="pct"/>
            <w:tcBorders>
              <w:top w:val="nil"/>
              <w:left w:val="nil"/>
              <w:bottom w:val="single" w:sz="4" w:space="0" w:color="auto"/>
              <w:right w:val="nil"/>
            </w:tcBorders>
            <w:shd w:val="clear" w:color="auto" w:fill="auto"/>
            <w:noWrap/>
            <w:vAlign w:val="bottom"/>
          </w:tcPr>
          <w:p w14:paraId="40863ED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3.1</w:t>
            </w:r>
          </w:p>
        </w:tc>
        <w:tc>
          <w:tcPr>
            <w:tcW w:w="527" w:type="pct"/>
            <w:tcBorders>
              <w:top w:val="nil"/>
              <w:left w:val="nil"/>
              <w:bottom w:val="single" w:sz="4" w:space="0" w:color="auto"/>
              <w:right w:val="nil"/>
            </w:tcBorders>
            <w:shd w:val="clear" w:color="auto" w:fill="auto"/>
            <w:noWrap/>
            <w:vAlign w:val="bottom"/>
          </w:tcPr>
          <w:p w14:paraId="7926A0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single" w:sz="4" w:space="0" w:color="auto"/>
              <w:right w:val="nil"/>
            </w:tcBorders>
            <w:shd w:val="clear" w:color="auto" w:fill="auto"/>
            <w:noWrap/>
            <w:vAlign w:val="bottom"/>
          </w:tcPr>
          <w:p w14:paraId="59F1678C"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single" w:sz="4" w:space="0" w:color="auto"/>
              <w:right w:val="nil"/>
            </w:tcBorders>
            <w:shd w:val="clear" w:color="auto" w:fill="auto"/>
            <w:noWrap/>
            <w:vAlign w:val="bottom"/>
          </w:tcPr>
          <w:p w14:paraId="1D1E4D7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c>
          <w:tcPr>
            <w:tcW w:w="527" w:type="pct"/>
            <w:tcBorders>
              <w:top w:val="nil"/>
              <w:left w:val="nil"/>
              <w:bottom w:val="single" w:sz="4" w:space="0" w:color="auto"/>
              <w:right w:val="single" w:sz="4" w:space="0" w:color="auto"/>
            </w:tcBorders>
            <w:shd w:val="clear" w:color="auto" w:fill="auto"/>
            <w:noWrap/>
            <w:vAlign w:val="bottom"/>
          </w:tcPr>
          <w:p w14:paraId="2E8F6FE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3.0</w:t>
            </w:r>
          </w:p>
        </w:tc>
      </w:tr>
    </w:tbl>
    <w:p w14:paraId="4CEAF768" w14:textId="77777777" w:rsidR="002A04F5" w:rsidRPr="00F31E3C" w:rsidRDefault="002A04F5" w:rsidP="00950074">
      <w:pPr>
        <w:ind w:left="708"/>
        <w:rPr>
          <w:rFonts w:cs="Arial"/>
          <w:sz w:val="14"/>
          <w:szCs w:val="14"/>
          <w:lang w:val="es-ES"/>
        </w:rPr>
      </w:pPr>
      <w:r w:rsidRPr="00F31E3C">
        <w:rPr>
          <w:rFonts w:cs="Arial"/>
          <w:sz w:val="14"/>
          <w:szCs w:val="14"/>
          <w:lang w:val="es-ES"/>
        </w:rPr>
        <w:t>*Corresponde al escenario de crecimiento puntual planteado para las estimaciones de finanzas públicas</w:t>
      </w:r>
    </w:p>
    <w:p w14:paraId="6D2220BA" w14:textId="77777777" w:rsidR="002A04F5" w:rsidRPr="00F31E3C" w:rsidRDefault="002A04F5" w:rsidP="00950074">
      <w:pPr>
        <w:ind w:left="708"/>
        <w:jc w:val="center"/>
        <w:rPr>
          <w:rFonts w:cs="Arial"/>
          <w:lang w:val="es-ES"/>
        </w:rPr>
      </w:pPr>
      <w:r w:rsidRPr="00F31E3C">
        <w:rPr>
          <w:rFonts w:cs="Arial"/>
          <w:lang w:val="es-ES"/>
        </w:rPr>
        <w:t>Fuente: Elaboración propia con base en los CGPE 2023 (SHCP, Pp.100, 134)</w:t>
      </w:r>
    </w:p>
    <w:p w14:paraId="514E7881" w14:textId="77777777" w:rsidR="002A04F5" w:rsidRPr="00F31E3C" w:rsidRDefault="002A04F5" w:rsidP="00950074">
      <w:pPr>
        <w:ind w:left="708"/>
        <w:rPr>
          <w:rFonts w:cs="Arial"/>
          <w:lang w:val="es-ES"/>
        </w:rPr>
      </w:pPr>
    </w:p>
    <w:p w14:paraId="4A71CD4C" w14:textId="77777777" w:rsidR="002A04F5" w:rsidRPr="00F31E3C" w:rsidRDefault="002A04F5" w:rsidP="00950074">
      <w:pPr>
        <w:ind w:left="708"/>
        <w:rPr>
          <w:rFonts w:cs="Arial"/>
          <w:b/>
          <w:bCs/>
          <w:lang w:val="es-ES"/>
        </w:rPr>
      </w:pPr>
      <w:r w:rsidRPr="00F31E3C">
        <w:rPr>
          <w:rFonts w:cs="Arial"/>
          <w:b/>
          <w:bCs/>
          <w:lang w:val="es-ES"/>
        </w:rPr>
        <w:t>Proyección de Ingresos</w:t>
      </w:r>
    </w:p>
    <w:p w14:paraId="0ADDADAF" w14:textId="77777777" w:rsidR="002A04F5" w:rsidRPr="00F31E3C" w:rsidRDefault="002A04F5" w:rsidP="00950074">
      <w:pPr>
        <w:ind w:left="708"/>
        <w:rPr>
          <w:rFonts w:cs="Arial"/>
          <w:lang w:val="es-ES"/>
        </w:rPr>
      </w:pPr>
    </w:p>
    <w:p w14:paraId="755CDA94" w14:textId="77777777" w:rsidR="002A04F5" w:rsidRPr="00F31E3C" w:rsidRDefault="002A04F5" w:rsidP="00950074">
      <w:pPr>
        <w:ind w:left="708"/>
        <w:rPr>
          <w:rFonts w:cs="Arial"/>
          <w:lang w:val="es-ES"/>
        </w:rPr>
      </w:pPr>
      <w:r w:rsidRPr="00F31E3C">
        <w:rPr>
          <w:rFonts w:cs="Arial"/>
          <w:lang w:val="es-ES"/>
        </w:rPr>
        <w:t>Los ingresos locales del Poder Ejecutivo del Estado de Yucatán están relacionados con las acciones del Gobierno del Estado para incentivar la recaudación y con el desempeño económico de la entidad. Si bien la economía local está relacionada con la economía nacional, la dinámica económica de Yucatán es muy particular dada su dependencia del sector servicios (70.1% del PIBE), en comparación con otras entidades con mayor peso de la industria como Monterrey o el Estado de México.</w:t>
      </w:r>
    </w:p>
    <w:p w14:paraId="063A4EF7" w14:textId="77777777" w:rsidR="002A04F5" w:rsidRPr="00F31E3C" w:rsidRDefault="002A04F5" w:rsidP="00950074">
      <w:pPr>
        <w:ind w:left="708"/>
        <w:rPr>
          <w:rFonts w:cs="Arial"/>
          <w:lang w:val="es-ES"/>
        </w:rPr>
      </w:pPr>
    </w:p>
    <w:p w14:paraId="05F3FC20" w14:textId="77777777" w:rsidR="002A04F5" w:rsidRPr="00F31E3C" w:rsidRDefault="002A04F5" w:rsidP="00950074">
      <w:pPr>
        <w:ind w:left="708"/>
        <w:rPr>
          <w:rFonts w:cs="Arial"/>
          <w:lang w:val="es-ES"/>
        </w:rPr>
      </w:pPr>
      <w:r w:rsidRPr="00F31E3C">
        <w:rPr>
          <w:rFonts w:cs="Arial"/>
          <w:lang w:val="es-ES"/>
        </w:rPr>
        <w:t>La proyección de los ingresos de libre disposición, con excepción de las Participaciones, se realiza a través del cálculo de factores anuales de crecimiento para cada uno de los conceptos de ingresos. Se calcula cada año el porcentaje de variación en los ingresos; si este fuese negativo, se considera un crecimiento igual a cero. Con base en un horizonte de seis años, desde 2018 hasta 2023, se calcula la tasa anual de crecimiento compuesto para cada partida.</w:t>
      </w:r>
    </w:p>
    <w:p w14:paraId="7C1C1969" w14:textId="77777777" w:rsidR="002A04F5" w:rsidRPr="00F31E3C" w:rsidRDefault="002A04F5" w:rsidP="00950074">
      <w:pPr>
        <w:ind w:left="708"/>
        <w:rPr>
          <w:rFonts w:cs="Arial"/>
          <w:lang w:val="es-ES"/>
        </w:rPr>
      </w:pPr>
    </w:p>
    <w:p w14:paraId="26A732C1" w14:textId="77777777" w:rsidR="00EB64F2" w:rsidRDefault="00EB64F2" w:rsidP="00950074">
      <w:pPr>
        <w:ind w:left="708"/>
        <w:jc w:val="left"/>
        <w:rPr>
          <w:rFonts w:cs="Arial"/>
          <w:b/>
          <w:bCs/>
          <w:lang w:val="es-ES"/>
        </w:rPr>
      </w:pPr>
      <w:r>
        <w:rPr>
          <w:rFonts w:cs="Arial"/>
          <w:b/>
          <w:bCs/>
          <w:lang w:val="es-ES"/>
        </w:rPr>
        <w:br w:type="page"/>
      </w:r>
    </w:p>
    <w:p w14:paraId="5D07BD6A" w14:textId="604DE06A" w:rsidR="002A04F5" w:rsidRDefault="002A04F5" w:rsidP="00950074">
      <w:pPr>
        <w:ind w:left="708"/>
        <w:jc w:val="center"/>
        <w:rPr>
          <w:rFonts w:cs="Arial"/>
          <w:lang w:val="es-ES"/>
        </w:rPr>
      </w:pPr>
      <w:r w:rsidRPr="00F31E3C">
        <w:rPr>
          <w:rFonts w:cs="Arial"/>
          <w:b/>
          <w:bCs/>
          <w:lang w:val="es-ES"/>
        </w:rPr>
        <w:t>Tabla 2</w:t>
      </w:r>
      <w:r w:rsidRPr="00F31E3C">
        <w:rPr>
          <w:rFonts w:cs="Arial"/>
          <w:lang w:val="es-ES"/>
        </w:rPr>
        <w:t>. Factores de crecimiento anual de los ingresos de libre disposición</w:t>
      </w:r>
    </w:p>
    <w:p w14:paraId="3E9C3110" w14:textId="77777777" w:rsidR="00EB64F2" w:rsidRPr="00F31E3C" w:rsidRDefault="00EB64F2" w:rsidP="00950074">
      <w:pPr>
        <w:ind w:left="708"/>
        <w:jc w:val="center"/>
        <w:rPr>
          <w:rFonts w:cs="Arial"/>
          <w:lang w:val="es-ES"/>
        </w:rPr>
      </w:pPr>
    </w:p>
    <w:tbl>
      <w:tblPr>
        <w:tblW w:w="5000" w:type="pct"/>
        <w:tblInd w:w="708" w:type="dxa"/>
        <w:tblCellMar>
          <w:left w:w="70" w:type="dxa"/>
          <w:right w:w="70" w:type="dxa"/>
        </w:tblCellMar>
        <w:tblLook w:val="04A0" w:firstRow="1" w:lastRow="0" w:firstColumn="1" w:lastColumn="0" w:noHBand="0" w:noVBand="1"/>
      </w:tblPr>
      <w:tblGrid>
        <w:gridCol w:w="6049"/>
        <w:gridCol w:w="709"/>
        <w:gridCol w:w="709"/>
        <w:gridCol w:w="709"/>
        <w:gridCol w:w="709"/>
        <w:gridCol w:w="709"/>
        <w:gridCol w:w="705"/>
        <w:gridCol w:w="747"/>
      </w:tblGrid>
      <w:tr w:rsidR="002A04F5" w:rsidRPr="00F31E3C" w14:paraId="135DC288" w14:textId="77777777" w:rsidTr="00950074">
        <w:trPr>
          <w:trHeight w:val="113"/>
        </w:trPr>
        <w:tc>
          <w:tcPr>
            <w:tcW w:w="2738" w:type="pct"/>
            <w:tcBorders>
              <w:top w:val="single" w:sz="4" w:space="0" w:color="auto"/>
              <w:left w:val="single" w:sz="4" w:space="0" w:color="auto"/>
              <w:bottom w:val="nil"/>
              <w:right w:val="nil"/>
            </w:tcBorders>
            <w:shd w:val="clear" w:color="auto" w:fill="808080" w:themeFill="background1" w:themeFillShade="80"/>
            <w:hideMark/>
          </w:tcPr>
          <w:p w14:paraId="0CFA777C"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eastAsia="Times New Roman" w:cs="Arial"/>
                <w:b/>
                <w:bCs/>
                <w:color w:val="FFFFFF" w:themeColor="background1"/>
                <w:sz w:val="20"/>
                <w:szCs w:val="20"/>
                <w:lang w:eastAsia="es-MX"/>
              </w:rPr>
              <w:t>Concepto</w:t>
            </w:r>
          </w:p>
        </w:tc>
        <w:tc>
          <w:tcPr>
            <w:tcW w:w="321" w:type="pct"/>
            <w:tcBorders>
              <w:top w:val="single" w:sz="4" w:space="0" w:color="auto"/>
              <w:left w:val="nil"/>
              <w:bottom w:val="nil"/>
              <w:right w:val="nil"/>
            </w:tcBorders>
            <w:shd w:val="clear" w:color="auto" w:fill="808080" w:themeFill="background1" w:themeFillShade="80"/>
            <w:vAlign w:val="center"/>
            <w:hideMark/>
          </w:tcPr>
          <w:p w14:paraId="7FC679B4"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2018</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7C37EE4A"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2019</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08BD8F7D"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2020</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6B365299"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2021</w:t>
            </w:r>
            <w:r w:rsidRPr="00EB64F2">
              <w:rPr>
                <w:rFonts w:cs="Arial"/>
                <w:b/>
                <w:bCs/>
                <w:color w:val="FFFFFF" w:themeColor="background1"/>
                <w:sz w:val="20"/>
                <w:szCs w:val="20"/>
                <w:vertAlign w:val="superscript"/>
              </w:rPr>
              <w:t>1</w:t>
            </w:r>
          </w:p>
        </w:tc>
        <w:tc>
          <w:tcPr>
            <w:tcW w:w="321" w:type="pct"/>
            <w:tcBorders>
              <w:top w:val="single" w:sz="4" w:space="0" w:color="auto"/>
              <w:left w:val="nil"/>
              <w:bottom w:val="nil"/>
              <w:right w:val="nil"/>
            </w:tcBorders>
            <w:shd w:val="clear" w:color="auto" w:fill="808080" w:themeFill="background1" w:themeFillShade="80"/>
            <w:vAlign w:val="center"/>
            <w:hideMark/>
          </w:tcPr>
          <w:p w14:paraId="1E0BAD86"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2022</w:t>
            </w:r>
            <w:r w:rsidRPr="00EB64F2">
              <w:rPr>
                <w:rFonts w:cs="Arial"/>
                <w:b/>
                <w:bCs/>
                <w:color w:val="FFFFFF" w:themeColor="background1"/>
                <w:sz w:val="20"/>
                <w:szCs w:val="20"/>
                <w:vertAlign w:val="superscript"/>
              </w:rPr>
              <w:t>2</w:t>
            </w:r>
          </w:p>
        </w:tc>
        <w:tc>
          <w:tcPr>
            <w:tcW w:w="319" w:type="pct"/>
            <w:tcBorders>
              <w:top w:val="single" w:sz="4" w:space="0" w:color="auto"/>
              <w:left w:val="nil"/>
              <w:bottom w:val="nil"/>
              <w:right w:val="nil"/>
            </w:tcBorders>
            <w:shd w:val="clear" w:color="auto" w:fill="808080" w:themeFill="background1" w:themeFillShade="80"/>
            <w:vAlign w:val="center"/>
            <w:hideMark/>
          </w:tcPr>
          <w:p w14:paraId="410C9D8F"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2023</w:t>
            </w:r>
          </w:p>
        </w:tc>
        <w:tc>
          <w:tcPr>
            <w:tcW w:w="338" w:type="pct"/>
            <w:tcBorders>
              <w:top w:val="single" w:sz="4" w:space="0" w:color="auto"/>
              <w:left w:val="nil"/>
              <w:bottom w:val="nil"/>
              <w:right w:val="single" w:sz="4" w:space="0" w:color="auto"/>
            </w:tcBorders>
            <w:shd w:val="clear" w:color="auto" w:fill="808080" w:themeFill="background1" w:themeFillShade="80"/>
            <w:vAlign w:val="center"/>
            <w:hideMark/>
          </w:tcPr>
          <w:p w14:paraId="1C05536A"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TACC</w:t>
            </w:r>
          </w:p>
        </w:tc>
      </w:tr>
      <w:tr w:rsidR="002A04F5" w:rsidRPr="00F31E3C" w14:paraId="27172E46" w14:textId="77777777" w:rsidTr="00950074">
        <w:trPr>
          <w:trHeight w:val="113"/>
        </w:trPr>
        <w:tc>
          <w:tcPr>
            <w:tcW w:w="2738" w:type="pct"/>
            <w:tcBorders>
              <w:top w:val="nil"/>
              <w:left w:val="single" w:sz="4" w:space="0" w:color="auto"/>
              <w:bottom w:val="nil"/>
              <w:right w:val="nil"/>
            </w:tcBorders>
            <w:shd w:val="clear" w:color="auto" w:fill="auto"/>
            <w:hideMark/>
          </w:tcPr>
          <w:p w14:paraId="0EFC97A7" w14:textId="77777777" w:rsidR="002A04F5" w:rsidRPr="00EB64F2" w:rsidRDefault="002A04F5" w:rsidP="0067181D">
            <w:pPr>
              <w:jc w:val="left"/>
              <w:rPr>
                <w:rFonts w:eastAsia="Times New Roman" w:cs="Arial"/>
                <w:b/>
                <w:bCs/>
                <w:color w:val="000000"/>
                <w:sz w:val="20"/>
                <w:szCs w:val="20"/>
                <w:lang w:eastAsia="es-MX"/>
              </w:rPr>
            </w:pPr>
            <w:r w:rsidRPr="00EB64F2">
              <w:rPr>
                <w:rFonts w:eastAsia="Times New Roman" w:cs="Arial"/>
                <w:b/>
                <w:bCs/>
                <w:color w:val="000000"/>
                <w:sz w:val="20"/>
                <w:szCs w:val="20"/>
                <w:lang w:eastAsia="es-MX"/>
              </w:rPr>
              <w:t xml:space="preserve">1. Ingresos de Libre Disposición (1=A+B+C+D+E+F+G+H+I+J+K+L) </w:t>
            </w:r>
          </w:p>
        </w:tc>
        <w:tc>
          <w:tcPr>
            <w:tcW w:w="321" w:type="pct"/>
            <w:tcBorders>
              <w:top w:val="nil"/>
              <w:left w:val="nil"/>
              <w:bottom w:val="nil"/>
              <w:right w:val="nil"/>
            </w:tcBorders>
            <w:shd w:val="clear" w:color="auto" w:fill="auto"/>
            <w:noWrap/>
            <w:vAlign w:val="bottom"/>
          </w:tcPr>
          <w:p w14:paraId="0B5296A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11%</w:t>
            </w:r>
          </w:p>
        </w:tc>
        <w:tc>
          <w:tcPr>
            <w:tcW w:w="321" w:type="pct"/>
            <w:tcBorders>
              <w:top w:val="nil"/>
              <w:left w:val="nil"/>
              <w:bottom w:val="nil"/>
              <w:right w:val="nil"/>
            </w:tcBorders>
            <w:shd w:val="clear" w:color="auto" w:fill="auto"/>
            <w:noWrap/>
            <w:vAlign w:val="bottom"/>
          </w:tcPr>
          <w:p w14:paraId="7A69FB8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w:t>
            </w:r>
          </w:p>
        </w:tc>
        <w:tc>
          <w:tcPr>
            <w:tcW w:w="321" w:type="pct"/>
            <w:tcBorders>
              <w:top w:val="nil"/>
              <w:left w:val="nil"/>
              <w:bottom w:val="nil"/>
              <w:right w:val="nil"/>
            </w:tcBorders>
            <w:shd w:val="clear" w:color="auto" w:fill="auto"/>
            <w:noWrap/>
            <w:vAlign w:val="bottom"/>
          </w:tcPr>
          <w:p w14:paraId="4EE33D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EC4517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w:t>
            </w:r>
          </w:p>
        </w:tc>
        <w:tc>
          <w:tcPr>
            <w:tcW w:w="321" w:type="pct"/>
            <w:tcBorders>
              <w:top w:val="nil"/>
              <w:left w:val="nil"/>
              <w:bottom w:val="nil"/>
              <w:right w:val="nil"/>
            </w:tcBorders>
            <w:shd w:val="clear" w:color="auto" w:fill="auto"/>
            <w:noWrap/>
            <w:vAlign w:val="bottom"/>
          </w:tcPr>
          <w:p w14:paraId="4C75A82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16%</w:t>
            </w:r>
          </w:p>
        </w:tc>
        <w:tc>
          <w:tcPr>
            <w:tcW w:w="319" w:type="pct"/>
            <w:tcBorders>
              <w:top w:val="nil"/>
              <w:left w:val="nil"/>
              <w:bottom w:val="nil"/>
              <w:right w:val="nil"/>
            </w:tcBorders>
            <w:shd w:val="clear" w:color="auto" w:fill="auto"/>
            <w:noWrap/>
            <w:vAlign w:val="bottom"/>
          </w:tcPr>
          <w:p w14:paraId="58C0D84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18%</w:t>
            </w:r>
          </w:p>
        </w:tc>
        <w:tc>
          <w:tcPr>
            <w:tcW w:w="338" w:type="pct"/>
            <w:tcBorders>
              <w:top w:val="nil"/>
              <w:left w:val="nil"/>
              <w:bottom w:val="nil"/>
              <w:right w:val="single" w:sz="4" w:space="0" w:color="auto"/>
            </w:tcBorders>
            <w:shd w:val="clear" w:color="auto" w:fill="auto"/>
            <w:noWrap/>
            <w:vAlign w:val="bottom"/>
          </w:tcPr>
          <w:p w14:paraId="7935FC2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9%</w:t>
            </w:r>
          </w:p>
        </w:tc>
      </w:tr>
      <w:tr w:rsidR="002A04F5" w:rsidRPr="00F31E3C" w14:paraId="5CF0D58F" w14:textId="77777777" w:rsidTr="00950074">
        <w:trPr>
          <w:trHeight w:val="113"/>
        </w:trPr>
        <w:tc>
          <w:tcPr>
            <w:tcW w:w="2738" w:type="pct"/>
            <w:tcBorders>
              <w:top w:val="nil"/>
              <w:left w:val="single" w:sz="4" w:space="0" w:color="auto"/>
              <w:bottom w:val="nil"/>
              <w:right w:val="nil"/>
            </w:tcBorders>
            <w:shd w:val="clear" w:color="auto" w:fill="auto"/>
            <w:hideMark/>
          </w:tcPr>
          <w:p w14:paraId="3F56FFA2"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A. Impuestos</w:t>
            </w:r>
          </w:p>
        </w:tc>
        <w:tc>
          <w:tcPr>
            <w:tcW w:w="321" w:type="pct"/>
            <w:tcBorders>
              <w:top w:val="nil"/>
              <w:left w:val="nil"/>
              <w:bottom w:val="nil"/>
              <w:right w:val="nil"/>
            </w:tcBorders>
            <w:shd w:val="clear" w:color="auto" w:fill="auto"/>
            <w:noWrap/>
            <w:vAlign w:val="bottom"/>
          </w:tcPr>
          <w:p w14:paraId="0799B94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4%</w:t>
            </w:r>
          </w:p>
        </w:tc>
        <w:tc>
          <w:tcPr>
            <w:tcW w:w="321" w:type="pct"/>
            <w:tcBorders>
              <w:top w:val="nil"/>
              <w:left w:val="nil"/>
              <w:bottom w:val="nil"/>
              <w:right w:val="nil"/>
            </w:tcBorders>
            <w:shd w:val="clear" w:color="auto" w:fill="auto"/>
            <w:noWrap/>
            <w:vAlign w:val="bottom"/>
          </w:tcPr>
          <w:p w14:paraId="2F65A0F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12%</w:t>
            </w:r>
          </w:p>
        </w:tc>
        <w:tc>
          <w:tcPr>
            <w:tcW w:w="321" w:type="pct"/>
            <w:tcBorders>
              <w:top w:val="nil"/>
              <w:left w:val="nil"/>
              <w:bottom w:val="nil"/>
              <w:right w:val="nil"/>
            </w:tcBorders>
            <w:shd w:val="clear" w:color="auto" w:fill="auto"/>
            <w:noWrap/>
            <w:vAlign w:val="bottom"/>
          </w:tcPr>
          <w:p w14:paraId="68DC610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983C9D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321" w:type="pct"/>
            <w:tcBorders>
              <w:top w:val="nil"/>
              <w:left w:val="nil"/>
              <w:bottom w:val="nil"/>
              <w:right w:val="nil"/>
            </w:tcBorders>
            <w:shd w:val="clear" w:color="auto" w:fill="auto"/>
            <w:noWrap/>
            <w:vAlign w:val="bottom"/>
          </w:tcPr>
          <w:p w14:paraId="7FE458E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16%</w:t>
            </w:r>
          </w:p>
        </w:tc>
        <w:tc>
          <w:tcPr>
            <w:tcW w:w="319" w:type="pct"/>
            <w:tcBorders>
              <w:top w:val="nil"/>
              <w:left w:val="nil"/>
              <w:bottom w:val="nil"/>
              <w:right w:val="nil"/>
            </w:tcBorders>
            <w:shd w:val="clear" w:color="auto" w:fill="auto"/>
            <w:noWrap/>
            <w:vAlign w:val="bottom"/>
          </w:tcPr>
          <w:p w14:paraId="7633C7D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15%</w:t>
            </w:r>
          </w:p>
        </w:tc>
        <w:tc>
          <w:tcPr>
            <w:tcW w:w="338" w:type="pct"/>
            <w:tcBorders>
              <w:top w:val="nil"/>
              <w:left w:val="nil"/>
              <w:bottom w:val="nil"/>
              <w:right w:val="single" w:sz="4" w:space="0" w:color="auto"/>
            </w:tcBorders>
            <w:shd w:val="clear" w:color="auto" w:fill="auto"/>
            <w:noWrap/>
            <w:vAlign w:val="bottom"/>
          </w:tcPr>
          <w:p w14:paraId="3B879F2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13%</w:t>
            </w:r>
          </w:p>
        </w:tc>
      </w:tr>
      <w:tr w:rsidR="002A04F5" w:rsidRPr="00F31E3C" w14:paraId="03465CE0" w14:textId="77777777" w:rsidTr="00950074">
        <w:trPr>
          <w:trHeight w:val="113"/>
        </w:trPr>
        <w:tc>
          <w:tcPr>
            <w:tcW w:w="2738" w:type="pct"/>
            <w:tcBorders>
              <w:top w:val="nil"/>
              <w:left w:val="single" w:sz="4" w:space="0" w:color="auto"/>
              <w:bottom w:val="nil"/>
              <w:right w:val="nil"/>
            </w:tcBorders>
            <w:shd w:val="clear" w:color="auto" w:fill="auto"/>
            <w:hideMark/>
          </w:tcPr>
          <w:p w14:paraId="1E3DB29B"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B. Cuotas y Aportaciones de Seguridad Social</w:t>
            </w:r>
          </w:p>
        </w:tc>
        <w:tc>
          <w:tcPr>
            <w:tcW w:w="321" w:type="pct"/>
            <w:tcBorders>
              <w:top w:val="nil"/>
              <w:left w:val="nil"/>
              <w:bottom w:val="nil"/>
              <w:right w:val="nil"/>
            </w:tcBorders>
            <w:shd w:val="clear" w:color="auto" w:fill="auto"/>
            <w:noWrap/>
            <w:vAlign w:val="bottom"/>
          </w:tcPr>
          <w:p w14:paraId="3FF9AE1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899652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FCA621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22296F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3405CCC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5D8CF84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041DB8C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7B59327C" w14:textId="77777777" w:rsidTr="00950074">
        <w:trPr>
          <w:trHeight w:val="113"/>
        </w:trPr>
        <w:tc>
          <w:tcPr>
            <w:tcW w:w="2738" w:type="pct"/>
            <w:tcBorders>
              <w:top w:val="nil"/>
              <w:left w:val="single" w:sz="4" w:space="0" w:color="auto"/>
              <w:bottom w:val="nil"/>
              <w:right w:val="nil"/>
            </w:tcBorders>
            <w:shd w:val="clear" w:color="auto" w:fill="auto"/>
            <w:hideMark/>
          </w:tcPr>
          <w:p w14:paraId="3D65A1CA"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C. Contribuciones de Mejoras</w:t>
            </w:r>
          </w:p>
        </w:tc>
        <w:tc>
          <w:tcPr>
            <w:tcW w:w="321" w:type="pct"/>
            <w:tcBorders>
              <w:top w:val="nil"/>
              <w:left w:val="nil"/>
              <w:bottom w:val="nil"/>
              <w:right w:val="nil"/>
            </w:tcBorders>
            <w:shd w:val="clear" w:color="auto" w:fill="auto"/>
            <w:noWrap/>
            <w:vAlign w:val="bottom"/>
          </w:tcPr>
          <w:p w14:paraId="7EFCA6DC"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3D9A4D0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3897F7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2CEC29D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B0CD6C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369824F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05CF436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7C994D59" w14:textId="77777777" w:rsidTr="00950074">
        <w:trPr>
          <w:trHeight w:val="113"/>
        </w:trPr>
        <w:tc>
          <w:tcPr>
            <w:tcW w:w="2738" w:type="pct"/>
            <w:tcBorders>
              <w:top w:val="nil"/>
              <w:left w:val="single" w:sz="4" w:space="0" w:color="auto"/>
              <w:bottom w:val="nil"/>
              <w:right w:val="nil"/>
            </w:tcBorders>
            <w:shd w:val="clear" w:color="auto" w:fill="auto"/>
            <w:hideMark/>
          </w:tcPr>
          <w:p w14:paraId="27F2B31D"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D. Derechos</w:t>
            </w:r>
          </w:p>
        </w:tc>
        <w:tc>
          <w:tcPr>
            <w:tcW w:w="321" w:type="pct"/>
            <w:tcBorders>
              <w:top w:val="nil"/>
              <w:left w:val="nil"/>
              <w:bottom w:val="nil"/>
              <w:right w:val="nil"/>
            </w:tcBorders>
            <w:shd w:val="clear" w:color="auto" w:fill="auto"/>
            <w:noWrap/>
            <w:vAlign w:val="bottom"/>
          </w:tcPr>
          <w:p w14:paraId="24CE20F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12D2D3B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33%</w:t>
            </w:r>
          </w:p>
        </w:tc>
        <w:tc>
          <w:tcPr>
            <w:tcW w:w="321" w:type="pct"/>
            <w:tcBorders>
              <w:top w:val="nil"/>
              <w:left w:val="nil"/>
              <w:bottom w:val="nil"/>
              <w:right w:val="nil"/>
            </w:tcBorders>
            <w:shd w:val="clear" w:color="auto" w:fill="auto"/>
            <w:noWrap/>
            <w:vAlign w:val="bottom"/>
          </w:tcPr>
          <w:p w14:paraId="3D10A0E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1F9386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78%</w:t>
            </w:r>
          </w:p>
        </w:tc>
        <w:tc>
          <w:tcPr>
            <w:tcW w:w="321" w:type="pct"/>
            <w:tcBorders>
              <w:top w:val="nil"/>
              <w:left w:val="nil"/>
              <w:bottom w:val="nil"/>
              <w:right w:val="nil"/>
            </w:tcBorders>
            <w:shd w:val="clear" w:color="auto" w:fill="auto"/>
            <w:noWrap/>
            <w:vAlign w:val="bottom"/>
          </w:tcPr>
          <w:p w14:paraId="10F483C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35%</w:t>
            </w:r>
          </w:p>
        </w:tc>
        <w:tc>
          <w:tcPr>
            <w:tcW w:w="319" w:type="pct"/>
            <w:tcBorders>
              <w:top w:val="nil"/>
              <w:left w:val="nil"/>
              <w:bottom w:val="nil"/>
              <w:right w:val="nil"/>
            </w:tcBorders>
            <w:shd w:val="clear" w:color="auto" w:fill="auto"/>
            <w:noWrap/>
            <w:vAlign w:val="bottom"/>
          </w:tcPr>
          <w:p w14:paraId="0F705F6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6507F04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21%</w:t>
            </w:r>
          </w:p>
        </w:tc>
      </w:tr>
      <w:tr w:rsidR="002A04F5" w:rsidRPr="00F31E3C" w14:paraId="591D722A" w14:textId="77777777" w:rsidTr="00950074">
        <w:trPr>
          <w:trHeight w:val="113"/>
        </w:trPr>
        <w:tc>
          <w:tcPr>
            <w:tcW w:w="2738" w:type="pct"/>
            <w:tcBorders>
              <w:top w:val="nil"/>
              <w:left w:val="single" w:sz="4" w:space="0" w:color="auto"/>
              <w:bottom w:val="nil"/>
              <w:right w:val="nil"/>
            </w:tcBorders>
            <w:shd w:val="clear" w:color="auto" w:fill="auto"/>
            <w:hideMark/>
          </w:tcPr>
          <w:p w14:paraId="203937B6"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E. Productos</w:t>
            </w:r>
          </w:p>
        </w:tc>
        <w:tc>
          <w:tcPr>
            <w:tcW w:w="321" w:type="pct"/>
            <w:tcBorders>
              <w:top w:val="nil"/>
              <w:left w:val="nil"/>
              <w:bottom w:val="nil"/>
              <w:right w:val="nil"/>
            </w:tcBorders>
            <w:shd w:val="clear" w:color="auto" w:fill="auto"/>
            <w:noWrap/>
            <w:vAlign w:val="bottom"/>
          </w:tcPr>
          <w:p w14:paraId="4E1AF5A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116%</w:t>
            </w:r>
          </w:p>
        </w:tc>
        <w:tc>
          <w:tcPr>
            <w:tcW w:w="321" w:type="pct"/>
            <w:tcBorders>
              <w:top w:val="nil"/>
              <w:left w:val="nil"/>
              <w:bottom w:val="nil"/>
              <w:right w:val="nil"/>
            </w:tcBorders>
            <w:shd w:val="clear" w:color="auto" w:fill="auto"/>
            <w:noWrap/>
            <w:vAlign w:val="bottom"/>
          </w:tcPr>
          <w:p w14:paraId="7B4E7B1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0CD49AB1"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33F257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50%</w:t>
            </w:r>
          </w:p>
        </w:tc>
        <w:tc>
          <w:tcPr>
            <w:tcW w:w="321" w:type="pct"/>
            <w:tcBorders>
              <w:top w:val="nil"/>
              <w:left w:val="nil"/>
              <w:bottom w:val="nil"/>
              <w:right w:val="nil"/>
            </w:tcBorders>
            <w:shd w:val="clear" w:color="auto" w:fill="auto"/>
            <w:noWrap/>
            <w:vAlign w:val="bottom"/>
          </w:tcPr>
          <w:p w14:paraId="388DCDD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24%</w:t>
            </w:r>
          </w:p>
        </w:tc>
        <w:tc>
          <w:tcPr>
            <w:tcW w:w="319" w:type="pct"/>
            <w:tcBorders>
              <w:top w:val="nil"/>
              <w:left w:val="nil"/>
              <w:bottom w:val="nil"/>
              <w:right w:val="nil"/>
            </w:tcBorders>
            <w:shd w:val="clear" w:color="auto" w:fill="auto"/>
            <w:noWrap/>
            <w:vAlign w:val="bottom"/>
          </w:tcPr>
          <w:p w14:paraId="331E184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14%</w:t>
            </w:r>
          </w:p>
        </w:tc>
        <w:tc>
          <w:tcPr>
            <w:tcW w:w="338" w:type="pct"/>
            <w:tcBorders>
              <w:top w:val="nil"/>
              <w:left w:val="nil"/>
              <w:bottom w:val="nil"/>
              <w:right w:val="single" w:sz="4" w:space="0" w:color="auto"/>
            </w:tcBorders>
            <w:shd w:val="clear" w:color="auto" w:fill="auto"/>
            <w:noWrap/>
            <w:vAlign w:val="bottom"/>
          </w:tcPr>
          <w:p w14:paraId="24973D7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29%</w:t>
            </w:r>
          </w:p>
        </w:tc>
      </w:tr>
      <w:tr w:rsidR="002A04F5" w:rsidRPr="00F31E3C" w14:paraId="42933EE8" w14:textId="77777777" w:rsidTr="00950074">
        <w:trPr>
          <w:trHeight w:val="113"/>
        </w:trPr>
        <w:tc>
          <w:tcPr>
            <w:tcW w:w="2738" w:type="pct"/>
            <w:tcBorders>
              <w:top w:val="nil"/>
              <w:left w:val="single" w:sz="4" w:space="0" w:color="auto"/>
              <w:bottom w:val="nil"/>
              <w:right w:val="nil"/>
            </w:tcBorders>
            <w:shd w:val="clear" w:color="auto" w:fill="auto"/>
            <w:hideMark/>
          </w:tcPr>
          <w:p w14:paraId="59B1AC18"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F. Aprovechamientos</w:t>
            </w:r>
          </w:p>
        </w:tc>
        <w:tc>
          <w:tcPr>
            <w:tcW w:w="321" w:type="pct"/>
            <w:tcBorders>
              <w:top w:val="nil"/>
              <w:left w:val="nil"/>
              <w:bottom w:val="nil"/>
              <w:right w:val="nil"/>
            </w:tcBorders>
            <w:shd w:val="clear" w:color="auto" w:fill="auto"/>
            <w:noWrap/>
            <w:vAlign w:val="bottom"/>
          </w:tcPr>
          <w:p w14:paraId="1023F1B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DFC703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868CD8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17A2C4E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27%</w:t>
            </w:r>
          </w:p>
        </w:tc>
        <w:tc>
          <w:tcPr>
            <w:tcW w:w="321" w:type="pct"/>
            <w:tcBorders>
              <w:top w:val="nil"/>
              <w:left w:val="nil"/>
              <w:bottom w:val="nil"/>
              <w:right w:val="nil"/>
            </w:tcBorders>
            <w:shd w:val="clear" w:color="auto" w:fill="auto"/>
            <w:noWrap/>
            <w:vAlign w:val="bottom"/>
          </w:tcPr>
          <w:p w14:paraId="5A68EFF1"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56%</w:t>
            </w:r>
          </w:p>
        </w:tc>
        <w:tc>
          <w:tcPr>
            <w:tcW w:w="319" w:type="pct"/>
            <w:tcBorders>
              <w:top w:val="nil"/>
              <w:left w:val="nil"/>
              <w:bottom w:val="nil"/>
              <w:right w:val="nil"/>
            </w:tcBorders>
            <w:shd w:val="clear" w:color="auto" w:fill="auto"/>
            <w:noWrap/>
            <w:vAlign w:val="bottom"/>
          </w:tcPr>
          <w:p w14:paraId="06C9CD7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46%</w:t>
            </w:r>
          </w:p>
        </w:tc>
        <w:tc>
          <w:tcPr>
            <w:tcW w:w="338" w:type="pct"/>
            <w:tcBorders>
              <w:top w:val="nil"/>
              <w:left w:val="nil"/>
              <w:bottom w:val="nil"/>
              <w:right w:val="single" w:sz="4" w:space="0" w:color="auto"/>
            </w:tcBorders>
            <w:shd w:val="clear" w:color="auto" w:fill="auto"/>
            <w:noWrap/>
            <w:vAlign w:val="bottom"/>
          </w:tcPr>
          <w:p w14:paraId="06DC0AB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19%</w:t>
            </w:r>
          </w:p>
        </w:tc>
      </w:tr>
      <w:tr w:rsidR="002A04F5" w:rsidRPr="00F31E3C" w14:paraId="490885D0" w14:textId="77777777" w:rsidTr="00950074">
        <w:trPr>
          <w:trHeight w:val="113"/>
        </w:trPr>
        <w:tc>
          <w:tcPr>
            <w:tcW w:w="2738" w:type="pct"/>
            <w:tcBorders>
              <w:top w:val="nil"/>
              <w:left w:val="single" w:sz="4" w:space="0" w:color="auto"/>
              <w:bottom w:val="nil"/>
              <w:right w:val="nil"/>
            </w:tcBorders>
            <w:shd w:val="clear" w:color="auto" w:fill="auto"/>
            <w:hideMark/>
          </w:tcPr>
          <w:p w14:paraId="25E127DE"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G. Ingresos por Venta de Bienes y Prestación de Servicios</w:t>
            </w:r>
          </w:p>
        </w:tc>
        <w:tc>
          <w:tcPr>
            <w:tcW w:w="321" w:type="pct"/>
            <w:tcBorders>
              <w:top w:val="nil"/>
              <w:left w:val="nil"/>
              <w:bottom w:val="nil"/>
              <w:right w:val="nil"/>
            </w:tcBorders>
            <w:shd w:val="clear" w:color="auto" w:fill="auto"/>
            <w:noWrap/>
            <w:vAlign w:val="bottom"/>
          </w:tcPr>
          <w:p w14:paraId="49C3447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3267AB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63FD25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975557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555C3B0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4E5146F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1F1D7B1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7779BD7D" w14:textId="77777777" w:rsidTr="00950074">
        <w:trPr>
          <w:trHeight w:val="113"/>
        </w:trPr>
        <w:tc>
          <w:tcPr>
            <w:tcW w:w="2738" w:type="pct"/>
            <w:tcBorders>
              <w:top w:val="nil"/>
              <w:left w:val="single" w:sz="4" w:space="0" w:color="auto"/>
              <w:bottom w:val="nil"/>
              <w:right w:val="nil"/>
            </w:tcBorders>
            <w:shd w:val="clear" w:color="auto" w:fill="auto"/>
            <w:hideMark/>
          </w:tcPr>
          <w:p w14:paraId="67024F95"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H. Participaciones</w:t>
            </w:r>
          </w:p>
        </w:tc>
        <w:tc>
          <w:tcPr>
            <w:tcW w:w="321" w:type="pct"/>
            <w:tcBorders>
              <w:top w:val="nil"/>
              <w:left w:val="nil"/>
              <w:bottom w:val="nil"/>
              <w:right w:val="nil"/>
            </w:tcBorders>
            <w:shd w:val="clear" w:color="auto" w:fill="auto"/>
            <w:noWrap/>
            <w:vAlign w:val="bottom"/>
          </w:tcPr>
          <w:p w14:paraId="5EB3EAD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13%</w:t>
            </w:r>
          </w:p>
        </w:tc>
        <w:tc>
          <w:tcPr>
            <w:tcW w:w="321" w:type="pct"/>
            <w:tcBorders>
              <w:top w:val="nil"/>
              <w:left w:val="nil"/>
              <w:bottom w:val="nil"/>
              <w:right w:val="nil"/>
            </w:tcBorders>
            <w:shd w:val="clear" w:color="auto" w:fill="auto"/>
            <w:noWrap/>
            <w:vAlign w:val="bottom"/>
          </w:tcPr>
          <w:p w14:paraId="3745CAB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5%</w:t>
            </w:r>
          </w:p>
        </w:tc>
        <w:tc>
          <w:tcPr>
            <w:tcW w:w="321" w:type="pct"/>
            <w:tcBorders>
              <w:top w:val="nil"/>
              <w:left w:val="nil"/>
              <w:bottom w:val="nil"/>
              <w:right w:val="nil"/>
            </w:tcBorders>
            <w:shd w:val="clear" w:color="auto" w:fill="auto"/>
            <w:noWrap/>
            <w:vAlign w:val="bottom"/>
          </w:tcPr>
          <w:p w14:paraId="0B7DE12A"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3%</w:t>
            </w:r>
          </w:p>
        </w:tc>
        <w:tc>
          <w:tcPr>
            <w:tcW w:w="321" w:type="pct"/>
            <w:tcBorders>
              <w:top w:val="nil"/>
              <w:left w:val="nil"/>
              <w:bottom w:val="nil"/>
              <w:right w:val="nil"/>
            </w:tcBorders>
            <w:shd w:val="clear" w:color="auto" w:fill="auto"/>
            <w:noWrap/>
            <w:vAlign w:val="bottom"/>
          </w:tcPr>
          <w:p w14:paraId="7733BB3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16A1CDE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13%</w:t>
            </w:r>
          </w:p>
        </w:tc>
        <w:tc>
          <w:tcPr>
            <w:tcW w:w="319" w:type="pct"/>
            <w:tcBorders>
              <w:top w:val="nil"/>
              <w:left w:val="nil"/>
              <w:bottom w:val="nil"/>
              <w:right w:val="nil"/>
            </w:tcBorders>
            <w:shd w:val="clear" w:color="auto" w:fill="auto"/>
            <w:noWrap/>
            <w:vAlign w:val="bottom"/>
          </w:tcPr>
          <w:p w14:paraId="5863DA5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20%</w:t>
            </w:r>
          </w:p>
        </w:tc>
        <w:tc>
          <w:tcPr>
            <w:tcW w:w="338" w:type="pct"/>
            <w:tcBorders>
              <w:top w:val="nil"/>
              <w:left w:val="nil"/>
              <w:bottom w:val="nil"/>
              <w:right w:val="single" w:sz="4" w:space="0" w:color="auto"/>
            </w:tcBorders>
            <w:shd w:val="clear" w:color="auto" w:fill="auto"/>
            <w:noWrap/>
            <w:vAlign w:val="bottom"/>
          </w:tcPr>
          <w:p w14:paraId="09BB74BA"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9%</w:t>
            </w:r>
          </w:p>
        </w:tc>
      </w:tr>
      <w:tr w:rsidR="002A04F5" w:rsidRPr="00F31E3C" w14:paraId="2796866C" w14:textId="77777777" w:rsidTr="00950074">
        <w:trPr>
          <w:trHeight w:val="113"/>
        </w:trPr>
        <w:tc>
          <w:tcPr>
            <w:tcW w:w="2738" w:type="pct"/>
            <w:tcBorders>
              <w:top w:val="nil"/>
              <w:left w:val="single" w:sz="4" w:space="0" w:color="auto"/>
              <w:bottom w:val="nil"/>
              <w:right w:val="nil"/>
            </w:tcBorders>
            <w:shd w:val="clear" w:color="auto" w:fill="auto"/>
            <w:hideMark/>
          </w:tcPr>
          <w:p w14:paraId="14674DEA"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I. Incentivos Derivados de la Colaboración Fiscal</w:t>
            </w:r>
          </w:p>
        </w:tc>
        <w:tc>
          <w:tcPr>
            <w:tcW w:w="321" w:type="pct"/>
            <w:tcBorders>
              <w:top w:val="nil"/>
              <w:left w:val="nil"/>
              <w:bottom w:val="nil"/>
              <w:right w:val="nil"/>
            </w:tcBorders>
            <w:shd w:val="clear" w:color="auto" w:fill="auto"/>
            <w:noWrap/>
            <w:vAlign w:val="bottom"/>
          </w:tcPr>
          <w:p w14:paraId="5A24B3E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D16204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23%</w:t>
            </w:r>
          </w:p>
        </w:tc>
        <w:tc>
          <w:tcPr>
            <w:tcW w:w="321" w:type="pct"/>
            <w:tcBorders>
              <w:top w:val="nil"/>
              <w:left w:val="nil"/>
              <w:bottom w:val="nil"/>
              <w:right w:val="nil"/>
            </w:tcBorders>
            <w:shd w:val="clear" w:color="auto" w:fill="auto"/>
            <w:noWrap/>
            <w:vAlign w:val="bottom"/>
          </w:tcPr>
          <w:p w14:paraId="64E0ED3A"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23F9B51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73%</w:t>
            </w:r>
          </w:p>
        </w:tc>
        <w:tc>
          <w:tcPr>
            <w:tcW w:w="321" w:type="pct"/>
            <w:tcBorders>
              <w:top w:val="nil"/>
              <w:left w:val="nil"/>
              <w:bottom w:val="nil"/>
              <w:right w:val="nil"/>
            </w:tcBorders>
            <w:shd w:val="clear" w:color="auto" w:fill="auto"/>
            <w:noWrap/>
            <w:vAlign w:val="bottom"/>
          </w:tcPr>
          <w:p w14:paraId="3DA435B4"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15%</w:t>
            </w:r>
          </w:p>
        </w:tc>
        <w:tc>
          <w:tcPr>
            <w:tcW w:w="319" w:type="pct"/>
            <w:tcBorders>
              <w:top w:val="nil"/>
              <w:left w:val="nil"/>
              <w:bottom w:val="nil"/>
              <w:right w:val="nil"/>
            </w:tcBorders>
            <w:shd w:val="clear" w:color="auto" w:fill="auto"/>
            <w:noWrap/>
            <w:vAlign w:val="bottom"/>
          </w:tcPr>
          <w:p w14:paraId="5FACFCC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28%</w:t>
            </w:r>
          </w:p>
        </w:tc>
        <w:tc>
          <w:tcPr>
            <w:tcW w:w="338" w:type="pct"/>
            <w:tcBorders>
              <w:top w:val="nil"/>
              <w:left w:val="nil"/>
              <w:bottom w:val="nil"/>
              <w:right w:val="single" w:sz="4" w:space="0" w:color="auto"/>
            </w:tcBorders>
            <w:shd w:val="clear" w:color="auto" w:fill="auto"/>
            <w:noWrap/>
            <w:vAlign w:val="bottom"/>
          </w:tcPr>
          <w:p w14:paraId="0A6A359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21%</w:t>
            </w:r>
          </w:p>
        </w:tc>
      </w:tr>
      <w:tr w:rsidR="002A04F5" w:rsidRPr="00F31E3C" w14:paraId="2B46C73A" w14:textId="77777777" w:rsidTr="00950074">
        <w:trPr>
          <w:trHeight w:val="113"/>
        </w:trPr>
        <w:tc>
          <w:tcPr>
            <w:tcW w:w="2738" w:type="pct"/>
            <w:tcBorders>
              <w:top w:val="nil"/>
              <w:left w:val="single" w:sz="4" w:space="0" w:color="auto"/>
              <w:bottom w:val="nil"/>
              <w:right w:val="nil"/>
            </w:tcBorders>
            <w:shd w:val="clear" w:color="auto" w:fill="auto"/>
            <w:hideMark/>
          </w:tcPr>
          <w:p w14:paraId="54AFA949"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J. Transferencias y Asignaciones</w:t>
            </w:r>
          </w:p>
        </w:tc>
        <w:tc>
          <w:tcPr>
            <w:tcW w:w="321" w:type="pct"/>
            <w:tcBorders>
              <w:top w:val="nil"/>
              <w:left w:val="nil"/>
              <w:bottom w:val="nil"/>
              <w:right w:val="nil"/>
            </w:tcBorders>
            <w:shd w:val="clear" w:color="auto" w:fill="auto"/>
            <w:noWrap/>
            <w:vAlign w:val="bottom"/>
          </w:tcPr>
          <w:p w14:paraId="71FE3D5E"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18535E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2E7201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66B97E2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752AB8B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02FC8CE3"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2DB59CA2"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104EA455" w14:textId="77777777" w:rsidTr="00950074">
        <w:trPr>
          <w:trHeight w:val="113"/>
        </w:trPr>
        <w:tc>
          <w:tcPr>
            <w:tcW w:w="2738" w:type="pct"/>
            <w:tcBorders>
              <w:top w:val="nil"/>
              <w:left w:val="single" w:sz="4" w:space="0" w:color="auto"/>
              <w:bottom w:val="nil"/>
              <w:right w:val="nil"/>
            </w:tcBorders>
            <w:shd w:val="clear" w:color="auto" w:fill="auto"/>
            <w:hideMark/>
          </w:tcPr>
          <w:p w14:paraId="5555B46A"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K. Convenios</w:t>
            </w:r>
          </w:p>
        </w:tc>
        <w:tc>
          <w:tcPr>
            <w:tcW w:w="321" w:type="pct"/>
            <w:tcBorders>
              <w:top w:val="nil"/>
              <w:left w:val="nil"/>
              <w:bottom w:val="nil"/>
              <w:right w:val="nil"/>
            </w:tcBorders>
            <w:shd w:val="clear" w:color="auto" w:fill="auto"/>
            <w:noWrap/>
            <w:vAlign w:val="bottom"/>
          </w:tcPr>
          <w:p w14:paraId="53F7372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E0AA0B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08C3668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4B40A2F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nil"/>
              <w:right w:val="nil"/>
            </w:tcBorders>
            <w:shd w:val="clear" w:color="auto" w:fill="auto"/>
            <w:noWrap/>
            <w:vAlign w:val="bottom"/>
          </w:tcPr>
          <w:p w14:paraId="09B94689"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nil"/>
              <w:right w:val="nil"/>
            </w:tcBorders>
            <w:shd w:val="clear" w:color="auto" w:fill="auto"/>
            <w:noWrap/>
            <w:vAlign w:val="bottom"/>
          </w:tcPr>
          <w:p w14:paraId="23D3B6F6"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nil"/>
              <w:right w:val="single" w:sz="4" w:space="0" w:color="auto"/>
            </w:tcBorders>
            <w:shd w:val="clear" w:color="auto" w:fill="auto"/>
            <w:noWrap/>
            <w:vAlign w:val="bottom"/>
          </w:tcPr>
          <w:p w14:paraId="0C1EAFE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r w:rsidR="002A04F5" w:rsidRPr="00F31E3C" w14:paraId="08EB9451" w14:textId="77777777" w:rsidTr="00950074">
        <w:trPr>
          <w:trHeight w:val="113"/>
        </w:trPr>
        <w:tc>
          <w:tcPr>
            <w:tcW w:w="2738" w:type="pct"/>
            <w:tcBorders>
              <w:top w:val="nil"/>
              <w:left w:val="single" w:sz="4" w:space="0" w:color="auto"/>
              <w:bottom w:val="single" w:sz="4" w:space="0" w:color="auto"/>
              <w:right w:val="nil"/>
            </w:tcBorders>
            <w:shd w:val="clear" w:color="auto" w:fill="auto"/>
            <w:hideMark/>
          </w:tcPr>
          <w:p w14:paraId="340316F0"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L. Otros Ingresos de Libre Disposición</w:t>
            </w:r>
          </w:p>
        </w:tc>
        <w:tc>
          <w:tcPr>
            <w:tcW w:w="321" w:type="pct"/>
            <w:tcBorders>
              <w:top w:val="nil"/>
              <w:left w:val="nil"/>
              <w:bottom w:val="single" w:sz="4" w:space="0" w:color="auto"/>
              <w:right w:val="nil"/>
            </w:tcBorders>
            <w:shd w:val="clear" w:color="auto" w:fill="auto"/>
            <w:noWrap/>
            <w:vAlign w:val="bottom"/>
          </w:tcPr>
          <w:p w14:paraId="7593C8A8"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4185BC35"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42921BBD"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7A3EFD5F"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21" w:type="pct"/>
            <w:tcBorders>
              <w:top w:val="nil"/>
              <w:left w:val="nil"/>
              <w:bottom w:val="single" w:sz="4" w:space="0" w:color="auto"/>
              <w:right w:val="nil"/>
            </w:tcBorders>
            <w:shd w:val="clear" w:color="auto" w:fill="auto"/>
            <w:noWrap/>
            <w:vAlign w:val="bottom"/>
          </w:tcPr>
          <w:p w14:paraId="5D8B0BF0"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19" w:type="pct"/>
            <w:tcBorders>
              <w:top w:val="nil"/>
              <w:left w:val="nil"/>
              <w:bottom w:val="single" w:sz="4" w:space="0" w:color="auto"/>
              <w:right w:val="nil"/>
            </w:tcBorders>
            <w:shd w:val="clear" w:color="auto" w:fill="auto"/>
            <w:noWrap/>
            <w:vAlign w:val="bottom"/>
          </w:tcPr>
          <w:p w14:paraId="3A55DBB7"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c>
          <w:tcPr>
            <w:tcW w:w="338" w:type="pct"/>
            <w:tcBorders>
              <w:top w:val="nil"/>
              <w:left w:val="nil"/>
              <w:bottom w:val="single" w:sz="4" w:space="0" w:color="auto"/>
              <w:right w:val="single" w:sz="4" w:space="0" w:color="auto"/>
            </w:tcBorders>
            <w:shd w:val="clear" w:color="auto" w:fill="auto"/>
            <w:noWrap/>
            <w:vAlign w:val="bottom"/>
          </w:tcPr>
          <w:p w14:paraId="0ADADA0B" w14:textId="77777777" w:rsidR="002A04F5" w:rsidRPr="00EB64F2" w:rsidRDefault="002A04F5" w:rsidP="0067181D">
            <w:pPr>
              <w:jc w:val="center"/>
              <w:rPr>
                <w:rFonts w:eastAsia="Times New Roman" w:cs="Arial"/>
                <w:color w:val="000000"/>
                <w:sz w:val="20"/>
                <w:szCs w:val="20"/>
                <w:lang w:eastAsia="es-MX"/>
              </w:rPr>
            </w:pPr>
            <w:r w:rsidRPr="00EB64F2">
              <w:rPr>
                <w:rFonts w:cs="Arial"/>
                <w:color w:val="000000"/>
                <w:sz w:val="20"/>
                <w:szCs w:val="20"/>
              </w:rPr>
              <w:t>0%</w:t>
            </w:r>
          </w:p>
        </w:tc>
      </w:tr>
    </w:tbl>
    <w:p w14:paraId="50A5A35E" w14:textId="77777777" w:rsidR="002A04F5" w:rsidRPr="00F31E3C" w:rsidRDefault="002A04F5" w:rsidP="00950074">
      <w:pPr>
        <w:ind w:left="708"/>
        <w:jc w:val="center"/>
        <w:rPr>
          <w:rFonts w:cs="Arial"/>
          <w:lang w:val="es-ES"/>
        </w:rPr>
      </w:pPr>
      <w:r w:rsidRPr="00F31E3C">
        <w:rPr>
          <w:rFonts w:cs="Arial"/>
          <w:lang w:val="es-ES"/>
        </w:rPr>
        <w:t>Fuente: Elaboración propia</w:t>
      </w:r>
    </w:p>
    <w:p w14:paraId="7D7932F9" w14:textId="77777777" w:rsidR="002A04F5" w:rsidRPr="00F31E3C" w:rsidRDefault="002A04F5" w:rsidP="00950074">
      <w:pPr>
        <w:ind w:left="708"/>
        <w:rPr>
          <w:rFonts w:cs="Arial"/>
          <w:lang w:val="es-ES"/>
        </w:rPr>
      </w:pPr>
    </w:p>
    <w:p w14:paraId="2DA574E4" w14:textId="77777777" w:rsidR="002A04F5" w:rsidRPr="00F31E3C" w:rsidRDefault="002A04F5" w:rsidP="00950074">
      <w:pPr>
        <w:ind w:left="708"/>
        <w:rPr>
          <w:rFonts w:cs="Arial"/>
          <w:lang w:val="es-ES"/>
        </w:rPr>
      </w:pPr>
      <w:r w:rsidRPr="00F31E3C">
        <w:rPr>
          <w:rFonts w:cs="Arial"/>
          <w:lang w:val="es-ES"/>
        </w:rPr>
        <w:t>La proyección de ingresos se realiza con base en la Tasa Anual de Crecimiento Compuesta (TACC) estimada en la Tabla 2. Se establece como límite de incremento en la proyección el crecimiento nominal estimado en el PIB nacional. El límite de crecimiento en el monto nominal de los capítulos para cada uno de los cinco años de proyección se calcula como:</w:t>
      </w:r>
    </w:p>
    <w:p w14:paraId="3F82212D" w14:textId="77777777" w:rsidR="002A04F5" w:rsidRPr="00F31E3C" w:rsidRDefault="002A04F5" w:rsidP="00950074">
      <w:pPr>
        <w:ind w:left="708"/>
        <w:rPr>
          <w:rFonts w:cs="Arial"/>
          <w:lang w:val="es-ES"/>
        </w:rPr>
      </w:pPr>
    </w:p>
    <w:p w14:paraId="7E3F86B9" w14:textId="77777777" w:rsidR="002A04F5" w:rsidRPr="00F31E3C" w:rsidRDefault="002A04F5" w:rsidP="00950074">
      <w:pPr>
        <w:ind w:left="708"/>
        <w:rPr>
          <w:rFonts w:eastAsiaTheme="minorEastAsia" w:cs="Arial"/>
          <w:sz w:val="22"/>
          <w:szCs w:val="22"/>
          <w:lang w:val="es-ES"/>
        </w:rPr>
      </w:pPr>
      <m:oMathPara>
        <m:oMath>
          <m:r>
            <w:rPr>
              <w:rFonts w:ascii="Cambria Math" w:hAnsi="Cambria Math" w:cs="Arial"/>
              <w:sz w:val="22"/>
              <w:szCs w:val="22"/>
              <w:lang w:val="es-ES"/>
            </w:rPr>
            <m:t>% Crecimiento nominal=</m:t>
          </m:r>
          <m:d>
            <m:dPr>
              <m:ctrlPr>
                <w:rPr>
                  <w:rFonts w:ascii="Cambria Math" w:hAnsi="Cambria Math" w:cs="Arial"/>
                  <w:i/>
                  <w:sz w:val="22"/>
                  <w:szCs w:val="22"/>
                  <w:lang w:val="es-ES"/>
                </w:rPr>
              </m:ctrlPr>
            </m:dPr>
            <m:e>
              <m:r>
                <w:rPr>
                  <w:rFonts w:ascii="Cambria Math" w:hAnsi="Cambria Math" w:cs="Arial"/>
                  <w:sz w:val="22"/>
                  <w:szCs w:val="22"/>
                  <w:lang w:val="es-ES"/>
                </w:rPr>
                <m:t>1</m:t>
              </m:r>
              <m:r>
                <w:rPr>
                  <w:rFonts w:ascii="Cambria Math" w:eastAsiaTheme="minorEastAsia" w:hAnsi="Cambria Math" w:cs="Arial"/>
                  <w:sz w:val="22"/>
                  <w:szCs w:val="22"/>
                  <w:lang w:val="es-ES"/>
                </w:rPr>
                <m:t>+</m:t>
              </m:r>
              <m:f>
                <m:fPr>
                  <m:ctrlPr>
                    <w:rPr>
                      <w:rFonts w:ascii="Cambria Math" w:eastAsiaTheme="minorEastAsia" w:hAnsi="Cambria Math" w:cs="Arial"/>
                      <w:i/>
                      <w:sz w:val="22"/>
                      <w:szCs w:val="22"/>
                      <w:lang w:val="es-ES"/>
                    </w:rPr>
                  </m:ctrlPr>
                </m:fPr>
                <m:num>
                  <m:r>
                    <w:rPr>
                      <w:rFonts w:ascii="Cambria Math" w:eastAsiaTheme="minorEastAsia" w:hAnsi="Cambria Math" w:cs="Arial"/>
                      <w:sz w:val="22"/>
                      <w:szCs w:val="22"/>
                      <w:lang w:val="es-ES"/>
                    </w:rPr>
                    <m:t>% Creciminento real</m:t>
                  </m:r>
                </m:num>
                <m:den>
                  <m:r>
                    <w:rPr>
                      <w:rFonts w:ascii="Cambria Math" w:eastAsiaTheme="minorEastAsia" w:hAnsi="Cambria Math" w:cs="Arial"/>
                      <w:sz w:val="22"/>
                      <w:szCs w:val="22"/>
                      <w:lang w:val="es-ES"/>
                    </w:rPr>
                    <m:t>100</m:t>
                  </m:r>
                </m:den>
              </m:f>
              <m:ctrlPr>
                <w:rPr>
                  <w:rFonts w:ascii="Cambria Math" w:eastAsiaTheme="minorEastAsia" w:hAnsi="Cambria Math" w:cs="Arial"/>
                  <w:i/>
                  <w:sz w:val="22"/>
                  <w:szCs w:val="22"/>
                  <w:lang w:val="es-ES"/>
                </w:rPr>
              </m:ctrlPr>
            </m:e>
          </m:d>
          <m:d>
            <m:dPr>
              <m:ctrlPr>
                <w:rPr>
                  <w:rFonts w:ascii="Cambria Math" w:eastAsiaTheme="minorEastAsia" w:hAnsi="Cambria Math" w:cs="Arial"/>
                  <w:i/>
                  <w:sz w:val="22"/>
                  <w:szCs w:val="22"/>
                  <w:lang w:val="es-ES"/>
                </w:rPr>
              </m:ctrlPr>
            </m:dPr>
            <m:e>
              <m:r>
                <w:rPr>
                  <w:rFonts w:ascii="Cambria Math" w:eastAsiaTheme="minorEastAsia" w:hAnsi="Cambria Math" w:cs="Arial"/>
                  <w:sz w:val="22"/>
                  <w:szCs w:val="22"/>
                  <w:lang w:val="es-ES"/>
                </w:rPr>
                <m:t>1+</m:t>
              </m:r>
              <m:f>
                <m:fPr>
                  <m:ctrlPr>
                    <w:rPr>
                      <w:rFonts w:ascii="Cambria Math" w:eastAsiaTheme="minorEastAsia" w:hAnsi="Cambria Math" w:cs="Arial"/>
                      <w:i/>
                      <w:sz w:val="22"/>
                      <w:szCs w:val="22"/>
                      <w:lang w:val="es-ES"/>
                    </w:rPr>
                  </m:ctrlPr>
                </m:fPr>
                <m:num>
                  <m:r>
                    <w:rPr>
                      <w:rFonts w:ascii="Cambria Math" w:eastAsiaTheme="minorEastAsia" w:hAnsi="Cambria Math" w:cs="Arial"/>
                      <w:sz w:val="22"/>
                      <w:szCs w:val="22"/>
                      <w:lang w:val="es-ES"/>
                    </w:rPr>
                    <m:t>% Deflactor del PIB</m:t>
                  </m:r>
                </m:num>
                <m:den>
                  <m:r>
                    <w:rPr>
                      <w:rFonts w:ascii="Cambria Math" w:eastAsiaTheme="minorEastAsia" w:hAnsi="Cambria Math" w:cs="Arial"/>
                      <w:sz w:val="22"/>
                      <w:szCs w:val="22"/>
                      <w:lang w:val="es-ES"/>
                    </w:rPr>
                    <m:t>100</m:t>
                  </m:r>
                </m:den>
              </m:f>
              <m:r>
                <w:rPr>
                  <w:rFonts w:ascii="Cambria Math" w:eastAsiaTheme="minorEastAsia" w:hAnsi="Cambria Math" w:cs="Arial"/>
                  <w:sz w:val="22"/>
                  <w:szCs w:val="22"/>
                  <w:lang w:val="es-ES"/>
                </w:rPr>
                <m:t xml:space="preserve"> </m:t>
              </m:r>
            </m:e>
          </m:d>
          <m:r>
            <w:rPr>
              <w:rFonts w:ascii="Cambria Math" w:eastAsiaTheme="minorEastAsia" w:hAnsi="Cambria Math" w:cs="Arial"/>
              <w:sz w:val="22"/>
              <w:szCs w:val="22"/>
              <w:lang w:val="es-ES"/>
            </w:rPr>
            <m:t>-1</m:t>
          </m:r>
        </m:oMath>
      </m:oMathPara>
    </w:p>
    <w:p w14:paraId="66205D11" w14:textId="77777777" w:rsidR="002A04F5" w:rsidRPr="00F31E3C" w:rsidRDefault="002A04F5" w:rsidP="00950074">
      <w:pPr>
        <w:ind w:left="708"/>
        <w:rPr>
          <w:rFonts w:eastAsiaTheme="minorEastAsia" w:cs="Arial"/>
          <w:lang w:val="es-ES"/>
        </w:rPr>
      </w:pPr>
    </w:p>
    <w:p w14:paraId="029F4ABE" w14:textId="77777777" w:rsidR="002A04F5" w:rsidRPr="00F31E3C" w:rsidRDefault="002A04F5" w:rsidP="00950074">
      <w:pPr>
        <w:ind w:left="708"/>
        <w:rPr>
          <w:rFonts w:eastAsiaTheme="minorEastAsia" w:cs="Arial"/>
          <w:lang w:val="es-ES"/>
        </w:rPr>
      </w:pPr>
      <w:r w:rsidRPr="00F31E3C">
        <w:rPr>
          <w:rFonts w:eastAsiaTheme="minorEastAsia" w:cs="Arial"/>
          <w:lang w:val="es-ES"/>
        </w:rPr>
        <w:t xml:space="preserve">Donde </w:t>
      </w:r>
    </w:p>
    <w:p w14:paraId="34030E47" w14:textId="77777777" w:rsidR="002A04F5" w:rsidRPr="00F31E3C" w:rsidRDefault="002A04F5" w:rsidP="00950074">
      <w:pPr>
        <w:ind w:left="708"/>
        <w:rPr>
          <w:rFonts w:eastAsiaTheme="minorEastAsia" w:cs="Arial"/>
          <w:lang w:val="es-ES"/>
        </w:rPr>
      </w:pPr>
    </w:p>
    <w:p w14:paraId="7447768F" w14:textId="77777777" w:rsidR="002A04F5" w:rsidRPr="00F31E3C" w:rsidRDefault="002A04F5" w:rsidP="00950074">
      <w:pPr>
        <w:ind w:left="708"/>
        <w:rPr>
          <w:rFonts w:eastAsiaTheme="minorEastAsia" w:cs="Arial"/>
          <w:lang w:val="es-ES"/>
        </w:rPr>
      </w:pPr>
      <w:r w:rsidRPr="00F31E3C">
        <w:rPr>
          <w:rFonts w:eastAsiaTheme="minorEastAsia" w:cs="Arial"/>
          <w:b/>
          <w:bCs/>
          <w:lang w:val="es-ES"/>
        </w:rPr>
        <w:t xml:space="preserve">% Crecimiento nominal: </w:t>
      </w:r>
      <w:r w:rsidRPr="00F31E3C">
        <w:rPr>
          <w:rFonts w:eastAsiaTheme="minorEastAsia" w:cs="Arial"/>
          <w:lang w:val="es-ES"/>
        </w:rPr>
        <w:t>Porcentaje de crecimiento nominal del PIB.</w:t>
      </w:r>
    </w:p>
    <w:p w14:paraId="749C48B4" w14:textId="77777777" w:rsidR="002A04F5" w:rsidRPr="00F31E3C" w:rsidRDefault="002A04F5" w:rsidP="00950074">
      <w:pPr>
        <w:ind w:left="708"/>
        <w:rPr>
          <w:rFonts w:eastAsiaTheme="minorEastAsia" w:cs="Arial"/>
          <w:lang w:val="es-ES"/>
        </w:rPr>
      </w:pPr>
      <w:r w:rsidRPr="00F31E3C">
        <w:rPr>
          <w:rFonts w:eastAsiaTheme="minorEastAsia" w:cs="Arial"/>
          <w:b/>
          <w:bCs/>
          <w:lang w:val="es-ES"/>
        </w:rPr>
        <w:t xml:space="preserve">% Crecimiento real: </w:t>
      </w:r>
      <w:r w:rsidRPr="00F31E3C">
        <w:rPr>
          <w:rFonts w:eastAsiaTheme="minorEastAsia" w:cs="Arial"/>
          <w:lang w:val="es-ES"/>
        </w:rPr>
        <w:t xml:space="preserve">Porcentaje de crecimiento real del PIB con base en los CGPE. </w:t>
      </w:r>
    </w:p>
    <w:p w14:paraId="2A9E0BDE" w14:textId="77777777" w:rsidR="002A04F5" w:rsidRPr="00F31E3C" w:rsidRDefault="002A04F5" w:rsidP="00950074">
      <w:pPr>
        <w:ind w:left="708"/>
        <w:rPr>
          <w:rFonts w:cs="Arial"/>
          <w:lang w:val="es-ES"/>
        </w:rPr>
      </w:pPr>
      <w:r w:rsidRPr="00F31E3C">
        <w:rPr>
          <w:rFonts w:eastAsiaTheme="minorEastAsia" w:cs="Arial"/>
          <w:b/>
          <w:bCs/>
          <w:lang w:val="es-ES"/>
        </w:rPr>
        <w:t xml:space="preserve">% Deflactor del PIB: </w:t>
      </w:r>
      <w:r w:rsidRPr="00F31E3C">
        <w:rPr>
          <w:rFonts w:eastAsiaTheme="minorEastAsia" w:cs="Arial"/>
          <w:lang w:val="es-ES"/>
        </w:rPr>
        <w:t>Deflactor del PIB con base en los CGPE.</w:t>
      </w:r>
    </w:p>
    <w:p w14:paraId="0C39FB79" w14:textId="77777777" w:rsidR="002A04F5" w:rsidRPr="00F31E3C" w:rsidRDefault="002A04F5" w:rsidP="00950074">
      <w:pPr>
        <w:ind w:left="708"/>
        <w:rPr>
          <w:rFonts w:cs="Arial"/>
          <w:lang w:val="es-ES"/>
        </w:rPr>
      </w:pPr>
    </w:p>
    <w:p w14:paraId="277110CC" w14:textId="77777777" w:rsidR="002A04F5" w:rsidRPr="00F31E3C" w:rsidRDefault="002A04F5" w:rsidP="00950074">
      <w:pPr>
        <w:ind w:left="708"/>
        <w:rPr>
          <w:rFonts w:cs="Arial"/>
          <w:lang w:val="es-ES"/>
        </w:rPr>
      </w:pPr>
    </w:p>
    <w:p w14:paraId="379E32A8" w14:textId="77777777" w:rsidR="002A04F5" w:rsidRDefault="002A04F5" w:rsidP="00950074">
      <w:pPr>
        <w:ind w:left="708"/>
        <w:jc w:val="center"/>
        <w:rPr>
          <w:rFonts w:cs="Arial"/>
          <w:lang w:val="es-ES"/>
        </w:rPr>
      </w:pPr>
      <w:r w:rsidRPr="00F31E3C">
        <w:rPr>
          <w:rFonts w:cs="Arial"/>
          <w:b/>
          <w:bCs/>
          <w:lang w:val="es-ES"/>
        </w:rPr>
        <w:t xml:space="preserve">Tabla 3. </w:t>
      </w:r>
      <w:r w:rsidRPr="00F31E3C">
        <w:rPr>
          <w:rFonts w:cs="Arial"/>
          <w:lang w:val="es-ES"/>
        </w:rPr>
        <w:t xml:space="preserve">Límite de crecimiento nominal en los ingresos </w:t>
      </w:r>
    </w:p>
    <w:p w14:paraId="35B12ABE" w14:textId="77777777" w:rsidR="00EB64F2" w:rsidRPr="00F31E3C" w:rsidRDefault="00EB64F2" w:rsidP="00950074">
      <w:pPr>
        <w:ind w:left="708"/>
        <w:jc w:val="center"/>
        <w:rPr>
          <w:rFonts w:cs="Arial"/>
          <w:lang w:val="es-ES"/>
        </w:rPr>
      </w:pPr>
    </w:p>
    <w:tbl>
      <w:tblPr>
        <w:tblW w:w="5000" w:type="pct"/>
        <w:jc w:val="center"/>
        <w:tblCellMar>
          <w:left w:w="70" w:type="dxa"/>
          <w:right w:w="70" w:type="dxa"/>
        </w:tblCellMar>
        <w:tblLook w:val="04A0" w:firstRow="1" w:lastRow="0" w:firstColumn="1" w:lastColumn="0" w:noHBand="0" w:noVBand="1"/>
      </w:tblPr>
      <w:tblGrid>
        <w:gridCol w:w="3476"/>
        <w:gridCol w:w="1262"/>
        <w:gridCol w:w="1262"/>
        <w:gridCol w:w="1262"/>
        <w:gridCol w:w="1262"/>
        <w:gridCol w:w="1261"/>
        <w:gridCol w:w="1261"/>
      </w:tblGrid>
      <w:tr w:rsidR="002A04F5" w:rsidRPr="00F31E3C" w14:paraId="62A21130" w14:textId="77777777" w:rsidTr="00950074">
        <w:trPr>
          <w:trHeight w:val="106"/>
          <w:jc w:val="center"/>
        </w:trPr>
        <w:tc>
          <w:tcPr>
            <w:tcW w:w="1573" w:type="pct"/>
            <w:tcBorders>
              <w:top w:val="single" w:sz="4" w:space="0" w:color="auto"/>
              <w:left w:val="single" w:sz="4" w:space="0" w:color="auto"/>
              <w:bottom w:val="single" w:sz="4" w:space="0" w:color="auto"/>
              <w:right w:val="nil"/>
            </w:tcBorders>
            <w:shd w:val="clear" w:color="auto" w:fill="808080" w:themeFill="background1" w:themeFillShade="80"/>
            <w:noWrap/>
            <w:vAlign w:val="bottom"/>
            <w:hideMark/>
          </w:tcPr>
          <w:p w14:paraId="4B0A3AFC" w14:textId="01F51039" w:rsidR="002A04F5" w:rsidRPr="00EB64F2" w:rsidRDefault="002A04F5" w:rsidP="00EB64F2">
            <w:pPr>
              <w:jc w:val="left"/>
              <w:rPr>
                <w:rFonts w:eastAsia="Times New Roman" w:cs="Arial"/>
                <w:b/>
                <w:bCs/>
                <w:color w:val="FFFFFF" w:themeColor="background1"/>
                <w:sz w:val="20"/>
                <w:szCs w:val="20"/>
                <w:lang w:eastAsia="es-MX"/>
              </w:rPr>
            </w:pPr>
            <w:r w:rsidRPr="00EB64F2">
              <w:rPr>
                <w:rFonts w:eastAsia="Times New Roman" w:cs="Arial"/>
                <w:b/>
                <w:bCs/>
                <w:color w:val="FFFFFF" w:themeColor="background1"/>
                <w:sz w:val="20"/>
                <w:szCs w:val="20"/>
                <w:lang w:eastAsia="es-MX"/>
              </w:rPr>
              <w:t> </w:t>
            </w:r>
            <w:r w:rsidR="00EB64F2" w:rsidRPr="00EB64F2">
              <w:rPr>
                <w:rFonts w:eastAsia="Times New Roman" w:cs="Arial"/>
                <w:color w:val="FFFFFF" w:themeColor="background1"/>
                <w:sz w:val="20"/>
                <w:szCs w:val="20"/>
                <w:lang w:eastAsia="es-MX"/>
              </w:rPr>
              <w:t>Límites de crecimiento nominal / Año</w:t>
            </w:r>
          </w:p>
        </w:tc>
        <w:tc>
          <w:tcPr>
            <w:tcW w:w="571" w:type="pct"/>
            <w:tcBorders>
              <w:top w:val="single" w:sz="4" w:space="0" w:color="auto"/>
              <w:left w:val="nil"/>
              <w:bottom w:val="single" w:sz="4" w:space="0" w:color="auto"/>
              <w:right w:val="nil"/>
            </w:tcBorders>
            <w:shd w:val="clear" w:color="auto" w:fill="808080" w:themeFill="background1" w:themeFillShade="80"/>
            <w:noWrap/>
            <w:hideMark/>
          </w:tcPr>
          <w:p w14:paraId="6285BB39"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2023</w:t>
            </w:r>
          </w:p>
        </w:tc>
        <w:tc>
          <w:tcPr>
            <w:tcW w:w="571" w:type="pct"/>
            <w:tcBorders>
              <w:top w:val="single" w:sz="4" w:space="0" w:color="auto"/>
              <w:left w:val="nil"/>
              <w:bottom w:val="single" w:sz="4" w:space="0" w:color="auto"/>
              <w:right w:val="nil"/>
            </w:tcBorders>
            <w:shd w:val="clear" w:color="auto" w:fill="808080" w:themeFill="background1" w:themeFillShade="80"/>
            <w:noWrap/>
            <w:hideMark/>
          </w:tcPr>
          <w:p w14:paraId="3F6C6634"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2024</w:t>
            </w:r>
          </w:p>
        </w:tc>
        <w:tc>
          <w:tcPr>
            <w:tcW w:w="571" w:type="pct"/>
            <w:tcBorders>
              <w:top w:val="single" w:sz="4" w:space="0" w:color="auto"/>
              <w:left w:val="nil"/>
              <w:bottom w:val="single" w:sz="4" w:space="0" w:color="auto"/>
              <w:right w:val="nil"/>
            </w:tcBorders>
            <w:shd w:val="clear" w:color="auto" w:fill="808080" w:themeFill="background1" w:themeFillShade="80"/>
            <w:noWrap/>
            <w:hideMark/>
          </w:tcPr>
          <w:p w14:paraId="3C99B354"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2025</w:t>
            </w:r>
          </w:p>
        </w:tc>
        <w:tc>
          <w:tcPr>
            <w:tcW w:w="571" w:type="pct"/>
            <w:tcBorders>
              <w:top w:val="single" w:sz="4" w:space="0" w:color="auto"/>
              <w:left w:val="nil"/>
              <w:bottom w:val="single" w:sz="4" w:space="0" w:color="auto"/>
              <w:right w:val="nil"/>
            </w:tcBorders>
            <w:shd w:val="clear" w:color="auto" w:fill="808080" w:themeFill="background1" w:themeFillShade="80"/>
            <w:noWrap/>
            <w:hideMark/>
          </w:tcPr>
          <w:p w14:paraId="6F818091"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2026</w:t>
            </w:r>
          </w:p>
        </w:tc>
        <w:tc>
          <w:tcPr>
            <w:tcW w:w="571" w:type="pct"/>
            <w:tcBorders>
              <w:top w:val="single" w:sz="4" w:space="0" w:color="auto"/>
              <w:left w:val="nil"/>
              <w:bottom w:val="single" w:sz="4" w:space="0" w:color="auto"/>
              <w:right w:val="nil"/>
            </w:tcBorders>
            <w:shd w:val="clear" w:color="auto" w:fill="808080" w:themeFill="background1" w:themeFillShade="80"/>
            <w:noWrap/>
            <w:hideMark/>
          </w:tcPr>
          <w:p w14:paraId="562E3FD3"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2027</w:t>
            </w:r>
          </w:p>
        </w:tc>
        <w:tc>
          <w:tcPr>
            <w:tcW w:w="571" w:type="pct"/>
            <w:tcBorders>
              <w:top w:val="single" w:sz="4" w:space="0" w:color="auto"/>
              <w:left w:val="nil"/>
              <w:bottom w:val="single" w:sz="4" w:space="0" w:color="auto"/>
              <w:right w:val="single" w:sz="4" w:space="0" w:color="auto"/>
            </w:tcBorders>
            <w:shd w:val="clear" w:color="auto" w:fill="808080" w:themeFill="background1" w:themeFillShade="80"/>
            <w:noWrap/>
            <w:hideMark/>
          </w:tcPr>
          <w:p w14:paraId="475352F3"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2028</w:t>
            </w:r>
          </w:p>
        </w:tc>
      </w:tr>
      <w:tr w:rsidR="002A04F5" w:rsidRPr="00F31E3C" w14:paraId="3A92E94C" w14:textId="77777777" w:rsidTr="00950074">
        <w:trPr>
          <w:trHeight w:val="106"/>
          <w:jc w:val="center"/>
        </w:trPr>
        <w:tc>
          <w:tcPr>
            <w:tcW w:w="1573" w:type="pct"/>
            <w:tcBorders>
              <w:top w:val="nil"/>
              <w:left w:val="single" w:sz="4" w:space="0" w:color="auto"/>
              <w:bottom w:val="single" w:sz="4" w:space="0" w:color="auto"/>
              <w:right w:val="nil"/>
            </w:tcBorders>
            <w:shd w:val="clear" w:color="auto" w:fill="auto"/>
            <w:noWrap/>
            <w:vAlign w:val="bottom"/>
            <w:hideMark/>
          </w:tcPr>
          <w:p w14:paraId="7E7A4144"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Límites de crecimiento nominal</w:t>
            </w:r>
          </w:p>
        </w:tc>
        <w:tc>
          <w:tcPr>
            <w:tcW w:w="571" w:type="pct"/>
            <w:tcBorders>
              <w:top w:val="nil"/>
              <w:left w:val="nil"/>
              <w:bottom w:val="single" w:sz="4" w:space="0" w:color="auto"/>
              <w:right w:val="nil"/>
            </w:tcBorders>
            <w:shd w:val="clear" w:color="auto" w:fill="auto"/>
            <w:noWrap/>
            <w:hideMark/>
          </w:tcPr>
          <w:p w14:paraId="3326BDF2"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8.2%</w:t>
            </w:r>
          </w:p>
        </w:tc>
        <w:tc>
          <w:tcPr>
            <w:tcW w:w="571" w:type="pct"/>
            <w:tcBorders>
              <w:top w:val="nil"/>
              <w:left w:val="nil"/>
              <w:bottom w:val="single" w:sz="4" w:space="0" w:color="auto"/>
              <w:right w:val="nil"/>
            </w:tcBorders>
            <w:shd w:val="clear" w:color="auto" w:fill="auto"/>
            <w:noWrap/>
            <w:hideMark/>
          </w:tcPr>
          <w:p w14:paraId="7051CAA6"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71" w:type="pct"/>
            <w:tcBorders>
              <w:top w:val="nil"/>
              <w:left w:val="nil"/>
              <w:bottom w:val="single" w:sz="4" w:space="0" w:color="auto"/>
              <w:right w:val="nil"/>
            </w:tcBorders>
            <w:shd w:val="clear" w:color="auto" w:fill="auto"/>
            <w:noWrap/>
            <w:hideMark/>
          </w:tcPr>
          <w:p w14:paraId="0CD82510"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71" w:type="pct"/>
            <w:tcBorders>
              <w:top w:val="nil"/>
              <w:left w:val="nil"/>
              <w:bottom w:val="single" w:sz="4" w:space="0" w:color="auto"/>
              <w:right w:val="nil"/>
            </w:tcBorders>
            <w:shd w:val="clear" w:color="auto" w:fill="auto"/>
            <w:noWrap/>
            <w:hideMark/>
          </w:tcPr>
          <w:p w14:paraId="5B1299DF"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71" w:type="pct"/>
            <w:tcBorders>
              <w:top w:val="nil"/>
              <w:left w:val="nil"/>
              <w:bottom w:val="single" w:sz="4" w:space="0" w:color="auto"/>
              <w:right w:val="nil"/>
            </w:tcBorders>
            <w:shd w:val="clear" w:color="auto" w:fill="auto"/>
            <w:noWrap/>
            <w:hideMark/>
          </w:tcPr>
          <w:p w14:paraId="73A5EFA7"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c>
          <w:tcPr>
            <w:tcW w:w="571" w:type="pct"/>
            <w:tcBorders>
              <w:top w:val="nil"/>
              <w:left w:val="nil"/>
              <w:bottom w:val="single" w:sz="4" w:space="0" w:color="auto"/>
              <w:right w:val="single" w:sz="4" w:space="0" w:color="auto"/>
            </w:tcBorders>
            <w:shd w:val="clear" w:color="auto" w:fill="auto"/>
            <w:noWrap/>
            <w:hideMark/>
          </w:tcPr>
          <w:p w14:paraId="3FE7CC3C"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6.0%</w:t>
            </w:r>
          </w:p>
        </w:tc>
      </w:tr>
    </w:tbl>
    <w:p w14:paraId="310CD7BC" w14:textId="77777777" w:rsidR="002A04F5" w:rsidRPr="00F31E3C" w:rsidRDefault="002A04F5" w:rsidP="00950074">
      <w:pPr>
        <w:ind w:left="708"/>
        <w:jc w:val="center"/>
        <w:rPr>
          <w:rFonts w:cs="Arial"/>
          <w:lang w:val="es-ES"/>
        </w:rPr>
      </w:pPr>
      <w:r w:rsidRPr="00F31E3C">
        <w:rPr>
          <w:rFonts w:cs="Arial"/>
          <w:lang w:val="es-ES"/>
        </w:rPr>
        <w:t>Fuente: Elaboración propia</w:t>
      </w:r>
    </w:p>
    <w:p w14:paraId="54BD19F1" w14:textId="77777777" w:rsidR="002A04F5" w:rsidRPr="00F31E3C" w:rsidRDefault="002A04F5" w:rsidP="00950074">
      <w:pPr>
        <w:ind w:left="708"/>
        <w:rPr>
          <w:rFonts w:cs="Arial"/>
          <w:lang w:val="es-ES"/>
        </w:rPr>
      </w:pPr>
    </w:p>
    <w:p w14:paraId="759919CD" w14:textId="77777777" w:rsidR="002A04F5" w:rsidRPr="00F31E3C" w:rsidRDefault="002A04F5" w:rsidP="00950074">
      <w:pPr>
        <w:ind w:left="708"/>
        <w:rPr>
          <w:rFonts w:cs="Arial"/>
          <w:lang w:val="es-ES"/>
        </w:rPr>
      </w:pPr>
      <w:r w:rsidRPr="00F31E3C">
        <w:rPr>
          <w:rFonts w:cs="Arial"/>
          <w:lang w:val="es-ES"/>
        </w:rPr>
        <w:t>Las participaciones del ramo 28 son parte del Gasto Programable del Gobierno Federal, por lo que los CGPE presentan una proyección del total de Participaciones como porcentaje del PIB nacional. Con los datos de la estimación de cierre del ejercicio del Presupuesto de Egresos 2022 y los datos del Proyecto de Presupuesto de Egresos 2023 del Estado de Yucatán, se calcula el porcentaje del monto total de participaciones asignado a la entidad. A partir del 2023, este porcentaje se estima como el promedio simple del porcentaje de dos años anteriores.</w:t>
      </w:r>
    </w:p>
    <w:p w14:paraId="0D7FB2DB" w14:textId="77777777" w:rsidR="002A04F5" w:rsidRPr="00F31E3C" w:rsidRDefault="002A04F5" w:rsidP="00950074">
      <w:pPr>
        <w:ind w:left="708"/>
        <w:rPr>
          <w:rFonts w:cs="Arial"/>
          <w:lang w:val="es-ES"/>
        </w:rPr>
      </w:pPr>
    </w:p>
    <w:p w14:paraId="76FD25E4" w14:textId="4C1426F2" w:rsidR="002A04F5" w:rsidRDefault="002A04F5" w:rsidP="00950074">
      <w:pPr>
        <w:ind w:left="708"/>
        <w:jc w:val="center"/>
        <w:rPr>
          <w:rFonts w:cs="Arial"/>
          <w:lang w:val="es-ES"/>
        </w:rPr>
      </w:pPr>
      <w:r w:rsidRPr="00F31E3C">
        <w:rPr>
          <w:rFonts w:cs="Arial"/>
          <w:b/>
          <w:bCs/>
          <w:lang w:val="es-ES"/>
        </w:rPr>
        <w:t>Tabla 4</w:t>
      </w:r>
      <w:r w:rsidRPr="00F31E3C">
        <w:rPr>
          <w:rFonts w:cs="Arial"/>
          <w:lang w:val="es-ES"/>
        </w:rPr>
        <w:t>. Proyección de Participaciones del Ramo 28</w:t>
      </w:r>
    </w:p>
    <w:p w14:paraId="3C26E28A" w14:textId="77777777" w:rsidR="006F2FD1" w:rsidRPr="00F31E3C" w:rsidRDefault="006F2FD1" w:rsidP="00950074">
      <w:pPr>
        <w:ind w:left="708"/>
        <w:jc w:val="center"/>
        <w:rPr>
          <w:rFonts w:cs="Arial"/>
          <w:lang w:val="es-ES"/>
        </w:rPr>
      </w:pPr>
    </w:p>
    <w:tbl>
      <w:tblPr>
        <w:tblW w:w="8812" w:type="dxa"/>
        <w:tblInd w:w="708" w:type="dxa"/>
        <w:tblCellMar>
          <w:left w:w="70" w:type="dxa"/>
          <w:right w:w="70" w:type="dxa"/>
        </w:tblCellMar>
        <w:tblLook w:val="04A0" w:firstRow="1" w:lastRow="0" w:firstColumn="1" w:lastColumn="0" w:noHBand="0" w:noVBand="1"/>
      </w:tblPr>
      <w:tblGrid>
        <w:gridCol w:w="2757"/>
        <w:gridCol w:w="865"/>
        <w:gridCol w:w="865"/>
        <w:gridCol w:w="865"/>
        <w:gridCol w:w="865"/>
        <w:gridCol w:w="865"/>
        <w:gridCol w:w="865"/>
        <w:gridCol w:w="865"/>
      </w:tblGrid>
      <w:tr w:rsidR="002A04F5" w:rsidRPr="00F31E3C" w14:paraId="5214F1E3" w14:textId="77777777" w:rsidTr="00950074">
        <w:trPr>
          <w:trHeight w:val="113"/>
        </w:trPr>
        <w:tc>
          <w:tcPr>
            <w:tcW w:w="2757" w:type="dxa"/>
            <w:tcBorders>
              <w:top w:val="single" w:sz="4" w:space="0" w:color="auto"/>
              <w:left w:val="single" w:sz="4" w:space="0" w:color="auto"/>
              <w:bottom w:val="single" w:sz="4" w:space="0" w:color="auto"/>
              <w:right w:val="nil"/>
            </w:tcBorders>
            <w:shd w:val="clear" w:color="auto" w:fill="808080" w:themeFill="background1" w:themeFillShade="80"/>
            <w:noWrap/>
            <w:hideMark/>
          </w:tcPr>
          <w:p w14:paraId="68A38DB8" w14:textId="1A563D96" w:rsidR="002A04F5" w:rsidRPr="00EB64F2" w:rsidRDefault="002A04F5" w:rsidP="0067181D">
            <w:pPr>
              <w:jc w:val="left"/>
              <w:rPr>
                <w:rFonts w:eastAsia="Times New Roman" w:cs="Arial"/>
                <w:b/>
                <w:bCs/>
                <w:color w:val="FFFFFF" w:themeColor="background1"/>
                <w:sz w:val="20"/>
                <w:szCs w:val="20"/>
                <w:lang w:eastAsia="es-MX"/>
              </w:rPr>
            </w:pPr>
            <w:r w:rsidRPr="00EB64F2">
              <w:rPr>
                <w:rFonts w:eastAsia="Times New Roman" w:cs="Arial"/>
                <w:b/>
                <w:bCs/>
                <w:color w:val="FFFFFF" w:themeColor="background1"/>
                <w:sz w:val="20"/>
                <w:szCs w:val="20"/>
                <w:lang w:eastAsia="es-MX"/>
              </w:rPr>
              <w:t> </w:t>
            </w:r>
            <w:r w:rsidR="00090567">
              <w:rPr>
                <w:rFonts w:eastAsia="Times New Roman" w:cs="Arial"/>
                <w:b/>
                <w:bCs/>
                <w:color w:val="FFFFFF" w:themeColor="background1"/>
                <w:sz w:val="20"/>
                <w:szCs w:val="20"/>
                <w:lang w:eastAsia="es-MX"/>
              </w:rPr>
              <w:t xml:space="preserve">Métricas económicas </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6580A947"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2022</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13EAF60B"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2023</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37EDB107"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2024</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34AD39C0"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2025</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748D5D47"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2026</w:t>
            </w:r>
          </w:p>
        </w:tc>
        <w:tc>
          <w:tcPr>
            <w:tcW w:w="865" w:type="dxa"/>
            <w:tcBorders>
              <w:top w:val="single" w:sz="4" w:space="0" w:color="auto"/>
              <w:left w:val="nil"/>
              <w:bottom w:val="single" w:sz="4" w:space="0" w:color="auto"/>
              <w:right w:val="nil"/>
            </w:tcBorders>
            <w:shd w:val="clear" w:color="auto" w:fill="808080" w:themeFill="background1" w:themeFillShade="80"/>
            <w:noWrap/>
            <w:hideMark/>
          </w:tcPr>
          <w:p w14:paraId="6E406786"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2027</w:t>
            </w:r>
          </w:p>
        </w:tc>
        <w:tc>
          <w:tcPr>
            <w:tcW w:w="865" w:type="dxa"/>
            <w:tcBorders>
              <w:top w:val="single" w:sz="4" w:space="0" w:color="auto"/>
              <w:left w:val="nil"/>
              <w:bottom w:val="single" w:sz="4" w:space="0" w:color="auto"/>
              <w:right w:val="single" w:sz="4" w:space="0" w:color="auto"/>
            </w:tcBorders>
            <w:shd w:val="clear" w:color="auto" w:fill="808080" w:themeFill="background1" w:themeFillShade="80"/>
            <w:noWrap/>
            <w:hideMark/>
          </w:tcPr>
          <w:p w14:paraId="37D06DE6" w14:textId="77777777" w:rsidR="002A04F5" w:rsidRPr="00EB64F2" w:rsidRDefault="002A04F5" w:rsidP="0067181D">
            <w:pPr>
              <w:jc w:val="center"/>
              <w:rPr>
                <w:rFonts w:eastAsia="Times New Roman" w:cs="Arial"/>
                <w:b/>
                <w:bCs/>
                <w:color w:val="FFFFFF" w:themeColor="background1"/>
                <w:sz w:val="20"/>
                <w:szCs w:val="20"/>
                <w:lang w:eastAsia="es-MX"/>
              </w:rPr>
            </w:pPr>
            <w:r w:rsidRPr="00EB64F2">
              <w:rPr>
                <w:rFonts w:cs="Arial"/>
                <w:b/>
                <w:bCs/>
                <w:color w:val="FFFFFF" w:themeColor="background1"/>
                <w:sz w:val="20"/>
                <w:szCs w:val="20"/>
              </w:rPr>
              <w:t>2028</w:t>
            </w:r>
          </w:p>
        </w:tc>
      </w:tr>
      <w:tr w:rsidR="002A04F5" w:rsidRPr="00F31E3C" w14:paraId="6DA14AAE" w14:textId="77777777" w:rsidTr="00950074">
        <w:trPr>
          <w:trHeight w:val="113"/>
        </w:trPr>
        <w:tc>
          <w:tcPr>
            <w:tcW w:w="2757" w:type="dxa"/>
            <w:tcBorders>
              <w:top w:val="nil"/>
              <w:left w:val="single" w:sz="4" w:space="0" w:color="auto"/>
              <w:bottom w:val="nil"/>
              <w:right w:val="nil"/>
            </w:tcBorders>
            <w:shd w:val="clear" w:color="auto" w:fill="auto"/>
            <w:noWrap/>
            <w:hideMark/>
          </w:tcPr>
          <w:p w14:paraId="0890696F"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PIB nominal (mmdp)</w:t>
            </w:r>
          </w:p>
        </w:tc>
        <w:tc>
          <w:tcPr>
            <w:tcW w:w="865" w:type="dxa"/>
            <w:tcBorders>
              <w:top w:val="nil"/>
              <w:left w:val="nil"/>
              <w:bottom w:val="nil"/>
              <w:right w:val="nil"/>
            </w:tcBorders>
            <w:shd w:val="clear" w:color="000000" w:fill="E7E6E6"/>
            <w:noWrap/>
          </w:tcPr>
          <w:p w14:paraId="2729843E"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29,058</w:t>
            </w:r>
          </w:p>
        </w:tc>
        <w:tc>
          <w:tcPr>
            <w:tcW w:w="865" w:type="dxa"/>
            <w:tcBorders>
              <w:top w:val="nil"/>
              <w:left w:val="nil"/>
              <w:bottom w:val="nil"/>
              <w:right w:val="nil"/>
            </w:tcBorders>
            <w:shd w:val="clear" w:color="000000" w:fill="E7E6E6"/>
            <w:noWrap/>
          </w:tcPr>
          <w:p w14:paraId="7EC30BD9"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31,402</w:t>
            </w:r>
          </w:p>
        </w:tc>
        <w:tc>
          <w:tcPr>
            <w:tcW w:w="865" w:type="dxa"/>
            <w:tcBorders>
              <w:top w:val="nil"/>
              <w:left w:val="nil"/>
              <w:bottom w:val="nil"/>
              <w:right w:val="nil"/>
            </w:tcBorders>
            <w:shd w:val="clear" w:color="auto" w:fill="auto"/>
            <w:noWrap/>
          </w:tcPr>
          <w:p w14:paraId="1BAA6F0F"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33,270</w:t>
            </w:r>
          </w:p>
        </w:tc>
        <w:tc>
          <w:tcPr>
            <w:tcW w:w="865" w:type="dxa"/>
            <w:tcBorders>
              <w:top w:val="nil"/>
              <w:left w:val="nil"/>
              <w:bottom w:val="nil"/>
              <w:right w:val="nil"/>
            </w:tcBorders>
            <w:shd w:val="clear" w:color="auto" w:fill="auto"/>
            <w:noWrap/>
          </w:tcPr>
          <w:p w14:paraId="7473433A"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35,260</w:t>
            </w:r>
          </w:p>
        </w:tc>
        <w:tc>
          <w:tcPr>
            <w:tcW w:w="865" w:type="dxa"/>
            <w:tcBorders>
              <w:top w:val="nil"/>
              <w:left w:val="nil"/>
              <w:bottom w:val="nil"/>
              <w:right w:val="nil"/>
            </w:tcBorders>
            <w:shd w:val="clear" w:color="auto" w:fill="auto"/>
            <w:noWrap/>
          </w:tcPr>
          <w:p w14:paraId="04E6EB6E"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37,367</w:t>
            </w:r>
          </w:p>
        </w:tc>
        <w:tc>
          <w:tcPr>
            <w:tcW w:w="865" w:type="dxa"/>
            <w:tcBorders>
              <w:top w:val="nil"/>
              <w:left w:val="nil"/>
              <w:bottom w:val="nil"/>
              <w:right w:val="nil"/>
            </w:tcBorders>
            <w:shd w:val="clear" w:color="auto" w:fill="auto"/>
            <w:noWrap/>
          </w:tcPr>
          <w:p w14:paraId="29E2890B"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39,609</w:t>
            </w:r>
          </w:p>
        </w:tc>
        <w:tc>
          <w:tcPr>
            <w:tcW w:w="865" w:type="dxa"/>
            <w:tcBorders>
              <w:top w:val="nil"/>
              <w:left w:val="nil"/>
              <w:bottom w:val="nil"/>
              <w:right w:val="single" w:sz="4" w:space="0" w:color="auto"/>
            </w:tcBorders>
            <w:shd w:val="clear" w:color="auto" w:fill="auto"/>
            <w:noWrap/>
          </w:tcPr>
          <w:p w14:paraId="72B039AB"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41,980</w:t>
            </w:r>
          </w:p>
        </w:tc>
      </w:tr>
      <w:tr w:rsidR="002A04F5" w:rsidRPr="00F31E3C" w14:paraId="23E06D6B" w14:textId="77777777" w:rsidTr="00950074">
        <w:trPr>
          <w:trHeight w:val="113"/>
        </w:trPr>
        <w:tc>
          <w:tcPr>
            <w:tcW w:w="2757" w:type="dxa"/>
            <w:tcBorders>
              <w:top w:val="nil"/>
              <w:left w:val="single" w:sz="4" w:space="0" w:color="auto"/>
              <w:bottom w:val="nil"/>
              <w:right w:val="nil"/>
            </w:tcBorders>
            <w:shd w:val="clear" w:color="auto" w:fill="auto"/>
            <w:noWrap/>
            <w:hideMark/>
          </w:tcPr>
          <w:p w14:paraId="5FBAF543"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Participaciones (% PIB)</w:t>
            </w:r>
          </w:p>
        </w:tc>
        <w:tc>
          <w:tcPr>
            <w:tcW w:w="865" w:type="dxa"/>
            <w:tcBorders>
              <w:top w:val="nil"/>
              <w:left w:val="nil"/>
              <w:bottom w:val="nil"/>
              <w:right w:val="nil"/>
            </w:tcBorders>
            <w:shd w:val="clear" w:color="000000" w:fill="E7E6E6"/>
            <w:noWrap/>
          </w:tcPr>
          <w:p w14:paraId="225FF584"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3.80%</w:t>
            </w:r>
          </w:p>
        </w:tc>
        <w:tc>
          <w:tcPr>
            <w:tcW w:w="865" w:type="dxa"/>
            <w:tcBorders>
              <w:top w:val="nil"/>
              <w:left w:val="nil"/>
              <w:bottom w:val="nil"/>
              <w:right w:val="nil"/>
            </w:tcBorders>
            <w:shd w:val="clear" w:color="000000" w:fill="E7E6E6"/>
            <w:noWrap/>
          </w:tcPr>
          <w:p w14:paraId="565A8B30"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6A9AA027"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48FEF1B4"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778B51B1"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nil"/>
            </w:tcBorders>
            <w:shd w:val="clear" w:color="auto" w:fill="auto"/>
            <w:noWrap/>
          </w:tcPr>
          <w:p w14:paraId="36C9E232"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c>
          <w:tcPr>
            <w:tcW w:w="865" w:type="dxa"/>
            <w:tcBorders>
              <w:top w:val="nil"/>
              <w:left w:val="nil"/>
              <w:bottom w:val="nil"/>
              <w:right w:val="single" w:sz="4" w:space="0" w:color="auto"/>
            </w:tcBorders>
            <w:shd w:val="clear" w:color="auto" w:fill="auto"/>
            <w:noWrap/>
          </w:tcPr>
          <w:p w14:paraId="79F76B68"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3.90%</w:t>
            </w:r>
          </w:p>
        </w:tc>
      </w:tr>
      <w:tr w:rsidR="002A04F5" w:rsidRPr="00F31E3C" w14:paraId="592CB39C" w14:textId="77777777" w:rsidTr="00950074">
        <w:trPr>
          <w:trHeight w:val="113"/>
        </w:trPr>
        <w:tc>
          <w:tcPr>
            <w:tcW w:w="2757" w:type="dxa"/>
            <w:tcBorders>
              <w:top w:val="nil"/>
              <w:left w:val="single" w:sz="4" w:space="0" w:color="auto"/>
              <w:bottom w:val="nil"/>
              <w:right w:val="nil"/>
            </w:tcBorders>
            <w:shd w:val="clear" w:color="auto" w:fill="auto"/>
            <w:hideMark/>
          </w:tcPr>
          <w:p w14:paraId="73D2666D"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Nacional</w:t>
            </w:r>
          </w:p>
        </w:tc>
        <w:tc>
          <w:tcPr>
            <w:tcW w:w="865" w:type="dxa"/>
            <w:tcBorders>
              <w:top w:val="nil"/>
              <w:left w:val="nil"/>
              <w:bottom w:val="nil"/>
              <w:right w:val="nil"/>
            </w:tcBorders>
            <w:shd w:val="clear" w:color="000000" w:fill="E7E6E6"/>
            <w:noWrap/>
          </w:tcPr>
          <w:p w14:paraId="69B06B84"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1,103.6</w:t>
            </w:r>
          </w:p>
        </w:tc>
        <w:tc>
          <w:tcPr>
            <w:tcW w:w="865" w:type="dxa"/>
            <w:tcBorders>
              <w:top w:val="nil"/>
              <w:left w:val="nil"/>
              <w:bottom w:val="nil"/>
              <w:right w:val="nil"/>
            </w:tcBorders>
            <w:shd w:val="clear" w:color="000000" w:fill="E7E6E6"/>
            <w:noWrap/>
          </w:tcPr>
          <w:p w14:paraId="301993FA"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1,224.7</w:t>
            </w:r>
          </w:p>
        </w:tc>
        <w:tc>
          <w:tcPr>
            <w:tcW w:w="865" w:type="dxa"/>
            <w:tcBorders>
              <w:top w:val="nil"/>
              <w:left w:val="nil"/>
              <w:bottom w:val="nil"/>
              <w:right w:val="nil"/>
            </w:tcBorders>
            <w:shd w:val="clear" w:color="auto" w:fill="auto"/>
            <w:noWrap/>
          </w:tcPr>
          <w:p w14:paraId="604E9C4F"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1,297.5</w:t>
            </w:r>
          </w:p>
        </w:tc>
        <w:tc>
          <w:tcPr>
            <w:tcW w:w="865" w:type="dxa"/>
            <w:tcBorders>
              <w:top w:val="nil"/>
              <w:left w:val="nil"/>
              <w:bottom w:val="nil"/>
              <w:right w:val="nil"/>
            </w:tcBorders>
            <w:shd w:val="clear" w:color="auto" w:fill="auto"/>
            <w:noWrap/>
          </w:tcPr>
          <w:p w14:paraId="42CF6F45"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1,375.1</w:t>
            </w:r>
          </w:p>
        </w:tc>
        <w:tc>
          <w:tcPr>
            <w:tcW w:w="865" w:type="dxa"/>
            <w:tcBorders>
              <w:top w:val="nil"/>
              <w:left w:val="nil"/>
              <w:bottom w:val="nil"/>
              <w:right w:val="nil"/>
            </w:tcBorders>
            <w:shd w:val="clear" w:color="auto" w:fill="auto"/>
            <w:noWrap/>
          </w:tcPr>
          <w:p w14:paraId="2AEC8B7A"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1,457.3</w:t>
            </w:r>
          </w:p>
        </w:tc>
        <w:tc>
          <w:tcPr>
            <w:tcW w:w="865" w:type="dxa"/>
            <w:tcBorders>
              <w:top w:val="nil"/>
              <w:left w:val="nil"/>
              <w:bottom w:val="nil"/>
              <w:right w:val="nil"/>
            </w:tcBorders>
            <w:shd w:val="clear" w:color="auto" w:fill="auto"/>
            <w:noWrap/>
          </w:tcPr>
          <w:p w14:paraId="4FAF7FE4"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1,544.7</w:t>
            </w:r>
          </w:p>
        </w:tc>
        <w:tc>
          <w:tcPr>
            <w:tcW w:w="865" w:type="dxa"/>
            <w:tcBorders>
              <w:top w:val="nil"/>
              <w:left w:val="nil"/>
              <w:bottom w:val="nil"/>
              <w:right w:val="single" w:sz="4" w:space="0" w:color="auto"/>
            </w:tcBorders>
            <w:shd w:val="clear" w:color="auto" w:fill="auto"/>
            <w:noWrap/>
          </w:tcPr>
          <w:p w14:paraId="1ACA2CFD"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1,637.2</w:t>
            </w:r>
          </w:p>
        </w:tc>
      </w:tr>
      <w:tr w:rsidR="002A04F5" w:rsidRPr="00F31E3C" w14:paraId="7E67ED96" w14:textId="77777777" w:rsidTr="00950074">
        <w:trPr>
          <w:trHeight w:val="113"/>
        </w:trPr>
        <w:tc>
          <w:tcPr>
            <w:tcW w:w="2757" w:type="dxa"/>
            <w:tcBorders>
              <w:top w:val="nil"/>
              <w:left w:val="single" w:sz="4" w:space="0" w:color="auto"/>
              <w:bottom w:val="nil"/>
              <w:right w:val="nil"/>
            </w:tcBorders>
            <w:shd w:val="clear" w:color="auto" w:fill="auto"/>
            <w:noWrap/>
            <w:hideMark/>
          </w:tcPr>
          <w:p w14:paraId="22F34F60"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Yucatán (% de Participaciones)</w:t>
            </w:r>
          </w:p>
        </w:tc>
        <w:tc>
          <w:tcPr>
            <w:tcW w:w="865" w:type="dxa"/>
            <w:tcBorders>
              <w:top w:val="nil"/>
              <w:left w:val="nil"/>
              <w:bottom w:val="nil"/>
              <w:right w:val="nil"/>
            </w:tcBorders>
            <w:shd w:val="clear" w:color="000000" w:fill="E7E6E6"/>
            <w:noWrap/>
          </w:tcPr>
          <w:p w14:paraId="6B38D856"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1.55%</w:t>
            </w:r>
          </w:p>
        </w:tc>
        <w:tc>
          <w:tcPr>
            <w:tcW w:w="865" w:type="dxa"/>
            <w:tcBorders>
              <w:top w:val="nil"/>
              <w:left w:val="nil"/>
              <w:bottom w:val="nil"/>
              <w:right w:val="nil"/>
            </w:tcBorders>
            <w:shd w:val="clear" w:color="000000" w:fill="E7E6E6"/>
            <w:noWrap/>
          </w:tcPr>
          <w:p w14:paraId="7ED03980"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1.67%</w:t>
            </w:r>
          </w:p>
        </w:tc>
        <w:tc>
          <w:tcPr>
            <w:tcW w:w="865" w:type="dxa"/>
            <w:tcBorders>
              <w:top w:val="nil"/>
              <w:left w:val="nil"/>
              <w:bottom w:val="nil"/>
              <w:right w:val="nil"/>
            </w:tcBorders>
            <w:shd w:val="clear" w:color="auto" w:fill="auto"/>
            <w:noWrap/>
          </w:tcPr>
          <w:p w14:paraId="153AD0D3"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1.61%</w:t>
            </w:r>
          </w:p>
        </w:tc>
        <w:tc>
          <w:tcPr>
            <w:tcW w:w="865" w:type="dxa"/>
            <w:tcBorders>
              <w:top w:val="nil"/>
              <w:left w:val="nil"/>
              <w:bottom w:val="nil"/>
              <w:right w:val="nil"/>
            </w:tcBorders>
            <w:shd w:val="clear" w:color="auto" w:fill="auto"/>
            <w:noWrap/>
          </w:tcPr>
          <w:p w14:paraId="0C69E2BB"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1.64%</w:t>
            </w:r>
          </w:p>
        </w:tc>
        <w:tc>
          <w:tcPr>
            <w:tcW w:w="865" w:type="dxa"/>
            <w:tcBorders>
              <w:top w:val="nil"/>
              <w:left w:val="nil"/>
              <w:bottom w:val="nil"/>
              <w:right w:val="nil"/>
            </w:tcBorders>
            <w:shd w:val="clear" w:color="auto" w:fill="auto"/>
            <w:noWrap/>
          </w:tcPr>
          <w:p w14:paraId="552BDCA0"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1.62%</w:t>
            </w:r>
          </w:p>
        </w:tc>
        <w:tc>
          <w:tcPr>
            <w:tcW w:w="865" w:type="dxa"/>
            <w:tcBorders>
              <w:top w:val="nil"/>
              <w:left w:val="nil"/>
              <w:bottom w:val="nil"/>
              <w:right w:val="nil"/>
            </w:tcBorders>
            <w:shd w:val="clear" w:color="auto" w:fill="auto"/>
            <w:noWrap/>
          </w:tcPr>
          <w:p w14:paraId="0EBBC4EA"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1.63%</w:t>
            </w:r>
          </w:p>
        </w:tc>
        <w:tc>
          <w:tcPr>
            <w:tcW w:w="865" w:type="dxa"/>
            <w:tcBorders>
              <w:top w:val="nil"/>
              <w:left w:val="nil"/>
              <w:bottom w:val="nil"/>
              <w:right w:val="single" w:sz="4" w:space="0" w:color="auto"/>
            </w:tcBorders>
            <w:shd w:val="clear" w:color="auto" w:fill="auto"/>
            <w:noWrap/>
          </w:tcPr>
          <w:p w14:paraId="547DEFDE"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1.63%</w:t>
            </w:r>
          </w:p>
        </w:tc>
      </w:tr>
      <w:tr w:rsidR="002A04F5" w:rsidRPr="00F31E3C" w14:paraId="39EF07FE" w14:textId="77777777" w:rsidTr="00950074">
        <w:trPr>
          <w:trHeight w:val="113"/>
        </w:trPr>
        <w:tc>
          <w:tcPr>
            <w:tcW w:w="2757" w:type="dxa"/>
            <w:tcBorders>
              <w:top w:val="nil"/>
              <w:left w:val="single" w:sz="4" w:space="0" w:color="auto"/>
              <w:bottom w:val="single" w:sz="4" w:space="0" w:color="auto"/>
              <w:right w:val="nil"/>
            </w:tcBorders>
            <w:shd w:val="clear" w:color="auto" w:fill="auto"/>
            <w:noWrap/>
            <w:hideMark/>
          </w:tcPr>
          <w:p w14:paraId="7412A0CE" w14:textId="77777777" w:rsidR="002A04F5" w:rsidRPr="00EB64F2" w:rsidRDefault="002A04F5" w:rsidP="0067181D">
            <w:pPr>
              <w:jc w:val="left"/>
              <w:rPr>
                <w:rFonts w:eastAsia="Times New Roman" w:cs="Arial"/>
                <w:color w:val="000000"/>
                <w:sz w:val="20"/>
                <w:szCs w:val="20"/>
                <w:lang w:eastAsia="es-MX"/>
              </w:rPr>
            </w:pPr>
            <w:r w:rsidRPr="00EB64F2">
              <w:rPr>
                <w:rFonts w:eastAsia="Times New Roman" w:cs="Arial"/>
                <w:color w:val="000000"/>
                <w:sz w:val="20"/>
                <w:szCs w:val="20"/>
                <w:lang w:eastAsia="es-MX"/>
              </w:rPr>
              <w:t>Yucatán</w:t>
            </w:r>
          </w:p>
        </w:tc>
        <w:tc>
          <w:tcPr>
            <w:tcW w:w="865" w:type="dxa"/>
            <w:tcBorders>
              <w:top w:val="nil"/>
              <w:left w:val="nil"/>
              <w:bottom w:val="single" w:sz="4" w:space="0" w:color="auto"/>
              <w:right w:val="nil"/>
            </w:tcBorders>
            <w:shd w:val="clear" w:color="000000" w:fill="E7E6E6"/>
            <w:noWrap/>
          </w:tcPr>
          <w:p w14:paraId="09AFEEDB"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17.1</w:t>
            </w:r>
          </w:p>
        </w:tc>
        <w:tc>
          <w:tcPr>
            <w:tcW w:w="865" w:type="dxa"/>
            <w:tcBorders>
              <w:top w:val="nil"/>
              <w:left w:val="nil"/>
              <w:bottom w:val="single" w:sz="4" w:space="0" w:color="auto"/>
              <w:right w:val="nil"/>
            </w:tcBorders>
            <w:shd w:val="clear" w:color="000000" w:fill="E7E6E6"/>
            <w:noWrap/>
          </w:tcPr>
          <w:p w14:paraId="3D6B1050" w14:textId="77777777" w:rsidR="002A04F5" w:rsidRPr="00EB64F2" w:rsidRDefault="002A04F5" w:rsidP="0067181D">
            <w:pPr>
              <w:jc w:val="center"/>
              <w:rPr>
                <w:rFonts w:eastAsia="Times New Roman" w:cs="Arial"/>
                <w:b/>
                <w:bCs/>
                <w:color w:val="000000"/>
                <w:sz w:val="20"/>
                <w:szCs w:val="20"/>
                <w:lang w:eastAsia="es-MX"/>
              </w:rPr>
            </w:pPr>
            <w:r w:rsidRPr="00EB64F2">
              <w:rPr>
                <w:rFonts w:cs="Arial"/>
                <w:sz w:val="20"/>
                <w:szCs w:val="20"/>
              </w:rPr>
              <w:t>20.5</w:t>
            </w:r>
          </w:p>
        </w:tc>
        <w:tc>
          <w:tcPr>
            <w:tcW w:w="865" w:type="dxa"/>
            <w:tcBorders>
              <w:top w:val="nil"/>
              <w:left w:val="nil"/>
              <w:bottom w:val="single" w:sz="4" w:space="0" w:color="auto"/>
              <w:right w:val="nil"/>
            </w:tcBorders>
            <w:shd w:val="clear" w:color="auto" w:fill="auto"/>
            <w:noWrap/>
          </w:tcPr>
          <w:p w14:paraId="4F5DB536"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20.9</w:t>
            </w:r>
          </w:p>
        </w:tc>
        <w:tc>
          <w:tcPr>
            <w:tcW w:w="865" w:type="dxa"/>
            <w:tcBorders>
              <w:top w:val="nil"/>
              <w:left w:val="nil"/>
              <w:bottom w:val="single" w:sz="4" w:space="0" w:color="auto"/>
              <w:right w:val="nil"/>
            </w:tcBorders>
            <w:shd w:val="clear" w:color="auto" w:fill="auto"/>
            <w:noWrap/>
          </w:tcPr>
          <w:p w14:paraId="58FDC4E3"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22.6</w:t>
            </w:r>
          </w:p>
        </w:tc>
        <w:tc>
          <w:tcPr>
            <w:tcW w:w="865" w:type="dxa"/>
            <w:tcBorders>
              <w:top w:val="nil"/>
              <w:left w:val="nil"/>
              <w:bottom w:val="single" w:sz="4" w:space="0" w:color="auto"/>
              <w:right w:val="nil"/>
            </w:tcBorders>
            <w:shd w:val="clear" w:color="auto" w:fill="auto"/>
            <w:noWrap/>
          </w:tcPr>
          <w:p w14:paraId="1A77245D"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23.7</w:t>
            </w:r>
          </w:p>
        </w:tc>
        <w:tc>
          <w:tcPr>
            <w:tcW w:w="865" w:type="dxa"/>
            <w:tcBorders>
              <w:top w:val="nil"/>
              <w:left w:val="nil"/>
              <w:bottom w:val="single" w:sz="4" w:space="0" w:color="auto"/>
              <w:right w:val="nil"/>
            </w:tcBorders>
            <w:shd w:val="clear" w:color="auto" w:fill="auto"/>
            <w:noWrap/>
          </w:tcPr>
          <w:p w14:paraId="67BACCD7"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25.2</w:t>
            </w:r>
          </w:p>
        </w:tc>
        <w:tc>
          <w:tcPr>
            <w:tcW w:w="865" w:type="dxa"/>
            <w:tcBorders>
              <w:top w:val="nil"/>
              <w:left w:val="nil"/>
              <w:bottom w:val="single" w:sz="4" w:space="0" w:color="auto"/>
              <w:right w:val="single" w:sz="4" w:space="0" w:color="auto"/>
            </w:tcBorders>
            <w:shd w:val="clear" w:color="auto" w:fill="auto"/>
            <w:noWrap/>
          </w:tcPr>
          <w:p w14:paraId="045131C5" w14:textId="77777777" w:rsidR="002A04F5" w:rsidRPr="00EB64F2" w:rsidRDefault="002A04F5" w:rsidP="0067181D">
            <w:pPr>
              <w:jc w:val="center"/>
              <w:rPr>
                <w:rFonts w:eastAsia="Times New Roman" w:cs="Arial"/>
                <w:color w:val="000000"/>
                <w:sz w:val="20"/>
                <w:szCs w:val="20"/>
                <w:lang w:eastAsia="es-MX"/>
              </w:rPr>
            </w:pPr>
            <w:r w:rsidRPr="00EB64F2">
              <w:rPr>
                <w:rFonts w:cs="Arial"/>
                <w:sz w:val="20"/>
                <w:szCs w:val="20"/>
              </w:rPr>
              <w:t>26.7</w:t>
            </w:r>
          </w:p>
        </w:tc>
      </w:tr>
    </w:tbl>
    <w:p w14:paraId="2212624F" w14:textId="77777777" w:rsidR="002A04F5" w:rsidRPr="006F2FD1" w:rsidRDefault="002A04F5" w:rsidP="00950074">
      <w:pPr>
        <w:ind w:left="708"/>
        <w:jc w:val="center"/>
        <w:rPr>
          <w:rFonts w:cs="Arial"/>
          <w:szCs w:val="18"/>
          <w:lang w:val="es-ES"/>
        </w:rPr>
      </w:pPr>
      <w:r w:rsidRPr="006F2FD1">
        <w:rPr>
          <w:rFonts w:cs="Arial"/>
          <w:szCs w:val="18"/>
          <w:lang w:val="es-ES"/>
        </w:rPr>
        <w:t>Fuente: Elaboración propia con base en los PEF 2021 y 2022</w:t>
      </w:r>
    </w:p>
    <w:p w14:paraId="36522BAB" w14:textId="77777777" w:rsidR="002A04F5" w:rsidRPr="00F31E3C" w:rsidRDefault="002A04F5" w:rsidP="00950074">
      <w:pPr>
        <w:ind w:left="708"/>
        <w:rPr>
          <w:rFonts w:cs="Arial"/>
          <w:sz w:val="18"/>
          <w:szCs w:val="18"/>
          <w:lang w:val="es-ES"/>
        </w:rPr>
      </w:pPr>
    </w:p>
    <w:p w14:paraId="09621717" w14:textId="77777777" w:rsidR="002A04F5" w:rsidRPr="00F31E3C" w:rsidRDefault="002A04F5" w:rsidP="00950074">
      <w:pPr>
        <w:ind w:left="708"/>
        <w:rPr>
          <w:rFonts w:cs="Arial"/>
          <w:lang w:val="es-ES"/>
        </w:rPr>
      </w:pPr>
      <w:r w:rsidRPr="00F31E3C">
        <w:rPr>
          <w:rFonts w:cs="Arial"/>
          <w:lang w:val="es-ES"/>
        </w:rPr>
        <w:t>Los CGPE no contienen información para proyectar las aportaciones del ramo 33. La proyección toma como base el PEF para el ejercicio 2022, PPEF para el 2023 y el PPEEY 2023 así como los ingresos por concepto de Aportaciones de la estimación de cierre del año 2022.  Para estos dos ejercicios se calcula el porcentaje del PIB nacional que representan las Aportaciones del Ramo 33 y para los años subsecuentes a partir del 2023 este porcentaje se calcula como el promedio simple de este indicador en los dos períodos inmediatos anteriores.</w:t>
      </w:r>
    </w:p>
    <w:p w14:paraId="131C8A46" w14:textId="77777777" w:rsidR="002A04F5" w:rsidRPr="00F31E3C" w:rsidRDefault="002A04F5" w:rsidP="00950074">
      <w:pPr>
        <w:ind w:left="708"/>
        <w:rPr>
          <w:rFonts w:cs="Arial"/>
          <w:lang w:val="es-ES"/>
        </w:rPr>
      </w:pPr>
    </w:p>
    <w:p w14:paraId="002A67E4" w14:textId="77777777" w:rsidR="00EB64F2" w:rsidRDefault="00EB64F2" w:rsidP="00950074">
      <w:pPr>
        <w:ind w:left="708"/>
        <w:jc w:val="left"/>
        <w:rPr>
          <w:rFonts w:cs="Arial"/>
          <w:b/>
          <w:bCs/>
          <w:lang w:val="es-ES"/>
        </w:rPr>
      </w:pPr>
      <w:r>
        <w:rPr>
          <w:rFonts w:cs="Arial"/>
          <w:b/>
          <w:bCs/>
          <w:lang w:val="es-ES"/>
        </w:rPr>
        <w:br w:type="page"/>
      </w:r>
    </w:p>
    <w:p w14:paraId="48F16CC1" w14:textId="068FEE35" w:rsidR="002A04F5" w:rsidRDefault="002A04F5" w:rsidP="00950074">
      <w:pPr>
        <w:ind w:left="708"/>
        <w:jc w:val="center"/>
        <w:rPr>
          <w:rFonts w:cs="Arial"/>
          <w:lang w:val="es-ES"/>
        </w:rPr>
      </w:pPr>
      <w:r w:rsidRPr="00F31E3C">
        <w:rPr>
          <w:rFonts w:cs="Arial"/>
          <w:b/>
          <w:bCs/>
          <w:lang w:val="es-ES"/>
        </w:rPr>
        <w:t>Tabla 5</w:t>
      </w:r>
      <w:r w:rsidRPr="00F31E3C">
        <w:rPr>
          <w:rFonts w:cs="Arial"/>
          <w:lang w:val="es-ES"/>
        </w:rPr>
        <w:t>. Proyección de Aportaciones del Ramo 33</w:t>
      </w:r>
    </w:p>
    <w:p w14:paraId="5AB22C90" w14:textId="77777777" w:rsidR="006F2FD1" w:rsidRPr="00F31E3C" w:rsidRDefault="006F2FD1" w:rsidP="00950074">
      <w:pPr>
        <w:ind w:left="708"/>
        <w:jc w:val="center"/>
        <w:rPr>
          <w:rFonts w:cs="Arial"/>
          <w:lang w:val="es-ES"/>
        </w:rPr>
      </w:pPr>
    </w:p>
    <w:tbl>
      <w:tblPr>
        <w:tblW w:w="0" w:type="auto"/>
        <w:jc w:val="center"/>
        <w:tblCellMar>
          <w:left w:w="70" w:type="dxa"/>
          <w:right w:w="70" w:type="dxa"/>
        </w:tblCellMar>
        <w:tblLook w:val="04A0" w:firstRow="1" w:lastRow="0" w:firstColumn="1" w:lastColumn="0" w:noHBand="0" w:noVBand="1"/>
      </w:tblPr>
      <w:tblGrid>
        <w:gridCol w:w="1555"/>
        <w:gridCol w:w="851"/>
        <w:gridCol w:w="851"/>
        <w:gridCol w:w="851"/>
        <w:gridCol w:w="851"/>
        <w:gridCol w:w="851"/>
        <w:gridCol w:w="851"/>
        <w:gridCol w:w="851"/>
      </w:tblGrid>
      <w:tr w:rsidR="002A04F5" w:rsidRPr="00F31E3C" w14:paraId="662F56C5" w14:textId="77777777" w:rsidTr="00950074">
        <w:trPr>
          <w:trHeight w:val="170"/>
          <w:jc w:val="center"/>
        </w:trPr>
        <w:tc>
          <w:tcPr>
            <w:tcW w:w="1555" w:type="dxa"/>
            <w:tcBorders>
              <w:top w:val="single" w:sz="4" w:space="0" w:color="auto"/>
              <w:left w:val="single" w:sz="4" w:space="0" w:color="auto"/>
              <w:bottom w:val="single" w:sz="4" w:space="0" w:color="auto"/>
              <w:right w:val="nil"/>
            </w:tcBorders>
            <w:shd w:val="clear" w:color="auto" w:fill="808080" w:themeFill="background1" w:themeFillShade="80"/>
            <w:noWrap/>
            <w:vAlign w:val="center"/>
            <w:hideMark/>
          </w:tcPr>
          <w:p w14:paraId="70E61355" w14:textId="77777777" w:rsidR="002A04F5" w:rsidRPr="00EB4C2A" w:rsidRDefault="002A04F5" w:rsidP="006F2FD1">
            <w:pPr>
              <w:jc w:val="center"/>
              <w:rPr>
                <w:rFonts w:eastAsia="Times New Roman" w:cs="Arial"/>
                <w:b/>
                <w:bCs/>
                <w:color w:val="FFFFFF" w:themeColor="background1"/>
                <w:sz w:val="20"/>
                <w:szCs w:val="20"/>
                <w:lang w:eastAsia="es-MX"/>
              </w:rPr>
            </w:pPr>
          </w:p>
          <w:p w14:paraId="4580A14F" w14:textId="02083C01" w:rsidR="002A04F5" w:rsidRPr="00EB4C2A" w:rsidRDefault="00090567" w:rsidP="006F2FD1">
            <w:pPr>
              <w:jc w:val="center"/>
              <w:rPr>
                <w:rFonts w:eastAsia="Times New Roman" w:cs="Arial"/>
                <w:b/>
                <w:bCs/>
                <w:color w:val="FFFFFF" w:themeColor="background1"/>
                <w:sz w:val="20"/>
                <w:szCs w:val="20"/>
                <w:lang w:eastAsia="es-MX"/>
              </w:rPr>
            </w:pPr>
            <w:r>
              <w:rPr>
                <w:rFonts w:eastAsia="Times New Roman" w:cs="Arial"/>
                <w:b/>
                <w:bCs/>
                <w:color w:val="FFFFFF" w:themeColor="background1"/>
                <w:sz w:val="20"/>
                <w:szCs w:val="20"/>
                <w:lang w:eastAsia="es-MX"/>
              </w:rPr>
              <w:t>Métricas económicas</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72B9303C"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2022</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457C5426"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2023</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4DB51470"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2024</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36DDF656"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2025</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7C401F6C"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2026</w:t>
            </w:r>
          </w:p>
        </w:tc>
        <w:tc>
          <w:tcPr>
            <w:tcW w:w="851" w:type="dxa"/>
            <w:tcBorders>
              <w:top w:val="single" w:sz="4" w:space="0" w:color="auto"/>
              <w:left w:val="nil"/>
              <w:bottom w:val="single" w:sz="4" w:space="0" w:color="auto"/>
              <w:right w:val="nil"/>
            </w:tcBorders>
            <w:shd w:val="clear" w:color="auto" w:fill="808080" w:themeFill="background1" w:themeFillShade="80"/>
            <w:noWrap/>
            <w:vAlign w:val="center"/>
            <w:hideMark/>
          </w:tcPr>
          <w:p w14:paraId="43027ECD"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2027</w:t>
            </w:r>
          </w:p>
        </w:tc>
        <w:tc>
          <w:tcPr>
            <w:tcW w:w="851" w:type="dxa"/>
            <w:tcBorders>
              <w:top w:val="single" w:sz="4" w:space="0" w:color="auto"/>
              <w:left w:val="nil"/>
              <w:bottom w:val="single" w:sz="4" w:space="0" w:color="auto"/>
              <w:right w:val="single" w:sz="4" w:space="0" w:color="auto"/>
            </w:tcBorders>
            <w:shd w:val="clear" w:color="auto" w:fill="808080" w:themeFill="background1" w:themeFillShade="80"/>
            <w:noWrap/>
            <w:vAlign w:val="center"/>
            <w:hideMark/>
          </w:tcPr>
          <w:p w14:paraId="51C74F05" w14:textId="77777777" w:rsidR="002A04F5" w:rsidRPr="00EB4C2A" w:rsidRDefault="002A04F5" w:rsidP="006F2FD1">
            <w:pPr>
              <w:jc w:val="center"/>
              <w:rPr>
                <w:rFonts w:eastAsia="Times New Roman" w:cs="Arial"/>
                <w:b/>
                <w:bCs/>
                <w:color w:val="FFFFFF" w:themeColor="background1"/>
                <w:sz w:val="20"/>
                <w:szCs w:val="20"/>
                <w:lang w:eastAsia="es-MX"/>
              </w:rPr>
            </w:pPr>
            <w:r w:rsidRPr="00EB4C2A">
              <w:rPr>
                <w:rFonts w:cs="Arial"/>
                <w:b/>
                <w:bCs/>
                <w:color w:val="FFFFFF" w:themeColor="background1"/>
                <w:sz w:val="20"/>
                <w:szCs w:val="20"/>
              </w:rPr>
              <w:t>2028</w:t>
            </w:r>
          </w:p>
        </w:tc>
      </w:tr>
      <w:tr w:rsidR="002A04F5" w:rsidRPr="00F31E3C" w14:paraId="42DB56E3" w14:textId="77777777" w:rsidTr="00950074">
        <w:trPr>
          <w:trHeight w:val="170"/>
          <w:jc w:val="center"/>
        </w:trPr>
        <w:tc>
          <w:tcPr>
            <w:tcW w:w="1555" w:type="dxa"/>
            <w:tcBorders>
              <w:top w:val="nil"/>
              <w:left w:val="single" w:sz="4" w:space="0" w:color="auto"/>
              <w:bottom w:val="nil"/>
              <w:right w:val="nil"/>
            </w:tcBorders>
            <w:shd w:val="clear" w:color="auto" w:fill="auto"/>
            <w:noWrap/>
            <w:vAlign w:val="bottom"/>
            <w:hideMark/>
          </w:tcPr>
          <w:p w14:paraId="4120A93F"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PIB nominal (mmdp)</w:t>
            </w:r>
          </w:p>
        </w:tc>
        <w:tc>
          <w:tcPr>
            <w:tcW w:w="851" w:type="dxa"/>
            <w:tcBorders>
              <w:top w:val="nil"/>
              <w:left w:val="nil"/>
              <w:bottom w:val="nil"/>
              <w:right w:val="nil"/>
            </w:tcBorders>
            <w:shd w:val="clear" w:color="000000" w:fill="E7E6E6"/>
            <w:noWrap/>
          </w:tcPr>
          <w:p w14:paraId="1D099C06"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29,058</w:t>
            </w:r>
          </w:p>
        </w:tc>
        <w:tc>
          <w:tcPr>
            <w:tcW w:w="851" w:type="dxa"/>
            <w:tcBorders>
              <w:top w:val="nil"/>
              <w:left w:val="nil"/>
              <w:bottom w:val="nil"/>
              <w:right w:val="nil"/>
            </w:tcBorders>
            <w:shd w:val="clear" w:color="000000" w:fill="E7E6E6"/>
            <w:noWrap/>
          </w:tcPr>
          <w:p w14:paraId="14B34642"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31,402</w:t>
            </w:r>
          </w:p>
        </w:tc>
        <w:tc>
          <w:tcPr>
            <w:tcW w:w="851" w:type="dxa"/>
            <w:tcBorders>
              <w:top w:val="nil"/>
              <w:left w:val="nil"/>
              <w:bottom w:val="nil"/>
              <w:right w:val="nil"/>
            </w:tcBorders>
            <w:shd w:val="clear" w:color="auto" w:fill="auto"/>
            <w:noWrap/>
          </w:tcPr>
          <w:p w14:paraId="3C9B0EAB"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33,270</w:t>
            </w:r>
          </w:p>
        </w:tc>
        <w:tc>
          <w:tcPr>
            <w:tcW w:w="851" w:type="dxa"/>
            <w:tcBorders>
              <w:top w:val="nil"/>
              <w:left w:val="nil"/>
              <w:bottom w:val="nil"/>
              <w:right w:val="nil"/>
            </w:tcBorders>
            <w:shd w:val="clear" w:color="auto" w:fill="auto"/>
            <w:noWrap/>
          </w:tcPr>
          <w:p w14:paraId="238E94E8"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35,260</w:t>
            </w:r>
          </w:p>
        </w:tc>
        <w:tc>
          <w:tcPr>
            <w:tcW w:w="851" w:type="dxa"/>
            <w:tcBorders>
              <w:top w:val="nil"/>
              <w:left w:val="nil"/>
              <w:bottom w:val="nil"/>
              <w:right w:val="nil"/>
            </w:tcBorders>
            <w:shd w:val="clear" w:color="auto" w:fill="auto"/>
            <w:noWrap/>
          </w:tcPr>
          <w:p w14:paraId="2FF35981"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37,367</w:t>
            </w:r>
          </w:p>
        </w:tc>
        <w:tc>
          <w:tcPr>
            <w:tcW w:w="851" w:type="dxa"/>
            <w:tcBorders>
              <w:top w:val="nil"/>
              <w:left w:val="nil"/>
              <w:bottom w:val="nil"/>
              <w:right w:val="nil"/>
            </w:tcBorders>
            <w:shd w:val="clear" w:color="auto" w:fill="auto"/>
            <w:noWrap/>
          </w:tcPr>
          <w:p w14:paraId="25BD7FC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39,609</w:t>
            </w:r>
          </w:p>
        </w:tc>
        <w:tc>
          <w:tcPr>
            <w:tcW w:w="851" w:type="dxa"/>
            <w:tcBorders>
              <w:top w:val="nil"/>
              <w:left w:val="nil"/>
              <w:bottom w:val="nil"/>
              <w:right w:val="single" w:sz="4" w:space="0" w:color="auto"/>
            </w:tcBorders>
            <w:shd w:val="clear" w:color="auto" w:fill="auto"/>
            <w:noWrap/>
          </w:tcPr>
          <w:p w14:paraId="71DCE8C9"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41,980</w:t>
            </w:r>
          </w:p>
        </w:tc>
      </w:tr>
      <w:tr w:rsidR="002A04F5" w:rsidRPr="00F31E3C" w14:paraId="4031E846" w14:textId="77777777" w:rsidTr="00950074">
        <w:trPr>
          <w:trHeight w:val="170"/>
          <w:jc w:val="center"/>
        </w:trPr>
        <w:tc>
          <w:tcPr>
            <w:tcW w:w="1555" w:type="dxa"/>
            <w:tcBorders>
              <w:top w:val="nil"/>
              <w:left w:val="single" w:sz="4" w:space="0" w:color="auto"/>
              <w:bottom w:val="nil"/>
              <w:right w:val="nil"/>
            </w:tcBorders>
            <w:shd w:val="clear" w:color="auto" w:fill="auto"/>
            <w:noWrap/>
            <w:vAlign w:val="bottom"/>
            <w:hideMark/>
          </w:tcPr>
          <w:p w14:paraId="73A123A5"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Aportaciones (% PIB)</w:t>
            </w:r>
          </w:p>
        </w:tc>
        <w:tc>
          <w:tcPr>
            <w:tcW w:w="851" w:type="dxa"/>
            <w:tcBorders>
              <w:top w:val="nil"/>
              <w:left w:val="nil"/>
              <w:bottom w:val="nil"/>
              <w:right w:val="nil"/>
            </w:tcBorders>
            <w:shd w:val="clear" w:color="000000" w:fill="E7E6E6"/>
            <w:noWrap/>
          </w:tcPr>
          <w:p w14:paraId="07E16156"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2.86%</w:t>
            </w:r>
          </w:p>
        </w:tc>
        <w:tc>
          <w:tcPr>
            <w:tcW w:w="851" w:type="dxa"/>
            <w:tcBorders>
              <w:top w:val="nil"/>
              <w:left w:val="nil"/>
              <w:bottom w:val="nil"/>
              <w:right w:val="nil"/>
            </w:tcBorders>
            <w:shd w:val="clear" w:color="000000" w:fill="E7E6E6"/>
            <w:noWrap/>
          </w:tcPr>
          <w:p w14:paraId="6C5FE566"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2.94%</w:t>
            </w:r>
          </w:p>
        </w:tc>
        <w:tc>
          <w:tcPr>
            <w:tcW w:w="851" w:type="dxa"/>
            <w:tcBorders>
              <w:top w:val="nil"/>
              <w:left w:val="nil"/>
              <w:bottom w:val="nil"/>
              <w:right w:val="nil"/>
            </w:tcBorders>
            <w:shd w:val="clear" w:color="auto" w:fill="auto"/>
            <w:noWrap/>
          </w:tcPr>
          <w:p w14:paraId="35F06CF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2.90%</w:t>
            </w:r>
          </w:p>
        </w:tc>
        <w:tc>
          <w:tcPr>
            <w:tcW w:w="851" w:type="dxa"/>
            <w:tcBorders>
              <w:top w:val="nil"/>
              <w:left w:val="nil"/>
              <w:bottom w:val="nil"/>
              <w:right w:val="nil"/>
            </w:tcBorders>
            <w:shd w:val="clear" w:color="auto" w:fill="auto"/>
            <w:noWrap/>
          </w:tcPr>
          <w:p w14:paraId="63923EB0"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2.92%</w:t>
            </w:r>
          </w:p>
        </w:tc>
        <w:tc>
          <w:tcPr>
            <w:tcW w:w="851" w:type="dxa"/>
            <w:tcBorders>
              <w:top w:val="nil"/>
              <w:left w:val="nil"/>
              <w:bottom w:val="nil"/>
              <w:right w:val="nil"/>
            </w:tcBorders>
            <w:shd w:val="clear" w:color="auto" w:fill="auto"/>
            <w:noWrap/>
          </w:tcPr>
          <w:p w14:paraId="7C7BCDC9"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2.91%</w:t>
            </w:r>
          </w:p>
        </w:tc>
        <w:tc>
          <w:tcPr>
            <w:tcW w:w="851" w:type="dxa"/>
            <w:tcBorders>
              <w:top w:val="nil"/>
              <w:left w:val="nil"/>
              <w:bottom w:val="nil"/>
              <w:right w:val="nil"/>
            </w:tcBorders>
            <w:shd w:val="clear" w:color="auto" w:fill="auto"/>
            <w:noWrap/>
          </w:tcPr>
          <w:p w14:paraId="34928EC8"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2.92%</w:t>
            </w:r>
          </w:p>
        </w:tc>
        <w:tc>
          <w:tcPr>
            <w:tcW w:w="851" w:type="dxa"/>
            <w:tcBorders>
              <w:top w:val="nil"/>
              <w:left w:val="nil"/>
              <w:bottom w:val="nil"/>
              <w:right w:val="single" w:sz="4" w:space="0" w:color="auto"/>
            </w:tcBorders>
            <w:shd w:val="clear" w:color="auto" w:fill="auto"/>
            <w:noWrap/>
          </w:tcPr>
          <w:p w14:paraId="757C64B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2.91%</w:t>
            </w:r>
          </w:p>
        </w:tc>
      </w:tr>
      <w:tr w:rsidR="002A04F5" w:rsidRPr="00F31E3C" w14:paraId="503B519E" w14:textId="77777777" w:rsidTr="00950074">
        <w:trPr>
          <w:trHeight w:val="170"/>
          <w:jc w:val="center"/>
        </w:trPr>
        <w:tc>
          <w:tcPr>
            <w:tcW w:w="1555" w:type="dxa"/>
            <w:tcBorders>
              <w:top w:val="nil"/>
              <w:left w:val="single" w:sz="4" w:space="0" w:color="auto"/>
              <w:bottom w:val="nil"/>
              <w:right w:val="nil"/>
            </w:tcBorders>
            <w:shd w:val="clear" w:color="auto" w:fill="auto"/>
            <w:vAlign w:val="bottom"/>
            <w:hideMark/>
          </w:tcPr>
          <w:p w14:paraId="55A8AD0E"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Nacional</w:t>
            </w:r>
          </w:p>
        </w:tc>
        <w:tc>
          <w:tcPr>
            <w:tcW w:w="851" w:type="dxa"/>
            <w:tcBorders>
              <w:top w:val="nil"/>
              <w:left w:val="nil"/>
              <w:bottom w:val="nil"/>
              <w:right w:val="nil"/>
            </w:tcBorders>
            <w:shd w:val="clear" w:color="000000" w:fill="E7E6E6"/>
            <w:noWrap/>
          </w:tcPr>
          <w:p w14:paraId="4303D3F1"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830.3</w:t>
            </w:r>
          </w:p>
        </w:tc>
        <w:tc>
          <w:tcPr>
            <w:tcW w:w="851" w:type="dxa"/>
            <w:tcBorders>
              <w:top w:val="nil"/>
              <w:left w:val="nil"/>
              <w:bottom w:val="nil"/>
              <w:right w:val="nil"/>
            </w:tcBorders>
            <w:shd w:val="clear" w:color="000000" w:fill="E7E6E6"/>
            <w:noWrap/>
          </w:tcPr>
          <w:p w14:paraId="04E6A6F0"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924.3</w:t>
            </w:r>
          </w:p>
        </w:tc>
        <w:tc>
          <w:tcPr>
            <w:tcW w:w="851" w:type="dxa"/>
            <w:tcBorders>
              <w:top w:val="nil"/>
              <w:left w:val="nil"/>
              <w:bottom w:val="nil"/>
              <w:right w:val="nil"/>
            </w:tcBorders>
            <w:shd w:val="clear" w:color="auto" w:fill="auto"/>
            <w:noWrap/>
          </w:tcPr>
          <w:p w14:paraId="1F9EE542"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965.0</w:t>
            </w:r>
          </w:p>
        </w:tc>
        <w:tc>
          <w:tcPr>
            <w:tcW w:w="851" w:type="dxa"/>
            <w:tcBorders>
              <w:top w:val="nil"/>
              <w:left w:val="nil"/>
              <w:bottom w:val="nil"/>
              <w:right w:val="nil"/>
            </w:tcBorders>
            <w:shd w:val="clear" w:color="auto" w:fill="auto"/>
            <w:noWrap/>
          </w:tcPr>
          <w:p w14:paraId="2DCDE4ED"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1,030.3</w:t>
            </w:r>
          </w:p>
        </w:tc>
        <w:tc>
          <w:tcPr>
            <w:tcW w:w="851" w:type="dxa"/>
            <w:tcBorders>
              <w:top w:val="nil"/>
              <w:left w:val="nil"/>
              <w:bottom w:val="nil"/>
              <w:right w:val="nil"/>
            </w:tcBorders>
            <w:shd w:val="clear" w:color="auto" w:fill="auto"/>
            <w:noWrap/>
          </w:tcPr>
          <w:p w14:paraId="4ED42AAB"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1,087.8</w:t>
            </w:r>
          </w:p>
        </w:tc>
        <w:tc>
          <w:tcPr>
            <w:tcW w:w="851" w:type="dxa"/>
            <w:tcBorders>
              <w:top w:val="nil"/>
              <w:left w:val="nil"/>
              <w:bottom w:val="nil"/>
              <w:right w:val="nil"/>
            </w:tcBorders>
            <w:shd w:val="clear" w:color="auto" w:fill="auto"/>
            <w:noWrap/>
          </w:tcPr>
          <w:p w14:paraId="3C75C268"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1,155.2</w:t>
            </w:r>
          </w:p>
        </w:tc>
        <w:tc>
          <w:tcPr>
            <w:tcW w:w="851" w:type="dxa"/>
            <w:tcBorders>
              <w:top w:val="nil"/>
              <w:left w:val="nil"/>
              <w:bottom w:val="nil"/>
              <w:right w:val="single" w:sz="4" w:space="0" w:color="auto"/>
            </w:tcBorders>
            <w:shd w:val="clear" w:color="auto" w:fill="auto"/>
            <w:noWrap/>
          </w:tcPr>
          <w:p w14:paraId="0CAFD2EC"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1,223.3</w:t>
            </w:r>
          </w:p>
        </w:tc>
      </w:tr>
      <w:tr w:rsidR="002A04F5" w:rsidRPr="00F31E3C" w14:paraId="052DB145" w14:textId="77777777" w:rsidTr="00950074">
        <w:trPr>
          <w:trHeight w:val="170"/>
          <w:jc w:val="center"/>
        </w:trPr>
        <w:tc>
          <w:tcPr>
            <w:tcW w:w="1555" w:type="dxa"/>
            <w:tcBorders>
              <w:top w:val="nil"/>
              <w:left w:val="single" w:sz="4" w:space="0" w:color="auto"/>
              <w:bottom w:val="nil"/>
              <w:right w:val="nil"/>
            </w:tcBorders>
            <w:shd w:val="clear" w:color="auto" w:fill="auto"/>
            <w:noWrap/>
            <w:vAlign w:val="bottom"/>
            <w:hideMark/>
          </w:tcPr>
          <w:p w14:paraId="0EB708D9"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Yucatán (% de Aportaciones)</w:t>
            </w:r>
          </w:p>
        </w:tc>
        <w:tc>
          <w:tcPr>
            <w:tcW w:w="851" w:type="dxa"/>
            <w:tcBorders>
              <w:top w:val="nil"/>
              <w:left w:val="nil"/>
              <w:bottom w:val="nil"/>
              <w:right w:val="nil"/>
            </w:tcBorders>
            <w:shd w:val="clear" w:color="000000" w:fill="E7E6E6"/>
            <w:noWrap/>
          </w:tcPr>
          <w:p w14:paraId="1EDB1645"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1.85%</w:t>
            </w:r>
          </w:p>
        </w:tc>
        <w:tc>
          <w:tcPr>
            <w:tcW w:w="851" w:type="dxa"/>
            <w:tcBorders>
              <w:top w:val="nil"/>
              <w:left w:val="nil"/>
              <w:bottom w:val="nil"/>
              <w:right w:val="nil"/>
            </w:tcBorders>
            <w:shd w:val="clear" w:color="000000" w:fill="E7E6E6"/>
            <w:noWrap/>
          </w:tcPr>
          <w:p w14:paraId="55F219B3"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1.87%</w:t>
            </w:r>
          </w:p>
        </w:tc>
        <w:tc>
          <w:tcPr>
            <w:tcW w:w="851" w:type="dxa"/>
            <w:tcBorders>
              <w:top w:val="nil"/>
              <w:left w:val="nil"/>
              <w:bottom w:val="nil"/>
              <w:right w:val="nil"/>
            </w:tcBorders>
            <w:shd w:val="clear" w:color="auto" w:fill="auto"/>
            <w:noWrap/>
          </w:tcPr>
          <w:p w14:paraId="43D0D08D"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c>
          <w:tcPr>
            <w:tcW w:w="851" w:type="dxa"/>
            <w:tcBorders>
              <w:top w:val="nil"/>
              <w:left w:val="nil"/>
              <w:bottom w:val="nil"/>
              <w:right w:val="nil"/>
            </w:tcBorders>
            <w:shd w:val="clear" w:color="auto" w:fill="auto"/>
            <w:noWrap/>
          </w:tcPr>
          <w:p w14:paraId="3CDD99F9"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1.87%</w:t>
            </w:r>
          </w:p>
        </w:tc>
        <w:tc>
          <w:tcPr>
            <w:tcW w:w="851" w:type="dxa"/>
            <w:tcBorders>
              <w:top w:val="nil"/>
              <w:left w:val="nil"/>
              <w:bottom w:val="nil"/>
              <w:right w:val="nil"/>
            </w:tcBorders>
            <w:shd w:val="clear" w:color="auto" w:fill="auto"/>
            <w:noWrap/>
          </w:tcPr>
          <w:p w14:paraId="1C68BCC0"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c>
          <w:tcPr>
            <w:tcW w:w="851" w:type="dxa"/>
            <w:tcBorders>
              <w:top w:val="nil"/>
              <w:left w:val="nil"/>
              <w:bottom w:val="nil"/>
              <w:right w:val="nil"/>
            </w:tcBorders>
            <w:shd w:val="clear" w:color="auto" w:fill="auto"/>
            <w:noWrap/>
          </w:tcPr>
          <w:p w14:paraId="791DDCAD"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c>
          <w:tcPr>
            <w:tcW w:w="851" w:type="dxa"/>
            <w:tcBorders>
              <w:top w:val="nil"/>
              <w:left w:val="nil"/>
              <w:bottom w:val="nil"/>
              <w:right w:val="single" w:sz="4" w:space="0" w:color="auto"/>
            </w:tcBorders>
            <w:shd w:val="clear" w:color="auto" w:fill="auto"/>
            <w:noWrap/>
          </w:tcPr>
          <w:p w14:paraId="09A7CB44"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1.86%</w:t>
            </w:r>
          </w:p>
        </w:tc>
      </w:tr>
      <w:tr w:rsidR="002A04F5" w:rsidRPr="00F31E3C" w14:paraId="3574E568" w14:textId="77777777" w:rsidTr="00950074">
        <w:trPr>
          <w:trHeight w:val="170"/>
          <w:jc w:val="center"/>
        </w:trPr>
        <w:tc>
          <w:tcPr>
            <w:tcW w:w="1555" w:type="dxa"/>
            <w:tcBorders>
              <w:top w:val="nil"/>
              <w:left w:val="single" w:sz="4" w:space="0" w:color="auto"/>
              <w:bottom w:val="single" w:sz="4" w:space="0" w:color="auto"/>
              <w:right w:val="nil"/>
            </w:tcBorders>
            <w:shd w:val="clear" w:color="auto" w:fill="auto"/>
            <w:noWrap/>
            <w:vAlign w:val="bottom"/>
            <w:hideMark/>
          </w:tcPr>
          <w:p w14:paraId="44F65512" w14:textId="77777777" w:rsidR="002A04F5" w:rsidRPr="00EB4C2A" w:rsidRDefault="002A04F5" w:rsidP="0067181D">
            <w:pPr>
              <w:jc w:val="left"/>
              <w:rPr>
                <w:rFonts w:eastAsia="Times New Roman" w:cs="Arial"/>
                <w:color w:val="000000"/>
                <w:sz w:val="20"/>
                <w:szCs w:val="20"/>
                <w:lang w:eastAsia="es-MX"/>
              </w:rPr>
            </w:pPr>
            <w:r w:rsidRPr="00EB4C2A">
              <w:rPr>
                <w:rFonts w:eastAsia="Times New Roman" w:cs="Arial"/>
                <w:color w:val="000000"/>
                <w:sz w:val="20"/>
                <w:szCs w:val="20"/>
                <w:lang w:eastAsia="es-MX"/>
              </w:rPr>
              <w:t>Yucatán</w:t>
            </w:r>
          </w:p>
        </w:tc>
        <w:tc>
          <w:tcPr>
            <w:tcW w:w="851" w:type="dxa"/>
            <w:tcBorders>
              <w:top w:val="nil"/>
              <w:left w:val="nil"/>
              <w:bottom w:val="single" w:sz="4" w:space="0" w:color="auto"/>
              <w:right w:val="nil"/>
            </w:tcBorders>
            <w:shd w:val="clear" w:color="000000" w:fill="E7E6E6"/>
            <w:noWrap/>
          </w:tcPr>
          <w:p w14:paraId="392A6570"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15.3</w:t>
            </w:r>
          </w:p>
        </w:tc>
        <w:tc>
          <w:tcPr>
            <w:tcW w:w="851" w:type="dxa"/>
            <w:tcBorders>
              <w:top w:val="nil"/>
              <w:left w:val="nil"/>
              <w:bottom w:val="single" w:sz="4" w:space="0" w:color="auto"/>
              <w:right w:val="nil"/>
            </w:tcBorders>
            <w:shd w:val="clear" w:color="000000" w:fill="E7E6E6"/>
            <w:noWrap/>
          </w:tcPr>
          <w:p w14:paraId="2A82419F" w14:textId="77777777" w:rsidR="002A04F5" w:rsidRPr="00EB4C2A" w:rsidRDefault="002A04F5" w:rsidP="0067181D">
            <w:pPr>
              <w:jc w:val="center"/>
              <w:rPr>
                <w:rFonts w:eastAsia="Times New Roman" w:cs="Arial"/>
                <w:b/>
                <w:bCs/>
                <w:color w:val="000000"/>
                <w:sz w:val="20"/>
                <w:szCs w:val="20"/>
                <w:lang w:eastAsia="es-MX"/>
              </w:rPr>
            </w:pPr>
            <w:r w:rsidRPr="00EB4C2A">
              <w:rPr>
                <w:rFonts w:cs="Arial"/>
                <w:sz w:val="20"/>
                <w:szCs w:val="20"/>
              </w:rPr>
              <w:t>17.3</w:t>
            </w:r>
          </w:p>
        </w:tc>
        <w:tc>
          <w:tcPr>
            <w:tcW w:w="851" w:type="dxa"/>
            <w:tcBorders>
              <w:top w:val="nil"/>
              <w:left w:val="nil"/>
              <w:bottom w:val="single" w:sz="4" w:space="0" w:color="auto"/>
              <w:right w:val="nil"/>
            </w:tcBorders>
            <w:shd w:val="clear" w:color="auto" w:fill="auto"/>
            <w:noWrap/>
          </w:tcPr>
          <w:p w14:paraId="621C329F"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17.9</w:t>
            </w:r>
          </w:p>
        </w:tc>
        <w:tc>
          <w:tcPr>
            <w:tcW w:w="851" w:type="dxa"/>
            <w:tcBorders>
              <w:top w:val="nil"/>
              <w:left w:val="nil"/>
              <w:bottom w:val="single" w:sz="4" w:space="0" w:color="auto"/>
              <w:right w:val="nil"/>
            </w:tcBorders>
            <w:shd w:val="clear" w:color="auto" w:fill="auto"/>
            <w:noWrap/>
          </w:tcPr>
          <w:p w14:paraId="6ECEF100"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19.2</w:t>
            </w:r>
          </w:p>
        </w:tc>
        <w:tc>
          <w:tcPr>
            <w:tcW w:w="851" w:type="dxa"/>
            <w:tcBorders>
              <w:top w:val="nil"/>
              <w:left w:val="nil"/>
              <w:bottom w:val="single" w:sz="4" w:space="0" w:color="auto"/>
              <w:right w:val="nil"/>
            </w:tcBorders>
            <w:shd w:val="clear" w:color="auto" w:fill="auto"/>
            <w:noWrap/>
          </w:tcPr>
          <w:p w14:paraId="140074C7"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20.3</w:t>
            </w:r>
          </w:p>
        </w:tc>
        <w:tc>
          <w:tcPr>
            <w:tcW w:w="851" w:type="dxa"/>
            <w:tcBorders>
              <w:top w:val="nil"/>
              <w:left w:val="nil"/>
              <w:bottom w:val="single" w:sz="4" w:space="0" w:color="auto"/>
              <w:right w:val="nil"/>
            </w:tcBorders>
            <w:shd w:val="clear" w:color="auto" w:fill="auto"/>
            <w:noWrap/>
          </w:tcPr>
          <w:p w14:paraId="708CBFCC"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21.5</w:t>
            </w:r>
          </w:p>
        </w:tc>
        <w:tc>
          <w:tcPr>
            <w:tcW w:w="851" w:type="dxa"/>
            <w:tcBorders>
              <w:top w:val="nil"/>
              <w:left w:val="nil"/>
              <w:bottom w:val="single" w:sz="4" w:space="0" w:color="auto"/>
              <w:right w:val="single" w:sz="4" w:space="0" w:color="auto"/>
            </w:tcBorders>
            <w:shd w:val="clear" w:color="auto" w:fill="auto"/>
            <w:noWrap/>
          </w:tcPr>
          <w:p w14:paraId="62A6D637" w14:textId="77777777" w:rsidR="002A04F5" w:rsidRPr="00EB4C2A" w:rsidRDefault="002A04F5" w:rsidP="0067181D">
            <w:pPr>
              <w:jc w:val="center"/>
              <w:rPr>
                <w:rFonts w:eastAsia="Times New Roman" w:cs="Arial"/>
                <w:color w:val="000000"/>
                <w:sz w:val="20"/>
                <w:szCs w:val="20"/>
                <w:lang w:eastAsia="es-MX"/>
              </w:rPr>
            </w:pPr>
            <w:r w:rsidRPr="00EB4C2A">
              <w:rPr>
                <w:rFonts w:cs="Arial"/>
                <w:sz w:val="20"/>
                <w:szCs w:val="20"/>
              </w:rPr>
              <w:t>22.8</w:t>
            </w:r>
          </w:p>
        </w:tc>
      </w:tr>
    </w:tbl>
    <w:p w14:paraId="6091900F" w14:textId="77777777" w:rsidR="002A04F5" w:rsidRPr="00F31E3C" w:rsidRDefault="002A04F5" w:rsidP="00950074">
      <w:pPr>
        <w:ind w:left="708"/>
        <w:jc w:val="center"/>
        <w:rPr>
          <w:rFonts w:cs="Arial"/>
          <w:lang w:val="es-ES"/>
        </w:rPr>
      </w:pPr>
      <w:r w:rsidRPr="00F31E3C">
        <w:rPr>
          <w:rFonts w:cs="Arial"/>
          <w:lang w:val="es-ES"/>
        </w:rPr>
        <w:t>Fuente: Elaboración propia con base en los PEF 2022, PPEF 2023, PPEEY 2023</w:t>
      </w:r>
    </w:p>
    <w:p w14:paraId="4B508204" w14:textId="77777777" w:rsidR="002A04F5" w:rsidRPr="00F31E3C" w:rsidRDefault="002A04F5" w:rsidP="00950074">
      <w:pPr>
        <w:ind w:left="708"/>
        <w:jc w:val="center"/>
        <w:rPr>
          <w:rFonts w:cs="Arial"/>
          <w:lang w:val="es-ES"/>
        </w:rPr>
      </w:pPr>
    </w:p>
    <w:p w14:paraId="6A98A2E0" w14:textId="77777777" w:rsidR="002A04F5" w:rsidRPr="00F31E3C" w:rsidRDefault="002A04F5" w:rsidP="00950074">
      <w:pPr>
        <w:ind w:left="708"/>
        <w:rPr>
          <w:rFonts w:cs="Arial"/>
          <w:lang w:val="es-ES"/>
        </w:rPr>
      </w:pPr>
      <w:r w:rsidRPr="00F31E3C">
        <w:rPr>
          <w:rFonts w:cs="Arial"/>
          <w:lang w:val="es-ES"/>
        </w:rPr>
        <w:t>Las transferencias federales etiquetadas, con excepción de las Aportaciones del Ramo 33, se proyectan de manera similar a los ingresos locales. Se calcula la tasa anual de crecimiento compuesto de la partida de ingresos.</w:t>
      </w:r>
    </w:p>
    <w:p w14:paraId="7CAD59E4" w14:textId="77777777" w:rsidR="002A04F5" w:rsidRPr="00F31E3C" w:rsidRDefault="002A04F5" w:rsidP="00950074">
      <w:pPr>
        <w:ind w:left="708"/>
        <w:rPr>
          <w:rFonts w:cs="Arial"/>
          <w:lang w:val="es-ES"/>
        </w:rPr>
      </w:pPr>
    </w:p>
    <w:p w14:paraId="215E7CF6" w14:textId="77777777" w:rsidR="002A04F5" w:rsidRPr="00F31E3C" w:rsidRDefault="002A04F5" w:rsidP="00950074">
      <w:pPr>
        <w:ind w:left="708"/>
        <w:rPr>
          <w:rFonts w:cs="Arial"/>
          <w:lang w:val="es-ES"/>
        </w:rPr>
      </w:pPr>
      <w:r w:rsidRPr="00F31E3C">
        <w:rPr>
          <w:rFonts w:cs="Arial"/>
          <w:lang w:val="es-ES"/>
        </w:rPr>
        <w:t>Cuando se consolidan todas las proyecciones de ingresos, se obtiene un incremento del 9.5% de ingresos en 2023 con respecto a 2022, lo cual es consistente con un escenario de normalización de la recaudación como consecuencia de la reactivación paulatina de la economía. A partir de 2023 los ingresos aumentan entre el 3.3 y 6.9%; durante el período de proyección los ingresos aumentan a una TACC del 5.4%.</w:t>
      </w:r>
    </w:p>
    <w:p w14:paraId="40ECAA08" w14:textId="77777777" w:rsidR="002A04F5" w:rsidRPr="00F31E3C" w:rsidRDefault="002A04F5" w:rsidP="00950074">
      <w:pPr>
        <w:ind w:left="708"/>
        <w:rPr>
          <w:rFonts w:cs="Arial"/>
          <w:lang w:val="es-ES"/>
        </w:rPr>
      </w:pPr>
    </w:p>
    <w:p w14:paraId="5243C561" w14:textId="3C29DB20" w:rsidR="002A04F5" w:rsidRDefault="002A04F5" w:rsidP="00950074">
      <w:pPr>
        <w:ind w:left="708"/>
        <w:jc w:val="center"/>
        <w:rPr>
          <w:rFonts w:cs="Arial"/>
          <w:lang w:val="es-ES"/>
        </w:rPr>
      </w:pPr>
      <w:r w:rsidRPr="00F31E3C">
        <w:rPr>
          <w:rFonts w:cs="Arial"/>
          <w:b/>
          <w:bCs/>
          <w:lang w:val="es-ES"/>
        </w:rPr>
        <w:t xml:space="preserve">Tabla 6. </w:t>
      </w:r>
      <w:r w:rsidRPr="00F31E3C">
        <w:rPr>
          <w:rFonts w:cs="Arial"/>
          <w:lang w:val="es-ES"/>
        </w:rPr>
        <w:t>Proyección de ingresos 2023 – 2028 (pesos)</w:t>
      </w:r>
    </w:p>
    <w:p w14:paraId="2CC824CE" w14:textId="77777777" w:rsidR="003B797A" w:rsidRPr="00F31E3C" w:rsidRDefault="003B797A" w:rsidP="00950074">
      <w:pPr>
        <w:ind w:left="708"/>
        <w:jc w:val="center"/>
        <w:rPr>
          <w:rFonts w:cs="Arial"/>
          <w:lang w:val="es-ES"/>
        </w:rPr>
      </w:pPr>
    </w:p>
    <w:tbl>
      <w:tblPr>
        <w:tblW w:w="5000" w:type="pct"/>
        <w:tblInd w:w="708" w:type="dxa"/>
        <w:tblCellMar>
          <w:left w:w="70" w:type="dxa"/>
          <w:right w:w="70" w:type="dxa"/>
        </w:tblCellMar>
        <w:tblLook w:val="04A0" w:firstRow="1" w:lastRow="0" w:firstColumn="1" w:lastColumn="0" w:noHBand="0" w:noVBand="1"/>
      </w:tblPr>
      <w:tblGrid>
        <w:gridCol w:w="2856"/>
        <w:gridCol w:w="1365"/>
        <w:gridCol w:w="1365"/>
        <w:gridCol w:w="1365"/>
        <w:gridCol w:w="1365"/>
        <w:gridCol w:w="1365"/>
        <w:gridCol w:w="1365"/>
      </w:tblGrid>
      <w:tr w:rsidR="002A04F5" w:rsidRPr="005C7F2B" w14:paraId="6B750793" w14:textId="77777777" w:rsidTr="00950074">
        <w:trPr>
          <w:trHeight w:val="20"/>
        </w:trPr>
        <w:tc>
          <w:tcPr>
            <w:tcW w:w="1963" w:type="pct"/>
            <w:tcBorders>
              <w:top w:val="single" w:sz="4" w:space="0" w:color="auto"/>
              <w:left w:val="single" w:sz="4" w:space="0" w:color="auto"/>
              <w:bottom w:val="single" w:sz="4" w:space="0" w:color="auto"/>
              <w:right w:val="nil"/>
            </w:tcBorders>
            <w:shd w:val="clear" w:color="auto" w:fill="D9D9D9" w:themeFill="background1" w:themeFillShade="D9"/>
            <w:vAlign w:val="bottom"/>
            <w:hideMark/>
          </w:tcPr>
          <w:p w14:paraId="0CF7F73A" w14:textId="77777777" w:rsidR="002A04F5" w:rsidRPr="005C7F2B" w:rsidRDefault="002A04F5" w:rsidP="0067181D">
            <w:pPr>
              <w:jc w:val="center"/>
              <w:rPr>
                <w:rFonts w:eastAsia="Times New Roman" w:cs="Arial"/>
                <w:b/>
                <w:bCs/>
                <w:color w:val="000000"/>
                <w:sz w:val="12"/>
                <w:szCs w:val="12"/>
                <w:lang w:eastAsia="es-MX"/>
              </w:rPr>
            </w:pPr>
            <w:r w:rsidRPr="005C7F2B">
              <w:rPr>
                <w:rFonts w:eastAsia="Times New Roman" w:cs="Arial"/>
                <w:b/>
                <w:bCs/>
                <w:color w:val="000000"/>
                <w:sz w:val="12"/>
                <w:szCs w:val="12"/>
                <w:lang w:eastAsia="es-MX"/>
              </w:rPr>
              <w:t>Concepto</w:t>
            </w:r>
          </w:p>
        </w:tc>
        <w:tc>
          <w:tcPr>
            <w:tcW w:w="519"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1FD42F82"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2023</w:t>
            </w:r>
          </w:p>
        </w:tc>
        <w:tc>
          <w:tcPr>
            <w:tcW w:w="510"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2A2F53FD"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2024</w:t>
            </w:r>
          </w:p>
        </w:tc>
        <w:tc>
          <w:tcPr>
            <w:tcW w:w="512"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4B5C881"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2025</w:t>
            </w:r>
          </w:p>
        </w:tc>
        <w:tc>
          <w:tcPr>
            <w:tcW w:w="498"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7CD9F485"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2026</w:t>
            </w:r>
          </w:p>
        </w:tc>
        <w:tc>
          <w:tcPr>
            <w:tcW w:w="504"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508695AA"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2027</w:t>
            </w:r>
          </w:p>
        </w:tc>
        <w:tc>
          <w:tcPr>
            <w:tcW w:w="494"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562884A1" w14:textId="77777777" w:rsidR="002A04F5" w:rsidRPr="005C7F2B" w:rsidRDefault="002A04F5" w:rsidP="0067181D">
            <w:pPr>
              <w:jc w:val="center"/>
              <w:rPr>
                <w:rFonts w:eastAsia="Times New Roman" w:cs="Arial"/>
                <w:b/>
                <w:bCs/>
                <w:color w:val="000000"/>
                <w:sz w:val="12"/>
                <w:szCs w:val="12"/>
                <w:lang w:eastAsia="es-MX"/>
              </w:rPr>
            </w:pPr>
            <w:r w:rsidRPr="005C7F2B">
              <w:rPr>
                <w:rFonts w:ascii="Barlow" w:hAnsi="Barlow"/>
                <w:b/>
                <w:bCs/>
                <w:color w:val="000000"/>
                <w:sz w:val="12"/>
                <w:szCs w:val="12"/>
              </w:rPr>
              <w:t>2028</w:t>
            </w:r>
          </w:p>
        </w:tc>
      </w:tr>
      <w:tr w:rsidR="002A04F5" w:rsidRPr="005C7F2B" w14:paraId="750E346E"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3B0929C"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 xml:space="preserve">1. Ingresos de Libre Disposición (1=A+B+C+D+E+F+G+H+I+J+K+L) </w:t>
            </w:r>
          </w:p>
        </w:tc>
        <w:tc>
          <w:tcPr>
            <w:tcW w:w="519" w:type="pct"/>
            <w:tcBorders>
              <w:top w:val="nil"/>
              <w:left w:val="single" w:sz="4" w:space="0" w:color="auto"/>
              <w:bottom w:val="nil"/>
              <w:right w:val="single" w:sz="4" w:space="0" w:color="auto"/>
            </w:tcBorders>
            <w:shd w:val="clear" w:color="auto" w:fill="auto"/>
            <w:vAlign w:val="bottom"/>
          </w:tcPr>
          <w:p w14:paraId="27F5160F"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27,312,813,551.00</w:t>
            </w:r>
          </w:p>
        </w:tc>
        <w:tc>
          <w:tcPr>
            <w:tcW w:w="510" w:type="pct"/>
            <w:tcBorders>
              <w:top w:val="nil"/>
              <w:left w:val="nil"/>
              <w:bottom w:val="nil"/>
              <w:right w:val="single" w:sz="4" w:space="0" w:color="auto"/>
            </w:tcBorders>
            <w:shd w:val="clear" w:color="auto" w:fill="auto"/>
            <w:vAlign w:val="bottom"/>
          </w:tcPr>
          <w:p w14:paraId="005BF773"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28,160,491,173.95</w:t>
            </w:r>
          </w:p>
        </w:tc>
        <w:tc>
          <w:tcPr>
            <w:tcW w:w="512" w:type="pct"/>
            <w:tcBorders>
              <w:top w:val="nil"/>
              <w:left w:val="nil"/>
              <w:bottom w:val="nil"/>
              <w:right w:val="single" w:sz="4" w:space="0" w:color="auto"/>
            </w:tcBorders>
            <w:shd w:val="clear" w:color="auto" w:fill="auto"/>
            <w:vAlign w:val="bottom"/>
          </w:tcPr>
          <w:p w14:paraId="63309A8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30,258,269,808.06</w:t>
            </w:r>
          </w:p>
        </w:tc>
        <w:tc>
          <w:tcPr>
            <w:tcW w:w="498" w:type="pct"/>
            <w:tcBorders>
              <w:top w:val="nil"/>
              <w:left w:val="nil"/>
              <w:bottom w:val="nil"/>
              <w:right w:val="single" w:sz="4" w:space="0" w:color="auto"/>
            </w:tcBorders>
            <w:shd w:val="clear" w:color="auto" w:fill="auto"/>
            <w:vAlign w:val="bottom"/>
          </w:tcPr>
          <w:p w14:paraId="5AA4AC72"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31,848,223,898.26</w:t>
            </w:r>
          </w:p>
        </w:tc>
        <w:tc>
          <w:tcPr>
            <w:tcW w:w="504" w:type="pct"/>
            <w:tcBorders>
              <w:top w:val="nil"/>
              <w:left w:val="nil"/>
              <w:bottom w:val="nil"/>
              <w:right w:val="single" w:sz="4" w:space="0" w:color="auto"/>
            </w:tcBorders>
            <w:shd w:val="clear" w:color="auto" w:fill="auto"/>
            <w:vAlign w:val="bottom"/>
          </w:tcPr>
          <w:p w14:paraId="7A786841"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33,873,738,397.57</w:t>
            </w:r>
          </w:p>
        </w:tc>
        <w:tc>
          <w:tcPr>
            <w:tcW w:w="494" w:type="pct"/>
            <w:tcBorders>
              <w:top w:val="nil"/>
              <w:left w:val="nil"/>
              <w:bottom w:val="nil"/>
              <w:right w:val="single" w:sz="4" w:space="0" w:color="auto"/>
            </w:tcBorders>
            <w:shd w:val="clear" w:color="auto" w:fill="auto"/>
            <w:vAlign w:val="bottom"/>
          </w:tcPr>
          <w:p w14:paraId="7844737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35,839,653,211.59</w:t>
            </w:r>
          </w:p>
        </w:tc>
      </w:tr>
      <w:tr w:rsidR="002A04F5" w:rsidRPr="005C7F2B" w14:paraId="62492BCB"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3CFE5393"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A. Impuestos</w:t>
            </w:r>
          </w:p>
        </w:tc>
        <w:tc>
          <w:tcPr>
            <w:tcW w:w="519" w:type="pct"/>
            <w:tcBorders>
              <w:top w:val="nil"/>
              <w:left w:val="single" w:sz="4" w:space="0" w:color="auto"/>
              <w:bottom w:val="nil"/>
              <w:right w:val="single" w:sz="4" w:space="0" w:color="auto"/>
            </w:tcBorders>
            <w:shd w:val="clear" w:color="auto" w:fill="auto"/>
            <w:vAlign w:val="bottom"/>
          </w:tcPr>
          <w:p w14:paraId="03D912B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3,329,627,742.00</w:t>
            </w:r>
          </w:p>
        </w:tc>
        <w:tc>
          <w:tcPr>
            <w:tcW w:w="510" w:type="pct"/>
            <w:tcBorders>
              <w:top w:val="nil"/>
              <w:left w:val="nil"/>
              <w:bottom w:val="nil"/>
              <w:right w:val="single" w:sz="4" w:space="0" w:color="auto"/>
            </w:tcBorders>
            <w:shd w:val="clear" w:color="auto" w:fill="auto"/>
            <w:vAlign w:val="bottom"/>
          </w:tcPr>
          <w:p w14:paraId="39B0721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3,528,872,666.08</w:t>
            </w:r>
          </w:p>
        </w:tc>
        <w:tc>
          <w:tcPr>
            <w:tcW w:w="512" w:type="pct"/>
            <w:tcBorders>
              <w:top w:val="nil"/>
              <w:left w:val="nil"/>
              <w:bottom w:val="nil"/>
              <w:right w:val="single" w:sz="4" w:space="0" w:color="auto"/>
            </w:tcBorders>
            <w:shd w:val="clear" w:color="auto" w:fill="auto"/>
            <w:vAlign w:val="bottom"/>
          </w:tcPr>
          <w:p w14:paraId="4115B43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3,740,040,406.42</w:t>
            </w:r>
          </w:p>
        </w:tc>
        <w:tc>
          <w:tcPr>
            <w:tcW w:w="498" w:type="pct"/>
            <w:tcBorders>
              <w:top w:val="nil"/>
              <w:left w:val="nil"/>
              <w:bottom w:val="nil"/>
              <w:right w:val="single" w:sz="4" w:space="0" w:color="auto"/>
            </w:tcBorders>
            <w:shd w:val="clear" w:color="auto" w:fill="auto"/>
            <w:vAlign w:val="bottom"/>
          </w:tcPr>
          <w:p w14:paraId="78B0B13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3,963,844,424.34</w:t>
            </w:r>
          </w:p>
        </w:tc>
        <w:tc>
          <w:tcPr>
            <w:tcW w:w="504" w:type="pct"/>
            <w:tcBorders>
              <w:top w:val="nil"/>
              <w:left w:val="nil"/>
              <w:bottom w:val="nil"/>
              <w:right w:val="single" w:sz="4" w:space="0" w:color="auto"/>
            </w:tcBorders>
            <w:shd w:val="clear" w:color="auto" w:fill="auto"/>
            <w:vAlign w:val="bottom"/>
          </w:tcPr>
          <w:p w14:paraId="2D8AC2F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4,201,040,874.69</w:t>
            </w:r>
          </w:p>
        </w:tc>
        <w:tc>
          <w:tcPr>
            <w:tcW w:w="494" w:type="pct"/>
            <w:tcBorders>
              <w:top w:val="nil"/>
              <w:left w:val="nil"/>
              <w:bottom w:val="nil"/>
              <w:right w:val="single" w:sz="4" w:space="0" w:color="auto"/>
            </w:tcBorders>
            <w:shd w:val="clear" w:color="auto" w:fill="auto"/>
            <w:vAlign w:val="bottom"/>
          </w:tcPr>
          <w:p w14:paraId="3F66B56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4,452,431,160.63</w:t>
            </w:r>
          </w:p>
        </w:tc>
      </w:tr>
      <w:tr w:rsidR="002A04F5" w:rsidRPr="005C7F2B" w14:paraId="38CFCA2E"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2C21F79E"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B. Cuotas y Aportaciones de Seguridad Social</w:t>
            </w:r>
          </w:p>
        </w:tc>
        <w:tc>
          <w:tcPr>
            <w:tcW w:w="519" w:type="pct"/>
            <w:tcBorders>
              <w:top w:val="nil"/>
              <w:left w:val="single" w:sz="4" w:space="0" w:color="auto"/>
              <w:bottom w:val="nil"/>
              <w:right w:val="single" w:sz="4" w:space="0" w:color="auto"/>
            </w:tcBorders>
            <w:shd w:val="clear" w:color="auto" w:fill="auto"/>
            <w:vAlign w:val="bottom"/>
          </w:tcPr>
          <w:p w14:paraId="2E253F5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65FAD4E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62C5760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4C4DF6E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6051E1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6D60E22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DA14D34"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168C179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C. Contribuciones de Mejoras</w:t>
            </w:r>
          </w:p>
        </w:tc>
        <w:tc>
          <w:tcPr>
            <w:tcW w:w="519" w:type="pct"/>
            <w:tcBorders>
              <w:top w:val="nil"/>
              <w:left w:val="single" w:sz="4" w:space="0" w:color="auto"/>
              <w:bottom w:val="nil"/>
              <w:right w:val="single" w:sz="4" w:space="0" w:color="auto"/>
            </w:tcBorders>
            <w:shd w:val="clear" w:color="auto" w:fill="auto"/>
            <w:vAlign w:val="bottom"/>
          </w:tcPr>
          <w:p w14:paraId="1770A26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571391B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24C96E0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5E8EA88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21E446C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4D7BB37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7ED03F8"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501B7D5C"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D. Derechos</w:t>
            </w:r>
          </w:p>
        </w:tc>
        <w:tc>
          <w:tcPr>
            <w:tcW w:w="519" w:type="pct"/>
            <w:tcBorders>
              <w:top w:val="nil"/>
              <w:left w:val="single" w:sz="4" w:space="0" w:color="auto"/>
              <w:bottom w:val="nil"/>
              <w:right w:val="single" w:sz="4" w:space="0" w:color="auto"/>
            </w:tcBorders>
            <w:shd w:val="clear" w:color="auto" w:fill="auto"/>
            <w:vAlign w:val="bottom"/>
          </w:tcPr>
          <w:p w14:paraId="49A5187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2,015,803,265.00</w:t>
            </w:r>
          </w:p>
        </w:tc>
        <w:tc>
          <w:tcPr>
            <w:tcW w:w="510" w:type="pct"/>
            <w:tcBorders>
              <w:top w:val="nil"/>
              <w:left w:val="nil"/>
              <w:bottom w:val="nil"/>
              <w:right w:val="single" w:sz="4" w:space="0" w:color="auto"/>
            </w:tcBorders>
            <w:shd w:val="clear" w:color="auto" w:fill="auto"/>
            <w:vAlign w:val="bottom"/>
          </w:tcPr>
          <w:p w14:paraId="5DA8C2E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2,136,428,932.38</w:t>
            </w:r>
          </w:p>
        </w:tc>
        <w:tc>
          <w:tcPr>
            <w:tcW w:w="512" w:type="pct"/>
            <w:tcBorders>
              <w:top w:val="nil"/>
              <w:left w:val="nil"/>
              <w:bottom w:val="nil"/>
              <w:right w:val="single" w:sz="4" w:space="0" w:color="auto"/>
            </w:tcBorders>
            <w:shd w:val="clear" w:color="auto" w:fill="auto"/>
            <w:vAlign w:val="bottom"/>
          </w:tcPr>
          <w:p w14:paraId="2E4B10A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2,264,272,839.69</w:t>
            </w:r>
          </w:p>
        </w:tc>
        <w:tc>
          <w:tcPr>
            <w:tcW w:w="498" w:type="pct"/>
            <w:tcBorders>
              <w:top w:val="nil"/>
              <w:left w:val="nil"/>
              <w:bottom w:val="nil"/>
              <w:right w:val="single" w:sz="4" w:space="0" w:color="auto"/>
            </w:tcBorders>
            <w:shd w:val="clear" w:color="auto" w:fill="auto"/>
            <w:vAlign w:val="bottom"/>
          </w:tcPr>
          <w:p w14:paraId="10CAE1F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2,399,766,926.42</w:t>
            </w:r>
          </w:p>
        </w:tc>
        <w:tc>
          <w:tcPr>
            <w:tcW w:w="504" w:type="pct"/>
            <w:tcBorders>
              <w:top w:val="nil"/>
              <w:left w:val="nil"/>
              <w:bottom w:val="nil"/>
              <w:right w:val="single" w:sz="4" w:space="0" w:color="auto"/>
            </w:tcBorders>
            <w:shd w:val="clear" w:color="auto" w:fill="auto"/>
            <w:vAlign w:val="bottom"/>
          </w:tcPr>
          <w:p w14:paraId="524B678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2,543,368,979.30</w:t>
            </w:r>
          </w:p>
        </w:tc>
        <w:tc>
          <w:tcPr>
            <w:tcW w:w="494" w:type="pct"/>
            <w:tcBorders>
              <w:top w:val="nil"/>
              <w:left w:val="nil"/>
              <w:bottom w:val="nil"/>
              <w:right w:val="single" w:sz="4" w:space="0" w:color="auto"/>
            </w:tcBorders>
            <w:shd w:val="clear" w:color="auto" w:fill="auto"/>
            <w:vAlign w:val="bottom"/>
          </w:tcPr>
          <w:p w14:paraId="31D01CC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2,695,564,179.02</w:t>
            </w:r>
          </w:p>
        </w:tc>
      </w:tr>
      <w:tr w:rsidR="002A04F5" w:rsidRPr="005C7F2B" w14:paraId="4F430759"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7ABDF65D"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E. Productos</w:t>
            </w:r>
          </w:p>
        </w:tc>
        <w:tc>
          <w:tcPr>
            <w:tcW w:w="519" w:type="pct"/>
            <w:tcBorders>
              <w:top w:val="nil"/>
              <w:left w:val="single" w:sz="4" w:space="0" w:color="auto"/>
              <w:bottom w:val="nil"/>
              <w:right w:val="single" w:sz="4" w:space="0" w:color="auto"/>
            </w:tcBorders>
            <w:shd w:val="clear" w:color="auto" w:fill="auto"/>
            <w:vAlign w:val="bottom"/>
          </w:tcPr>
          <w:p w14:paraId="64A1539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200,869,801.00</w:t>
            </w:r>
          </w:p>
        </w:tc>
        <w:tc>
          <w:tcPr>
            <w:tcW w:w="510" w:type="pct"/>
            <w:tcBorders>
              <w:top w:val="nil"/>
              <w:left w:val="nil"/>
              <w:bottom w:val="nil"/>
              <w:right w:val="single" w:sz="4" w:space="0" w:color="auto"/>
            </w:tcBorders>
            <w:shd w:val="clear" w:color="auto" w:fill="auto"/>
            <w:vAlign w:val="bottom"/>
          </w:tcPr>
          <w:p w14:paraId="1C114B0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212,889,849.89</w:t>
            </w:r>
          </w:p>
        </w:tc>
        <w:tc>
          <w:tcPr>
            <w:tcW w:w="512" w:type="pct"/>
            <w:tcBorders>
              <w:top w:val="nil"/>
              <w:left w:val="nil"/>
              <w:bottom w:val="nil"/>
              <w:right w:val="single" w:sz="4" w:space="0" w:color="auto"/>
            </w:tcBorders>
            <w:shd w:val="clear" w:color="auto" w:fill="auto"/>
            <w:vAlign w:val="bottom"/>
          </w:tcPr>
          <w:p w14:paraId="5E78570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225,629,178.51</w:t>
            </w:r>
          </w:p>
        </w:tc>
        <w:tc>
          <w:tcPr>
            <w:tcW w:w="498" w:type="pct"/>
            <w:tcBorders>
              <w:top w:val="nil"/>
              <w:left w:val="nil"/>
              <w:bottom w:val="nil"/>
              <w:right w:val="single" w:sz="4" w:space="0" w:color="auto"/>
            </w:tcBorders>
            <w:shd w:val="clear" w:color="auto" w:fill="auto"/>
            <w:vAlign w:val="bottom"/>
          </w:tcPr>
          <w:p w14:paraId="49B0BC8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239,130,828.55</w:t>
            </w:r>
          </w:p>
        </w:tc>
        <w:tc>
          <w:tcPr>
            <w:tcW w:w="504" w:type="pct"/>
            <w:tcBorders>
              <w:top w:val="nil"/>
              <w:left w:val="nil"/>
              <w:bottom w:val="nil"/>
              <w:right w:val="single" w:sz="4" w:space="0" w:color="auto"/>
            </w:tcBorders>
            <w:shd w:val="clear" w:color="auto" w:fill="auto"/>
            <w:vAlign w:val="bottom"/>
          </w:tcPr>
          <w:p w14:paraId="1C3D7E5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253,440,417.33</w:t>
            </w:r>
          </w:p>
        </w:tc>
        <w:tc>
          <w:tcPr>
            <w:tcW w:w="494" w:type="pct"/>
            <w:tcBorders>
              <w:top w:val="nil"/>
              <w:left w:val="nil"/>
              <w:bottom w:val="nil"/>
              <w:right w:val="single" w:sz="4" w:space="0" w:color="auto"/>
            </w:tcBorders>
            <w:shd w:val="clear" w:color="auto" w:fill="auto"/>
            <w:vAlign w:val="bottom"/>
          </w:tcPr>
          <w:p w14:paraId="7E243CF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268,606,291.91</w:t>
            </w:r>
          </w:p>
        </w:tc>
      </w:tr>
      <w:tr w:rsidR="002A04F5" w:rsidRPr="005C7F2B" w14:paraId="0CE98ADF"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597DCFDA"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F. Aprovechamientos</w:t>
            </w:r>
          </w:p>
        </w:tc>
        <w:tc>
          <w:tcPr>
            <w:tcW w:w="519" w:type="pct"/>
            <w:tcBorders>
              <w:top w:val="nil"/>
              <w:left w:val="single" w:sz="4" w:space="0" w:color="auto"/>
              <w:bottom w:val="nil"/>
              <w:right w:val="single" w:sz="4" w:space="0" w:color="auto"/>
            </w:tcBorders>
            <w:shd w:val="clear" w:color="auto" w:fill="auto"/>
            <w:vAlign w:val="bottom"/>
          </w:tcPr>
          <w:p w14:paraId="4A9BB4F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323,671,692.00</w:t>
            </w:r>
          </w:p>
        </w:tc>
        <w:tc>
          <w:tcPr>
            <w:tcW w:w="510" w:type="pct"/>
            <w:tcBorders>
              <w:top w:val="nil"/>
              <w:left w:val="nil"/>
              <w:bottom w:val="nil"/>
              <w:right w:val="single" w:sz="4" w:space="0" w:color="auto"/>
            </w:tcBorders>
            <w:shd w:val="clear" w:color="auto" w:fill="auto"/>
            <w:vAlign w:val="bottom"/>
          </w:tcPr>
          <w:p w14:paraId="527A283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343,040,206.05</w:t>
            </w:r>
          </w:p>
        </w:tc>
        <w:tc>
          <w:tcPr>
            <w:tcW w:w="512" w:type="pct"/>
            <w:tcBorders>
              <w:top w:val="nil"/>
              <w:left w:val="nil"/>
              <w:bottom w:val="nil"/>
              <w:right w:val="single" w:sz="4" w:space="0" w:color="auto"/>
            </w:tcBorders>
            <w:shd w:val="clear" w:color="auto" w:fill="auto"/>
            <w:vAlign w:val="bottom"/>
          </w:tcPr>
          <w:p w14:paraId="3366BB6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363,567,731.98</w:t>
            </w:r>
          </w:p>
        </w:tc>
        <w:tc>
          <w:tcPr>
            <w:tcW w:w="498" w:type="pct"/>
            <w:tcBorders>
              <w:top w:val="nil"/>
              <w:left w:val="nil"/>
              <w:bottom w:val="nil"/>
              <w:right w:val="single" w:sz="4" w:space="0" w:color="auto"/>
            </w:tcBorders>
            <w:shd w:val="clear" w:color="auto" w:fill="auto"/>
            <w:vAlign w:val="bottom"/>
          </w:tcPr>
          <w:p w14:paraId="0731037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385,323,625.06</w:t>
            </w:r>
          </w:p>
        </w:tc>
        <w:tc>
          <w:tcPr>
            <w:tcW w:w="504" w:type="pct"/>
            <w:tcBorders>
              <w:top w:val="nil"/>
              <w:left w:val="nil"/>
              <w:bottom w:val="nil"/>
              <w:right w:val="single" w:sz="4" w:space="0" w:color="auto"/>
            </w:tcBorders>
            <w:shd w:val="clear" w:color="auto" w:fill="auto"/>
            <w:vAlign w:val="bottom"/>
          </w:tcPr>
          <w:p w14:paraId="7E5EAEE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408,381,390.78</w:t>
            </w:r>
          </w:p>
        </w:tc>
        <w:tc>
          <w:tcPr>
            <w:tcW w:w="494" w:type="pct"/>
            <w:tcBorders>
              <w:top w:val="nil"/>
              <w:left w:val="nil"/>
              <w:bottom w:val="nil"/>
              <w:right w:val="single" w:sz="4" w:space="0" w:color="auto"/>
            </w:tcBorders>
            <w:shd w:val="clear" w:color="auto" w:fill="auto"/>
            <w:vAlign w:val="bottom"/>
          </w:tcPr>
          <w:p w14:paraId="11693A2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432,818,933.21</w:t>
            </w:r>
          </w:p>
        </w:tc>
      </w:tr>
      <w:tr w:rsidR="002A04F5" w:rsidRPr="005C7F2B" w14:paraId="2FFE581A"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76813B2A"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G. Ingresos por Venta de Bienes y Prestación de Servicios</w:t>
            </w:r>
          </w:p>
        </w:tc>
        <w:tc>
          <w:tcPr>
            <w:tcW w:w="519" w:type="pct"/>
            <w:tcBorders>
              <w:top w:val="nil"/>
              <w:left w:val="single" w:sz="4" w:space="0" w:color="auto"/>
              <w:bottom w:val="nil"/>
              <w:right w:val="single" w:sz="4" w:space="0" w:color="auto"/>
            </w:tcBorders>
            <w:shd w:val="clear" w:color="auto" w:fill="auto"/>
            <w:vAlign w:val="bottom"/>
          </w:tcPr>
          <w:p w14:paraId="56C7B64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46A819D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39F4C784"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7E96EE7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7F46369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43A870D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2A9ED078"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4B86AF6B"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H. Participaciones</w:t>
            </w:r>
          </w:p>
        </w:tc>
        <w:tc>
          <w:tcPr>
            <w:tcW w:w="519" w:type="pct"/>
            <w:tcBorders>
              <w:top w:val="nil"/>
              <w:left w:val="single" w:sz="4" w:space="0" w:color="auto"/>
              <w:bottom w:val="nil"/>
              <w:right w:val="single" w:sz="4" w:space="0" w:color="auto"/>
            </w:tcBorders>
            <w:shd w:val="clear" w:color="auto" w:fill="auto"/>
            <w:vAlign w:val="bottom"/>
          </w:tcPr>
          <w:p w14:paraId="09046AC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20,450,495,112.00</w:t>
            </w:r>
          </w:p>
        </w:tc>
        <w:tc>
          <w:tcPr>
            <w:tcW w:w="510" w:type="pct"/>
            <w:tcBorders>
              <w:top w:val="nil"/>
              <w:left w:val="nil"/>
              <w:bottom w:val="nil"/>
              <w:right w:val="single" w:sz="4" w:space="0" w:color="auto"/>
            </w:tcBorders>
            <w:shd w:val="clear" w:color="auto" w:fill="auto"/>
            <w:vAlign w:val="bottom"/>
          </w:tcPr>
          <w:p w14:paraId="0980EBA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20,887,531,599.56</w:t>
            </w:r>
          </w:p>
        </w:tc>
        <w:tc>
          <w:tcPr>
            <w:tcW w:w="512" w:type="pct"/>
            <w:tcBorders>
              <w:top w:val="nil"/>
              <w:left w:val="nil"/>
              <w:bottom w:val="nil"/>
              <w:right w:val="single" w:sz="4" w:space="0" w:color="auto"/>
            </w:tcBorders>
            <w:shd w:val="clear" w:color="auto" w:fill="auto"/>
            <w:vAlign w:val="bottom"/>
          </w:tcPr>
          <w:p w14:paraId="31DDF2B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22,550,096,332.74</w:t>
            </w:r>
          </w:p>
        </w:tc>
        <w:tc>
          <w:tcPr>
            <w:tcW w:w="498" w:type="pct"/>
            <w:tcBorders>
              <w:top w:val="nil"/>
              <w:left w:val="nil"/>
              <w:bottom w:val="nil"/>
              <w:right w:val="single" w:sz="4" w:space="0" w:color="auto"/>
            </w:tcBorders>
            <w:shd w:val="clear" w:color="auto" w:fill="auto"/>
            <w:vAlign w:val="bottom"/>
          </w:tcPr>
          <w:p w14:paraId="2AB5FA8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23,678,793,322.17</w:t>
            </w:r>
          </w:p>
        </w:tc>
        <w:tc>
          <w:tcPr>
            <w:tcW w:w="504" w:type="pct"/>
            <w:tcBorders>
              <w:top w:val="nil"/>
              <w:left w:val="nil"/>
              <w:bottom w:val="nil"/>
              <w:right w:val="single" w:sz="4" w:space="0" w:color="auto"/>
            </w:tcBorders>
            <w:shd w:val="clear" w:color="auto" w:fill="auto"/>
            <w:vAlign w:val="bottom"/>
          </w:tcPr>
          <w:p w14:paraId="2259CE6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25,215,449,095.81</w:t>
            </w:r>
          </w:p>
        </w:tc>
        <w:tc>
          <w:tcPr>
            <w:tcW w:w="494" w:type="pct"/>
            <w:tcBorders>
              <w:top w:val="nil"/>
              <w:left w:val="nil"/>
              <w:bottom w:val="nil"/>
              <w:right w:val="single" w:sz="4" w:space="0" w:color="auto"/>
            </w:tcBorders>
            <w:shd w:val="clear" w:color="auto" w:fill="auto"/>
            <w:vAlign w:val="bottom"/>
          </w:tcPr>
          <w:p w14:paraId="6A506E2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26,663,251,878.02</w:t>
            </w:r>
          </w:p>
        </w:tc>
      </w:tr>
      <w:tr w:rsidR="002A04F5" w:rsidRPr="005C7F2B" w14:paraId="00C7AC4C"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29B0609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I. Incentivos Derivados de la Colaboración Fiscal</w:t>
            </w:r>
          </w:p>
        </w:tc>
        <w:tc>
          <w:tcPr>
            <w:tcW w:w="519" w:type="pct"/>
            <w:tcBorders>
              <w:top w:val="nil"/>
              <w:left w:val="single" w:sz="4" w:space="0" w:color="auto"/>
              <w:bottom w:val="nil"/>
              <w:right w:val="single" w:sz="4" w:space="0" w:color="auto"/>
            </w:tcBorders>
            <w:shd w:val="clear" w:color="auto" w:fill="auto"/>
            <w:vAlign w:val="bottom"/>
          </w:tcPr>
          <w:p w14:paraId="6E754D6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992,345,939.00</w:t>
            </w:r>
          </w:p>
        </w:tc>
        <w:tc>
          <w:tcPr>
            <w:tcW w:w="510" w:type="pct"/>
            <w:tcBorders>
              <w:top w:val="nil"/>
              <w:left w:val="nil"/>
              <w:bottom w:val="nil"/>
              <w:right w:val="single" w:sz="4" w:space="0" w:color="auto"/>
            </w:tcBorders>
            <w:shd w:val="clear" w:color="auto" w:fill="auto"/>
            <w:vAlign w:val="bottom"/>
          </w:tcPr>
          <w:p w14:paraId="2527412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1,051,727,919.99</w:t>
            </w:r>
          </w:p>
        </w:tc>
        <w:tc>
          <w:tcPr>
            <w:tcW w:w="512" w:type="pct"/>
            <w:tcBorders>
              <w:top w:val="nil"/>
              <w:left w:val="nil"/>
              <w:bottom w:val="nil"/>
              <w:right w:val="single" w:sz="4" w:space="0" w:color="auto"/>
            </w:tcBorders>
            <w:shd w:val="clear" w:color="auto" w:fill="auto"/>
            <w:vAlign w:val="bottom"/>
          </w:tcPr>
          <w:p w14:paraId="6DFA919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1,114,663,318.72</w:t>
            </w:r>
          </w:p>
        </w:tc>
        <w:tc>
          <w:tcPr>
            <w:tcW w:w="498" w:type="pct"/>
            <w:tcBorders>
              <w:top w:val="nil"/>
              <w:left w:val="nil"/>
              <w:bottom w:val="nil"/>
              <w:right w:val="single" w:sz="4" w:space="0" w:color="auto"/>
            </w:tcBorders>
            <w:shd w:val="clear" w:color="auto" w:fill="auto"/>
            <w:vAlign w:val="bottom"/>
          </w:tcPr>
          <w:p w14:paraId="40B0185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1,181,364,771.71</w:t>
            </w:r>
          </w:p>
        </w:tc>
        <w:tc>
          <w:tcPr>
            <w:tcW w:w="504" w:type="pct"/>
            <w:tcBorders>
              <w:top w:val="nil"/>
              <w:left w:val="nil"/>
              <w:bottom w:val="nil"/>
              <w:right w:val="single" w:sz="4" w:space="0" w:color="auto"/>
            </w:tcBorders>
            <w:shd w:val="clear" w:color="auto" w:fill="auto"/>
            <w:vAlign w:val="bottom"/>
          </w:tcPr>
          <w:p w14:paraId="3EA263F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1,252,057,639.65</w:t>
            </w:r>
          </w:p>
        </w:tc>
        <w:tc>
          <w:tcPr>
            <w:tcW w:w="494" w:type="pct"/>
            <w:tcBorders>
              <w:top w:val="nil"/>
              <w:left w:val="nil"/>
              <w:bottom w:val="nil"/>
              <w:right w:val="single" w:sz="4" w:space="0" w:color="auto"/>
            </w:tcBorders>
            <w:shd w:val="clear" w:color="auto" w:fill="auto"/>
            <w:vAlign w:val="bottom"/>
          </w:tcPr>
          <w:p w14:paraId="76E315C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1,326,980,768.81</w:t>
            </w:r>
          </w:p>
        </w:tc>
      </w:tr>
      <w:tr w:rsidR="002A04F5" w:rsidRPr="005C7F2B" w14:paraId="17D630CC"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7297EDC"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J. Transferencias y Asignaciones</w:t>
            </w:r>
          </w:p>
        </w:tc>
        <w:tc>
          <w:tcPr>
            <w:tcW w:w="519" w:type="pct"/>
            <w:tcBorders>
              <w:top w:val="nil"/>
              <w:left w:val="single" w:sz="4" w:space="0" w:color="auto"/>
              <w:bottom w:val="nil"/>
              <w:right w:val="single" w:sz="4" w:space="0" w:color="auto"/>
            </w:tcBorders>
            <w:shd w:val="clear" w:color="auto" w:fill="auto"/>
            <w:vAlign w:val="bottom"/>
          </w:tcPr>
          <w:p w14:paraId="5DF4679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0436A42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3F44F07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52CA062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2B5C03B4"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0406E6F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7D2C370B"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F1AD103"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K. Convenios</w:t>
            </w:r>
          </w:p>
        </w:tc>
        <w:tc>
          <w:tcPr>
            <w:tcW w:w="519" w:type="pct"/>
            <w:tcBorders>
              <w:top w:val="nil"/>
              <w:left w:val="single" w:sz="4" w:space="0" w:color="auto"/>
              <w:bottom w:val="nil"/>
              <w:right w:val="single" w:sz="4" w:space="0" w:color="auto"/>
            </w:tcBorders>
            <w:shd w:val="clear" w:color="auto" w:fill="auto"/>
            <w:vAlign w:val="bottom"/>
          </w:tcPr>
          <w:p w14:paraId="12D11DD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7B7241A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694CA1B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3BE5D15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7A9DA05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0C1E303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4BC405A3"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2448A06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L. Otros Ingresos de Libre Disposición</w:t>
            </w:r>
          </w:p>
        </w:tc>
        <w:tc>
          <w:tcPr>
            <w:tcW w:w="519" w:type="pct"/>
            <w:tcBorders>
              <w:top w:val="nil"/>
              <w:left w:val="single" w:sz="4" w:space="0" w:color="auto"/>
              <w:bottom w:val="nil"/>
              <w:right w:val="single" w:sz="4" w:space="0" w:color="auto"/>
            </w:tcBorders>
            <w:shd w:val="clear" w:color="auto" w:fill="auto"/>
            <w:vAlign w:val="bottom"/>
          </w:tcPr>
          <w:p w14:paraId="113D54A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78E4381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6649C75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37722D5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3242A51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41C55E6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2CB3E40C"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3A192518"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2. Transferencias Federales Etiquetadas (2=A+B+C+D+E)</w:t>
            </w:r>
          </w:p>
        </w:tc>
        <w:tc>
          <w:tcPr>
            <w:tcW w:w="519" w:type="pct"/>
            <w:tcBorders>
              <w:top w:val="nil"/>
              <w:left w:val="single" w:sz="4" w:space="0" w:color="auto"/>
              <w:bottom w:val="nil"/>
              <w:right w:val="single" w:sz="4" w:space="0" w:color="auto"/>
            </w:tcBorders>
            <w:shd w:val="clear" w:color="auto" w:fill="auto"/>
            <w:vAlign w:val="bottom"/>
          </w:tcPr>
          <w:p w14:paraId="71B0CC41"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22,565,420,405.00</w:t>
            </w:r>
          </w:p>
        </w:tc>
        <w:tc>
          <w:tcPr>
            <w:tcW w:w="510" w:type="pct"/>
            <w:tcBorders>
              <w:top w:val="nil"/>
              <w:left w:val="nil"/>
              <w:bottom w:val="nil"/>
              <w:right w:val="single" w:sz="4" w:space="0" w:color="auto"/>
            </w:tcBorders>
            <w:shd w:val="clear" w:color="auto" w:fill="auto"/>
            <w:vAlign w:val="bottom"/>
          </w:tcPr>
          <w:p w14:paraId="2698BED8"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23,382,349,256.26</w:t>
            </w:r>
          </w:p>
        </w:tc>
        <w:tc>
          <w:tcPr>
            <w:tcW w:w="512" w:type="pct"/>
            <w:tcBorders>
              <w:top w:val="nil"/>
              <w:left w:val="nil"/>
              <w:bottom w:val="nil"/>
              <w:right w:val="single" w:sz="4" w:space="0" w:color="auto"/>
            </w:tcBorders>
            <w:shd w:val="clear" w:color="auto" w:fill="auto"/>
            <w:vAlign w:val="bottom"/>
          </w:tcPr>
          <w:p w14:paraId="4CDE273B"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24,836,273,580.83</w:t>
            </w:r>
          </w:p>
        </w:tc>
        <w:tc>
          <w:tcPr>
            <w:tcW w:w="498" w:type="pct"/>
            <w:tcBorders>
              <w:top w:val="nil"/>
              <w:left w:val="nil"/>
              <w:bottom w:val="nil"/>
              <w:right w:val="single" w:sz="4" w:space="0" w:color="auto"/>
            </w:tcBorders>
            <w:shd w:val="clear" w:color="auto" w:fill="auto"/>
            <w:vAlign w:val="bottom"/>
          </w:tcPr>
          <w:p w14:paraId="0193D635"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26,060,644,211.55</w:t>
            </w:r>
          </w:p>
        </w:tc>
        <w:tc>
          <w:tcPr>
            <w:tcW w:w="504" w:type="pct"/>
            <w:tcBorders>
              <w:top w:val="nil"/>
              <w:left w:val="nil"/>
              <w:bottom w:val="nil"/>
              <w:right w:val="single" w:sz="4" w:space="0" w:color="auto"/>
            </w:tcBorders>
            <w:shd w:val="clear" w:color="auto" w:fill="auto"/>
            <w:vAlign w:val="bottom"/>
          </w:tcPr>
          <w:p w14:paraId="1F8D659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27,522,887,850.26</w:t>
            </w:r>
          </w:p>
        </w:tc>
        <w:tc>
          <w:tcPr>
            <w:tcW w:w="494" w:type="pct"/>
            <w:tcBorders>
              <w:top w:val="nil"/>
              <w:left w:val="nil"/>
              <w:bottom w:val="nil"/>
              <w:right w:val="single" w:sz="4" w:space="0" w:color="auto"/>
            </w:tcBorders>
            <w:shd w:val="clear" w:color="auto" w:fill="auto"/>
            <w:vAlign w:val="bottom"/>
          </w:tcPr>
          <w:p w14:paraId="0E7EACB2"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28,977,511,515.54</w:t>
            </w:r>
          </w:p>
        </w:tc>
      </w:tr>
      <w:tr w:rsidR="002A04F5" w:rsidRPr="005C7F2B" w14:paraId="00AB82DC"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C40651C"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A. Aportaciones</w:t>
            </w:r>
          </w:p>
        </w:tc>
        <w:tc>
          <w:tcPr>
            <w:tcW w:w="519" w:type="pct"/>
            <w:tcBorders>
              <w:top w:val="nil"/>
              <w:left w:val="single" w:sz="4" w:space="0" w:color="auto"/>
              <w:bottom w:val="nil"/>
              <w:right w:val="single" w:sz="4" w:space="0" w:color="auto"/>
            </w:tcBorders>
            <w:shd w:val="clear" w:color="auto" w:fill="auto"/>
            <w:vAlign w:val="bottom"/>
          </w:tcPr>
          <w:p w14:paraId="1D739C9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17,298,638,573.00</w:t>
            </w:r>
          </w:p>
        </w:tc>
        <w:tc>
          <w:tcPr>
            <w:tcW w:w="510" w:type="pct"/>
            <w:tcBorders>
              <w:top w:val="nil"/>
              <w:left w:val="nil"/>
              <w:bottom w:val="nil"/>
              <w:right w:val="single" w:sz="4" w:space="0" w:color="auto"/>
            </w:tcBorders>
            <w:shd w:val="clear" w:color="auto" w:fill="auto"/>
            <w:vAlign w:val="bottom"/>
          </w:tcPr>
          <w:p w14:paraId="774BB5B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17,943,767,948.26</w:t>
            </w:r>
          </w:p>
        </w:tc>
        <w:tc>
          <w:tcPr>
            <w:tcW w:w="512" w:type="pct"/>
            <w:tcBorders>
              <w:top w:val="nil"/>
              <w:left w:val="nil"/>
              <w:bottom w:val="nil"/>
              <w:right w:val="single" w:sz="4" w:space="0" w:color="auto"/>
            </w:tcBorders>
            <w:shd w:val="clear" w:color="auto" w:fill="auto"/>
            <w:vAlign w:val="bottom"/>
          </w:tcPr>
          <w:p w14:paraId="2E86458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19,220,155,147.97</w:t>
            </w:r>
          </w:p>
        </w:tc>
        <w:tc>
          <w:tcPr>
            <w:tcW w:w="498" w:type="pct"/>
            <w:tcBorders>
              <w:top w:val="nil"/>
              <w:left w:val="nil"/>
              <w:bottom w:val="nil"/>
              <w:right w:val="single" w:sz="4" w:space="0" w:color="auto"/>
            </w:tcBorders>
            <w:shd w:val="clear" w:color="auto" w:fill="auto"/>
            <w:vAlign w:val="bottom"/>
          </w:tcPr>
          <w:p w14:paraId="7025C51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20,261,054,953.01</w:t>
            </w:r>
          </w:p>
        </w:tc>
        <w:tc>
          <w:tcPr>
            <w:tcW w:w="504" w:type="pct"/>
            <w:tcBorders>
              <w:top w:val="nil"/>
              <w:left w:val="nil"/>
              <w:bottom w:val="nil"/>
              <w:right w:val="single" w:sz="4" w:space="0" w:color="auto"/>
            </w:tcBorders>
            <w:shd w:val="clear" w:color="auto" w:fill="auto"/>
            <w:vAlign w:val="bottom"/>
          </w:tcPr>
          <w:p w14:paraId="740647D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21,533,691,170.87</w:t>
            </w:r>
          </w:p>
        </w:tc>
        <w:tc>
          <w:tcPr>
            <w:tcW w:w="494" w:type="pct"/>
            <w:tcBorders>
              <w:top w:val="nil"/>
              <w:left w:val="nil"/>
              <w:bottom w:val="nil"/>
              <w:right w:val="single" w:sz="4" w:space="0" w:color="auto"/>
            </w:tcBorders>
            <w:shd w:val="clear" w:color="auto" w:fill="auto"/>
            <w:vAlign w:val="bottom"/>
          </w:tcPr>
          <w:p w14:paraId="2FFFBAB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22,792,360,840.07</w:t>
            </w:r>
          </w:p>
        </w:tc>
      </w:tr>
      <w:tr w:rsidR="002A04F5" w:rsidRPr="005C7F2B" w14:paraId="018D088B"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4EC7ED1D"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B. Convenios</w:t>
            </w:r>
          </w:p>
        </w:tc>
        <w:tc>
          <w:tcPr>
            <w:tcW w:w="519" w:type="pct"/>
            <w:tcBorders>
              <w:top w:val="nil"/>
              <w:left w:val="single" w:sz="4" w:space="0" w:color="auto"/>
              <w:bottom w:val="nil"/>
              <w:right w:val="single" w:sz="4" w:space="0" w:color="auto"/>
            </w:tcBorders>
            <w:shd w:val="clear" w:color="auto" w:fill="auto"/>
            <w:vAlign w:val="bottom"/>
          </w:tcPr>
          <w:p w14:paraId="66E05E6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2,971,174,972.00</w:t>
            </w:r>
          </w:p>
        </w:tc>
        <w:tc>
          <w:tcPr>
            <w:tcW w:w="510" w:type="pct"/>
            <w:tcBorders>
              <w:top w:val="nil"/>
              <w:left w:val="nil"/>
              <w:bottom w:val="nil"/>
              <w:right w:val="single" w:sz="4" w:space="0" w:color="auto"/>
            </w:tcBorders>
            <w:shd w:val="clear" w:color="auto" w:fill="auto"/>
            <w:vAlign w:val="bottom"/>
          </w:tcPr>
          <w:p w14:paraId="48929E2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3,054,937,204.15</w:t>
            </w:r>
          </w:p>
        </w:tc>
        <w:tc>
          <w:tcPr>
            <w:tcW w:w="512" w:type="pct"/>
            <w:tcBorders>
              <w:top w:val="nil"/>
              <w:left w:val="nil"/>
              <w:bottom w:val="nil"/>
              <w:right w:val="single" w:sz="4" w:space="0" w:color="auto"/>
            </w:tcBorders>
            <w:shd w:val="clear" w:color="auto" w:fill="auto"/>
            <w:vAlign w:val="bottom"/>
          </w:tcPr>
          <w:p w14:paraId="3BCA77B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3,141,060,829.22</w:t>
            </w:r>
          </w:p>
        </w:tc>
        <w:tc>
          <w:tcPr>
            <w:tcW w:w="498" w:type="pct"/>
            <w:tcBorders>
              <w:top w:val="nil"/>
              <w:left w:val="nil"/>
              <w:bottom w:val="nil"/>
              <w:right w:val="single" w:sz="4" w:space="0" w:color="auto"/>
            </w:tcBorders>
            <w:shd w:val="clear" w:color="auto" w:fill="auto"/>
            <w:vAlign w:val="bottom"/>
          </w:tcPr>
          <w:p w14:paraId="615E913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3,229,612,418.70</w:t>
            </w:r>
          </w:p>
        </w:tc>
        <w:tc>
          <w:tcPr>
            <w:tcW w:w="504" w:type="pct"/>
            <w:tcBorders>
              <w:top w:val="nil"/>
              <w:left w:val="nil"/>
              <w:bottom w:val="nil"/>
              <w:right w:val="single" w:sz="4" w:space="0" w:color="auto"/>
            </w:tcBorders>
            <w:shd w:val="clear" w:color="auto" w:fill="auto"/>
            <w:vAlign w:val="bottom"/>
          </w:tcPr>
          <w:p w14:paraId="03F716D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3,320,660,420.83</w:t>
            </w:r>
          </w:p>
        </w:tc>
        <w:tc>
          <w:tcPr>
            <w:tcW w:w="494" w:type="pct"/>
            <w:tcBorders>
              <w:top w:val="nil"/>
              <w:left w:val="nil"/>
              <w:bottom w:val="nil"/>
              <w:right w:val="single" w:sz="4" w:space="0" w:color="auto"/>
            </w:tcBorders>
            <w:shd w:val="clear" w:color="auto" w:fill="auto"/>
            <w:vAlign w:val="bottom"/>
          </w:tcPr>
          <w:p w14:paraId="3933569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3,414,275,213.53</w:t>
            </w:r>
          </w:p>
        </w:tc>
      </w:tr>
      <w:tr w:rsidR="002A04F5" w:rsidRPr="005C7F2B" w14:paraId="6F63477F"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1A8D6662"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C. Fondos Distintos de Aportaciones</w:t>
            </w:r>
          </w:p>
        </w:tc>
        <w:tc>
          <w:tcPr>
            <w:tcW w:w="519" w:type="pct"/>
            <w:tcBorders>
              <w:top w:val="nil"/>
              <w:left w:val="single" w:sz="4" w:space="0" w:color="auto"/>
              <w:bottom w:val="nil"/>
              <w:right w:val="single" w:sz="4" w:space="0" w:color="auto"/>
            </w:tcBorders>
            <w:shd w:val="clear" w:color="auto" w:fill="auto"/>
            <w:vAlign w:val="bottom"/>
          </w:tcPr>
          <w:p w14:paraId="3D9D85A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5F1E65D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2C3715B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584826E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3095291"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77B17F0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97DD04C"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4EBABB10"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D. Transferencias, Asignaciones, Subsidios y Subvenciones, y Pensiones y Jubilaciones</w:t>
            </w:r>
          </w:p>
        </w:tc>
        <w:tc>
          <w:tcPr>
            <w:tcW w:w="519" w:type="pct"/>
            <w:tcBorders>
              <w:top w:val="nil"/>
              <w:left w:val="single" w:sz="4" w:space="0" w:color="auto"/>
              <w:bottom w:val="nil"/>
              <w:right w:val="single" w:sz="4" w:space="0" w:color="auto"/>
            </w:tcBorders>
            <w:shd w:val="clear" w:color="auto" w:fill="auto"/>
            <w:vAlign w:val="bottom"/>
          </w:tcPr>
          <w:p w14:paraId="6CA72C4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2,295,606,860.00</w:t>
            </w:r>
          </w:p>
        </w:tc>
        <w:tc>
          <w:tcPr>
            <w:tcW w:w="510" w:type="pct"/>
            <w:tcBorders>
              <w:top w:val="nil"/>
              <w:left w:val="nil"/>
              <w:bottom w:val="nil"/>
              <w:right w:val="single" w:sz="4" w:space="0" w:color="auto"/>
            </w:tcBorders>
            <w:shd w:val="clear" w:color="auto" w:fill="auto"/>
            <w:vAlign w:val="bottom"/>
          </w:tcPr>
          <w:p w14:paraId="6459927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2,383,644,103.85</w:t>
            </w:r>
          </w:p>
        </w:tc>
        <w:tc>
          <w:tcPr>
            <w:tcW w:w="512" w:type="pct"/>
            <w:tcBorders>
              <w:top w:val="nil"/>
              <w:left w:val="nil"/>
              <w:bottom w:val="nil"/>
              <w:right w:val="single" w:sz="4" w:space="0" w:color="auto"/>
            </w:tcBorders>
            <w:shd w:val="clear" w:color="auto" w:fill="auto"/>
            <w:vAlign w:val="bottom"/>
          </w:tcPr>
          <w:p w14:paraId="5B553CA4"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2,475,057,603.64</w:t>
            </w:r>
          </w:p>
        </w:tc>
        <w:tc>
          <w:tcPr>
            <w:tcW w:w="498" w:type="pct"/>
            <w:tcBorders>
              <w:top w:val="nil"/>
              <w:left w:val="nil"/>
              <w:bottom w:val="nil"/>
              <w:right w:val="single" w:sz="4" w:space="0" w:color="auto"/>
            </w:tcBorders>
            <w:shd w:val="clear" w:color="auto" w:fill="auto"/>
            <w:vAlign w:val="bottom"/>
          </w:tcPr>
          <w:p w14:paraId="7004561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2,569,976,839.85</w:t>
            </w:r>
          </w:p>
        </w:tc>
        <w:tc>
          <w:tcPr>
            <w:tcW w:w="504" w:type="pct"/>
            <w:tcBorders>
              <w:top w:val="nil"/>
              <w:left w:val="nil"/>
              <w:bottom w:val="nil"/>
              <w:right w:val="single" w:sz="4" w:space="0" w:color="auto"/>
            </w:tcBorders>
            <w:shd w:val="clear" w:color="auto" w:fill="auto"/>
            <w:vAlign w:val="bottom"/>
          </w:tcPr>
          <w:p w14:paraId="71687E0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2,668,536,258.57</w:t>
            </w:r>
          </w:p>
        </w:tc>
        <w:tc>
          <w:tcPr>
            <w:tcW w:w="494" w:type="pct"/>
            <w:tcBorders>
              <w:top w:val="nil"/>
              <w:left w:val="nil"/>
              <w:bottom w:val="nil"/>
              <w:right w:val="single" w:sz="4" w:space="0" w:color="auto"/>
            </w:tcBorders>
            <w:shd w:val="clear" w:color="auto" w:fill="auto"/>
            <w:vAlign w:val="bottom"/>
          </w:tcPr>
          <w:p w14:paraId="50B70D1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2,770,875,461.94</w:t>
            </w:r>
          </w:p>
        </w:tc>
      </w:tr>
      <w:tr w:rsidR="002A04F5" w:rsidRPr="005C7F2B" w14:paraId="76DE7B99"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AACBC25"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E. Otras Transferencias Federales Etiquetadas</w:t>
            </w:r>
          </w:p>
        </w:tc>
        <w:tc>
          <w:tcPr>
            <w:tcW w:w="519" w:type="pct"/>
            <w:tcBorders>
              <w:top w:val="nil"/>
              <w:left w:val="single" w:sz="4" w:space="0" w:color="auto"/>
              <w:bottom w:val="nil"/>
              <w:right w:val="single" w:sz="4" w:space="0" w:color="auto"/>
            </w:tcBorders>
            <w:shd w:val="clear" w:color="auto" w:fill="auto"/>
            <w:vAlign w:val="bottom"/>
          </w:tcPr>
          <w:p w14:paraId="1FBA8453"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5173366C"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4BFBB80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12CEF85A"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291A3D1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6EA624C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581A10E"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5038A686"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3. Ingresos Derivados de Financiamientos (3=A)</w:t>
            </w:r>
          </w:p>
        </w:tc>
        <w:tc>
          <w:tcPr>
            <w:tcW w:w="519" w:type="pct"/>
            <w:tcBorders>
              <w:top w:val="nil"/>
              <w:left w:val="single" w:sz="4" w:space="0" w:color="auto"/>
              <w:bottom w:val="nil"/>
              <w:right w:val="single" w:sz="4" w:space="0" w:color="auto"/>
            </w:tcBorders>
            <w:shd w:val="clear" w:color="auto" w:fill="auto"/>
            <w:vAlign w:val="bottom"/>
          </w:tcPr>
          <w:p w14:paraId="28594BF5" w14:textId="77777777" w:rsidR="002A04F5" w:rsidRPr="005C7F2B" w:rsidRDefault="002A04F5" w:rsidP="0067181D">
            <w:pPr>
              <w:jc w:val="right"/>
              <w:rPr>
                <w:rFonts w:eastAsia="Times New Roman" w:cs="Arial"/>
                <w:b/>
                <w:bCs/>
                <w:color w:val="000000"/>
                <w:sz w:val="12"/>
                <w:szCs w:val="12"/>
                <w:lang w:eastAsia="es-MX"/>
              </w:rPr>
            </w:pPr>
            <w:r>
              <w:rPr>
                <w:rFonts w:ascii="Barlow" w:hAnsi="Barlow"/>
                <w:b/>
                <w:bCs/>
                <w:color w:val="000000"/>
                <w:sz w:val="12"/>
                <w:szCs w:val="12"/>
              </w:rPr>
              <w:t>1</w:t>
            </w:r>
            <w:r w:rsidRPr="005C7F2B">
              <w:rPr>
                <w:rFonts w:ascii="Barlow" w:hAnsi="Barlow"/>
                <w:b/>
                <w:bCs/>
                <w:color w:val="000000"/>
                <w:sz w:val="12"/>
                <w:szCs w:val="12"/>
              </w:rPr>
              <w:t>.00</w:t>
            </w:r>
          </w:p>
        </w:tc>
        <w:tc>
          <w:tcPr>
            <w:tcW w:w="510" w:type="pct"/>
            <w:tcBorders>
              <w:top w:val="nil"/>
              <w:left w:val="nil"/>
              <w:bottom w:val="nil"/>
              <w:right w:val="single" w:sz="4" w:space="0" w:color="auto"/>
            </w:tcBorders>
            <w:shd w:val="clear" w:color="auto" w:fill="auto"/>
            <w:vAlign w:val="bottom"/>
          </w:tcPr>
          <w:p w14:paraId="04C3B15A"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512" w:type="pct"/>
            <w:tcBorders>
              <w:top w:val="nil"/>
              <w:left w:val="nil"/>
              <w:bottom w:val="nil"/>
              <w:right w:val="single" w:sz="4" w:space="0" w:color="auto"/>
            </w:tcBorders>
            <w:shd w:val="clear" w:color="auto" w:fill="auto"/>
            <w:vAlign w:val="bottom"/>
          </w:tcPr>
          <w:p w14:paraId="627777C6"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498" w:type="pct"/>
            <w:tcBorders>
              <w:top w:val="nil"/>
              <w:left w:val="nil"/>
              <w:bottom w:val="nil"/>
              <w:right w:val="single" w:sz="4" w:space="0" w:color="auto"/>
            </w:tcBorders>
            <w:shd w:val="clear" w:color="auto" w:fill="auto"/>
            <w:vAlign w:val="bottom"/>
          </w:tcPr>
          <w:p w14:paraId="1C3ADBF8"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504" w:type="pct"/>
            <w:tcBorders>
              <w:top w:val="nil"/>
              <w:left w:val="nil"/>
              <w:bottom w:val="nil"/>
              <w:right w:val="single" w:sz="4" w:space="0" w:color="auto"/>
            </w:tcBorders>
            <w:shd w:val="clear" w:color="auto" w:fill="auto"/>
            <w:vAlign w:val="bottom"/>
          </w:tcPr>
          <w:p w14:paraId="1915884C"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c>
          <w:tcPr>
            <w:tcW w:w="494" w:type="pct"/>
            <w:tcBorders>
              <w:top w:val="nil"/>
              <w:left w:val="nil"/>
              <w:bottom w:val="nil"/>
              <w:right w:val="single" w:sz="4" w:space="0" w:color="auto"/>
            </w:tcBorders>
            <w:shd w:val="clear" w:color="auto" w:fill="auto"/>
            <w:vAlign w:val="bottom"/>
          </w:tcPr>
          <w:p w14:paraId="6A1A7EDC"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0.00</w:t>
            </w:r>
          </w:p>
        </w:tc>
      </w:tr>
      <w:tr w:rsidR="002A04F5" w:rsidRPr="005C7F2B" w14:paraId="79620CFD"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290C557A"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A. Ingresos Derivados de Financiamientos</w:t>
            </w:r>
          </w:p>
        </w:tc>
        <w:tc>
          <w:tcPr>
            <w:tcW w:w="519" w:type="pct"/>
            <w:tcBorders>
              <w:top w:val="nil"/>
              <w:left w:val="single" w:sz="4" w:space="0" w:color="auto"/>
              <w:bottom w:val="nil"/>
              <w:right w:val="single" w:sz="4" w:space="0" w:color="auto"/>
            </w:tcBorders>
            <w:shd w:val="clear" w:color="auto" w:fill="auto"/>
            <w:vAlign w:val="bottom"/>
          </w:tcPr>
          <w:p w14:paraId="5937F66C" w14:textId="77777777" w:rsidR="002A04F5" w:rsidRPr="005C7F2B" w:rsidRDefault="002A04F5" w:rsidP="0067181D">
            <w:pPr>
              <w:jc w:val="right"/>
              <w:rPr>
                <w:rFonts w:eastAsia="Times New Roman" w:cs="Arial"/>
                <w:color w:val="000000"/>
                <w:sz w:val="12"/>
                <w:szCs w:val="12"/>
                <w:lang w:eastAsia="es-MX"/>
              </w:rPr>
            </w:pPr>
            <w:r>
              <w:rPr>
                <w:rFonts w:ascii="Barlow" w:hAnsi="Barlow"/>
                <w:color w:val="000000"/>
                <w:sz w:val="12"/>
                <w:szCs w:val="12"/>
              </w:rPr>
              <w:t>1.</w:t>
            </w:r>
            <w:r w:rsidRPr="005C7F2B">
              <w:rPr>
                <w:rFonts w:ascii="Barlow" w:hAnsi="Barlow"/>
                <w:color w:val="000000"/>
                <w:sz w:val="12"/>
                <w:szCs w:val="12"/>
              </w:rPr>
              <w:t>00</w:t>
            </w:r>
          </w:p>
        </w:tc>
        <w:tc>
          <w:tcPr>
            <w:tcW w:w="510" w:type="pct"/>
            <w:tcBorders>
              <w:top w:val="nil"/>
              <w:left w:val="nil"/>
              <w:bottom w:val="nil"/>
              <w:right w:val="single" w:sz="4" w:space="0" w:color="auto"/>
            </w:tcBorders>
            <w:shd w:val="clear" w:color="auto" w:fill="auto"/>
            <w:vAlign w:val="bottom"/>
          </w:tcPr>
          <w:p w14:paraId="52F5638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2AF8FBA7"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2CDB10E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B255D7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137E8FD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7B54C058"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419941D7"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4. Total de Ingresos Proyectados (4=1+2+3)</w:t>
            </w:r>
          </w:p>
        </w:tc>
        <w:tc>
          <w:tcPr>
            <w:tcW w:w="519" w:type="pct"/>
            <w:tcBorders>
              <w:top w:val="nil"/>
              <w:left w:val="single" w:sz="4" w:space="0" w:color="auto"/>
              <w:bottom w:val="nil"/>
              <w:right w:val="single" w:sz="4" w:space="0" w:color="auto"/>
            </w:tcBorders>
            <w:shd w:val="clear" w:color="auto" w:fill="auto"/>
            <w:vAlign w:val="bottom"/>
          </w:tcPr>
          <w:p w14:paraId="2F7FBFBB"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49,878,233,956.00</w:t>
            </w:r>
          </w:p>
        </w:tc>
        <w:tc>
          <w:tcPr>
            <w:tcW w:w="510" w:type="pct"/>
            <w:tcBorders>
              <w:top w:val="nil"/>
              <w:left w:val="nil"/>
              <w:bottom w:val="nil"/>
              <w:right w:val="single" w:sz="4" w:space="0" w:color="auto"/>
            </w:tcBorders>
            <w:shd w:val="clear" w:color="auto" w:fill="auto"/>
            <w:vAlign w:val="bottom"/>
          </w:tcPr>
          <w:p w14:paraId="52EB2E9E"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51,542,840,430.21</w:t>
            </w:r>
          </w:p>
        </w:tc>
        <w:tc>
          <w:tcPr>
            <w:tcW w:w="512" w:type="pct"/>
            <w:tcBorders>
              <w:top w:val="nil"/>
              <w:left w:val="nil"/>
              <w:bottom w:val="nil"/>
              <w:right w:val="single" w:sz="4" w:space="0" w:color="auto"/>
            </w:tcBorders>
            <w:shd w:val="clear" w:color="auto" w:fill="auto"/>
            <w:vAlign w:val="bottom"/>
          </w:tcPr>
          <w:p w14:paraId="23683A6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55,094,543,388.90</w:t>
            </w:r>
          </w:p>
        </w:tc>
        <w:tc>
          <w:tcPr>
            <w:tcW w:w="498" w:type="pct"/>
            <w:tcBorders>
              <w:top w:val="nil"/>
              <w:left w:val="nil"/>
              <w:bottom w:val="nil"/>
              <w:right w:val="single" w:sz="4" w:space="0" w:color="auto"/>
            </w:tcBorders>
            <w:shd w:val="clear" w:color="auto" w:fill="auto"/>
            <w:vAlign w:val="bottom"/>
          </w:tcPr>
          <w:p w14:paraId="7094E3BE"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57,908,868,109.81</w:t>
            </w:r>
          </w:p>
        </w:tc>
        <w:tc>
          <w:tcPr>
            <w:tcW w:w="504" w:type="pct"/>
            <w:tcBorders>
              <w:top w:val="nil"/>
              <w:left w:val="nil"/>
              <w:bottom w:val="nil"/>
              <w:right w:val="single" w:sz="4" w:space="0" w:color="auto"/>
            </w:tcBorders>
            <w:shd w:val="clear" w:color="auto" w:fill="auto"/>
            <w:vAlign w:val="bottom"/>
          </w:tcPr>
          <w:p w14:paraId="1AF1F2ED"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61,396,626,247.83</w:t>
            </w:r>
          </w:p>
        </w:tc>
        <w:tc>
          <w:tcPr>
            <w:tcW w:w="494" w:type="pct"/>
            <w:tcBorders>
              <w:top w:val="nil"/>
              <w:left w:val="nil"/>
              <w:bottom w:val="nil"/>
              <w:right w:val="single" w:sz="4" w:space="0" w:color="auto"/>
            </w:tcBorders>
            <w:shd w:val="clear" w:color="auto" w:fill="auto"/>
            <w:vAlign w:val="bottom"/>
          </w:tcPr>
          <w:p w14:paraId="4F012E29"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b/>
                <w:bCs/>
                <w:color w:val="000000"/>
                <w:sz w:val="12"/>
                <w:szCs w:val="12"/>
              </w:rPr>
              <w:t>64,817,164,727.13</w:t>
            </w:r>
          </w:p>
        </w:tc>
      </w:tr>
      <w:tr w:rsidR="002A04F5" w:rsidRPr="005C7F2B" w14:paraId="1A860BC1"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7D63EDEB"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Datos Informativos</w:t>
            </w:r>
          </w:p>
        </w:tc>
        <w:tc>
          <w:tcPr>
            <w:tcW w:w="519" w:type="pct"/>
            <w:tcBorders>
              <w:top w:val="nil"/>
              <w:left w:val="single" w:sz="4" w:space="0" w:color="auto"/>
              <w:bottom w:val="nil"/>
              <w:right w:val="single" w:sz="4" w:space="0" w:color="auto"/>
            </w:tcBorders>
            <w:shd w:val="clear" w:color="auto" w:fill="auto"/>
            <w:vAlign w:val="bottom"/>
          </w:tcPr>
          <w:p w14:paraId="7DAB5D9C"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510" w:type="pct"/>
            <w:tcBorders>
              <w:top w:val="nil"/>
              <w:left w:val="nil"/>
              <w:bottom w:val="nil"/>
              <w:right w:val="single" w:sz="4" w:space="0" w:color="auto"/>
            </w:tcBorders>
            <w:shd w:val="clear" w:color="auto" w:fill="auto"/>
            <w:vAlign w:val="bottom"/>
          </w:tcPr>
          <w:p w14:paraId="323312A6"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512" w:type="pct"/>
            <w:tcBorders>
              <w:top w:val="nil"/>
              <w:left w:val="nil"/>
              <w:bottom w:val="nil"/>
              <w:right w:val="single" w:sz="4" w:space="0" w:color="auto"/>
            </w:tcBorders>
            <w:shd w:val="clear" w:color="auto" w:fill="auto"/>
            <w:vAlign w:val="bottom"/>
          </w:tcPr>
          <w:p w14:paraId="6C5F3036"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498" w:type="pct"/>
            <w:tcBorders>
              <w:top w:val="nil"/>
              <w:left w:val="nil"/>
              <w:bottom w:val="nil"/>
              <w:right w:val="single" w:sz="4" w:space="0" w:color="auto"/>
            </w:tcBorders>
            <w:shd w:val="clear" w:color="auto" w:fill="auto"/>
            <w:vAlign w:val="bottom"/>
          </w:tcPr>
          <w:p w14:paraId="1AC97384"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504" w:type="pct"/>
            <w:tcBorders>
              <w:top w:val="nil"/>
              <w:left w:val="nil"/>
              <w:bottom w:val="nil"/>
              <w:right w:val="single" w:sz="4" w:space="0" w:color="auto"/>
            </w:tcBorders>
            <w:shd w:val="clear" w:color="auto" w:fill="auto"/>
            <w:vAlign w:val="bottom"/>
          </w:tcPr>
          <w:p w14:paraId="3D615802"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c>
          <w:tcPr>
            <w:tcW w:w="494" w:type="pct"/>
            <w:tcBorders>
              <w:top w:val="nil"/>
              <w:left w:val="nil"/>
              <w:bottom w:val="nil"/>
              <w:right w:val="single" w:sz="4" w:space="0" w:color="auto"/>
            </w:tcBorders>
            <w:shd w:val="clear" w:color="auto" w:fill="auto"/>
            <w:vAlign w:val="bottom"/>
          </w:tcPr>
          <w:p w14:paraId="5A7A2263" w14:textId="77777777" w:rsidR="002A04F5" w:rsidRPr="005C7F2B" w:rsidRDefault="002A04F5" w:rsidP="0067181D">
            <w:pPr>
              <w:jc w:val="left"/>
              <w:rPr>
                <w:rFonts w:eastAsia="Times New Roman" w:cs="Arial"/>
                <w:color w:val="000000"/>
                <w:sz w:val="12"/>
                <w:szCs w:val="12"/>
                <w:lang w:eastAsia="es-MX"/>
              </w:rPr>
            </w:pPr>
            <w:r w:rsidRPr="005C7F2B">
              <w:rPr>
                <w:rFonts w:ascii="Barlow" w:hAnsi="Barlow"/>
                <w:color w:val="000000"/>
                <w:sz w:val="12"/>
                <w:szCs w:val="12"/>
              </w:rPr>
              <w:t> </w:t>
            </w:r>
          </w:p>
        </w:tc>
      </w:tr>
      <w:tr w:rsidR="002A04F5" w:rsidRPr="005C7F2B" w14:paraId="08AA15E0"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237DB226"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1. Ingresos Derivados de Financiamientos con Fuente de Pago de Recursos de Libre Disposición</w:t>
            </w:r>
          </w:p>
        </w:tc>
        <w:tc>
          <w:tcPr>
            <w:tcW w:w="519" w:type="pct"/>
            <w:tcBorders>
              <w:top w:val="nil"/>
              <w:left w:val="single" w:sz="4" w:space="0" w:color="auto"/>
              <w:bottom w:val="nil"/>
              <w:right w:val="single" w:sz="4" w:space="0" w:color="auto"/>
            </w:tcBorders>
            <w:shd w:val="clear" w:color="auto" w:fill="auto"/>
            <w:vAlign w:val="bottom"/>
          </w:tcPr>
          <w:p w14:paraId="282816C6" w14:textId="77777777" w:rsidR="002A04F5" w:rsidRPr="005C7F2B" w:rsidRDefault="002A04F5" w:rsidP="0067181D">
            <w:pPr>
              <w:jc w:val="right"/>
              <w:rPr>
                <w:rFonts w:eastAsia="Times New Roman" w:cs="Arial"/>
                <w:color w:val="000000"/>
                <w:sz w:val="12"/>
                <w:szCs w:val="12"/>
                <w:lang w:eastAsia="es-MX"/>
              </w:rPr>
            </w:pPr>
            <w:r>
              <w:rPr>
                <w:rFonts w:ascii="Barlow" w:hAnsi="Barlow"/>
                <w:color w:val="000000"/>
                <w:sz w:val="12"/>
                <w:szCs w:val="12"/>
              </w:rPr>
              <w:t>1.</w:t>
            </w:r>
            <w:r w:rsidRPr="005C7F2B">
              <w:rPr>
                <w:rFonts w:ascii="Barlow" w:hAnsi="Barlow"/>
                <w:color w:val="000000"/>
                <w:sz w:val="12"/>
                <w:szCs w:val="12"/>
              </w:rPr>
              <w:t>00</w:t>
            </w:r>
          </w:p>
        </w:tc>
        <w:tc>
          <w:tcPr>
            <w:tcW w:w="510" w:type="pct"/>
            <w:tcBorders>
              <w:top w:val="nil"/>
              <w:left w:val="nil"/>
              <w:bottom w:val="nil"/>
              <w:right w:val="single" w:sz="4" w:space="0" w:color="auto"/>
            </w:tcBorders>
            <w:shd w:val="clear" w:color="auto" w:fill="auto"/>
            <w:vAlign w:val="bottom"/>
          </w:tcPr>
          <w:p w14:paraId="24FE81E6"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52CA117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2D0D1C49"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6B02E160"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688D1D4E"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2240197A" w14:textId="77777777" w:rsidTr="00950074">
        <w:trPr>
          <w:trHeight w:val="20"/>
        </w:trPr>
        <w:tc>
          <w:tcPr>
            <w:tcW w:w="1963" w:type="pct"/>
            <w:tcBorders>
              <w:top w:val="nil"/>
              <w:left w:val="single" w:sz="4" w:space="0" w:color="auto"/>
              <w:bottom w:val="nil"/>
              <w:right w:val="nil"/>
            </w:tcBorders>
            <w:shd w:val="clear" w:color="auto" w:fill="auto"/>
            <w:vAlign w:val="bottom"/>
            <w:hideMark/>
          </w:tcPr>
          <w:p w14:paraId="0015F25E" w14:textId="77777777" w:rsidR="002A04F5" w:rsidRPr="005C7F2B" w:rsidRDefault="002A04F5" w:rsidP="0067181D">
            <w:pPr>
              <w:jc w:val="left"/>
              <w:rPr>
                <w:rFonts w:eastAsia="Times New Roman" w:cs="Arial"/>
                <w:color w:val="000000"/>
                <w:sz w:val="12"/>
                <w:szCs w:val="12"/>
                <w:lang w:eastAsia="es-MX"/>
              </w:rPr>
            </w:pPr>
            <w:r w:rsidRPr="005C7F2B">
              <w:rPr>
                <w:rFonts w:eastAsia="Times New Roman" w:cs="Arial"/>
                <w:color w:val="000000"/>
                <w:sz w:val="12"/>
                <w:szCs w:val="12"/>
                <w:lang w:eastAsia="es-MX"/>
              </w:rPr>
              <w:t>2. Ingresos Derivados de Financiamientos con Fuente de Pago de Transferencias Federales Etiquetadas</w:t>
            </w:r>
          </w:p>
        </w:tc>
        <w:tc>
          <w:tcPr>
            <w:tcW w:w="519" w:type="pct"/>
            <w:tcBorders>
              <w:top w:val="nil"/>
              <w:left w:val="single" w:sz="4" w:space="0" w:color="auto"/>
              <w:bottom w:val="nil"/>
              <w:right w:val="single" w:sz="4" w:space="0" w:color="auto"/>
            </w:tcBorders>
            <w:shd w:val="clear" w:color="auto" w:fill="auto"/>
            <w:vAlign w:val="bottom"/>
          </w:tcPr>
          <w:p w14:paraId="64FFB845"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0" w:type="pct"/>
            <w:tcBorders>
              <w:top w:val="nil"/>
              <w:left w:val="nil"/>
              <w:bottom w:val="nil"/>
              <w:right w:val="single" w:sz="4" w:space="0" w:color="auto"/>
            </w:tcBorders>
            <w:shd w:val="clear" w:color="auto" w:fill="auto"/>
            <w:vAlign w:val="bottom"/>
          </w:tcPr>
          <w:p w14:paraId="414D0AC8"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12" w:type="pct"/>
            <w:tcBorders>
              <w:top w:val="nil"/>
              <w:left w:val="nil"/>
              <w:bottom w:val="nil"/>
              <w:right w:val="single" w:sz="4" w:space="0" w:color="auto"/>
            </w:tcBorders>
            <w:shd w:val="clear" w:color="auto" w:fill="auto"/>
            <w:vAlign w:val="bottom"/>
          </w:tcPr>
          <w:p w14:paraId="43A3685B"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8" w:type="pct"/>
            <w:tcBorders>
              <w:top w:val="nil"/>
              <w:left w:val="nil"/>
              <w:bottom w:val="nil"/>
              <w:right w:val="single" w:sz="4" w:space="0" w:color="auto"/>
            </w:tcBorders>
            <w:shd w:val="clear" w:color="auto" w:fill="auto"/>
            <w:vAlign w:val="bottom"/>
          </w:tcPr>
          <w:p w14:paraId="6EE752C2"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504" w:type="pct"/>
            <w:tcBorders>
              <w:top w:val="nil"/>
              <w:left w:val="nil"/>
              <w:bottom w:val="nil"/>
              <w:right w:val="single" w:sz="4" w:space="0" w:color="auto"/>
            </w:tcBorders>
            <w:shd w:val="clear" w:color="auto" w:fill="auto"/>
            <w:vAlign w:val="bottom"/>
          </w:tcPr>
          <w:p w14:paraId="3B5EC54D"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c>
          <w:tcPr>
            <w:tcW w:w="494" w:type="pct"/>
            <w:tcBorders>
              <w:top w:val="nil"/>
              <w:left w:val="nil"/>
              <w:bottom w:val="nil"/>
              <w:right w:val="single" w:sz="4" w:space="0" w:color="auto"/>
            </w:tcBorders>
            <w:shd w:val="clear" w:color="auto" w:fill="auto"/>
            <w:vAlign w:val="bottom"/>
          </w:tcPr>
          <w:p w14:paraId="3DC3F94F" w14:textId="77777777" w:rsidR="002A04F5" w:rsidRPr="005C7F2B" w:rsidRDefault="002A04F5" w:rsidP="0067181D">
            <w:pPr>
              <w:jc w:val="right"/>
              <w:rPr>
                <w:rFonts w:eastAsia="Times New Roman" w:cs="Arial"/>
                <w:color w:val="000000"/>
                <w:sz w:val="12"/>
                <w:szCs w:val="12"/>
                <w:lang w:eastAsia="es-MX"/>
              </w:rPr>
            </w:pPr>
            <w:r w:rsidRPr="005C7F2B">
              <w:rPr>
                <w:rFonts w:ascii="Barlow" w:hAnsi="Barlow"/>
                <w:color w:val="000000"/>
                <w:sz w:val="12"/>
                <w:szCs w:val="12"/>
              </w:rPr>
              <w:t>0.00</w:t>
            </w:r>
          </w:p>
        </w:tc>
      </w:tr>
      <w:tr w:rsidR="002A04F5" w:rsidRPr="005C7F2B" w14:paraId="12897256" w14:textId="77777777" w:rsidTr="00950074">
        <w:trPr>
          <w:trHeight w:val="20"/>
        </w:trPr>
        <w:tc>
          <w:tcPr>
            <w:tcW w:w="1963" w:type="pct"/>
            <w:tcBorders>
              <w:top w:val="nil"/>
              <w:left w:val="single" w:sz="4" w:space="0" w:color="auto"/>
              <w:bottom w:val="single" w:sz="4" w:space="0" w:color="auto"/>
              <w:right w:val="nil"/>
            </w:tcBorders>
            <w:shd w:val="clear" w:color="auto" w:fill="auto"/>
            <w:vAlign w:val="bottom"/>
            <w:hideMark/>
          </w:tcPr>
          <w:p w14:paraId="101E25A1" w14:textId="77777777" w:rsidR="002A04F5" w:rsidRPr="005C7F2B" w:rsidRDefault="002A04F5" w:rsidP="0067181D">
            <w:pPr>
              <w:jc w:val="left"/>
              <w:rPr>
                <w:rFonts w:eastAsia="Times New Roman" w:cs="Arial"/>
                <w:b/>
                <w:bCs/>
                <w:color w:val="000000"/>
                <w:sz w:val="12"/>
                <w:szCs w:val="12"/>
                <w:lang w:eastAsia="es-MX"/>
              </w:rPr>
            </w:pPr>
            <w:r w:rsidRPr="005C7F2B">
              <w:rPr>
                <w:rFonts w:eastAsia="Times New Roman" w:cs="Arial"/>
                <w:b/>
                <w:bCs/>
                <w:color w:val="000000"/>
                <w:sz w:val="12"/>
                <w:szCs w:val="12"/>
                <w:lang w:eastAsia="es-MX"/>
              </w:rPr>
              <w:t>3. Ingresos Derivados de Financiamiento (3 = 1 + 2)</w:t>
            </w:r>
          </w:p>
        </w:tc>
        <w:tc>
          <w:tcPr>
            <w:tcW w:w="519" w:type="pct"/>
            <w:tcBorders>
              <w:top w:val="nil"/>
              <w:left w:val="single" w:sz="4" w:space="0" w:color="auto"/>
              <w:bottom w:val="single" w:sz="4" w:space="0" w:color="auto"/>
              <w:right w:val="single" w:sz="4" w:space="0" w:color="auto"/>
            </w:tcBorders>
            <w:shd w:val="clear" w:color="auto" w:fill="auto"/>
            <w:vAlign w:val="bottom"/>
          </w:tcPr>
          <w:p w14:paraId="6F964FD3"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510" w:type="pct"/>
            <w:tcBorders>
              <w:top w:val="nil"/>
              <w:left w:val="nil"/>
              <w:bottom w:val="single" w:sz="4" w:space="0" w:color="auto"/>
              <w:right w:val="single" w:sz="4" w:space="0" w:color="auto"/>
            </w:tcBorders>
            <w:shd w:val="clear" w:color="auto" w:fill="auto"/>
            <w:vAlign w:val="bottom"/>
          </w:tcPr>
          <w:p w14:paraId="748156A6"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512" w:type="pct"/>
            <w:tcBorders>
              <w:top w:val="nil"/>
              <w:left w:val="nil"/>
              <w:bottom w:val="single" w:sz="4" w:space="0" w:color="auto"/>
              <w:right w:val="single" w:sz="4" w:space="0" w:color="auto"/>
            </w:tcBorders>
            <w:shd w:val="clear" w:color="auto" w:fill="auto"/>
            <w:vAlign w:val="bottom"/>
          </w:tcPr>
          <w:p w14:paraId="20E60808"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498" w:type="pct"/>
            <w:tcBorders>
              <w:top w:val="nil"/>
              <w:left w:val="nil"/>
              <w:bottom w:val="single" w:sz="4" w:space="0" w:color="auto"/>
              <w:right w:val="single" w:sz="4" w:space="0" w:color="auto"/>
            </w:tcBorders>
            <w:shd w:val="clear" w:color="auto" w:fill="auto"/>
            <w:vAlign w:val="bottom"/>
          </w:tcPr>
          <w:p w14:paraId="33CED9C6"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504" w:type="pct"/>
            <w:tcBorders>
              <w:top w:val="nil"/>
              <w:left w:val="nil"/>
              <w:bottom w:val="single" w:sz="4" w:space="0" w:color="auto"/>
              <w:right w:val="single" w:sz="4" w:space="0" w:color="auto"/>
            </w:tcBorders>
            <w:shd w:val="clear" w:color="auto" w:fill="auto"/>
            <w:vAlign w:val="bottom"/>
          </w:tcPr>
          <w:p w14:paraId="2185439E"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c>
          <w:tcPr>
            <w:tcW w:w="494" w:type="pct"/>
            <w:tcBorders>
              <w:top w:val="nil"/>
              <w:left w:val="nil"/>
              <w:bottom w:val="single" w:sz="4" w:space="0" w:color="auto"/>
              <w:right w:val="single" w:sz="4" w:space="0" w:color="auto"/>
            </w:tcBorders>
            <w:shd w:val="clear" w:color="auto" w:fill="auto"/>
            <w:vAlign w:val="bottom"/>
          </w:tcPr>
          <w:p w14:paraId="107FD134" w14:textId="77777777" w:rsidR="002A04F5" w:rsidRPr="005C7F2B" w:rsidRDefault="002A04F5" w:rsidP="0067181D">
            <w:pPr>
              <w:jc w:val="right"/>
              <w:rPr>
                <w:rFonts w:eastAsia="Times New Roman" w:cs="Arial"/>
                <w:b/>
                <w:bCs/>
                <w:color w:val="000000"/>
                <w:sz w:val="12"/>
                <w:szCs w:val="12"/>
                <w:lang w:eastAsia="es-MX"/>
              </w:rPr>
            </w:pPr>
            <w:r w:rsidRPr="005C7F2B">
              <w:rPr>
                <w:rFonts w:ascii="Barlow" w:hAnsi="Barlow"/>
                <w:color w:val="000000"/>
                <w:sz w:val="12"/>
                <w:szCs w:val="12"/>
              </w:rPr>
              <w:t>0.00</w:t>
            </w:r>
          </w:p>
        </w:tc>
      </w:tr>
    </w:tbl>
    <w:p w14:paraId="3DF41ACB" w14:textId="77777777" w:rsidR="002A04F5" w:rsidRPr="00F31E3C" w:rsidRDefault="002A04F5" w:rsidP="00950074">
      <w:pPr>
        <w:ind w:left="708"/>
        <w:jc w:val="center"/>
        <w:rPr>
          <w:rFonts w:cs="Arial"/>
          <w:lang w:val="es-ES"/>
        </w:rPr>
      </w:pPr>
      <w:r w:rsidRPr="00F31E3C">
        <w:rPr>
          <w:rFonts w:cs="Arial"/>
          <w:lang w:val="es-ES"/>
        </w:rPr>
        <w:t>Fuente: Elaboración propia</w:t>
      </w:r>
    </w:p>
    <w:p w14:paraId="08DAB2CB" w14:textId="77777777" w:rsidR="002A04F5" w:rsidRPr="00F31E3C" w:rsidRDefault="002A04F5" w:rsidP="00950074">
      <w:pPr>
        <w:ind w:left="708"/>
        <w:rPr>
          <w:rFonts w:cs="Arial"/>
          <w:b/>
          <w:bCs/>
          <w:lang w:val="es-ES"/>
        </w:rPr>
      </w:pPr>
      <w:r w:rsidRPr="00F31E3C">
        <w:rPr>
          <w:rFonts w:cs="Arial"/>
          <w:b/>
          <w:bCs/>
          <w:lang w:val="es-ES"/>
        </w:rPr>
        <w:t>Proyección de Egresos</w:t>
      </w:r>
    </w:p>
    <w:p w14:paraId="4909CFF7" w14:textId="77777777" w:rsidR="002A04F5" w:rsidRPr="00F31E3C" w:rsidRDefault="002A04F5" w:rsidP="00950074">
      <w:pPr>
        <w:ind w:left="708"/>
        <w:rPr>
          <w:rFonts w:cs="Arial"/>
          <w:lang w:val="es-ES"/>
        </w:rPr>
      </w:pPr>
    </w:p>
    <w:p w14:paraId="187C15BE" w14:textId="77777777" w:rsidR="002A04F5" w:rsidRPr="00F31E3C" w:rsidRDefault="002A04F5" w:rsidP="00950074">
      <w:pPr>
        <w:ind w:left="708"/>
        <w:rPr>
          <w:rFonts w:cs="Arial"/>
          <w:lang w:val="es-ES"/>
        </w:rPr>
      </w:pPr>
      <w:r w:rsidRPr="00F31E3C">
        <w:rPr>
          <w:rFonts w:cs="Arial"/>
          <w:lang w:val="es-ES"/>
        </w:rPr>
        <w:t>La proyección de egresos se realiza de forma similar a la proyección de los ingresos locales. Se calcula, por cada concepto de egresos con excepción de la deuda y de la inversión pública y para cada año entre 201</w:t>
      </w:r>
      <w:r>
        <w:rPr>
          <w:rFonts w:cs="Arial"/>
          <w:lang w:val="es-ES"/>
        </w:rPr>
        <w:t>8</w:t>
      </w:r>
      <w:r w:rsidRPr="00F31E3C">
        <w:rPr>
          <w:rFonts w:cs="Arial"/>
          <w:lang w:val="es-ES"/>
        </w:rPr>
        <w:t xml:space="preserve"> y 202</w:t>
      </w:r>
      <w:r>
        <w:rPr>
          <w:rFonts w:cs="Arial"/>
          <w:lang w:val="es-ES"/>
        </w:rPr>
        <w:t>3</w:t>
      </w:r>
      <w:r w:rsidRPr="00F31E3C">
        <w:rPr>
          <w:rFonts w:cs="Arial"/>
          <w:lang w:val="es-ES"/>
        </w:rPr>
        <w:t>, la Tasa Anual de Crecimiento Presupuestal (TACP) y posteriormente la TACC del período. Si la tasa de crecimiento entre un año y otro es negativa para algún período, se asume un crecimiento de cero. Todos los capítulos, salvo el de deuda pública, se proyectan con base en estos factores de crecimiento y con los límites superiores previamente calculados en la Tabla 3.</w:t>
      </w:r>
    </w:p>
    <w:p w14:paraId="6B5AD9C9" w14:textId="77777777" w:rsidR="002A04F5" w:rsidRPr="00517C81" w:rsidRDefault="002A04F5" w:rsidP="00950074">
      <w:pPr>
        <w:ind w:left="708"/>
        <w:rPr>
          <w:rFonts w:cs="Arial"/>
          <w:sz w:val="10"/>
          <w:szCs w:val="10"/>
          <w:lang w:val="es-ES"/>
        </w:rPr>
      </w:pPr>
    </w:p>
    <w:p w14:paraId="1761E3F7" w14:textId="77777777" w:rsidR="002A04F5" w:rsidRPr="00F31E3C" w:rsidRDefault="002A04F5" w:rsidP="00950074">
      <w:pPr>
        <w:ind w:left="708"/>
        <w:rPr>
          <w:rFonts w:cs="Arial"/>
          <w:i/>
          <w:iCs/>
          <w:lang w:val="es-ES"/>
        </w:rPr>
      </w:pPr>
      <w:r w:rsidRPr="00F31E3C">
        <w:rPr>
          <w:rFonts w:cs="Arial"/>
          <w:lang w:val="es-ES"/>
        </w:rPr>
        <w:t xml:space="preserve">El gasto operativo incluye los egresos por Servicios Personales, Materiales y Suministros, Servicios Generales y Transferencias. El límite de crecimiento sobre los Servicios Personales según el Artículo 10 en la fracción I de la LDFEFM, es </w:t>
      </w:r>
      <w:r w:rsidRPr="00F31E3C">
        <w:rPr>
          <w:rFonts w:cs="Arial"/>
          <w:i/>
          <w:iCs/>
          <w:lang w:val="es-ES"/>
        </w:rPr>
        <w:t xml:space="preserve">el valor que resulte menor entre el 3 por ciento de crecimiento real y el crecimiento real del PIB señalado en los CGPE para el ejercicio presupuestado. Si el crecimiento real del PIB en el ejercicio presupuestal es negativo, deberá considerarse un crecimiento real igual a cero. </w:t>
      </w:r>
    </w:p>
    <w:p w14:paraId="21733C98" w14:textId="77777777" w:rsidR="002A04F5" w:rsidRPr="00F31E3C" w:rsidRDefault="002A04F5" w:rsidP="00950074">
      <w:pPr>
        <w:ind w:left="708"/>
        <w:rPr>
          <w:rFonts w:cs="Arial"/>
          <w:lang w:val="es-ES"/>
        </w:rPr>
      </w:pPr>
    </w:p>
    <w:p w14:paraId="5CE86018" w14:textId="28722389" w:rsidR="002A04F5" w:rsidRDefault="002A04F5" w:rsidP="00950074">
      <w:pPr>
        <w:ind w:left="708"/>
        <w:rPr>
          <w:rFonts w:cs="Arial"/>
          <w:b/>
        </w:rPr>
      </w:pPr>
      <w:r w:rsidRPr="00A009A4">
        <w:rPr>
          <w:rFonts w:cs="Arial"/>
          <w:b/>
        </w:rPr>
        <w:t xml:space="preserve">Deuda </w:t>
      </w:r>
      <w:r>
        <w:rPr>
          <w:rFonts w:cs="Arial"/>
          <w:b/>
        </w:rPr>
        <w:t>p</w:t>
      </w:r>
      <w:r w:rsidRPr="00A009A4">
        <w:rPr>
          <w:rFonts w:cs="Arial"/>
          <w:b/>
        </w:rPr>
        <w:t xml:space="preserve">ública de </w:t>
      </w:r>
      <w:r>
        <w:rPr>
          <w:rFonts w:cs="Arial"/>
          <w:b/>
        </w:rPr>
        <w:t>l</w:t>
      </w:r>
      <w:r w:rsidRPr="00A009A4">
        <w:rPr>
          <w:rFonts w:cs="Arial"/>
          <w:b/>
        </w:rPr>
        <w:t xml:space="preserve">argo </w:t>
      </w:r>
      <w:r>
        <w:rPr>
          <w:rFonts w:cs="Arial"/>
          <w:b/>
        </w:rPr>
        <w:t>pl</w:t>
      </w:r>
      <w:r w:rsidRPr="00A009A4">
        <w:rPr>
          <w:rFonts w:cs="Arial"/>
          <w:b/>
        </w:rPr>
        <w:t>azo</w:t>
      </w:r>
    </w:p>
    <w:p w14:paraId="3DCA0C05" w14:textId="77777777" w:rsidR="00DA305A" w:rsidRPr="00A009A4" w:rsidRDefault="00DA305A" w:rsidP="00950074">
      <w:pPr>
        <w:ind w:left="708"/>
        <w:rPr>
          <w:rFonts w:cs="Arial"/>
          <w:b/>
        </w:rPr>
      </w:pPr>
    </w:p>
    <w:p w14:paraId="61F07B00" w14:textId="018AD0AD" w:rsidR="00DA305A" w:rsidRDefault="002A04F5" w:rsidP="00950074">
      <w:pPr>
        <w:spacing w:after="240"/>
        <w:ind w:left="708"/>
        <w:rPr>
          <w:rFonts w:cs="Arial"/>
        </w:rPr>
      </w:pPr>
      <w:r>
        <w:rPr>
          <w:rFonts w:cs="Arial"/>
        </w:rPr>
        <w:t>La Deuda pública de largo plazo del Gobierno del Estado está integrada por seis financiamientos contratados con tres diferentes instituciones financieras, la integración de la deuda de largo plazo y el saldo estimado al cierre del ejercicio 2022, se desglosa en la siguiente tabla.</w:t>
      </w:r>
    </w:p>
    <w:p w14:paraId="2560781C" w14:textId="77777777" w:rsidR="003B797A" w:rsidRDefault="003B797A" w:rsidP="00950074">
      <w:pPr>
        <w:ind w:left="708"/>
        <w:jc w:val="center"/>
        <w:rPr>
          <w:rFonts w:cs="Arial"/>
        </w:rPr>
      </w:pPr>
    </w:p>
    <w:tbl>
      <w:tblPr>
        <w:tblW w:w="5000" w:type="pct"/>
        <w:jc w:val="center"/>
        <w:tblCellMar>
          <w:left w:w="70" w:type="dxa"/>
          <w:right w:w="70" w:type="dxa"/>
        </w:tblCellMar>
        <w:tblLook w:val="04A0" w:firstRow="1" w:lastRow="0" w:firstColumn="1" w:lastColumn="0" w:noHBand="0" w:noVBand="1"/>
      </w:tblPr>
      <w:tblGrid>
        <w:gridCol w:w="2315"/>
        <w:gridCol w:w="7200"/>
        <w:gridCol w:w="1531"/>
      </w:tblGrid>
      <w:tr w:rsidR="002A04F5" w:rsidRPr="0067762E" w14:paraId="06E703FE" w14:textId="77777777" w:rsidTr="00950074">
        <w:trPr>
          <w:trHeight w:val="395"/>
          <w:jc w:val="center"/>
        </w:trPr>
        <w:tc>
          <w:tcPr>
            <w:tcW w:w="1048" w:type="pct"/>
            <w:tcBorders>
              <w:top w:val="nil"/>
              <w:left w:val="single" w:sz="4" w:space="0" w:color="auto"/>
              <w:bottom w:val="single" w:sz="4" w:space="0" w:color="auto"/>
              <w:right w:val="single" w:sz="4" w:space="0" w:color="auto"/>
            </w:tcBorders>
            <w:shd w:val="clear" w:color="000000" w:fill="000000"/>
            <w:vAlign w:val="center"/>
            <w:hideMark/>
          </w:tcPr>
          <w:p w14:paraId="18B5E1D1" w14:textId="77777777" w:rsidR="002A04F5" w:rsidRPr="004D463F" w:rsidRDefault="002A04F5" w:rsidP="0067181D">
            <w:pPr>
              <w:rPr>
                <w:rFonts w:eastAsia="Times New Roman" w:cs="Arial"/>
                <w:b/>
                <w:bCs/>
                <w:color w:val="FFFFFF"/>
                <w:sz w:val="20"/>
                <w:szCs w:val="20"/>
                <w:lang w:eastAsia="es-MX"/>
              </w:rPr>
            </w:pPr>
            <w:r w:rsidRPr="004D463F">
              <w:rPr>
                <w:rFonts w:eastAsia="Times New Roman" w:cs="Arial"/>
                <w:b/>
                <w:bCs/>
                <w:color w:val="FFFFFF"/>
                <w:sz w:val="20"/>
                <w:szCs w:val="20"/>
                <w:lang w:eastAsia="es-MX"/>
              </w:rPr>
              <w:t>Clasificación deuda</w:t>
            </w:r>
          </w:p>
        </w:tc>
        <w:tc>
          <w:tcPr>
            <w:tcW w:w="3259" w:type="pct"/>
            <w:tcBorders>
              <w:top w:val="nil"/>
              <w:left w:val="nil"/>
              <w:bottom w:val="single" w:sz="4" w:space="0" w:color="auto"/>
              <w:right w:val="single" w:sz="4" w:space="0" w:color="auto"/>
            </w:tcBorders>
            <w:shd w:val="clear" w:color="000000" w:fill="000000"/>
            <w:vAlign w:val="center"/>
            <w:hideMark/>
          </w:tcPr>
          <w:p w14:paraId="14A4D61C" w14:textId="77777777" w:rsidR="002A04F5" w:rsidRPr="004D463F" w:rsidRDefault="002A04F5" w:rsidP="0067181D">
            <w:pPr>
              <w:jc w:val="center"/>
              <w:rPr>
                <w:rFonts w:eastAsia="Times New Roman" w:cs="Arial"/>
                <w:b/>
                <w:bCs/>
                <w:color w:val="FFFFFF"/>
                <w:sz w:val="20"/>
                <w:szCs w:val="20"/>
                <w:lang w:eastAsia="es-MX"/>
              </w:rPr>
            </w:pPr>
            <w:r w:rsidRPr="004D463F">
              <w:rPr>
                <w:rFonts w:eastAsia="Times New Roman" w:cs="Arial"/>
                <w:b/>
                <w:bCs/>
                <w:color w:val="FFFFFF"/>
                <w:sz w:val="20"/>
                <w:szCs w:val="20"/>
                <w:lang w:eastAsia="es-MX"/>
              </w:rPr>
              <w:t>Institución Financiera/Monto de Contratación</w:t>
            </w:r>
          </w:p>
        </w:tc>
        <w:tc>
          <w:tcPr>
            <w:tcW w:w="693" w:type="pct"/>
            <w:tcBorders>
              <w:top w:val="nil"/>
              <w:left w:val="nil"/>
              <w:bottom w:val="single" w:sz="4" w:space="0" w:color="auto"/>
              <w:right w:val="single" w:sz="4" w:space="0" w:color="auto"/>
            </w:tcBorders>
            <w:shd w:val="clear" w:color="000000" w:fill="000000"/>
            <w:vAlign w:val="center"/>
            <w:hideMark/>
          </w:tcPr>
          <w:p w14:paraId="12B6B915" w14:textId="77777777" w:rsidR="002A04F5" w:rsidRPr="004D463F" w:rsidRDefault="002A04F5" w:rsidP="0067181D">
            <w:pPr>
              <w:jc w:val="center"/>
              <w:rPr>
                <w:rFonts w:eastAsia="Times New Roman" w:cs="Arial"/>
                <w:b/>
                <w:bCs/>
                <w:color w:val="FFFFFF"/>
                <w:sz w:val="20"/>
                <w:szCs w:val="20"/>
                <w:lang w:eastAsia="es-MX"/>
              </w:rPr>
            </w:pPr>
            <w:r w:rsidRPr="004D463F">
              <w:rPr>
                <w:rFonts w:eastAsia="Times New Roman" w:cs="Arial"/>
                <w:b/>
                <w:bCs/>
                <w:color w:val="FFFFFF"/>
                <w:sz w:val="20"/>
                <w:szCs w:val="20"/>
                <w:lang w:eastAsia="es-MX"/>
              </w:rPr>
              <w:t xml:space="preserve">Saldo al </w:t>
            </w:r>
            <w:r w:rsidRPr="004D463F">
              <w:rPr>
                <w:rFonts w:eastAsia="Times New Roman" w:cs="Arial"/>
                <w:b/>
                <w:bCs/>
                <w:color w:val="FFFFFF"/>
                <w:sz w:val="20"/>
                <w:szCs w:val="20"/>
                <w:lang w:eastAsia="es-MX"/>
              </w:rPr>
              <w:br/>
              <w:t>31/dic/2022</w:t>
            </w:r>
          </w:p>
        </w:tc>
      </w:tr>
      <w:tr w:rsidR="002A04F5" w:rsidRPr="0067762E" w14:paraId="13B21CEE" w14:textId="77777777" w:rsidTr="00950074">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6790E4F0"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Deuda pública</w:t>
            </w:r>
          </w:p>
        </w:tc>
        <w:tc>
          <w:tcPr>
            <w:tcW w:w="3259" w:type="pct"/>
            <w:tcBorders>
              <w:top w:val="nil"/>
              <w:left w:val="nil"/>
              <w:bottom w:val="single" w:sz="4" w:space="0" w:color="auto"/>
              <w:right w:val="single" w:sz="4" w:space="0" w:color="auto"/>
            </w:tcBorders>
            <w:shd w:val="clear" w:color="auto" w:fill="auto"/>
            <w:noWrap/>
            <w:vAlign w:val="center"/>
            <w:hideMark/>
          </w:tcPr>
          <w:p w14:paraId="3CABB7D6"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Banco Nacional de México, S.A. por 2,620 mdp</w:t>
            </w:r>
          </w:p>
        </w:tc>
        <w:tc>
          <w:tcPr>
            <w:tcW w:w="693" w:type="pct"/>
            <w:tcBorders>
              <w:top w:val="nil"/>
              <w:left w:val="nil"/>
              <w:bottom w:val="single" w:sz="4" w:space="0" w:color="auto"/>
              <w:right w:val="single" w:sz="4" w:space="0" w:color="auto"/>
            </w:tcBorders>
            <w:shd w:val="clear" w:color="auto" w:fill="auto"/>
            <w:noWrap/>
            <w:vAlign w:val="center"/>
            <w:hideMark/>
          </w:tcPr>
          <w:p w14:paraId="22B84EC2"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2,560,263,346</w:t>
            </w:r>
          </w:p>
        </w:tc>
      </w:tr>
      <w:tr w:rsidR="002A04F5" w:rsidRPr="0067762E" w14:paraId="0CA73CB4" w14:textId="77777777" w:rsidTr="00950074">
        <w:trPr>
          <w:trHeight w:val="349"/>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330C8FA2"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auto"/>
            <w:noWrap/>
            <w:vAlign w:val="center"/>
            <w:hideMark/>
          </w:tcPr>
          <w:p w14:paraId="03EF0409"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Banco Nacional de Obras y Servicios Públicos, S.N.C. por 800 mdp</w:t>
            </w:r>
          </w:p>
        </w:tc>
        <w:tc>
          <w:tcPr>
            <w:tcW w:w="693" w:type="pct"/>
            <w:tcBorders>
              <w:top w:val="nil"/>
              <w:left w:val="nil"/>
              <w:bottom w:val="single" w:sz="4" w:space="0" w:color="auto"/>
              <w:right w:val="single" w:sz="4" w:space="0" w:color="auto"/>
            </w:tcBorders>
            <w:shd w:val="clear" w:color="auto" w:fill="auto"/>
            <w:noWrap/>
            <w:vAlign w:val="center"/>
            <w:hideMark/>
          </w:tcPr>
          <w:p w14:paraId="037A7A01"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783,499,834</w:t>
            </w:r>
          </w:p>
        </w:tc>
      </w:tr>
      <w:tr w:rsidR="002A04F5" w:rsidRPr="0067762E" w14:paraId="192FE440" w14:textId="77777777" w:rsidTr="00950074">
        <w:trPr>
          <w:trHeight w:val="349"/>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06D06BAF"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auto"/>
            <w:noWrap/>
            <w:vAlign w:val="center"/>
            <w:hideMark/>
          </w:tcPr>
          <w:p w14:paraId="04BFC516"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Banco Nacional de Obras y Servicios Públicos, S.N.C. por 1,200 mdp</w:t>
            </w:r>
          </w:p>
        </w:tc>
        <w:tc>
          <w:tcPr>
            <w:tcW w:w="693" w:type="pct"/>
            <w:tcBorders>
              <w:top w:val="nil"/>
              <w:left w:val="nil"/>
              <w:bottom w:val="single" w:sz="4" w:space="0" w:color="auto"/>
              <w:right w:val="single" w:sz="4" w:space="0" w:color="auto"/>
            </w:tcBorders>
            <w:shd w:val="clear" w:color="auto" w:fill="auto"/>
            <w:noWrap/>
            <w:vAlign w:val="center"/>
            <w:hideMark/>
          </w:tcPr>
          <w:p w14:paraId="4BF88C6C"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1,175,594,446</w:t>
            </w:r>
          </w:p>
        </w:tc>
      </w:tr>
      <w:tr w:rsidR="002A04F5" w:rsidRPr="0067762E" w14:paraId="208FB727" w14:textId="77777777" w:rsidTr="00950074">
        <w:trPr>
          <w:trHeight w:val="349"/>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5D543CFF"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auto"/>
            <w:noWrap/>
            <w:vAlign w:val="center"/>
            <w:hideMark/>
          </w:tcPr>
          <w:p w14:paraId="03B4E300"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Banco Nacional de Obras y Servicios Públicos, S.N.C. por 1,420 mdp</w:t>
            </w:r>
          </w:p>
        </w:tc>
        <w:tc>
          <w:tcPr>
            <w:tcW w:w="693" w:type="pct"/>
            <w:tcBorders>
              <w:top w:val="nil"/>
              <w:left w:val="nil"/>
              <w:bottom w:val="single" w:sz="4" w:space="0" w:color="auto"/>
              <w:right w:val="single" w:sz="4" w:space="0" w:color="auto"/>
            </w:tcBorders>
            <w:shd w:val="clear" w:color="auto" w:fill="auto"/>
            <w:noWrap/>
            <w:vAlign w:val="center"/>
            <w:hideMark/>
          </w:tcPr>
          <w:p w14:paraId="4D751ABE"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1,352,199,421</w:t>
            </w:r>
          </w:p>
        </w:tc>
      </w:tr>
      <w:tr w:rsidR="002A04F5" w:rsidRPr="0067762E" w14:paraId="130EFD9A" w14:textId="77777777" w:rsidTr="00950074">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tcPr>
          <w:p w14:paraId="44721BA0" w14:textId="77777777" w:rsidR="002A04F5" w:rsidRPr="004D463F" w:rsidRDefault="002A04F5" w:rsidP="0067181D">
            <w:pPr>
              <w:rPr>
                <w:rFonts w:eastAsia="Times New Roman" w:cs="Arial"/>
                <w:color w:val="000000"/>
                <w:sz w:val="20"/>
                <w:szCs w:val="20"/>
                <w:lang w:eastAsia="es-MX"/>
              </w:rPr>
            </w:pPr>
          </w:p>
        </w:tc>
        <w:tc>
          <w:tcPr>
            <w:tcW w:w="3259" w:type="pct"/>
            <w:tcBorders>
              <w:top w:val="nil"/>
              <w:left w:val="nil"/>
              <w:bottom w:val="single" w:sz="4" w:space="0" w:color="auto"/>
              <w:right w:val="single" w:sz="4" w:space="0" w:color="auto"/>
            </w:tcBorders>
            <w:shd w:val="clear" w:color="auto" w:fill="auto"/>
            <w:noWrap/>
            <w:vAlign w:val="center"/>
          </w:tcPr>
          <w:p w14:paraId="689A9566"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BBVA México, S.A. por 1,735 mdp</w:t>
            </w:r>
          </w:p>
        </w:tc>
        <w:tc>
          <w:tcPr>
            <w:tcW w:w="693" w:type="pct"/>
            <w:tcBorders>
              <w:top w:val="nil"/>
              <w:left w:val="nil"/>
              <w:bottom w:val="single" w:sz="4" w:space="0" w:color="auto"/>
              <w:right w:val="single" w:sz="4" w:space="0" w:color="auto"/>
            </w:tcBorders>
            <w:shd w:val="clear" w:color="auto" w:fill="auto"/>
            <w:noWrap/>
            <w:vAlign w:val="center"/>
          </w:tcPr>
          <w:p w14:paraId="0D6266D0"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$1,734,999,217</w:t>
            </w:r>
          </w:p>
        </w:tc>
      </w:tr>
      <w:tr w:rsidR="002A04F5" w:rsidRPr="0067762E" w14:paraId="7FFCC668" w14:textId="77777777" w:rsidTr="00950074">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4123ADB9"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F2F2F2" w:themeFill="background1" w:themeFillShade="F2"/>
            <w:noWrap/>
            <w:vAlign w:val="center"/>
            <w:hideMark/>
          </w:tcPr>
          <w:p w14:paraId="10CC7591" w14:textId="77777777" w:rsidR="002A04F5" w:rsidRPr="004D463F" w:rsidRDefault="002A04F5" w:rsidP="0067181D">
            <w:pPr>
              <w:rPr>
                <w:rFonts w:eastAsia="Times New Roman" w:cs="Arial"/>
                <w:b/>
                <w:color w:val="000000"/>
                <w:sz w:val="20"/>
                <w:szCs w:val="20"/>
                <w:lang w:eastAsia="es-MX"/>
              </w:rPr>
            </w:pPr>
            <w:r w:rsidRPr="004D463F">
              <w:rPr>
                <w:rFonts w:eastAsia="Times New Roman" w:cs="Arial"/>
                <w:b/>
                <w:color w:val="000000"/>
                <w:sz w:val="20"/>
                <w:szCs w:val="20"/>
                <w:lang w:eastAsia="es-MX"/>
              </w:rPr>
              <w:t>Total deuda pública</w:t>
            </w:r>
          </w:p>
        </w:tc>
        <w:tc>
          <w:tcPr>
            <w:tcW w:w="693" w:type="pct"/>
            <w:tcBorders>
              <w:top w:val="nil"/>
              <w:left w:val="nil"/>
              <w:bottom w:val="single" w:sz="4" w:space="0" w:color="auto"/>
              <w:right w:val="single" w:sz="4" w:space="0" w:color="auto"/>
            </w:tcBorders>
            <w:shd w:val="clear" w:color="auto" w:fill="F2F2F2" w:themeFill="background1" w:themeFillShade="F2"/>
            <w:noWrap/>
            <w:vAlign w:val="center"/>
            <w:hideMark/>
          </w:tcPr>
          <w:p w14:paraId="0EC6E99C" w14:textId="77777777" w:rsidR="002A04F5" w:rsidRPr="004D463F" w:rsidRDefault="002A04F5" w:rsidP="0067181D">
            <w:pPr>
              <w:jc w:val="right"/>
              <w:rPr>
                <w:rFonts w:eastAsia="Times New Roman" w:cs="Arial"/>
                <w:b/>
                <w:color w:val="000000"/>
                <w:sz w:val="20"/>
                <w:szCs w:val="20"/>
                <w:lang w:eastAsia="es-MX"/>
              </w:rPr>
            </w:pPr>
            <w:r w:rsidRPr="004D463F">
              <w:rPr>
                <w:rFonts w:eastAsia="Times New Roman" w:cs="Arial"/>
                <w:b/>
                <w:color w:val="000000"/>
                <w:sz w:val="20"/>
                <w:szCs w:val="20"/>
                <w:lang w:eastAsia="es-MX"/>
              </w:rPr>
              <w:t>$6,596,544,511</w:t>
            </w:r>
          </w:p>
        </w:tc>
      </w:tr>
      <w:tr w:rsidR="002A04F5" w:rsidRPr="0067762E" w14:paraId="176112ED" w14:textId="77777777" w:rsidTr="00950074">
        <w:trPr>
          <w:trHeight w:val="349"/>
          <w:jc w:val="center"/>
        </w:trPr>
        <w:tc>
          <w:tcPr>
            <w:tcW w:w="1048" w:type="pct"/>
            <w:tcBorders>
              <w:top w:val="nil"/>
              <w:left w:val="single" w:sz="4" w:space="0" w:color="auto"/>
              <w:bottom w:val="single" w:sz="4" w:space="0" w:color="auto"/>
              <w:right w:val="single" w:sz="4" w:space="0" w:color="auto"/>
            </w:tcBorders>
            <w:shd w:val="clear" w:color="auto" w:fill="auto"/>
            <w:vAlign w:val="center"/>
            <w:hideMark/>
          </w:tcPr>
          <w:p w14:paraId="1F548197"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Deuda pública con garantía</w:t>
            </w:r>
          </w:p>
        </w:tc>
        <w:tc>
          <w:tcPr>
            <w:tcW w:w="3259" w:type="pct"/>
            <w:tcBorders>
              <w:top w:val="nil"/>
              <w:left w:val="nil"/>
              <w:bottom w:val="single" w:sz="4" w:space="0" w:color="auto"/>
              <w:right w:val="single" w:sz="4" w:space="0" w:color="auto"/>
            </w:tcBorders>
            <w:shd w:val="clear" w:color="auto" w:fill="auto"/>
            <w:noWrap/>
            <w:vAlign w:val="center"/>
            <w:hideMark/>
          </w:tcPr>
          <w:p w14:paraId="07FC3070" w14:textId="77777777" w:rsidR="002A04F5" w:rsidRPr="004D463F" w:rsidRDefault="002A04F5" w:rsidP="0067181D">
            <w:pPr>
              <w:rPr>
                <w:rFonts w:eastAsia="Times New Roman" w:cs="Arial"/>
                <w:color w:val="000000"/>
                <w:sz w:val="20"/>
                <w:szCs w:val="20"/>
                <w:lang w:eastAsia="es-MX"/>
              </w:rPr>
            </w:pPr>
            <w:r w:rsidRPr="004D463F">
              <w:rPr>
                <w:rFonts w:eastAsia="Times New Roman" w:cs="Arial"/>
                <w:color w:val="000000"/>
                <w:sz w:val="20"/>
                <w:szCs w:val="20"/>
                <w:lang w:eastAsia="es-MX"/>
              </w:rPr>
              <w:t>Banco Nacional de Obras y Servicios Públicos, S.N.C. (PROFISE) por 317 mdp</w:t>
            </w:r>
          </w:p>
        </w:tc>
        <w:tc>
          <w:tcPr>
            <w:tcW w:w="693" w:type="pct"/>
            <w:tcBorders>
              <w:top w:val="nil"/>
              <w:left w:val="nil"/>
              <w:bottom w:val="single" w:sz="4" w:space="0" w:color="auto"/>
              <w:right w:val="single" w:sz="4" w:space="0" w:color="auto"/>
            </w:tcBorders>
            <w:shd w:val="clear" w:color="auto" w:fill="auto"/>
            <w:noWrap/>
            <w:vAlign w:val="center"/>
            <w:hideMark/>
          </w:tcPr>
          <w:p w14:paraId="70DADD1A" w14:textId="77777777" w:rsidR="002A04F5" w:rsidRPr="004D463F" w:rsidRDefault="002A04F5" w:rsidP="0067181D">
            <w:pPr>
              <w:jc w:val="right"/>
              <w:rPr>
                <w:rFonts w:eastAsia="Times New Roman" w:cs="Arial"/>
                <w:color w:val="000000"/>
                <w:sz w:val="20"/>
                <w:szCs w:val="20"/>
                <w:lang w:eastAsia="es-MX"/>
              </w:rPr>
            </w:pPr>
            <w:r w:rsidRPr="004D463F">
              <w:rPr>
                <w:rFonts w:eastAsia="Times New Roman" w:cs="Arial"/>
                <w:color w:val="000000"/>
                <w:sz w:val="20"/>
                <w:szCs w:val="20"/>
                <w:lang w:eastAsia="es-MX"/>
              </w:rPr>
              <w:t>306,931,762</w:t>
            </w:r>
          </w:p>
        </w:tc>
      </w:tr>
      <w:tr w:rsidR="002A04F5" w:rsidRPr="0067762E" w14:paraId="77054EE5" w14:textId="77777777" w:rsidTr="00950074">
        <w:trPr>
          <w:trHeight w:val="174"/>
          <w:jc w:val="center"/>
        </w:trPr>
        <w:tc>
          <w:tcPr>
            <w:tcW w:w="1048" w:type="pct"/>
            <w:tcBorders>
              <w:top w:val="nil"/>
              <w:left w:val="single" w:sz="4" w:space="0" w:color="auto"/>
              <w:bottom w:val="single" w:sz="4" w:space="0" w:color="auto"/>
              <w:right w:val="single" w:sz="4" w:space="0" w:color="auto"/>
            </w:tcBorders>
            <w:shd w:val="clear" w:color="auto" w:fill="auto"/>
            <w:noWrap/>
            <w:vAlign w:val="center"/>
            <w:hideMark/>
          </w:tcPr>
          <w:p w14:paraId="021FD7E8" w14:textId="77777777" w:rsidR="002A04F5" w:rsidRPr="004D463F" w:rsidRDefault="002A04F5" w:rsidP="0067181D">
            <w:pPr>
              <w:rPr>
                <w:rFonts w:eastAsia="Times New Roman" w:cs="Arial"/>
                <w:b/>
                <w:color w:val="000000"/>
                <w:sz w:val="20"/>
                <w:szCs w:val="20"/>
                <w:lang w:eastAsia="es-MX"/>
              </w:rPr>
            </w:pPr>
            <w:r w:rsidRPr="004D463F">
              <w:rPr>
                <w:rFonts w:eastAsia="Times New Roman" w:cs="Arial"/>
                <w:b/>
                <w:color w:val="000000"/>
                <w:sz w:val="20"/>
                <w:szCs w:val="20"/>
                <w:lang w:eastAsia="es-MX"/>
              </w:rPr>
              <w:t> </w:t>
            </w:r>
          </w:p>
        </w:tc>
        <w:tc>
          <w:tcPr>
            <w:tcW w:w="3259" w:type="pct"/>
            <w:tcBorders>
              <w:top w:val="nil"/>
              <w:left w:val="nil"/>
              <w:bottom w:val="single" w:sz="4" w:space="0" w:color="auto"/>
              <w:right w:val="single" w:sz="4" w:space="0" w:color="auto"/>
            </w:tcBorders>
            <w:shd w:val="clear" w:color="auto" w:fill="F2F2F2" w:themeFill="background1" w:themeFillShade="F2"/>
            <w:vAlign w:val="center"/>
            <w:hideMark/>
          </w:tcPr>
          <w:p w14:paraId="1AAA8F8A" w14:textId="77777777" w:rsidR="002A04F5" w:rsidRPr="004D463F" w:rsidRDefault="002A04F5" w:rsidP="0067181D">
            <w:pPr>
              <w:rPr>
                <w:rFonts w:eastAsia="Times New Roman" w:cs="Arial"/>
                <w:b/>
                <w:color w:val="000000"/>
                <w:sz w:val="20"/>
                <w:szCs w:val="20"/>
                <w:lang w:eastAsia="es-MX"/>
              </w:rPr>
            </w:pPr>
            <w:r w:rsidRPr="004D463F">
              <w:rPr>
                <w:rFonts w:eastAsia="Times New Roman" w:cs="Arial"/>
                <w:b/>
                <w:color w:val="000000"/>
                <w:sz w:val="20"/>
                <w:szCs w:val="20"/>
                <w:lang w:eastAsia="es-MX"/>
              </w:rPr>
              <w:t>Total deuda pública con garantía</w:t>
            </w:r>
          </w:p>
        </w:tc>
        <w:tc>
          <w:tcPr>
            <w:tcW w:w="693" w:type="pct"/>
            <w:tcBorders>
              <w:top w:val="nil"/>
              <w:left w:val="nil"/>
              <w:bottom w:val="single" w:sz="4" w:space="0" w:color="auto"/>
              <w:right w:val="single" w:sz="4" w:space="0" w:color="auto"/>
            </w:tcBorders>
            <w:shd w:val="clear" w:color="auto" w:fill="F2F2F2" w:themeFill="background1" w:themeFillShade="F2"/>
            <w:noWrap/>
            <w:vAlign w:val="center"/>
            <w:hideMark/>
          </w:tcPr>
          <w:p w14:paraId="1C5153B7" w14:textId="77777777" w:rsidR="002A04F5" w:rsidRPr="004D463F" w:rsidRDefault="002A04F5" w:rsidP="0067181D">
            <w:pPr>
              <w:jc w:val="right"/>
              <w:rPr>
                <w:rFonts w:eastAsia="Times New Roman" w:cs="Arial"/>
                <w:b/>
                <w:color w:val="000000"/>
                <w:sz w:val="20"/>
                <w:szCs w:val="20"/>
                <w:lang w:eastAsia="es-MX"/>
              </w:rPr>
            </w:pPr>
            <w:r w:rsidRPr="004D463F">
              <w:rPr>
                <w:rFonts w:eastAsia="Times New Roman" w:cs="Arial"/>
                <w:b/>
                <w:color w:val="000000"/>
                <w:sz w:val="20"/>
                <w:szCs w:val="20"/>
                <w:lang w:eastAsia="es-MX"/>
              </w:rPr>
              <w:t>306,931,762</w:t>
            </w:r>
          </w:p>
        </w:tc>
      </w:tr>
      <w:tr w:rsidR="002A04F5" w:rsidRPr="0067762E" w14:paraId="7AE8FCD4" w14:textId="77777777" w:rsidTr="00950074">
        <w:trPr>
          <w:trHeight w:val="184"/>
          <w:jc w:val="center"/>
        </w:trPr>
        <w:tc>
          <w:tcPr>
            <w:tcW w:w="1048" w:type="pct"/>
            <w:tcBorders>
              <w:top w:val="nil"/>
              <w:left w:val="single" w:sz="4" w:space="0" w:color="auto"/>
              <w:bottom w:val="single" w:sz="4" w:space="0" w:color="auto"/>
              <w:right w:val="single" w:sz="4" w:space="0" w:color="auto"/>
            </w:tcBorders>
            <w:shd w:val="clear" w:color="auto" w:fill="BFBFBF" w:themeFill="background1" w:themeFillShade="BF"/>
            <w:noWrap/>
            <w:vAlign w:val="center"/>
            <w:hideMark/>
          </w:tcPr>
          <w:p w14:paraId="21B0A8F8" w14:textId="77777777" w:rsidR="002A04F5" w:rsidRPr="004D463F" w:rsidRDefault="002A04F5" w:rsidP="0067181D">
            <w:pPr>
              <w:rPr>
                <w:rFonts w:eastAsia="Times New Roman" w:cs="Arial"/>
                <w:b/>
                <w:bCs/>
                <w:color w:val="000000"/>
                <w:sz w:val="20"/>
                <w:szCs w:val="20"/>
                <w:lang w:eastAsia="es-MX"/>
              </w:rPr>
            </w:pPr>
            <w:r w:rsidRPr="004D463F">
              <w:rPr>
                <w:rFonts w:eastAsia="Times New Roman" w:cs="Arial"/>
                <w:b/>
                <w:bCs/>
                <w:color w:val="000000"/>
                <w:sz w:val="20"/>
                <w:szCs w:val="20"/>
                <w:lang w:eastAsia="es-MX"/>
              </w:rPr>
              <w:t>Total</w:t>
            </w:r>
          </w:p>
        </w:tc>
        <w:tc>
          <w:tcPr>
            <w:tcW w:w="3259" w:type="pct"/>
            <w:tcBorders>
              <w:top w:val="nil"/>
              <w:left w:val="nil"/>
              <w:bottom w:val="single" w:sz="4" w:space="0" w:color="auto"/>
              <w:right w:val="single" w:sz="4" w:space="0" w:color="auto"/>
            </w:tcBorders>
            <w:shd w:val="clear" w:color="auto" w:fill="BFBFBF" w:themeFill="background1" w:themeFillShade="BF"/>
            <w:noWrap/>
            <w:vAlign w:val="center"/>
            <w:hideMark/>
          </w:tcPr>
          <w:p w14:paraId="114EFCA7" w14:textId="77777777" w:rsidR="002A04F5" w:rsidRPr="004D463F" w:rsidRDefault="002A04F5" w:rsidP="0067181D">
            <w:pPr>
              <w:rPr>
                <w:rFonts w:eastAsia="Times New Roman" w:cs="Arial"/>
                <w:b/>
                <w:color w:val="000000"/>
                <w:sz w:val="20"/>
                <w:szCs w:val="20"/>
                <w:lang w:eastAsia="es-MX"/>
              </w:rPr>
            </w:pPr>
            <w:r w:rsidRPr="004D463F">
              <w:rPr>
                <w:rFonts w:eastAsia="Times New Roman" w:cs="Arial"/>
                <w:b/>
                <w:color w:val="000000"/>
                <w:sz w:val="20"/>
                <w:szCs w:val="20"/>
                <w:lang w:eastAsia="es-MX"/>
              </w:rPr>
              <w:t> </w:t>
            </w:r>
          </w:p>
        </w:tc>
        <w:tc>
          <w:tcPr>
            <w:tcW w:w="693" w:type="pct"/>
            <w:tcBorders>
              <w:top w:val="nil"/>
              <w:left w:val="nil"/>
              <w:bottom w:val="single" w:sz="4" w:space="0" w:color="auto"/>
              <w:right w:val="single" w:sz="4" w:space="0" w:color="auto"/>
            </w:tcBorders>
            <w:shd w:val="clear" w:color="auto" w:fill="BFBFBF" w:themeFill="background1" w:themeFillShade="BF"/>
            <w:noWrap/>
            <w:vAlign w:val="center"/>
            <w:hideMark/>
          </w:tcPr>
          <w:p w14:paraId="1E3F3BE2" w14:textId="77777777" w:rsidR="002A04F5" w:rsidRPr="004D463F" w:rsidRDefault="002A04F5" w:rsidP="0067181D">
            <w:pPr>
              <w:jc w:val="right"/>
              <w:rPr>
                <w:rFonts w:eastAsia="Times New Roman" w:cs="Arial"/>
                <w:b/>
                <w:color w:val="000000"/>
                <w:sz w:val="20"/>
                <w:szCs w:val="20"/>
                <w:lang w:eastAsia="es-MX"/>
              </w:rPr>
            </w:pPr>
            <w:r w:rsidRPr="004D463F">
              <w:rPr>
                <w:rFonts w:eastAsia="Times New Roman" w:cs="Arial"/>
                <w:b/>
                <w:color w:val="000000"/>
                <w:sz w:val="20"/>
                <w:szCs w:val="20"/>
                <w:lang w:eastAsia="es-MX"/>
              </w:rPr>
              <w:t>6,903,476,273</w:t>
            </w:r>
          </w:p>
        </w:tc>
      </w:tr>
    </w:tbl>
    <w:p w14:paraId="573845E7" w14:textId="77777777" w:rsidR="002A04F5" w:rsidRDefault="002A04F5" w:rsidP="00950074">
      <w:pPr>
        <w:ind w:left="708"/>
        <w:rPr>
          <w:rFonts w:cs="Arial"/>
        </w:rPr>
      </w:pPr>
    </w:p>
    <w:p w14:paraId="24DE968C" w14:textId="77777777" w:rsidR="002A04F5" w:rsidRDefault="002A04F5" w:rsidP="00950074">
      <w:pPr>
        <w:ind w:left="708"/>
        <w:rPr>
          <w:rFonts w:cs="Arial"/>
        </w:rPr>
      </w:pPr>
      <w:r w:rsidRPr="00D726ED">
        <w:rPr>
          <w:rFonts w:cs="Arial"/>
        </w:rPr>
        <w:t xml:space="preserve">De acuerdo con la evaluación publicada el </w:t>
      </w:r>
      <w:r>
        <w:rPr>
          <w:rFonts w:cs="Arial"/>
        </w:rPr>
        <w:t>30 de junio de 2022</w:t>
      </w:r>
      <w:r w:rsidRPr="00D726ED">
        <w:rPr>
          <w:rFonts w:cs="Arial"/>
        </w:rPr>
        <w:t xml:space="preserve"> por el Sistema de Alertas el nivel de endeudamiento del </w:t>
      </w:r>
      <w:r>
        <w:rPr>
          <w:rFonts w:cs="Arial"/>
        </w:rPr>
        <w:t>Gobierno del Estado</w:t>
      </w:r>
      <w:r w:rsidRPr="00D726ED">
        <w:rPr>
          <w:rFonts w:cs="Arial"/>
        </w:rPr>
        <w:t xml:space="preserve"> de </w:t>
      </w:r>
      <w:r>
        <w:rPr>
          <w:rFonts w:cs="Arial"/>
        </w:rPr>
        <w:t>Yucatán</w:t>
      </w:r>
      <w:r w:rsidRPr="00D726ED">
        <w:rPr>
          <w:rFonts w:cs="Arial"/>
        </w:rPr>
        <w:t xml:space="preserve"> es: Sostenible. Por lo que el techo de financiamiento al que podrá a</w:t>
      </w:r>
      <w:r>
        <w:rPr>
          <w:rFonts w:cs="Arial"/>
        </w:rPr>
        <w:t xml:space="preserve">cceder durante el ejercicio 2023 será </w:t>
      </w:r>
      <w:r w:rsidRPr="00D726ED">
        <w:rPr>
          <w:rFonts w:cs="Arial"/>
        </w:rPr>
        <w:t xml:space="preserve">del 15% de los Ingresos de Libre Disposición, de conformidad con los artículos 46 de la Ley de Disciplina Financiera de las Entidades Federativas y Municipios y 14 del Reglamento del Sistema de Alertas. </w:t>
      </w:r>
    </w:p>
    <w:p w14:paraId="0A42345B" w14:textId="77777777" w:rsidR="002A04F5" w:rsidRDefault="002A04F5" w:rsidP="00950074">
      <w:pPr>
        <w:ind w:left="708"/>
        <w:rPr>
          <w:rFonts w:cs="Arial"/>
        </w:rPr>
      </w:pPr>
    </w:p>
    <w:p w14:paraId="28DF4314" w14:textId="77777777" w:rsidR="002A04F5" w:rsidRDefault="002A04F5" w:rsidP="00950074">
      <w:pPr>
        <w:ind w:left="708"/>
        <w:rPr>
          <w:rFonts w:cs="Arial"/>
          <w:b/>
        </w:rPr>
      </w:pPr>
      <w:r w:rsidRPr="00A009A4">
        <w:rPr>
          <w:rFonts w:cs="Arial"/>
          <w:b/>
        </w:rPr>
        <w:t>Proyecciones de la deuda de largo plazo</w:t>
      </w:r>
    </w:p>
    <w:p w14:paraId="181D1CB3" w14:textId="77777777" w:rsidR="002A04F5" w:rsidRPr="00A009A4" w:rsidRDefault="002A04F5" w:rsidP="00950074">
      <w:pPr>
        <w:ind w:left="708"/>
        <w:rPr>
          <w:rFonts w:cs="Arial"/>
          <w:b/>
        </w:rPr>
      </w:pPr>
    </w:p>
    <w:p w14:paraId="2FE2CEFA" w14:textId="78B22065" w:rsidR="002A04F5" w:rsidRDefault="002A04F5" w:rsidP="00950074">
      <w:pPr>
        <w:ind w:left="708"/>
        <w:rPr>
          <w:rFonts w:cs="Arial"/>
        </w:rPr>
      </w:pPr>
      <w:r>
        <w:rPr>
          <w:rFonts w:cs="Arial"/>
        </w:rPr>
        <w:t>Para realizar las proyecciones del servicio de la deuda de largo plazo, se considera el perfil de amortización pactado en cada una de las disposiciones realizadas, el mecanismo para el cálculo de los intereses establecido en los contratos de crédito, así como los gastos que deriven de dar cumplimiento a las “Obligaciones de Hacer” establecidas en los contratos, tales como honorarios de administración fiduciaria, calificación de la estructura del crédito o calificación quirografaria y la contratación de coberturas sobre variaciones en la TIIE.</w:t>
      </w:r>
    </w:p>
    <w:p w14:paraId="6491CD88" w14:textId="77777777" w:rsidR="00DA305A" w:rsidRDefault="00DA305A" w:rsidP="00950074">
      <w:pPr>
        <w:ind w:left="708"/>
        <w:rPr>
          <w:rFonts w:cs="Arial"/>
        </w:rPr>
      </w:pPr>
    </w:p>
    <w:p w14:paraId="2B2B1F65" w14:textId="671235E3" w:rsidR="002A04F5" w:rsidRDefault="002A04F5" w:rsidP="00950074">
      <w:pPr>
        <w:ind w:left="708"/>
        <w:rPr>
          <w:rFonts w:cs="Arial"/>
        </w:rPr>
      </w:pPr>
      <w:r>
        <w:rPr>
          <w:rFonts w:cs="Arial"/>
        </w:rPr>
        <w:t xml:space="preserve">Actualmente los créditos bancarios que integran la deuda pública de largo plazo </w:t>
      </w:r>
      <w:r w:rsidRPr="00CC09E9">
        <w:rPr>
          <w:rFonts w:cs="Arial"/>
        </w:rPr>
        <w:t>cuentan con la calificación crediticia AAA</w:t>
      </w:r>
      <w:r>
        <w:rPr>
          <w:rFonts w:cs="Arial"/>
        </w:rPr>
        <w:t xml:space="preserve"> en la escala local</w:t>
      </w:r>
      <w:r w:rsidRPr="00CC09E9">
        <w:rPr>
          <w:rFonts w:cs="Arial"/>
        </w:rPr>
        <w:t xml:space="preserve">, esta calificación significa que la estructura cuenta con la más alta calidad crediticia, ofreciendo gran seguridad para el pago oportuno de sus obligaciones de deuda y manteniendo un mínimo riesgo crediticio ante escenarios económicos y financieros adversos, lo que permite el acceso a las mejores tasas de interés pactadas. </w:t>
      </w:r>
    </w:p>
    <w:p w14:paraId="40AA3BB4" w14:textId="77777777" w:rsidR="001916F4" w:rsidRDefault="001916F4" w:rsidP="00950074">
      <w:pPr>
        <w:ind w:left="708"/>
        <w:rPr>
          <w:rFonts w:cs="Arial"/>
        </w:rPr>
      </w:pPr>
    </w:p>
    <w:p w14:paraId="30601F9D" w14:textId="77777777" w:rsidR="002A04F5" w:rsidRDefault="002A04F5" w:rsidP="00950074">
      <w:pPr>
        <w:ind w:left="708"/>
        <w:rPr>
          <w:rFonts w:cs="Arial"/>
        </w:rPr>
      </w:pPr>
      <w:r>
        <w:rPr>
          <w:rFonts w:cs="Arial"/>
        </w:rPr>
        <w:t>Con base en la autorización otorgada</w:t>
      </w:r>
      <w:r w:rsidRPr="004271CD">
        <w:rPr>
          <w:rFonts w:cs="Arial"/>
        </w:rPr>
        <w:t xml:space="preserve"> mediante el Decreto 98/2019 publicado en el Diario Oficial del Gobierno del Estado de</w:t>
      </w:r>
      <w:r>
        <w:rPr>
          <w:rFonts w:cs="Arial"/>
        </w:rPr>
        <w:t xml:space="preserve"> Yucatán el 31 de julio de 2019, se celebró el financiamiento con Banco Nacional de México, S.A., Integrante del Grupo Financiero Banamex, destinado a Inversión Pública Productiva que comprende la I</w:t>
      </w:r>
      <w:r w:rsidRPr="00230330">
        <w:rPr>
          <w:rFonts w:cs="Arial"/>
        </w:rPr>
        <w:t xml:space="preserve">mplementación del </w:t>
      </w:r>
      <w:r>
        <w:rPr>
          <w:rFonts w:cs="Arial"/>
        </w:rPr>
        <w:t>Sistema Integral de Seguridad Electrónica denominado “Fortalecimiento Tecnológico de Seguridad y Monitoreo, Y</w:t>
      </w:r>
      <w:r w:rsidRPr="00230330">
        <w:rPr>
          <w:rFonts w:cs="Arial"/>
        </w:rPr>
        <w:t xml:space="preserve">ucatán </w:t>
      </w:r>
      <w:r>
        <w:rPr>
          <w:rFonts w:cs="Arial"/>
        </w:rPr>
        <w:t>S</w:t>
      </w:r>
      <w:r w:rsidRPr="00230330">
        <w:rPr>
          <w:rFonts w:cs="Arial"/>
        </w:rPr>
        <w:t>eguro”</w:t>
      </w:r>
      <w:r>
        <w:rPr>
          <w:rFonts w:cs="Arial"/>
        </w:rPr>
        <w:t>, este financiamiento se contrató bajo las mejores condiciones de mercado, con una de las tasas más bajas en el momento de su contratación.</w:t>
      </w:r>
    </w:p>
    <w:p w14:paraId="72A98D2B" w14:textId="77777777" w:rsidR="002A04F5" w:rsidRDefault="002A04F5" w:rsidP="00950074">
      <w:pPr>
        <w:ind w:left="708"/>
        <w:rPr>
          <w:rFonts w:cs="Arial"/>
        </w:rPr>
      </w:pPr>
    </w:p>
    <w:tbl>
      <w:tblPr>
        <w:tblW w:w="11046" w:type="dxa"/>
        <w:jc w:val="center"/>
        <w:tblCellMar>
          <w:left w:w="70" w:type="dxa"/>
          <w:right w:w="70" w:type="dxa"/>
        </w:tblCellMar>
        <w:tblLook w:val="04A0" w:firstRow="1" w:lastRow="0" w:firstColumn="1" w:lastColumn="0" w:noHBand="0" w:noVBand="1"/>
      </w:tblPr>
      <w:tblGrid>
        <w:gridCol w:w="1261"/>
        <w:gridCol w:w="1124"/>
        <w:gridCol w:w="1215"/>
        <w:gridCol w:w="1241"/>
        <w:gridCol w:w="1241"/>
        <w:gridCol w:w="1241"/>
        <w:gridCol w:w="1241"/>
        <w:gridCol w:w="1241"/>
        <w:gridCol w:w="1241"/>
      </w:tblGrid>
      <w:tr w:rsidR="002A04F5" w:rsidRPr="00775F4C" w14:paraId="45D4617C" w14:textId="77777777" w:rsidTr="00517C81">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6D99A13B"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Financiamiento Banamex 2,620 mdp</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39CB42F4"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Proyección 2023-2028</w:t>
            </w:r>
          </w:p>
        </w:tc>
      </w:tr>
      <w:tr w:rsidR="004D463F" w:rsidRPr="00775F4C" w14:paraId="53C239DF" w14:textId="77777777" w:rsidTr="00517C81">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FAC998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B8AB4D3"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3347C1F8"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2E90D3A"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1AD4483"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0F2A1249"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C0C32F0"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B0B18C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2028</w:t>
            </w:r>
          </w:p>
        </w:tc>
      </w:tr>
      <w:tr w:rsidR="002A04F5" w:rsidRPr="00775F4C" w14:paraId="217A8B52"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3306F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099EFB3D"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2,620,000,000</w:t>
            </w:r>
          </w:p>
        </w:tc>
        <w:tc>
          <w:tcPr>
            <w:tcW w:w="0" w:type="auto"/>
            <w:tcBorders>
              <w:top w:val="nil"/>
              <w:left w:val="nil"/>
              <w:bottom w:val="single" w:sz="4" w:space="0" w:color="auto"/>
              <w:right w:val="single" w:sz="4" w:space="0" w:color="auto"/>
            </w:tcBorders>
            <w:shd w:val="clear" w:color="auto" w:fill="auto"/>
            <w:noWrap/>
            <w:vAlign w:val="center"/>
            <w:hideMark/>
          </w:tcPr>
          <w:p w14:paraId="33190DE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63374057"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59AC393F"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F1D187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5A3FE990"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60F027D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7834ED25"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r>
      <w:tr w:rsidR="002A04F5" w:rsidRPr="00775F4C" w14:paraId="1FE29148"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53F8B6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21D3B441"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2,620,000,000</w:t>
            </w:r>
          </w:p>
        </w:tc>
        <w:tc>
          <w:tcPr>
            <w:tcW w:w="0" w:type="auto"/>
            <w:tcBorders>
              <w:top w:val="nil"/>
              <w:left w:val="nil"/>
              <w:bottom w:val="single" w:sz="4" w:space="0" w:color="auto"/>
              <w:right w:val="single" w:sz="4" w:space="0" w:color="auto"/>
            </w:tcBorders>
            <w:shd w:val="clear" w:color="auto" w:fill="auto"/>
            <w:noWrap/>
            <w:vAlign w:val="center"/>
            <w:hideMark/>
          </w:tcPr>
          <w:p w14:paraId="51B6E02D"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6FC311E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29920EC1"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34CBB2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11B3E9F6"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3E233758"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80EEE8D"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r>
      <w:tr w:rsidR="002A04F5" w:rsidRPr="00775F4C" w14:paraId="41BEDB59"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EC4CE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714DFF6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13.5% del FGP</w:t>
            </w:r>
          </w:p>
        </w:tc>
        <w:tc>
          <w:tcPr>
            <w:tcW w:w="0" w:type="auto"/>
            <w:tcBorders>
              <w:top w:val="nil"/>
              <w:left w:val="nil"/>
              <w:bottom w:val="single" w:sz="4" w:space="0" w:color="auto"/>
              <w:right w:val="single" w:sz="4" w:space="0" w:color="auto"/>
            </w:tcBorders>
            <w:shd w:val="clear" w:color="auto" w:fill="auto"/>
            <w:noWrap/>
            <w:vAlign w:val="center"/>
            <w:hideMark/>
          </w:tcPr>
          <w:p w14:paraId="584CA81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0FD9CD95"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31B0825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5B84A901"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0B547910"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42B50B4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c>
          <w:tcPr>
            <w:tcW w:w="0" w:type="auto"/>
            <w:tcBorders>
              <w:top w:val="nil"/>
              <w:left w:val="nil"/>
              <w:bottom w:val="single" w:sz="4" w:space="0" w:color="auto"/>
              <w:right w:val="single" w:sz="4" w:space="0" w:color="auto"/>
            </w:tcBorders>
            <w:shd w:val="clear" w:color="auto" w:fill="auto"/>
            <w:noWrap/>
            <w:vAlign w:val="center"/>
            <w:hideMark/>
          </w:tcPr>
          <w:p w14:paraId="367F03B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0.25%</w:t>
            </w:r>
          </w:p>
        </w:tc>
      </w:tr>
      <w:tr w:rsidR="002A04F5" w:rsidRPr="00775F4C" w14:paraId="1FAD43BF"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1F1CAE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4403185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45CA1341"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7451874A"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2,560,263,346 </w:t>
            </w:r>
          </w:p>
        </w:tc>
        <w:tc>
          <w:tcPr>
            <w:tcW w:w="0" w:type="auto"/>
            <w:tcBorders>
              <w:top w:val="nil"/>
              <w:left w:val="nil"/>
              <w:bottom w:val="single" w:sz="4" w:space="0" w:color="auto"/>
              <w:right w:val="single" w:sz="4" w:space="0" w:color="auto"/>
            </w:tcBorders>
            <w:shd w:val="clear" w:color="auto" w:fill="auto"/>
            <w:noWrap/>
            <w:vAlign w:val="center"/>
            <w:hideMark/>
          </w:tcPr>
          <w:p w14:paraId="76C02A8D"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2,524,320,012 </w:t>
            </w:r>
          </w:p>
        </w:tc>
        <w:tc>
          <w:tcPr>
            <w:tcW w:w="0" w:type="auto"/>
            <w:tcBorders>
              <w:top w:val="nil"/>
              <w:left w:val="nil"/>
              <w:bottom w:val="single" w:sz="4" w:space="0" w:color="auto"/>
              <w:right w:val="single" w:sz="4" w:space="0" w:color="auto"/>
            </w:tcBorders>
            <w:shd w:val="clear" w:color="auto" w:fill="auto"/>
            <w:noWrap/>
            <w:vAlign w:val="center"/>
            <w:hideMark/>
          </w:tcPr>
          <w:p w14:paraId="452D490D"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2,482,598,631 </w:t>
            </w:r>
          </w:p>
        </w:tc>
        <w:tc>
          <w:tcPr>
            <w:tcW w:w="0" w:type="auto"/>
            <w:tcBorders>
              <w:top w:val="nil"/>
              <w:left w:val="nil"/>
              <w:bottom w:val="single" w:sz="4" w:space="0" w:color="auto"/>
              <w:right w:val="single" w:sz="4" w:space="0" w:color="auto"/>
            </w:tcBorders>
            <w:shd w:val="clear" w:color="auto" w:fill="auto"/>
            <w:noWrap/>
            <w:vAlign w:val="center"/>
            <w:hideMark/>
          </w:tcPr>
          <w:p w14:paraId="75584BDD"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2,434,170,351 </w:t>
            </w:r>
          </w:p>
        </w:tc>
        <w:tc>
          <w:tcPr>
            <w:tcW w:w="0" w:type="auto"/>
            <w:tcBorders>
              <w:top w:val="nil"/>
              <w:left w:val="nil"/>
              <w:bottom w:val="single" w:sz="4" w:space="0" w:color="auto"/>
              <w:right w:val="single" w:sz="4" w:space="0" w:color="auto"/>
            </w:tcBorders>
            <w:shd w:val="clear" w:color="auto" w:fill="auto"/>
            <w:noWrap/>
            <w:vAlign w:val="center"/>
            <w:hideMark/>
          </w:tcPr>
          <w:p w14:paraId="57635CD0"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2,377,957,005 </w:t>
            </w:r>
          </w:p>
        </w:tc>
        <w:tc>
          <w:tcPr>
            <w:tcW w:w="0" w:type="auto"/>
            <w:tcBorders>
              <w:top w:val="nil"/>
              <w:left w:val="nil"/>
              <w:bottom w:val="single" w:sz="4" w:space="0" w:color="auto"/>
              <w:right w:val="single" w:sz="4" w:space="0" w:color="auto"/>
            </w:tcBorders>
            <w:shd w:val="clear" w:color="auto" w:fill="auto"/>
            <w:noWrap/>
            <w:vAlign w:val="center"/>
            <w:hideMark/>
          </w:tcPr>
          <w:p w14:paraId="19EC7766"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2,312,707,110 </w:t>
            </w:r>
          </w:p>
        </w:tc>
      </w:tr>
      <w:tr w:rsidR="002A04F5" w:rsidRPr="00775F4C" w14:paraId="6CD6D59E"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50CB8F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6421FAD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Creciente al 1.25%</w:t>
            </w:r>
          </w:p>
        </w:tc>
        <w:tc>
          <w:tcPr>
            <w:tcW w:w="0" w:type="auto"/>
            <w:tcBorders>
              <w:top w:val="nil"/>
              <w:left w:val="nil"/>
              <w:bottom w:val="single" w:sz="4" w:space="0" w:color="auto"/>
              <w:right w:val="single" w:sz="4" w:space="0" w:color="auto"/>
            </w:tcBorders>
            <w:shd w:val="clear" w:color="auto" w:fill="auto"/>
            <w:noWrap/>
            <w:vAlign w:val="center"/>
            <w:hideMark/>
          </w:tcPr>
          <w:p w14:paraId="06A0A25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5B7F7DE0"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35,943,334 </w:t>
            </w:r>
          </w:p>
        </w:tc>
        <w:tc>
          <w:tcPr>
            <w:tcW w:w="0" w:type="auto"/>
            <w:tcBorders>
              <w:top w:val="nil"/>
              <w:left w:val="nil"/>
              <w:bottom w:val="single" w:sz="4" w:space="0" w:color="auto"/>
              <w:right w:val="single" w:sz="4" w:space="0" w:color="auto"/>
            </w:tcBorders>
            <w:shd w:val="clear" w:color="000000" w:fill="FFFFFF"/>
            <w:noWrap/>
            <w:vAlign w:val="center"/>
            <w:hideMark/>
          </w:tcPr>
          <w:p w14:paraId="450CD7A9"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41,721,380 </w:t>
            </w:r>
          </w:p>
        </w:tc>
        <w:tc>
          <w:tcPr>
            <w:tcW w:w="0" w:type="auto"/>
            <w:tcBorders>
              <w:top w:val="nil"/>
              <w:left w:val="nil"/>
              <w:bottom w:val="single" w:sz="4" w:space="0" w:color="auto"/>
              <w:right w:val="single" w:sz="4" w:space="0" w:color="auto"/>
            </w:tcBorders>
            <w:shd w:val="clear" w:color="000000" w:fill="FFFFFF"/>
            <w:noWrap/>
            <w:vAlign w:val="center"/>
            <w:hideMark/>
          </w:tcPr>
          <w:p w14:paraId="18BA4DB5"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48,428,281 </w:t>
            </w:r>
          </w:p>
        </w:tc>
        <w:tc>
          <w:tcPr>
            <w:tcW w:w="0" w:type="auto"/>
            <w:tcBorders>
              <w:top w:val="nil"/>
              <w:left w:val="nil"/>
              <w:bottom w:val="single" w:sz="4" w:space="0" w:color="auto"/>
              <w:right w:val="single" w:sz="4" w:space="0" w:color="auto"/>
            </w:tcBorders>
            <w:shd w:val="clear" w:color="000000" w:fill="FFFFFF"/>
            <w:noWrap/>
            <w:vAlign w:val="center"/>
            <w:hideMark/>
          </w:tcPr>
          <w:p w14:paraId="3E43CE07"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56,213,346 </w:t>
            </w:r>
          </w:p>
        </w:tc>
        <w:tc>
          <w:tcPr>
            <w:tcW w:w="0" w:type="auto"/>
            <w:tcBorders>
              <w:top w:val="nil"/>
              <w:left w:val="nil"/>
              <w:bottom w:val="single" w:sz="4" w:space="0" w:color="auto"/>
              <w:right w:val="single" w:sz="4" w:space="0" w:color="auto"/>
            </w:tcBorders>
            <w:shd w:val="clear" w:color="000000" w:fill="FFFFFF"/>
            <w:noWrap/>
            <w:vAlign w:val="center"/>
            <w:hideMark/>
          </w:tcPr>
          <w:p w14:paraId="4A43C200"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65,249,895 </w:t>
            </w:r>
          </w:p>
        </w:tc>
        <w:tc>
          <w:tcPr>
            <w:tcW w:w="0" w:type="auto"/>
            <w:tcBorders>
              <w:top w:val="nil"/>
              <w:left w:val="nil"/>
              <w:bottom w:val="single" w:sz="4" w:space="0" w:color="auto"/>
              <w:right w:val="single" w:sz="4" w:space="0" w:color="auto"/>
            </w:tcBorders>
            <w:shd w:val="clear" w:color="000000" w:fill="FFFFFF"/>
            <w:noWrap/>
            <w:vAlign w:val="center"/>
            <w:hideMark/>
          </w:tcPr>
          <w:p w14:paraId="24766393"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75,739,110 </w:t>
            </w:r>
          </w:p>
        </w:tc>
      </w:tr>
      <w:tr w:rsidR="002A04F5" w:rsidRPr="00775F4C" w14:paraId="2B92D3C2"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08CDF8B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60CBA174"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7EFDCD9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9C4C34A"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2,524,320,012 </w:t>
            </w:r>
          </w:p>
        </w:tc>
        <w:tc>
          <w:tcPr>
            <w:tcW w:w="0" w:type="auto"/>
            <w:tcBorders>
              <w:top w:val="nil"/>
              <w:left w:val="nil"/>
              <w:bottom w:val="single" w:sz="4" w:space="0" w:color="auto"/>
              <w:right w:val="single" w:sz="4" w:space="0" w:color="auto"/>
            </w:tcBorders>
            <w:shd w:val="clear" w:color="000000" w:fill="FFFFFF"/>
            <w:noWrap/>
            <w:vAlign w:val="center"/>
            <w:hideMark/>
          </w:tcPr>
          <w:p w14:paraId="3C84D8F5"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2,482,598,631 </w:t>
            </w:r>
          </w:p>
        </w:tc>
        <w:tc>
          <w:tcPr>
            <w:tcW w:w="0" w:type="auto"/>
            <w:tcBorders>
              <w:top w:val="nil"/>
              <w:left w:val="nil"/>
              <w:bottom w:val="single" w:sz="4" w:space="0" w:color="auto"/>
              <w:right w:val="single" w:sz="4" w:space="0" w:color="auto"/>
            </w:tcBorders>
            <w:shd w:val="clear" w:color="000000" w:fill="FFFFFF"/>
            <w:noWrap/>
            <w:vAlign w:val="center"/>
            <w:hideMark/>
          </w:tcPr>
          <w:p w14:paraId="4F83F822"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2,434,170,351 </w:t>
            </w:r>
          </w:p>
        </w:tc>
        <w:tc>
          <w:tcPr>
            <w:tcW w:w="0" w:type="auto"/>
            <w:tcBorders>
              <w:top w:val="nil"/>
              <w:left w:val="nil"/>
              <w:bottom w:val="single" w:sz="4" w:space="0" w:color="auto"/>
              <w:right w:val="single" w:sz="4" w:space="0" w:color="auto"/>
            </w:tcBorders>
            <w:shd w:val="clear" w:color="000000" w:fill="FFFFFF"/>
            <w:noWrap/>
            <w:vAlign w:val="center"/>
            <w:hideMark/>
          </w:tcPr>
          <w:p w14:paraId="14D314FC"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2,377,957,005 </w:t>
            </w:r>
          </w:p>
        </w:tc>
        <w:tc>
          <w:tcPr>
            <w:tcW w:w="0" w:type="auto"/>
            <w:tcBorders>
              <w:top w:val="nil"/>
              <w:left w:val="nil"/>
              <w:bottom w:val="single" w:sz="4" w:space="0" w:color="auto"/>
              <w:right w:val="single" w:sz="4" w:space="0" w:color="auto"/>
            </w:tcBorders>
            <w:shd w:val="clear" w:color="000000" w:fill="FFFFFF"/>
            <w:noWrap/>
            <w:vAlign w:val="center"/>
            <w:hideMark/>
          </w:tcPr>
          <w:p w14:paraId="00D8B8DB"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2,312,707,110 </w:t>
            </w:r>
          </w:p>
        </w:tc>
        <w:tc>
          <w:tcPr>
            <w:tcW w:w="0" w:type="auto"/>
            <w:tcBorders>
              <w:top w:val="nil"/>
              <w:left w:val="nil"/>
              <w:bottom w:val="single" w:sz="4" w:space="0" w:color="auto"/>
              <w:right w:val="single" w:sz="4" w:space="0" w:color="auto"/>
            </w:tcBorders>
            <w:shd w:val="clear" w:color="000000" w:fill="FFFFFF"/>
            <w:noWrap/>
            <w:vAlign w:val="center"/>
            <w:hideMark/>
          </w:tcPr>
          <w:p w14:paraId="15384A9B"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2,236,968,000 </w:t>
            </w:r>
          </w:p>
        </w:tc>
      </w:tr>
      <w:tr w:rsidR="002A04F5" w:rsidRPr="00775F4C" w14:paraId="7A5FD50C"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D28857"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39C53F0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1. Calificación de la estructura del crédito.</w:t>
            </w:r>
            <w:r w:rsidRPr="00775F4C">
              <w:rPr>
                <w:rFonts w:eastAsia="Times New Roman" w:cs="Arial"/>
                <w:color w:val="000000"/>
                <w:sz w:val="14"/>
                <w:szCs w:val="14"/>
                <w:lang w:val="es-419" w:eastAsia="es-419"/>
              </w:rPr>
              <w:br/>
              <w:t>2. Honorarios de administración Fiduciaria.</w:t>
            </w:r>
            <w:r w:rsidRPr="00775F4C">
              <w:rPr>
                <w:rFonts w:eastAsia="Times New Roman" w:cs="Arial"/>
                <w:color w:val="000000"/>
                <w:sz w:val="14"/>
                <w:szCs w:val="14"/>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5F106B7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13F70E8B"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264,734,446 </w:t>
            </w:r>
          </w:p>
        </w:tc>
        <w:tc>
          <w:tcPr>
            <w:tcW w:w="0" w:type="auto"/>
            <w:tcBorders>
              <w:top w:val="nil"/>
              <w:left w:val="nil"/>
              <w:bottom w:val="single" w:sz="4" w:space="0" w:color="auto"/>
              <w:right w:val="single" w:sz="4" w:space="0" w:color="auto"/>
            </w:tcBorders>
            <w:shd w:val="clear" w:color="000000" w:fill="FFFFFF"/>
            <w:noWrap/>
            <w:vAlign w:val="center"/>
            <w:hideMark/>
          </w:tcPr>
          <w:p w14:paraId="07F5B654"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270,603,906 </w:t>
            </w:r>
          </w:p>
        </w:tc>
        <w:tc>
          <w:tcPr>
            <w:tcW w:w="0" w:type="auto"/>
            <w:tcBorders>
              <w:top w:val="nil"/>
              <w:left w:val="nil"/>
              <w:bottom w:val="single" w:sz="4" w:space="0" w:color="auto"/>
              <w:right w:val="single" w:sz="4" w:space="0" w:color="auto"/>
            </w:tcBorders>
            <w:shd w:val="clear" w:color="000000" w:fill="FFFFFF"/>
            <w:noWrap/>
            <w:vAlign w:val="center"/>
            <w:hideMark/>
          </w:tcPr>
          <w:p w14:paraId="78606118"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233,522,514 </w:t>
            </w:r>
          </w:p>
        </w:tc>
        <w:tc>
          <w:tcPr>
            <w:tcW w:w="0" w:type="auto"/>
            <w:tcBorders>
              <w:top w:val="nil"/>
              <w:left w:val="nil"/>
              <w:bottom w:val="single" w:sz="4" w:space="0" w:color="auto"/>
              <w:right w:val="single" w:sz="4" w:space="0" w:color="auto"/>
            </w:tcBorders>
            <w:shd w:val="clear" w:color="000000" w:fill="FFFFFF"/>
            <w:noWrap/>
            <w:vAlign w:val="center"/>
            <w:hideMark/>
          </w:tcPr>
          <w:p w14:paraId="2479D8D8"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219,986,880 </w:t>
            </w:r>
          </w:p>
        </w:tc>
        <w:tc>
          <w:tcPr>
            <w:tcW w:w="0" w:type="auto"/>
            <w:tcBorders>
              <w:top w:val="nil"/>
              <w:left w:val="nil"/>
              <w:bottom w:val="single" w:sz="4" w:space="0" w:color="auto"/>
              <w:right w:val="single" w:sz="4" w:space="0" w:color="auto"/>
            </w:tcBorders>
            <w:shd w:val="clear" w:color="000000" w:fill="FFFFFF"/>
            <w:noWrap/>
            <w:vAlign w:val="center"/>
            <w:hideMark/>
          </w:tcPr>
          <w:p w14:paraId="7180AB82"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218,200,169 </w:t>
            </w:r>
          </w:p>
        </w:tc>
        <w:tc>
          <w:tcPr>
            <w:tcW w:w="0" w:type="auto"/>
            <w:tcBorders>
              <w:top w:val="nil"/>
              <w:left w:val="nil"/>
              <w:bottom w:val="single" w:sz="4" w:space="0" w:color="auto"/>
              <w:right w:val="single" w:sz="4" w:space="0" w:color="auto"/>
            </w:tcBorders>
            <w:shd w:val="clear" w:color="000000" w:fill="FFFFFF"/>
            <w:noWrap/>
            <w:vAlign w:val="center"/>
            <w:hideMark/>
          </w:tcPr>
          <w:p w14:paraId="7040A0A5" w14:textId="77777777" w:rsidR="002A04F5" w:rsidRPr="00775F4C" w:rsidRDefault="002A04F5" w:rsidP="00775F4C">
            <w:pPr>
              <w:jc w:val="righ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219,513,418 </w:t>
            </w:r>
          </w:p>
        </w:tc>
      </w:tr>
    </w:tbl>
    <w:p w14:paraId="497D17FB" w14:textId="77777777" w:rsidR="002A04F5" w:rsidRDefault="002A04F5" w:rsidP="00950074">
      <w:pPr>
        <w:ind w:left="708"/>
        <w:rPr>
          <w:rFonts w:cs="Arial"/>
        </w:rPr>
      </w:pPr>
    </w:p>
    <w:p w14:paraId="5F0DE44E" w14:textId="77777777" w:rsidR="002A04F5" w:rsidRDefault="002A04F5" w:rsidP="00950074">
      <w:pPr>
        <w:ind w:left="708"/>
        <w:rPr>
          <w:rFonts w:cs="Arial"/>
        </w:rPr>
      </w:pPr>
    </w:p>
    <w:p w14:paraId="32FC624C" w14:textId="77777777" w:rsidR="002A04F5" w:rsidRDefault="002A04F5" w:rsidP="00950074">
      <w:pPr>
        <w:ind w:left="708"/>
        <w:rPr>
          <w:rFonts w:cs="Arial"/>
        </w:rPr>
      </w:pPr>
      <w:r w:rsidRPr="004271CD">
        <w:rPr>
          <w:rFonts w:cs="Arial"/>
        </w:rPr>
        <w:t xml:space="preserve">Con base en la autorización legislativa contenida en el art. 5° de la Ley de Ingresos del Estado de Yucatán para el ejercicio fiscal 2020, expedida por el Decreto No. 156/2019, publicado en el Diario Oficial del Gobierno del Estado de Yucatán el 31 de diciembre de 2019, </w:t>
      </w:r>
      <w:r>
        <w:rPr>
          <w:rFonts w:cs="Arial"/>
        </w:rPr>
        <w:t>en</w:t>
      </w:r>
      <w:r w:rsidRPr="00641B4B">
        <w:rPr>
          <w:rFonts w:cs="Arial"/>
        </w:rPr>
        <w:t xml:space="preserve"> el ejercicio 2020, se realizó el refinanciamiento de la deuda pública contratada por administraciones anteriores, esta operación se adjudicó</w:t>
      </w:r>
      <w:r>
        <w:rPr>
          <w:rFonts w:cs="Arial"/>
        </w:rPr>
        <w:t xml:space="preserve"> a Banobras y se formalizó mediante tres contratos de crédito con las siguientes características:</w:t>
      </w:r>
    </w:p>
    <w:p w14:paraId="1753CEE9" w14:textId="77777777" w:rsidR="002A04F5" w:rsidRDefault="002A04F5" w:rsidP="00950074">
      <w:pPr>
        <w:ind w:left="708"/>
        <w:rPr>
          <w:rFonts w:cs="Arial"/>
        </w:rPr>
      </w:pPr>
    </w:p>
    <w:tbl>
      <w:tblPr>
        <w:tblW w:w="5000" w:type="pct"/>
        <w:tblInd w:w="708" w:type="dxa"/>
        <w:tblCellMar>
          <w:left w:w="70" w:type="dxa"/>
          <w:right w:w="70" w:type="dxa"/>
        </w:tblCellMar>
        <w:tblLook w:val="04A0" w:firstRow="1" w:lastRow="0" w:firstColumn="1" w:lastColumn="0" w:noHBand="0" w:noVBand="1"/>
      </w:tblPr>
      <w:tblGrid>
        <w:gridCol w:w="1487"/>
        <w:gridCol w:w="1323"/>
        <w:gridCol w:w="1432"/>
        <w:gridCol w:w="1464"/>
        <w:gridCol w:w="1425"/>
        <w:gridCol w:w="1425"/>
        <w:gridCol w:w="1425"/>
        <w:gridCol w:w="1425"/>
        <w:gridCol w:w="1425"/>
      </w:tblGrid>
      <w:tr w:rsidR="002A04F5" w:rsidRPr="00775F4C" w14:paraId="4AEF91BB" w14:textId="77777777" w:rsidTr="00950074">
        <w:trPr>
          <w:trHeight w:val="20"/>
        </w:trPr>
        <w:tc>
          <w:tcPr>
            <w:tcW w:w="1095"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05357732"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Financiamiento Banobras 800 mdp</w:t>
            </w:r>
          </w:p>
        </w:tc>
        <w:tc>
          <w:tcPr>
            <w:tcW w:w="3905" w:type="pct"/>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6F2A75A1"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Proyección 2023-2028</w:t>
            </w:r>
          </w:p>
        </w:tc>
      </w:tr>
      <w:tr w:rsidR="00775F4C" w:rsidRPr="00775F4C" w14:paraId="50BB4D57" w14:textId="77777777" w:rsidTr="00950074">
        <w:trPr>
          <w:trHeight w:val="20"/>
        </w:trPr>
        <w:tc>
          <w:tcPr>
            <w:tcW w:w="1095"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63B690AB"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Perfil</w:t>
            </w:r>
          </w:p>
        </w:tc>
        <w:tc>
          <w:tcPr>
            <w:tcW w:w="558" w:type="pct"/>
            <w:tcBorders>
              <w:top w:val="nil"/>
              <w:left w:val="nil"/>
              <w:bottom w:val="single" w:sz="4" w:space="0" w:color="auto"/>
              <w:right w:val="single" w:sz="4" w:space="0" w:color="auto"/>
            </w:tcBorders>
            <w:shd w:val="clear" w:color="auto" w:fill="808080" w:themeFill="background1" w:themeFillShade="80"/>
            <w:noWrap/>
            <w:vAlign w:val="center"/>
            <w:hideMark/>
          </w:tcPr>
          <w:p w14:paraId="6DD8D2E0"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CONCEPTO</w:t>
            </w:r>
          </w:p>
        </w:tc>
        <w:tc>
          <w:tcPr>
            <w:tcW w:w="570" w:type="pct"/>
            <w:tcBorders>
              <w:top w:val="nil"/>
              <w:left w:val="nil"/>
              <w:bottom w:val="single" w:sz="4" w:space="0" w:color="auto"/>
              <w:right w:val="single" w:sz="4" w:space="0" w:color="auto"/>
            </w:tcBorders>
            <w:shd w:val="clear" w:color="auto" w:fill="808080" w:themeFill="background1" w:themeFillShade="80"/>
            <w:noWrap/>
            <w:vAlign w:val="center"/>
            <w:hideMark/>
          </w:tcPr>
          <w:p w14:paraId="321EC4A7"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2023</w:t>
            </w:r>
          </w:p>
        </w:tc>
        <w:tc>
          <w:tcPr>
            <w:tcW w:w="555" w:type="pct"/>
            <w:tcBorders>
              <w:top w:val="nil"/>
              <w:left w:val="nil"/>
              <w:bottom w:val="single" w:sz="4" w:space="0" w:color="auto"/>
              <w:right w:val="single" w:sz="4" w:space="0" w:color="auto"/>
            </w:tcBorders>
            <w:shd w:val="clear" w:color="auto" w:fill="808080" w:themeFill="background1" w:themeFillShade="80"/>
            <w:noWrap/>
            <w:vAlign w:val="center"/>
            <w:hideMark/>
          </w:tcPr>
          <w:p w14:paraId="616AF61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2024</w:t>
            </w:r>
          </w:p>
        </w:tc>
        <w:tc>
          <w:tcPr>
            <w:tcW w:w="555" w:type="pct"/>
            <w:tcBorders>
              <w:top w:val="nil"/>
              <w:left w:val="nil"/>
              <w:bottom w:val="single" w:sz="4" w:space="0" w:color="auto"/>
              <w:right w:val="single" w:sz="4" w:space="0" w:color="auto"/>
            </w:tcBorders>
            <w:shd w:val="clear" w:color="auto" w:fill="808080" w:themeFill="background1" w:themeFillShade="80"/>
            <w:noWrap/>
            <w:vAlign w:val="center"/>
            <w:hideMark/>
          </w:tcPr>
          <w:p w14:paraId="5F6F8567"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2025</w:t>
            </w:r>
          </w:p>
        </w:tc>
        <w:tc>
          <w:tcPr>
            <w:tcW w:w="555" w:type="pct"/>
            <w:tcBorders>
              <w:top w:val="nil"/>
              <w:left w:val="nil"/>
              <w:bottom w:val="single" w:sz="4" w:space="0" w:color="auto"/>
              <w:right w:val="single" w:sz="4" w:space="0" w:color="auto"/>
            </w:tcBorders>
            <w:shd w:val="clear" w:color="auto" w:fill="808080" w:themeFill="background1" w:themeFillShade="80"/>
            <w:noWrap/>
            <w:vAlign w:val="center"/>
            <w:hideMark/>
          </w:tcPr>
          <w:p w14:paraId="545DB156"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2026</w:t>
            </w:r>
          </w:p>
        </w:tc>
        <w:tc>
          <w:tcPr>
            <w:tcW w:w="555" w:type="pct"/>
            <w:tcBorders>
              <w:top w:val="nil"/>
              <w:left w:val="nil"/>
              <w:bottom w:val="single" w:sz="4" w:space="0" w:color="auto"/>
              <w:right w:val="single" w:sz="4" w:space="0" w:color="auto"/>
            </w:tcBorders>
            <w:shd w:val="clear" w:color="auto" w:fill="808080" w:themeFill="background1" w:themeFillShade="80"/>
            <w:noWrap/>
            <w:vAlign w:val="center"/>
            <w:hideMark/>
          </w:tcPr>
          <w:p w14:paraId="2968FFD1"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2027</w:t>
            </w:r>
          </w:p>
        </w:tc>
        <w:tc>
          <w:tcPr>
            <w:tcW w:w="555" w:type="pct"/>
            <w:tcBorders>
              <w:top w:val="nil"/>
              <w:left w:val="nil"/>
              <w:bottom w:val="single" w:sz="4" w:space="0" w:color="auto"/>
              <w:right w:val="single" w:sz="4" w:space="0" w:color="auto"/>
            </w:tcBorders>
            <w:shd w:val="clear" w:color="auto" w:fill="808080" w:themeFill="background1" w:themeFillShade="80"/>
            <w:noWrap/>
            <w:vAlign w:val="center"/>
            <w:hideMark/>
          </w:tcPr>
          <w:p w14:paraId="3C2ACB05" w14:textId="77777777" w:rsidR="002A04F5" w:rsidRPr="00775F4C" w:rsidRDefault="002A04F5" w:rsidP="0067181D">
            <w:pPr>
              <w:jc w:val="center"/>
              <w:rPr>
                <w:rFonts w:eastAsia="Times New Roman" w:cs="Arial"/>
                <w:b/>
                <w:bCs/>
                <w:color w:val="FFFFFF" w:themeColor="background1"/>
                <w:sz w:val="14"/>
                <w:szCs w:val="14"/>
                <w:lang w:val="es-419" w:eastAsia="es-419"/>
              </w:rPr>
            </w:pPr>
            <w:r w:rsidRPr="00775F4C">
              <w:rPr>
                <w:rFonts w:eastAsia="Times New Roman" w:cs="Arial"/>
                <w:b/>
                <w:bCs/>
                <w:color w:val="FFFFFF" w:themeColor="background1"/>
                <w:sz w:val="14"/>
                <w:szCs w:val="14"/>
                <w:lang w:val="es-419" w:eastAsia="es-419"/>
              </w:rPr>
              <w:t>2028</w:t>
            </w:r>
          </w:p>
        </w:tc>
      </w:tr>
      <w:tr w:rsidR="00775F4C" w:rsidRPr="00775F4C" w14:paraId="662D5FF8"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3C92EA3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contratado</w:t>
            </w:r>
          </w:p>
        </w:tc>
        <w:tc>
          <w:tcPr>
            <w:tcW w:w="516" w:type="pct"/>
            <w:tcBorders>
              <w:top w:val="nil"/>
              <w:left w:val="nil"/>
              <w:bottom w:val="single" w:sz="4" w:space="0" w:color="auto"/>
              <w:right w:val="single" w:sz="4" w:space="0" w:color="auto"/>
            </w:tcBorders>
            <w:shd w:val="clear" w:color="auto" w:fill="auto"/>
            <w:noWrap/>
            <w:vAlign w:val="center"/>
            <w:hideMark/>
          </w:tcPr>
          <w:p w14:paraId="6B30BB4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800,000,000</w:t>
            </w:r>
          </w:p>
        </w:tc>
        <w:tc>
          <w:tcPr>
            <w:tcW w:w="558" w:type="pct"/>
            <w:tcBorders>
              <w:top w:val="nil"/>
              <w:left w:val="nil"/>
              <w:bottom w:val="single" w:sz="4" w:space="0" w:color="auto"/>
              <w:right w:val="single" w:sz="4" w:space="0" w:color="auto"/>
            </w:tcBorders>
            <w:shd w:val="clear" w:color="auto" w:fill="auto"/>
            <w:noWrap/>
            <w:vAlign w:val="center"/>
            <w:hideMark/>
          </w:tcPr>
          <w:p w14:paraId="478DE84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Calificación</w:t>
            </w:r>
          </w:p>
        </w:tc>
        <w:tc>
          <w:tcPr>
            <w:tcW w:w="570" w:type="pct"/>
            <w:tcBorders>
              <w:top w:val="nil"/>
              <w:left w:val="nil"/>
              <w:bottom w:val="single" w:sz="4" w:space="0" w:color="auto"/>
              <w:right w:val="single" w:sz="4" w:space="0" w:color="auto"/>
            </w:tcBorders>
            <w:shd w:val="clear" w:color="auto" w:fill="auto"/>
            <w:noWrap/>
            <w:vAlign w:val="center"/>
            <w:hideMark/>
          </w:tcPr>
          <w:p w14:paraId="2A143F36"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55" w:type="pct"/>
            <w:tcBorders>
              <w:top w:val="nil"/>
              <w:left w:val="nil"/>
              <w:bottom w:val="single" w:sz="4" w:space="0" w:color="auto"/>
              <w:right w:val="single" w:sz="4" w:space="0" w:color="auto"/>
            </w:tcBorders>
            <w:shd w:val="clear" w:color="auto" w:fill="auto"/>
            <w:noWrap/>
            <w:vAlign w:val="center"/>
            <w:hideMark/>
          </w:tcPr>
          <w:p w14:paraId="65C9D188"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55" w:type="pct"/>
            <w:tcBorders>
              <w:top w:val="nil"/>
              <w:left w:val="nil"/>
              <w:bottom w:val="single" w:sz="4" w:space="0" w:color="auto"/>
              <w:right w:val="single" w:sz="4" w:space="0" w:color="auto"/>
            </w:tcBorders>
            <w:shd w:val="clear" w:color="auto" w:fill="auto"/>
            <w:noWrap/>
            <w:vAlign w:val="center"/>
            <w:hideMark/>
          </w:tcPr>
          <w:p w14:paraId="0A784339"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55" w:type="pct"/>
            <w:tcBorders>
              <w:top w:val="nil"/>
              <w:left w:val="nil"/>
              <w:bottom w:val="single" w:sz="4" w:space="0" w:color="auto"/>
              <w:right w:val="single" w:sz="4" w:space="0" w:color="auto"/>
            </w:tcBorders>
            <w:shd w:val="clear" w:color="auto" w:fill="auto"/>
            <w:noWrap/>
            <w:vAlign w:val="center"/>
            <w:hideMark/>
          </w:tcPr>
          <w:p w14:paraId="42B79C00"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55" w:type="pct"/>
            <w:tcBorders>
              <w:top w:val="nil"/>
              <w:left w:val="nil"/>
              <w:bottom w:val="single" w:sz="4" w:space="0" w:color="auto"/>
              <w:right w:val="single" w:sz="4" w:space="0" w:color="auto"/>
            </w:tcBorders>
            <w:shd w:val="clear" w:color="auto" w:fill="auto"/>
            <w:noWrap/>
            <w:vAlign w:val="center"/>
            <w:hideMark/>
          </w:tcPr>
          <w:p w14:paraId="18E891F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c>
          <w:tcPr>
            <w:tcW w:w="555" w:type="pct"/>
            <w:tcBorders>
              <w:top w:val="nil"/>
              <w:left w:val="nil"/>
              <w:bottom w:val="single" w:sz="4" w:space="0" w:color="auto"/>
              <w:right w:val="single" w:sz="4" w:space="0" w:color="auto"/>
            </w:tcBorders>
            <w:shd w:val="clear" w:color="auto" w:fill="auto"/>
            <w:noWrap/>
            <w:vAlign w:val="center"/>
            <w:hideMark/>
          </w:tcPr>
          <w:p w14:paraId="2D3505D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AAA</w:t>
            </w:r>
          </w:p>
        </w:tc>
      </w:tr>
      <w:tr w:rsidR="00775F4C" w:rsidRPr="00775F4C" w14:paraId="389DA4B0"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5C791A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Monto dispuesto</w:t>
            </w:r>
          </w:p>
        </w:tc>
        <w:tc>
          <w:tcPr>
            <w:tcW w:w="516" w:type="pct"/>
            <w:tcBorders>
              <w:top w:val="nil"/>
              <w:left w:val="nil"/>
              <w:bottom w:val="single" w:sz="4" w:space="0" w:color="auto"/>
              <w:right w:val="single" w:sz="4" w:space="0" w:color="auto"/>
            </w:tcBorders>
            <w:shd w:val="clear" w:color="auto" w:fill="auto"/>
            <w:noWrap/>
            <w:vAlign w:val="center"/>
            <w:hideMark/>
          </w:tcPr>
          <w:p w14:paraId="042B5E02"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800,000,000</w:t>
            </w:r>
          </w:p>
        </w:tc>
        <w:tc>
          <w:tcPr>
            <w:tcW w:w="558" w:type="pct"/>
            <w:tcBorders>
              <w:top w:val="nil"/>
              <w:left w:val="nil"/>
              <w:bottom w:val="single" w:sz="4" w:space="0" w:color="auto"/>
              <w:right w:val="single" w:sz="4" w:space="0" w:color="auto"/>
            </w:tcBorders>
            <w:shd w:val="clear" w:color="auto" w:fill="auto"/>
            <w:noWrap/>
            <w:vAlign w:val="center"/>
            <w:hideMark/>
          </w:tcPr>
          <w:p w14:paraId="0EC217F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Tasa variable</w:t>
            </w:r>
          </w:p>
        </w:tc>
        <w:tc>
          <w:tcPr>
            <w:tcW w:w="570" w:type="pct"/>
            <w:tcBorders>
              <w:top w:val="nil"/>
              <w:left w:val="nil"/>
              <w:bottom w:val="single" w:sz="4" w:space="0" w:color="auto"/>
              <w:right w:val="single" w:sz="4" w:space="0" w:color="auto"/>
            </w:tcBorders>
            <w:shd w:val="clear" w:color="auto" w:fill="auto"/>
            <w:noWrap/>
            <w:vAlign w:val="center"/>
            <w:hideMark/>
          </w:tcPr>
          <w:p w14:paraId="471E432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55" w:type="pct"/>
            <w:tcBorders>
              <w:top w:val="nil"/>
              <w:left w:val="nil"/>
              <w:bottom w:val="single" w:sz="4" w:space="0" w:color="auto"/>
              <w:right w:val="single" w:sz="4" w:space="0" w:color="auto"/>
            </w:tcBorders>
            <w:shd w:val="clear" w:color="auto" w:fill="auto"/>
            <w:noWrap/>
            <w:vAlign w:val="center"/>
            <w:hideMark/>
          </w:tcPr>
          <w:p w14:paraId="6F025879"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55" w:type="pct"/>
            <w:tcBorders>
              <w:top w:val="nil"/>
              <w:left w:val="nil"/>
              <w:bottom w:val="single" w:sz="4" w:space="0" w:color="auto"/>
              <w:right w:val="single" w:sz="4" w:space="0" w:color="auto"/>
            </w:tcBorders>
            <w:shd w:val="clear" w:color="auto" w:fill="auto"/>
            <w:noWrap/>
            <w:vAlign w:val="center"/>
            <w:hideMark/>
          </w:tcPr>
          <w:p w14:paraId="48091417"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55" w:type="pct"/>
            <w:tcBorders>
              <w:top w:val="nil"/>
              <w:left w:val="nil"/>
              <w:bottom w:val="single" w:sz="4" w:space="0" w:color="auto"/>
              <w:right w:val="single" w:sz="4" w:space="0" w:color="auto"/>
            </w:tcBorders>
            <w:shd w:val="clear" w:color="auto" w:fill="auto"/>
            <w:noWrap/>
            <w:vAlign w:val="center"/>
            <w:hideMark/>
          </w:tcPr>
          <w:p w14:paraId="1F549332"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55" w:type="pct"/>
            <w:tcBorders>
              <w:top w:val="nil"/>
              <w:left w:val="nil"/>
              <w:bottom w:val="single" w:sz="4" w:space="0" w:color="auto"/>
              <w:right w:val="single" w:sz="4" w:space="0" w:color="auto"/>
            </w:tcBorders>
            <w:shd w:val="clear" w:color="auto" w:fill="auto"/>
            <w:noWrap/>
            <w:vAlign w:val="center"/>
            <w:hideMark/>
          </w:tcPr>
          <w:p w14:paraId="0A9F9AAB"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c>
          <w:tcPr>
            <w:tcW w:w="555" w:type="pct"/>
            <w:tcBorders>
              <w:top w:val="nil"/>
              <w:left w:val="nil"/>
              <w:bottom w:val="single" w:sz="4" w:space="0" w:color="auto"/>
              <w:right w:val="single" w:sz="4" w:space="0" w:color="auto"/>
            </w:tcBorders>
            <w:shd w:val="clear" w:color="auto" w:fill="auto"/>
            <w:noWrap/>
            <w:vAlign w:val="center"/>
            <w:hideMark/>
          </w:tcPr>
          <w:p w14:paraId="27FD39C3"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TIIE</w:t>
            </w:r>
          </w:p>
        </w:tc>
      </w:tr>
      <w:tr w:rsidR="00775F4C" w:rsidRPr="00775F4C" w14:paraId="0C040066"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vAlign w:val="center"/>
            <w:hideMark/>
          </w:tcPr>
          <w:p w14:paraId="12C3CC4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Fuente de pago</w:t>
            </w:r>
          </w:p>
        </w:tc>
        <w:tc>
          <w:tcPr>
            <w:tcW w:w="516" w:type="pct"/>
            <w:tcBorders>
              <w:top w:val="nil"/>
              <w:left w:val="nil"/>
              <w:bottom w:val="single" w:sz="4" w:space="0" w:color="auto"/>
              <w:right w:val="single" w:sz="4" w:space="0" w:color="auto"/>
            </w:tcBorders>
            <w:shd w:val="clear" w:color="auto" w:fill="auto"/>
            <w:vAlign w:val="center"/>
            <w:hideMark/>
          </w:tcPr>
          <w:p w14:paraId="7C809F8C"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3.899% del FGP</w:t>
            </w:r>
          </w:p>
        </w:tc>
        <w:tc>
          <w:tcPr>
            <w:tcW w:w="558" w:type="pct"/>
            <w:tcBorders>
              <w:top w:val="nil"/>
              <w:left w:val="nil"/>
              <w:bottom w:val="single" w:sz="4" w:space="0" w:color="auto"/>
              <w:right w:val="single" w:sz="4" w:space="0" w:color="auto"/>
            </w:tcBorders>
            <w:shd w:val="clear" w:color="auto" w:fill="auto"/>
            <w:noWrap/>
            <w:vAlign w:val="center"/>
            <w:hideMark/>
          </w:tcPr>
          <w:p w14:paraId="6D75C34E"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Sobretasa</w:t>
            </w:r>
          </w:p>
        </w:tc>
        <w:tc>
          <w:tcPr>
            <w:tcW w:w="570" w:type="pct"/>
            <w:tcBorders>
              <w:top w:val="nil"/>
              <w:left w:val="nil"/>
              <w:bottom w:val="single" w:sz="4" w:space="0" w:color="auto"/>
              <w:right w:val="single" w:sz="4" w:space="0" w:color="auto"/>
            </w:tcBorders>
            <w:shd w:val="clear" w:color="auto" w:fill="auto"/>
            <w:noWrap/>
            <w:vAlign w:val="center"/>
            <w:hideMark/>
          </w:tcPr>
          <w:p w14:paraId="59D27481"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55" w:type="pct"/>
            <w:tcBorders>
              <w:top w:val="nil"/>
              <w:left w:val="nil"/>
              <w:bottom w:val="single" w:sz="4" w:space="0" w:color="auto"/>
              <w:right w:val="single" w:sz="4" w:space="0" w:color="auto"/>
            </w:tcBorders>
            <w:shd w:val="clear" w:color="auto" w:fill="auto"/>
            <w:noWrap/>
            <w:vAlign w:val="center"/>
            <w:hideMark/>
          </w:tcPr>
          <w:p w14:paraId="79CC6BBA"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55" w:type="pct"/>
            <w:tcBorders>
              <w:top w:val="nil"/>
              <w:left w:val="nil"/>
              <w:bottom w:val="single" w:sz="4" w:space="0" w:color="auto"/>
              <w:right w:val="single" w:sz="4" w:space="0" w:color="auto"/>
            </w:tcBorders>
            <w:shd w:val="clear" w:color="auto" w:fill="auto"/>
            <w:noWrap/>
            <w:vAlign w:val="center"/>
            <w:hideMark/>
          </w:tcPr>
          <w:p w14:paraId="324DA9DE"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55" w:type="pct"/>
            <w:tcBorders>
              <w:top w:val="nil"/>
              <w:left w:val="nil"/>
              <w:bottom w:val="single" w:sz="4" w:space="0" w:color="auto"/>
              <w:right w:val="single" w:sz="4" w:space="0" w:color="auto"/>
            </w:tcBorders>
            <w:shd w:val="clear" w:color="auto" w:fill="auto"/>
            <w:noWrap/>
            <w:vAlign w:val="center"/>
            <w:hideMark/>
          </w:tcPr>
          <w:p w14:paraId="687A87AE"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55" w:type="pct"/>
            <w:tcBorders>
              <w:top w:val="nil"/>
              <w:left w:val="nil"/>
              <w:bottom w:val="single" w:sz="4" w:space="0" w:color="auto"/>
              <w:right w:val="single" w:sz="4" w:space="0" w:color="auto"/>
            </w:tcBorders>
            <w:shd w:val="clear" w:color="auto" w:fill="auto"/>
            <w:noWrap/>
            <w:vAlign w:val="center"/>
            <w:hideMark/>
          </w:tcPr>
          <w:p w14:paraId="3FB41CD7"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c>
          <w:tcPr>
            <w:tcW w:w="555" w:type="pct"/>
            <w:tcBorders>
              <w:top w:val="nil"/>
              <w:left w:val="nil"/>
              <w:bottom w:val="single" w:sz="4" w:space="0" w:color="auto"/>
              <w:right w:val="single" w:sz="4" w:space="0" w:color="auto"/>
            </w:tcBorders>
            <w:shd w:val="clear" w:color="auto" w:fill="auto"/>
            <w:noWrap/>
            <w:vAlign w:val="center"/>
            <w:hideMark/>
          </w:tcPr>
          <w:p w14:paraId="7BC33CE4" w14:textId="77777777" w:rsidR="002A04F5" w:rsidRPr="00775F4C" w:rsidRDefault="002A04F5" w:rsidP="0067181D">
            <w:pPr>
              <w:jc w:val="center"/>
              <w:rPr>
                <w:rFonts w:eastAsia="Times New Roman" w:cs="Arial"/>
                <w:color w:val="000000"/>
                <w:sz w:val="14"/>
                <w:szCs w:val="14"/>
                <w:lang w:val="es-419" w:eastAsia="es-419"/>
              </w:rPr>
            </w:pPr>
            <w:r w:rsidRPr="00775F4C">
              <w:rPr>
                <w:rFonts w:eastAsia="Times New Roman" w:cs="Arial"/>
                <w:color w:val="000000"/>
                <w:sz w:val="14"/>
                <w:szCs w:val="14"/>
                <w:lang w:val="es-419" w:eastAsia="es-419"/>
              </w:rPr>
              <w:t>0.74%</w:t>
            </w:r>
          </w:p>
        </w:tc>
      </w:tr>
      <w:tr w:rsidR="00775F4C" w:rsidRPr="00775F4C" w14:paraId="6934E729"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10900F6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Plazo contratado</w:t>
            </w:r>
          </w:p>
        </w:tc>
        <w:tc>
          <w:tcPr>
            <w:tcW w:w="516" w:type="pct"/>
            <w:tcBorders>
              <w:top w:val="nil"/>
              <w:left w:val="nil"/>
              <w:bottom w:val="single" w:sz="4" w:space="0" w:color="auto"/>
              <w:right w:val="single" w:sz="4" w:space="0" w:color="auto"/>
            </w:tcBorders>
            <w:shd w:val="clear" w:color="auto" w:fill="auto"/>
            <w:noWrap/>
            <w:vAlign w:val="center"/>
            <w:hideMark/>
          </w:tcPr>
          <w:p w14:paraId="01AC1E7E"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240 meses</w:t>
            </w:r>
          </w:p>
        </w:tc>
        <w:tc>
          <w:tcPr>
            <w:tcW w:w="558" w:type="pct"/>
            <w:tcBorders>
              <w:top w:val="nil"/>
              <w:left w:val="nil"/>
              <w:bottom w:val="single" w:sz="4" w:space="0" w:color="auto"/>
              <w:right w:val="single" w:sz="4" w:space="0" w:color="auto"/>
            </w:tcBorders>
            <w:shd w:val="clear" w:color="auto" w:fill="auto"/>
            <w:noWrap/>
            <w:vAlign w:val="center"/>
            <w:hideMark/>
          </w:tcPr>
          <w:p w14:paraId="431A781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inicial insoluto</w:t>
            </w:r>
          </w:p>
        </w:tc>
        <w:tc>
          <w:tcPr>
            <w:tcW w:w="570" w:type="pct"/>
            <w:tcBorders>
              <w:top w:val="nil"/>
              <w:left w:val="nil"/>
              <w:bottom w:val="single" w:sz="4" w:space="0" w:color="auto"/>
              <w:right w:val="single" w:sz="4" w:space="0" w:color="auto"/>
            </w:tcBorders>
            <w:shd w:val="clear" w:color="000000" w:fill="FFFFFF"/>
            <w:noWrap/>
            <w:vAlign w:val="center"/>
            <w:hideMark/>
          </w:tcPr>
          <w:p w14:paraId="697E5D5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783,499,834 </w:t>
            </w:r>
          </w:p>
        </w:tc>
        <w:tc>
          <w:tcPr>
            <w:tcW w:w="555" w:type="pct"/>
            <w:tcBorders>
              <w:top w:val="nil"/>
              <w:left w:val="nil"/>
              <w:bottom w:val="single" w:sz="4" w:space="0" w:color="auto"/>
              <w:right w:val="single" w:sz="4" w:space="0" w:color="auto"/>
            </w:tcBorders>
            <w:shd w:val="clear" w:color="000000" w:fill="FFFFFF"/>
            <w:noWrap/>
            <w:vAlign w:val="center"/>
            <w:hideMark/>
          </w:tcPr>
          <w:p w14:paraId="2FD049B8"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773,889,958 </w:t>
            </w:r>
          </w:p>
        </w:tc>
        <w:tc>
          <w:tcPr>
            <w:tcW w:w="555" w:type="pct"/>
            <w:tcBorders>
              <w:top w:val="nil"/>
              <w:left w:val="nil"/>
              <w:bottom w:val="single" w:sz="4" w:space="0" w:color="auto"/>
              <w:right w:val="single" w:sz="4" w:space="0" w:color="auto"/>
            </w:tcBorders>
            <w:shd w:val="clear" w:color="000000" w:fill="FFFFFF"/>
            <w:noWrap/>
            <w:vAlign w:val="center"/>
            <w:hideMark/>
          </w:tcPr>
          <w:p w14:paraId="64A8F3A1"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762,735,251 </w:t>
            </w:r>
          </w:p>
        </w:tc>
        <w:tc>
          <w:tcPr>
            <w:tcW w:w="555" w:type="pct"/>
            <w:tcBorders>
              <w:top w:val="nil"/>
              <w:left w:val="nil"/>
              <w:bottom w:val="single" w:sz="4" w:space="0" w:color="auto"/>
              <w:right w:val="single" w:sz="4" w:space="0" w:color="auto"/>
            </w:tcBorders>
            <w:shd w:val="clear" w:color="000000" w:fill="FFFFFF"/>
            <w:noWrap/>
            <w:vAlign w:val="center"/>
            <w:hideMark/>
          </w:tcPr>
          <w:p w14:paraId="409754E2"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749,787,375 </w:t>
            </w:r>
          </w:p>
        </w:tc>
        <w:tc>
          <w:tcPr>
            <w:tcW w:w="555" w:type="pct"/>
            <w:tcBorders>
              <w:top w:val="nil"/>
              <w:left w:val="nil"/>
              <w:bottom w:val="single" w:sz="4" w:space="0" w:color="auto"/>
              <w:right w:val="single" w:sz="4" w:space="0" w:color="auto"/>
            </w:tcBorders>
            <w:shd w:val="clear" w:color="000000" w:fill="FFFFFF"/>
            <w:noWrap/>
            <w:vAlign w:val="center"/>
            <w:hideMark/>
          </w:tcPr>
          <w:p w14:paraId="08A0437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734,758,070 </w:t>
            </w:r>
          </w:p>
        </w:tc>
        <w:tc>
          <w:tcPr>
            <w:tcW w:w="555" w:type="pct"/>
            <w:tcBorders>
              <w:top w:val="nil"/>
              <w:left w:val="nil"/>
              <w:bottom w:val="single" w:sz="4" w:space="0" w:color="auto"/>
              <w:right w:val="single" w:sz="4" w:space="0" w:color="auto"/>
            </w:tcBorders>
            <w:shd w:val="clear" w:color="000000" w:fill="FFFFFF"/>
            <w:noWrap/>
            <w:vAlign w:val="center"/>
            <w:hideMark/>
          </w:tcPr>
          <w:p w14:paraId="0747D14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717,312,735 </w:t>
            </w:r>
          </w:p>
        </w:tc>
      </w:tr>
      <w:tr w:rsidR="00775F4C" w:rsidRPr="00775F4C" w14:paraId="61E6A57D"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2D95039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Perfil de amortización</w:t>
            </w:r>
          </w:p>
        </w:tc>
        <w:tc>
          <w:tcPr>
            <w:tcW w:w="516" w:type="pct"/>
            <w:tcBorders>
              <w:top w:val="nil"/>
              <w:left w:val="nil"/>
              <w:bottom w:val="single" w:sz="4" w:space="0" w:color="auto"/>
              <w:right w:val="single" w:sz="4" w:space="0" w:color="auto"/>
            </w:tcBorders>
            <w:shd w:val="clear" w:color="auto" w:fill="auto"/>
            <w:noWrap/>
            <w:vAlign w:val="center"/>
            <w:hideMark/>
          </w:tcPr>
          <w:p w14:paraId="48B7565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Creciente al 1.25%</w:t>
            </w:r>
          </w:p>
        </w:tc>
        <w:tc>
          <w:tcPr>
            <w:tcW w:w="558" w:type="pct"/>
            <w:tcBorders>
              <w:top w:val="nil"/>
              <w:left w:val="nil"/>
              <w:bottom w:val="single" w:sz="4" w:space="0" w:color="auto"/>
              <w:right w:val="single" w:sz="4" w:space="0" w:color="auto"/>
            </w:tcBorders>
            <w:shd w:val="clear" w:color="auto" w:fill="auto"/>
            <w:noWrap/>
            <w:vAlign w:val="center"/>
            <w:hideMark/>
          </w:tcPr>
          <w:p w14:paraId="3C7891C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Amortización</w:t>
            </w:r>
          </w:p>
        </w:tc>
        <w:tc>
          <w:tcPr>
            <w:tcW w:w="570" w:type="pct"/>
            <w:tcBorders>
              <w:top w:val="nil"/>
              <w:left w:val="nil"/>
              <w:bottom w:val="single" w:sz="4" w:space="0" w:color="auto"/>
              <w:right w:val="single" w:sz="4" w:space="0" w:color="auto"/>
            </w:tcBorders>
            <w:shd w:val="clear" w:color="000000" w:fill="FFFFFF"/>
            <w:noWrap/>
            <w:vAlign w:val="center"/>
            <w:hideMark/>
          </w:tcPr>
          <w:p w14:paraId="787CC239"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9,609,880 </w:t>
            </w:r>
          </w:p>
        </w:tc>
        <w:tc>
          <w:tcPr>
            <w:tcW w:w="555" w:type="pct"/>
            <w:tcBorders>
              <w:top w:val="nil"/>
              <w:left w:val="nil"/>
              <w:bottom w:val="single" w:sz="4" w:space="0" w:color="auto"/>
              <w:right w:val="single" w:sz="4" w:space="0" w:color="auto"/>
            </w:tcBorders>
            <w:shd w:val="clear" w:color="000000" w:fill="FFFFFF"/>
            <w:noWrap/>
            <w:vAlign w:val="center"/>
            <w:hideMark/>
          </w:tcPr>
          <w:p w14:paraId="6534037C"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11,154,707 </w:t>
            </w:r>
          </w:p>
        </w:tc>
        <w:tc>
          <w:tcPr>
            <w:tcW w:w="555" w:type="pct"/>
            <w:tcBorders>
              <w:top w:val="nil"/>
              <w:left w:val="nil"/>
              <w:bottom w:val="single" w:sz="4" w:space="0" w:color="auto"/>
              <w:right w:val="single" w:sz="4" w:space="0" w:color="auto"/>
            </w:tcBorders>
            <w:shd w:val="clear" w:color="000000" w:fill="FFFFFF"/>
            <w:noWrap/>
            <w:vAlign w:val="center"/>
            <w:hideMark/>
          </w:tcPr>
          <w:p w14:paraId="177692C7"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12,947,876 </w:t>
            </w:r>
          </w:p>
        </w:tc>
        <w:tc>
          <w:tcPr>
            <w:tcW w:w="555" w:type="pct"/>
            <w:tcBorders>
              <w:top w:val="nil"/>
              <w:left w:val="nil"/>
              <w:bottom w:val="single" w:sz="4" w:space="0" w:color="auto"/>
              <w:right w:val="single" w:sz="4" w:space="0" w:color="auto"/>
            </w:tcBorders>
            <w:shd w:val="clear" w:color="000000" w:fill="FFFFFF"/>
            <w:noWrap/>
            <w:vAlign w:val="center"/>
            <w:hideMark/>
          </w:tcPr>
          <w:p w14:paraId="3AE990E5"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15,029,306 </w:t>
            </w:r>
          </w:p>
        </w:tc>
        <w:tc>
          <w:tcPr>
            <w:tcW w:w="555" w:type="pct"/>
            <w:tcBorders>
              <w:top w:val="nil"/>
              <w:left w:val="nil"/>
              <w:bottom w:val="single" w:sz="4" w:space="0" w:color="auto"/>
              <w:right w:val="single" w:sz="4" w:space="0" w:color="auto"/>
            </w:tcBorders>
            <w:shd w:val="clear" w:color="000000" w:fill="FFFFFF"/>
            <w:noWrap/>
            <w:vAlign w:val="center"/>
            <w:hideMark/>
          </w:tcPr>
          <w:p w14:paraId="2D68684D"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17,445,334 </w:t>
            </w:r>
          </w:p>
        </w:tc>
        <w:tc>
          <w:tcPr>
            <w:tcW w:w="555" w:type="pct"/>
            <w:tcBorders>
              <w:top w:val="nil"/>
              <w:left w:val="nil"/>
              <w:bottom w:val="single" w:sz="4" w:space="0" w:color="auto"/>
              <w:right w:val="single" w:sz="4" w:space="0" w:color="auto"/>
            </w:tcBorders>
            <w:shd w:val="clear" w:color="000000" w:fill="FFFFFF"/>
            <w:noWrap/>
            <w:vAlign w:val="center"/>
            <w:hideMark/>
          </w:tcPr>
          <w:p w14:paraId="197613E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20,249,750 </w:t>
            </w:r>
          </w:p>
        </w:tc>
      </w:tr>
      <w:tr w:rsidR="00775F4C" w:rsidRPr="00775F4C" w14:paraId="2E9A8435" w14:textId="77777777" w:rsidTr="00950074">
        <w:trPr>
          <w:trHeight w:val="20"/>
        </w:trPr>
        <w:tc>
          <w:tcPr>
            <w:tcW w:w="578" w:type="pct"/>
            <w:tcBorders>
              <w:top w:val="nil"/>
              <w:left w:val="single" w:sz="4" w:space="0" w:color="auto"/>
              <w:bottom w:val="single" w:sz="4" w:space="0" w:color="auto"/>
              <w:right w:val="single" w:sz="4" w:space="0" w:color="auto"/>
            </w:tcBorders>
            <w:shd w:val="clear" w:color="000000" w:fill="FFFFFF"/>
            <w:noWrap/>
            <w:vAlign w:val="center"/>
            <w:hideMark/>
          </w:tcPr>
          <w:p w14:paraId="6867901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Intereses</w:t>
            </w:r>
          </w:p>
        </w:tc>
        <w:tc>
          <w:tcPr>
            <w:tcW w:w="516" w:type="pct"/>
            <w:tcBorders>
              <w:top w:val="nil"/>
              <w:left w:val="nil"/>
              <w:bottom w:val="single" w:sz="4" w:space="0" w:color="auto"/>
              <w:right w:val="single" w:sz="4" w:space="0" w:color="auto"/>
            </w:tcBorders>
            <w:shd w:val="clear" w:color="000000" w:fill="FFFFFF"/>
            <w:vAlign w:val="center"/>
            <w:hideMark/>
          </w:tcPr>
          <w:p w14:paraId="680EA5F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Sobre saldos insolutos a una tasa que resulta de sumar la tasa de referencia más la sobretasa que corresponda, con base en la calificación de la estructura del crédito.</w:t>
            </w:r>
          </w:p>
        </w:tc>
        <w:tc>
          <w:tcPr>
            <w:tcW w:w="558" w:type="pct"/>
            <w:tcBorders>
              <w:top w:val="nil"/>
              <w:left w:val="nil"/>
              <w:bottom w:val="single" w:sz="4" w:space="0" w:color="auto"/>
              <w:right w:val="single" w:sz="4" w:space="0" w:color="auto"/>
            </w:tcBorders>
            <w:shd w:val="clear" w:color="auto" w:fill="auto"/>
            <w:noWrap/>
            <w:vAlign w:val="center"/>
            <w:hideMark/>
          </w:tcPr>
          <w:p w14:paraId="150264CE"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Saldo final insoluto</w:t>
            </w:r>
          </w:p>
        </w:tc>
        <w:tc>
          <w:tcPr>
            <w:tcW w:w="570" w:type="pct"/>
            <w:tcBorders>
              <w:top w:val="nil"/>
              <w:left w:val="nil"/>
              <w:bottom w:val="single" w:sz="4" w:space="0" w:color="auto"/>
              <w:right w:val="single" w:sz="4" w:space="0" w:color="auto"/>
            </w:tcBorders>
            <w:shd w:val="clear" w:color="000000" w:fill="FFFFFF"/>
            <w:noWrap/>
            <w:vAlign w:val="center"/>
            <w:hideMark/>
          </w:tcPr>
          <w:p w14:paraId="17E1E56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773,889,954 </w:t>
            </w:r>
          </w:p>
        </w:tc>
        <w:tc>
          <w:tcPr>
            <w:tcW w:w="555" w:type="pct"/>
            <w:tcBorders>
              <w:top w:val="nil"/>
              <w:left w:val="nil"/>
              <w:bottom w:val="single" w:sz="4" w:space="0" w:color="auto"/>
              <w:right w:val="single" w:sz="4" w:space="0" w:color="auto"/>
            </w:tcBorders>
            <w:shd w:val="clear" w:color="000000" w:fill="FFFFFF"/>
            <w:noWrap/>
            <w:vAlign w:val="center"/>
            <w:hideMark/>
          </w:tcPr>
          <w:p w14:paraId="502ADE49"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762,735,251 </w:t>
            </w:r>
          </w:p>
        </w:tc>
        <w:tc>
          <w:tcPr>
            <w:tcW w:w="555" w:type="pct"/>
            <w:tcBorders>
              <w:top w:val="nil"/>
              <w:left w:val="nil"/>
              <w:bottom w:val="single" w:sz="4" w:space="0" w:color="auto"/>
              <w:right w:val="single" w:sz="4" w:space="0" w:color="auto"/>
            </w:tcBorders>
            <w:shd w:val="clear" w:color="000000" w:fill="FFFFFF"/>
            <w:noWrap/>
            <w:vAlign w:val="center"/>
            <w:hideMark/>
          </w:tcPr>
          <w:p w14:paraId="179E7B0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749,787,375 </w:t>
            </w:r>
          </w:p>
        </w:tc>
        <w:tc>
          <w:tcPr>
            <w:tcW w:w="555" w:type="pct"/>
            <w:tcBorders>
              <w:top w:val="nil"/>
              <w:left w:val="nil"/>
              <w:bottom w:val="single" w:sz="4" w:space="0" w:color="auto"/>
              <w:right w:val="single" w:sz="4" w:space="0" w:color="auto"/>
            </w:tcBorders>
            <w:shd w:val="clear" w:color="000000" w:fill="FFFFFF"/>
            <w:noWrap/>
            <w:vAlign w:val="center"/>
            <w:hideMark/>
          </w:tcPr>
          <w:p w14:paraId="35E178BB"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734,758,070 </w:t>
            </w:r>
          </w:p>
        </w:tc>
        <w:tc>
          <w:tcPr>
            <w:tcW w:w="555" w:type="pct"/>
            <w:tcBorders>
              <w:top w:val="nil"/>
              <w:left w:val="nil"/>
              <w:bottom w:val="single" w:sz="4" w:space="0" w:color="auto"/>
              <w:right w:val="single" w:sz="4" w:space="0" w:color="auto"/>
            </w:tcBorders>
            <w:shd w:val="clear" w:color="000000" w:fill="FFFFFF"/>
            <w:noWrap/>
            <w:vAlign w:val="center"/>
            <w:hideMark/>
          </w:tcPr>
          <w:p w14:paraId="25E16D9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717,312,735 </w:t>
            </w:r>
          </w:p>
        </w:tc>
        <w:tc>
          <w:tcPr>
            <w:tcW w:w="555" w:type="pct"/>
            <w:tcBorders>
              <w:top w:val="nil"/>
              <w:left w:val="nil"/>
              <w:bottom w:val="single" w:sz="4" w:space="0" w:color="auto"/>
              <w:right w:val="single" w:sz="4" w:space="0" w:color="auto"/>
            </w:tcBorders>
            <w:shd w:val="clear" w:color="000000" w:fill="FFFFFF"/>
            <w:noWrap/>
            <w:vAlign w:val="center"/>
            <w:hideMark/>
          </w:tcPr>
          <w:p w14:paraId="5435CA30"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697,062,985 </w:t>
            </w:r>
          </w:p>
        </w:tc>
      </w:tr>
      <w:tr w:rsidR="00775F4C" w:rsidRPr="00775F4C" w14:paraId="594C92C2" w14:textId="77777777" w:rsidTr="00950074">
        <w:trPr>
          <w:trHeight w:val="20"/>
        </w:trPr>
        <w:tc>
          <w:tcPr>
            <w:tcW w:w="578" w:type="pct"/>
            <w:tcBorders>
              <w:top w:val="nil"/>
              <w:left w:val="single" w:sz="4" w:space="0" w:color="auto"/>
              <w:bottom w:val="single" w:sz="4" w:space="0" w:color="auto"/>
              <w:right w:val="single" w:sz="4" w:space="0" w:color="auto"/>
            </w:tcBorders>
            <w:shd w:val="clear" w:color="auto" w:fill="auto"/>
            <w:noWrap/>
            <w:vAlign w:val="center"/>
            <w:hideMark/>
          </w:tcPr>
          <w:p w14:paraId="78CEA6E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Gastos y costos</w:t>
            </w:r>
          </w:p>
        </w:tc>
        <w:tc>
          <w:tcPr>
            <w:tcW w:w="516" w:type="pct"/>
            <w:tcBorders>
              <w:top w:val="nil"/>
              <w:left w:val="nil"/>
              <w:bottom w:val="single" w:sz="4" w:space="0" w:color="auto"/>
              <w:right w:val="single" w:sz="4" w:space="0" w:color="auto"/>
            </w:tcBorders>
            <w:shd w:val="clear" w:color="auto" w:fill="auto"/>
            <w:vAlign w:val="bottom"/>
            <w:hideMark/>
          </w:tcPr>
          <w:p w14:paraId="2AE5572A"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1. Calificación de la estructura del crédito.</w:t>
            </w:r>
            <w:r w:rsidRPr="00775F4C">
              <w:rPr>
                <w:rFonts w:eastAsia="Times New Roman" w:cs="Arial"/>
                <w:color w:val="000000"/>
                <w:sz w:val="14"/>
                <w:szCs w:val="14"/>
                <w:lang w:val="es-419" w:eastAsia="es-419"/>
              </w:rPr>
              <w:br/>
              <w:t>2. Honorarios de administración Fiduciaria.</w:t>
            </w:r>
            <w:r w:rsidRPr="00775F4C">
              <w:rPr>
                <w:rFonts w:eastAsia="Times New Roman" w:cs="Arial"/>
                <w:color w:val="000000"/>
                <w:sz w:val="14"/>
                <w:szCs w:val="14"/>
                <w:lang w:val="es-419" w:eastAsia="es-419"/>
              </w:rPr>
              <w:br/>
              <w:t>3. Contratación de coberturas de tasa</w:t>
            </w:r>
          </w:p>
        </w:tc>
        <w:tc>
          <w:tcPr>
            <w:tcW w:w="558" w:type="pct"/>
            <w:tcBorders>
              <w:top w:val="nil"/>
              <w:left w:val="nil"/>
              <w:bottom w:val="single" w:sz="4" w:space="0" w:color="auto"/>
              <w:right w:val="single" w:sz="4" w:space="0" w:color="auto"/>
            </w:tcBorders>
            <w:shd w:val="clear" w:color="000000" w:fill="FFFFFF"/>
            <w:noWrap/>
            <w:vAlign w:val="center"/>
            <w:hideMark/>
          </w:tcPr>
          <w:p w14:paraId="3B4DB41C"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Servicio de la Deuda</w:t>
            </w:r>
          </w:p>
        </w:tc>
        <w:tc>
          <w:tcPr>
            <w:tcW w:w="570" w:type="pct"/>
            <w:tcBorders>
              <w:top w:val="nil"/>
              <w:left w:val="nil"/>
              <w:bottom w:val="single" w:sz="4" w:space="0" w:color="auto"/>
              <w:right w:val="single" w:sz="4" w:space="0" w:color="auto"/>
            </w:tcBorders>
            <w:shd w:val="clear" w:color="000000" w:fill="FFFFFF"/>
            <w:noWrap/>
            <w:vAlign w:val="center"/>
            <w:hideMark/>
          </w:tcPr>
          <w:p w14:paraId="2F036573"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96,064,210 </w:t>
            </w:r>
          </w:p>
        </w:tc>
        <w:tc>
          <w:tcPr>
            <w:tcW w:w="555" w:type="pct"/>
            <w:tcBorders>
              <w:top w:val="nil"/>
              <w:left w:val="nil"/>
              <w:bottom w:val="single" w:sz="4" w:space="0" w:color="auto"/>
              <w:right w:val="single" w:sz="4" w:space="0" w:color="auto"/>
            </w:tcBorders>
            <w:shd w:val="clear" w:color="000000" w:fill="FFFFFF"/>
            <w:noWrap/>
            <w:vAlign w:val="center"/>
            <w:hideMark/>
          </w:tcPr>
          <w:p w14:paraId="3057A6F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81,805,561 </w:t>
            </w:r>
          </w:p>
        </w:tc>
        <w:tc>
          <w:tcPr>
            <w:tcW w:w="555" w:type="pct"/>
            <w:tcBorders>
              <w:top w:val="nil"/>
              <w:left w:val="nil"/>
              <w:bottom w:val="single" w:sz="4" w:space="0" w:color="auto"/>
              <w:right w:val="single" w:sz="4" w:space="0" w:color="auto"/>
            </w:tcBorders>
            <w:shd w:val="clear" w:color="000000" w:fill="FFFFFF"/>
            <w:noWrap/>
            <w:vAlign w:val="center"/>
            <w:hideMark/>
          </w:tcPr>
          <w:p w14:paraId="2DAE63A6"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75,104,799 </w:t>
            </w:r>
          </w:p>
        </w:tc>
        <w:tc>
          <w:tcPr>
            <w:tcW w:w="555" w:type="pct"/>
            <w:tcBorders>
              <w:top w:val="nil"/>
              <w:left w:val="nil"/>
              <w:bottom w:val="single" w:sz="4" w:space="0" w:color="auto"/>
              <w:right w:val="single" w:sz="4" w:space="0" w:color="auto"/>
            </w:tcBorders>
            <w:shd w:val="clear" w:color="000000" w:fill="FFFFFF"/>
            <w:noWrap/>
            <w:vAlign w:val="center"/>
            <w:hideMark/>
          </w:tcPr>
          <w:p w14:paraId="16319712"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73,386,771 </w:t>
            </w:r>
          </w:p>
        </w:tc>
        <w:tc>
          <w:tcPr>
            <w:tcW w:w="555" w:type="pct"/>
            <w:tcBorders>
              <w:top w:val="nil"/>
              <w:left w:val="nil"/>
              <w:bottom w:val="single" w:sz="4" w:space="0" w:color="auto"/>
              <w:right w:val="single" w:sz="4" w:space="0" w:color="auto"/>
            </w:tcBorders>
            <w:shd w:val="clear" w:color="000000" w:fill="FFFFFF"/>
            <w:noWrap/>
            <w:vAlign w:val="center"/>
            <w:hideMark/>
          </w:tcPr>
          <w:p w14:paraId="077D571F"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73,922,528 </w:t>
            </w:r>
          </w:p>
        </w:tc>
        <w:tc>
          <w:tcPr>
            <w:tcW w:w="555" w:type="pct"/>
            <w:tcBorders>
              <w:top w:val="nil"/>
              <w:left w:val="nil"/>
              <w:bottom w:val="single" w:sz="4" w:space="0" w:color="auto"/>
              <w:right w:val="single" w:sz="4" w:space="0" w:color="auto"/>
            </w:tcBorders>
            <w:shd w:val="clear" w:color="000000" w:fill="FFFFFF"/>
            <w:noWrap/>
            <w:vAlign w:val="center"/>
            <w:hideMark/>
          </w:tcPr>
          <w:p w14:paraId="6E8401F9" w14:textId="77777777" w:rsidR="002A04F5" w:rsidRPr="00775F4C" w:rsidRDefault="002A04F5" w:rsidP="0067181D">
            <w:pPr>
              <w:jc w:val="left"/>
              <w:rPr>
                <w:rFonts w:eastAsia="Times New Roman" w:cs="Arial"/>
                <w:color w:val="000000"/>
                <w:sz w:val="14"/>
                <w:szCs w:val="14"/>
                <w:lang w:val="es-419" w:eastAsia="es-419"/>
              </w:rPr>
            </w:pPr>
            <w:r w:rsidRPr="00775F4C">
              <w:rPr>
                <w:rFonts w:eastAsia="Times New Roman" w:cs="Arial"/>
                <w:color w:val="000000"/>
                <w:sz w:val="14"/>
                <w:szCs w:val="14"/>
                <w:lang w:val="es-419" w:eastAsia="es-419"/>
              </w:rPr>
              <w:t xml:space="preserve">               73,437,597 </w:t>
            </w:r>
          </w:p>
        </w:tc>
      </w:tr>
    </w:tbl>
    <w:p w14:paraId="69A70C7E" w14:textId="77777777" w:rsidR="002A04F5" w:rsidRDefault="002A04F5" w:rsidP="00950074">
      <w:pPr>
        <w:ind w:left="708"/>
        <w:rPr>
          <w:rFonts w:cs="Arial"/>
        </w:rPr>
      </w:pPr>
    </w:p>
    <w:p w14:paraId="307EBBA4" w14:textId="08F14F62" w:rsidR="00775F4C" w:rsidRDefault="00775F4C" w:rsidP="00950074">
      <w:pPr>
        <w:ind w:left="708"/>
        <w:jc w:val="left"/>
        <w:rPr>
          <w:rFonts w:cs="Arial"/>
        </w:rPr>
      </w:pPr>
      <w:r>
        <w:rPr>
          <w:rFonts w:cs="Arial"/>
        </w:rPr>
        <w:br w:type="page"/>
      </w:r>
    </w:p>
    <w:p w14:paraId="2C7F1D0C" w14:textId="77777777" w:rsidR="00775F4C" w:rsidRPr="00641B4B" w:rsidRDefault="00775F4C" w:rsidP="00950074">
      <w:pPr>
        <w:ind w:left="708"/>
        <w:rPr>
          <w:rFonts w:cs="Arial"/>
        </w:rPr>
      </w:pPr>
    </w:p>
    <w:tbl>
      <w:tblPr>
        <w:tblW w:w="11046" w:type="dxa"/>
        <w:tblInd w:w="708" w:type="dxa"/>
        <w:tblCellMar>
          <w:left w:w="70" w:type="dxa"/>
          <w:right w:w="70" w:type="dxa"/>
        </w:tblCellMar>
        <w:tblLook w:val="04A0" w:firstRow="1" w:lastRow="0" w:firstColumn="1" w:lastColumn="0" w:noHBand="0" w:noVBand="1"/>
      </w:tblPr>
      <w:tblGrid>
        <w:gridCol w:w="1102"/>
        <w:gridCol w:w="2365"/>
        <w:gridCol w:w="1063"/>
        <w:gridCol w:w="1086"/>
        <w:gridCol w:w="1086"/>
        <w:gridCol w:w="1086"/>
        <w:gridCol w:w="1086"/>
        <w:gridCol w:w="1086"/>
        <w:gridCol w:w="1086"/>
      </w:tblGrid>
      <w:tr w:rsidR="002A04F5" w:rsidRPr="00206B94" w14:paraId="77DF0F33"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8972CD1"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Financiamiento Banobras 1,200 mdp</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6A9F2F1B"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Proyección 2023-2028</w:t>
            </w:r>
          </w:p>
        </w:tc>
      </w:tr>
      <w:tr w:rsidR="002A04F5" w:rsidRPr="00206B94" w14:paraId="472EC2EF"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357030D"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C1CD65F"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958F3BE"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48BBC54"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FC4C98A"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B74A9F9"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5A96C14"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FA42511" w14:textId="77777777" w:rsidR="002A04F5" w:rsidRPr="00775F4C" w:rsidRDefault="002A04F5" w:rsidP="0067181D">
            <w:pPr>
              <w:jc w:val="center"/>
              <w:rPr>
                <w:rFonts w:eastAsia="Times New Roman" w:cs="Arial"/>
                <w:b/>
                <w:bCs/>
                <w:color w:val="FFFFFF" w:themeColor="background1"/>
                <w:sz w:val="10"/>
                <w:szCs w:val="10"/>
                <w:lang w:val="es-419" w:eastAsia="es-419"/>
              </w:rPr>
            </w:pPr>
            <w:r w:rsidRPr="00775F4C">
              <w:rPr>
                <w:rFonts w:eastAsia="Times New Roman" w:cs="Arial"/>
                <w:b/>
                <w:bCs/>
                <w:color w:val="FFFFFF" w:themeColor="background1"/>
                <w:sz w:val="10"/>
                <w:szCs w:val="10"/>
                <w:lang w:val="es-419" w:eastAsia="es-419"/>
              </w:rPr>
              <w:t>2028</w:t>
            </w:r>
          </w:p>
        </w:tc>
      </w:tr>
      <w:tr w:rsidR="002A04F5" w:rsidRPr="00206B94" w14:paraId="019119FC"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F928C8"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5C9E7851"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1,200,000,000</w:t>
            </w:r>
          </w:p>
        </w:tc>
        <w:tc>
          <w:tcPr>
            <w:tcW w:w="0" w:type="auto"/>
            <w:tcBorders>
              <w:top w:val="nil"/>
              <w:left w:val="nil"/>
              <w:bottom w:val="single" w:sz="4" w:space="0" w:color="auto"/>
              <w:right w:val="single" w:sz="4" w:space="0" w:color="auto"/>
            </w:tcBorders>
            <w:shd w:val="clear" w:color="auto" w:fill="auto"/>
            <w:noWrap/>
            <w:vAlign w:val="center"/>
            <w:hideMark/>
          </w:tcPr>
          <w:p w14:paraId="467A985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6832FE12"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0749E8C9"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9741E3E"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6B90558"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730ECC1E"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9B9A239"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AAA</w:t>
            </w:r>
          </w:p>
        </w:tc>
      </w:tr>
      <w:tr w:rsidR="002A04F5" w:rsidRPr="00206B94" w14:paraId="379294DB"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9E91A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7C462A2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1,199,523,699</w:t>
            </w:r>
          </w:p>
        </w:tc>
        <w:tc>
          <w:tcPr>
            <w:tcW w:w="0" w:type="auto"/>
            <w:tcBorders>
              <w:top w:val="nil"/>
              <w:left w:val="nil"/>
              <w:bottom w:val="single" w:sz="4" w:space="0" w:color="auto"/>
              <w:right w:val="single" w:sz="4" w:space="0" w:color="auto"/>
            </w:tcBorders>
            <w:shd w:val="clear" w:color="auto" w:fill="auto"/>
            <w:noWrap/>
            <w:vAlign w:val="center"/>
            <w:hideMark/>
          </w:tcPr>
          <w:p w14:paraId="2ACBFCDA"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6EAFF336"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F124B69"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2BE3F175"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2B2E826"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0480E10F"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5F46BB76"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TIIE</w:t>
            </w:r>
          </w:p>
        </w:tc>
      </w:tr>
      <w:tr w:rsidR="002A04F5" w:rsidRPr="00206B94" w14:paraId="29B7B8BF"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D655A1F"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043F127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5.849% del FGP</w:t>
            </w:r>
          </w:p>
        </w:tc>
        <w:tc>
          <w:tcPr>
            <w:tcW w:w="0" w:type="auto"/>
            <w:tcBorders>
              <w:top w:val="nil"/>
              <w:left w:val="nil"/>
              <w:bottom w:val="single" w:sz="4" w:space="0" w:color="auto"/>
              <w:right w:val="single" w:sz="4" w:space="0" w:color="auto"/>
            </w:tcBorders>
            <w:shd w:val="clear" w:color="auto" w:fill="auto"/>
            <w:noWrap/>
            <w:vAlign w:val="center"/>
            <w:hideMark/>
          </w:tcPr>
          <w:p w14:paraId="02B3D904"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48991F02"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35475E2E"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0DF4DC03"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05A915A4"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42AFF10C"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c>
          <w:tcPr>
            <w:tcW w:w="0" w:type="auto"/>
            <w:tcBorders>
              <w:top w:val="nil"/>
              <w:left w:val="nil"/>
              <w:bottom w:val="single" w:sz="4" w:space="0" w:color="auto"/>
              <w:right w:val="single" w:sz="4" w:space="0" w:color="auto"/>
            </w:tcBorders>
            <w:shd w:val="clear" w:color="auto" w:fill="auto"/>
            <w:noWrap/>
            <w:vAlign w:val="center"/>
            <w:hideMark/>
          </w:tcPr>
          <w:p w14:paraId="72BF233C" w14:textId="77777777" w:rsidR="002A04F5" w:rsidRPr="00206B94" w:rsidRDefault="002A04F5" w:rsidP="0067181D">
            <w:pPr>
              <w:jc w:val="center"/>
              <w:rPr>
                <w:rFonts w:eastAsia="Times New Roman" w:cs="Arial"/>
                <w:color w:val="000000"/>
                <w:sz w:val="10"/>
                <w:szCs w:val="10"/>
                <w:lang w:val="es-419" w:eastAsia="es-419"/>
              </w:rPr>
            </w:pPr>
            <w:r w:rsidRPr="00206B94">
              <w:rPr>
                <w:rFonts w:eastAsia="Times New Roman" w:cs="Arial"/>
                <w:color w:val="000000"/>
                <w:sz w:val="10"/>
                <w:szCs w:val="10"/>
                <w:lang w:val="es-419" w:eastAsia="es-419"/>
              </w:rPr>
              <w:t>0.84%</w:t>
            </w:r>
          </w:p>
        </w:tc>
      </w:tr>
      <w:tr w:rsidR="002A04F5" w:rsidRPr="00206B94" w14:paraId="2E7B3C6F"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8374C4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4C763847"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6E59D8A0"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07D8745B"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1,175,594,446 </w:t>
            </w:r>
          </w:p>
        </w:tc>
        <w:tc>
          <w:tcPr>
            <w:tcW w:w="0" w:type="auto"/>
            <w:tcBorders>
              <w:top w:val="nil"/>
              <w:left w:val="nil"/>
              <w:bottom w:val="single" w:sz="4" w:space="0" w:color="auto"/>
              <w:right w:val="single" w:sz="4" w:space="0" w:color="auto"/>
            </w:tcBorders>
            <w:shd w:val="clear" w:color="auto" w:fill="auto"/>
            <w:noWrap/>
            <w:vAlign w:val="center"/>
            <w:hideMark/>
          </w:tcPr>
          <w:p w14:paraId="15F46ED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1,161,185,354 </w:t>
            </w:r>
          </w:p>
        </w:tc>
        <w:tc>
          <w:tcPr>
            <w:tcW w:w="0" w:type="auto"/>
            <w:tcBorders>
              <w:top w:val="nil"/>
              <w:left w:val="nil"/>
              <w:bottom w:val="single" w:sz="4" w:space="0" w:color="auto"/>
              <w:right w:val="single" w:sz="4" w:space="0" w:color="auto"/>
            </w:tcBorders>
            <w:shd w:val="clear" w:color="auto" w:fill="auto"/>
            <w:noWrap/>
            <w:vAlign w:val="center"/>
            <w:hideMark/>
          </w:tcPr>
          <w:p w14:paraId="5D4D3F9D"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1,144,459,934 </w:t>
            </w:r>
          </w:p>
        </w:tc>
        <w:tc>
          <w:tcPr>
            <w:tcW w:w="0" w:type="auto"/>
            <w:tcBorders>
              <w:top w:val="nil"/>
              <w:left w:val="nil"/>
              <w:bottom w:val="single" w:sz="4" w:space="0" w:color="auto"/>
              <w:right w:val="single" w:sz="4" w:space="0" w:color="auto"/>
            </w:tcBorders>
            <w:shd w:val="clear" w:color="auto" w:fill="auto"/>
            <w:noWrap/>
            <w:vAlign w:val="center"/>
            <w:hideMark/>
          </w:tcPr>
          <w:p w14:paraId="778E607E"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1,125,045,829 </w:t>
            </w:r>
          </w:p>
        </w:tc>
        <w:tc>
          <w:tcPr>
            <w:tcW w:w="0" w:type="auto"/>
            <w:tcBorders>
              <w:top w:val="nil"/>
              <w:left w:val="nil"/>
              <w:bottom w:val="single" w:sz="4" w:space="0" w:color="auto"/>
              <w:right w:val="single" w:sz="4" w:space="0" w:color="auto"/>
            </w:tcBorders>
            <w:shd w:val="clear" w:color="auto" w:fill="auto"/>
            <w:noWrap/>
            <w:vAlign w:val="center"/>
            <w:hideMark/>
          </w:tcPr>
          <w:p w14:paraId="2C18C8A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1,102,510,819 </w:t>
            </w:r>
          </w:p>
        </w:tc>
        <w:tc>
          <w:tcPr>
            <w:tcW w:w="0" w:type="auto"/>
            <w:tcBorders>
              <w:top w:val="nil"/>
              <w:left w:val="nil"/>
              <w:bottom w:val="single" w:sz="4" w:space="0" w:color="auto"/>
              <w:right w:val="single" w:sz="4" w:space="0" w:color="auto"/>
            </w:tcBorders>
            <w:shd w:val="clear" w:color="auto" w:fill="auto"/>
            <w:noWrap/>
            <w:vAlign w:val="center"/>
            <w:hideMark/>
          </w:tcPr>
          <w:p w14:paraId="4DD639FB"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1,076,353,204 </w:t>
            </w:r>
          </w:p>
        </w:tc>
      </w:tr>
      <w:tr w:rsidR="002A04F5" w:rsidRPr="00206B94" w14:paraId="4E6F2FB8"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CA3787"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10C121A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Creciente al 1.25%</w:t>
            </w:r>
          </w:p>
        </w:tc>
        <w:tc>
          <w:tcPr>
            <w:tcW w:w="0" w:type="auto"/>
            <w:tcBorders>
              <w:top w:val="nil"/>
              <w:left w:val="nil"/>
              <w:bottom w:val="single" w:sz="4" w:space="0" w:color="auto"/>
              <w:right w:val="single" w:sz="4" w:space="0" w:color="auto"/>
            </w:tcBorders>
            <w:shd w:val="clear" w:color="000000" w:fill="FFFFFF"/>
            <w:noWrap/>
            <w:vAlign w:val="center"/>
            <w:hideMark/>
          </w:tcPr>
          <w:p w14:paraId="5C34641F"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60F1E768"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14,409,097 </w:t>
            </w:r>
          </w:p>
        </w:tc>
        <w:tc>
          <w:tcPr>
            <w:tcW w:w="0" w:type="auto"/>
            <w:tcBorders>
              <w:top w:val="nil"/>
              <w:left w:val="nil"/>
              <w:bottom w:val="single" w:sz="4" w:space="0" w:color="auto"/>
              <w:right w:val="single" w:sz="4" w:space="0" w:color="auto"/>
            </w:tcBorders>
            <w:shd w:val="clear" w:color="000000" w:fill="FFFFFF"/>
            <w:noWrap/>
            <w:vAlign w:val="center"/>
            <w:hideMark/>
          </w:tcPr>
          <w:p w14:paraId="3B475B12"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16,725,420 </w:t>
            </w:r>
          </w:p>
        </w:tc>
        <w:tc>
          <w:tcPr>
            <w:tcW w:w="0" w:type="auto"/>
            <w:tcBorders>
              <w:top w:val="nil"/>
              <w:left w:val="nil"/>
              <w:bottom w:val="single" w:sz="4" w:space="0" w:color="auto"/>
              <w:right w:val="single" w:sz="4" w:space="0" w:color="auto"/>
            </w:tcBorders>
            <w:shd w:val="clear" w:color="000000" w:fill="FFFFFF"/>
            <w:noWrap/>
            <w:vAlign w:val="center"/>
            <w:hideMark/>
          </w:tcPr>
          <w:p w14:paraId="3B7D96A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19,414,105 </w:t>
            </w:r>
          </w:p>
        </w:tc>
        <w:tc>
          <w:tcPr>
            <w:tcW w:w="0" w:type="auto"/>
            <w:tcBorders>
              <w:top w:val="nil"/>
              <w:left w:val="nil"/>
              <w:bottom w:val="single" w:sz="4" w:space="0" w:color="auto"/>
              <w:right w:val="single" w:sz="4" w:space="0" w:color="auto"/>
            </w:tcBorders>
            <w:shd w:val="clear" w:color="000000" w:fill="FFFFFF"/>
            <w:noWrap/>
            <w:vAlign w:val="center"/>
            <w:hideMark/>
          </w:tcPr>
          <w:p w14:paraId="5C09920E"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22,535,010 </w:t>
            </w:r>
          </w:p>
        </w:tc>
        <w:tc>
          <w:tcPr>
            <w:tcW w:w="0" w:type="auto"/>
            <w:tcBorders>
              <w:top w:val="nil"/>
              <w:left w:val="nil"/>
              <w:bottom w:val="single" w:sz="4" w:space="0" w:color="auto"/>
              <w:right w:val="single" w:sz="4" w:space="0" w:color="auto"/>
            </w:tcBorders>
            <w:shd w:val="clear" w:color="000000" w:fill="FFFFFF"/>
            <w:noWrap/>
            <w:vAlign w:val="center"/>
            <w:hideMark/>
          </w:tcPr>
          <w:p w14:paraId="763519EB"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26,157,615 </w:t>
            </w:r>
          </w:p>
        </w:tc>
        <w:tc>
          <w:tcPr>
            <w:tcW w:w="0" w:type="auto"/>
            <w:tcBorders>
              <w:top w:val="nil"/>
              <w:left w:val="nil"/>
              <w:bottom w:val="single" w:sz="4" w:space="0" w:color="auto"/>
              <w:right w:val="single" w:sz="4" w:space="0" w:color="auto"/>
            </w:tcBorders>
            <w:shd w:val="clear" w:color="000000" w:fill="FFFFFF"/>
            <w:noWrap/>
            <w:vAlign w:val="center"/>
            <w:hideMark/>
          </w:tcPr>
          <w:p w14:paraId="6E304FB8"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30,362,569 </w:t>
            </w:r>
          </w:p>
        </w:tc>
      </w:tr>
      <w:tr w:rsidR="002A04F5" w:rsidRPr="00206B94" w14:paraId="54FA9A67" w14:textId="77777777" w:rsidTr="00950074">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A8672A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32E904C0"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000000" w:fill="FFFFFF"/>
            <w:noWrap/>
            <w:vAlign w:val="center"/>
            <w:hideMark/>
          </w:tcPr>
          <w:p w14:paraId="3068074D"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21ECEEBD"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1,161,185,349 </w:t>
            </w:r>
          </w:p>
        </w:tc>
        <w:tc>
          <w:tcPr>
            <w:tcW w:w="0" w:type="auto"/>
            <w:tcBorders>
              <w:top w:val="nil"/>
              <w:left w:val="nil"/>
              <w:bottom w:val="single" w:sz="4" w:space="0" w:color="auto"/>
              <w:right w:val="single" w:sz="4" w:space="0" w:color="auto"/>
            </w:tcBorders>
            <w:shd w:val="clear" w:color="000000" w:fill="FFFFFF"/>
            <w:noWrap/>
            <w:vAlign w:val="center"/>
            <w:hideMark/>
          </w:tcPr>
          <w:p w14:paraId="198F935E"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1,144,459,934 </w:t>
            </w:r>
          </w:p>
        </w:tc>
        <w:tc>
          <w:tcPr>
            <w:tcW w:w="0" w:type="auto"/>
            <w:tcBorders>
              <w:top w:val="nil"/>
              <w:left w:val="nil"/>
              <w:bottom w:val="single" w:sz="4" w:space="0" w:color="auto"/>
              <w:right w:val="single" w:sz="4" w:space="0" w:color="auto"/>
            </w:tcBorders>
            <w:shd w:val="clear" w:color="000000" w:fill="FFFFFF"/>
            <w:noWrap/>
            <w:vAlign w:val="center"/>
            <w:hideMark/>
          </w:tcPr>
          <w:p w14:paraId="3415344C"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1,125,045,829 </w:t>
            </w:r>
          </w:p>
        </w:tc>
        <w:tc>
          <w:tcPr>
            <w:tcW w:w="0" w:type="auto"/>
            <w:tcBorders>
              <w:top w:val="nil"/>
              <w:left w:val="nil"/>
              <w:bottom w:val="single" w:sz="4" w:space="0" w:color="auto"/>
              <w:right w:val="single" w:sz="4" w:space="0" w:color="auto"/>
            </w:tcBorders>
            <w:shd w:val="clear" w:color="000000" w:fill="FFFFFF"/>
            <w:noWrap/>
            <w:vAlign w:val="center"/>
            <w:hideMark/>
          </w:tcPr>
          <w:p w14:paraId="2C84157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1,102,510,819 </w:t>
            </w:r>
          </w:p>
        </w:tc>
        <w:tc>
          <w:tcPr>
            <w:tcW w:w="0" w:type="auto"/>
            <w:tcBorders>
              <w:top w:val="nil"/>
              <w:left w:val="nil"/>
              <w:bottom w:val="single" w:sz="4" w:space="0" w:color="auto"/>
              <w:right w:val="single" w:sz="4" w:space="0" w:color="auto"/>
            </w:tcBorders>
            <w:shd w:val="clear" w:color="000000" w:fill="FFFFFF"/>
            <w:noWrap/>
            <w:vAlign w:val="center"/>
            <w:hideMark/>
          </w:tcPr>
          <w:p w14:paraId="62381F24"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1,076,353,204 </w:t>
            </w:r>
          </w:p>
        </w:tc>
        <w:tc>
          <w:tcPr>
            <w:tcW w:w="0" w:type="auto"/>
            <w:tcBorders>
              <w:top w:val="nil"/>
              <w:left w:val="nil"/>
              <w:bottom w:val="single" w:sz="4" w:space="0" w:color="auto"/>
              <w:right w:val="single" w:sz="4" w:space="0" w:color="auto"/>
            </w:tcBorders>
            <w:shd w:val="clear" w:color="000000" w:fill="FFFFFF"/>
            <w:noWrap/>
            <w:vAlign w:val="center"/>
            <w:hideMark/>
          </w:tcPr>
          <w:p w14:paraId="1E0F88AA"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1,045,990,634 </w:t>
            </w:r>
          </w:p>
        </w:tc>
      </w:tr>
      <w:tr w:rsidR="002A04F5" w:rsidRPr="00206B94" w14:paraId="180DA01F"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D02478C"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4B7F8F70"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1. Calificación de la estructura del crédito.</w:t>
            </w:r>
            <w:r w:rsidRPr="00206B94">
              <w:rPr>
                <w:rFonts w:eastAsia="Times New Roman" w:cs="Arial"/>
                <w:color w:val="000000"/>
                <w:sz w:val="10"/>
                <w:szCs w:val="10"/>
                <w:lang w:val="es-419" w:eastAsia="es-419"/>
              </w:rPr>
              <w:br/>
              <w:t>2. Honorarios de administración Fiduciaria.</w:t>
            </w:r>
            <w:r w:rsidRPr="00206B94">
              <w:rPr>
                <w:rFonts w:eastAsia="Times New Roman" w:cs="Arial"/>
                <w:color w:val="000000"/>
                <w:sz w:val="10"/>
                <w:szCs w:val="10"/>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77AEA3C3"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01CD552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117,843,004 </w:t>
            </w:r>
          </w:p>
        </w:tc>
        <w:tc>
          <w:tcPr>
            <w:tcW w:w="0" w:type="auto"/>
            <w:tcBorders>
              <w:top w:val="nil"/>
              <w:left w:val="nil"/>
              <w:bottom w:val="single" w:sz="4" w:space="0" w:color="auto"/>
              <w:right w:val="single" w:sz="4" w:space="0" w:color="auto"/>
            </w:tcBorders>
            <w:shd w:val="clear" w:color="000000" w:fill="FFFFFF"/>
            <w:noWrap/>
            <w:vAlign w:val="center"/>
            <w:hideMark/>
          </w:tcPr>
          <w:p w14:paraId="3D483619"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115,671,964 </w:t>
            </w:r>
          </w:p>
        </w:tc>
        <w:tc>
          <w:tcPr>
            <w:tcW w:w="0" w:type="auto"/>
            <w:tcBorders>
              <w:top w:val="nil"/>
              <w:left w:val="nil"/>
              <w:bottom w:val="single" w:sz="4" w:space="0" w:color="auto"/>
              <w:right w:val="single" w:sz="4" w:space="0" w:color="auto"/>
            </w:tcBorders>
            <w:shd w:val="clear" w:color="000000" w:fill="FFFFFF"/>
            <w:noWrap/>
            <w:vAlign w:val="center"/>
            <w:hideMark/>
          </w:tcPr>
          <w:p w14:paraId="165025C5"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105,678,077 </w:t>
            </w:r>
          </w:p>
        </w:tc>
        <w:tc>
          <w:tcPr>
            <w:tcW w:w="0" w:type="auto"/>
            <w:tcBorders>
              <w:top w:val="nil"/>
              <w:left w:val="nil"/>
              <w:bottom w:val="single" w:sz="4" w:space="0" w:color="auto"/>
              <w:right w:val="single" w:sz="4" w:space="0" w:color="auto"/>
            </w:tcBorders>
            <w:shd w:val="clear" w:color="000000" w:fill="FFFFFF"/>
            <w:noWrap/>
            <w:vAlign w:val="center"/>
            <w:hideMark/>
          </w:tcPr>
          <w:p w14:paraId="1BC5A207"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103,187,133 </w:t>
            </w:r>
          </w:p>
        </w:tc>
        <w:tc>
          <w:tcPr>
            <w:tcW w:w="0" w:type="auto"/>
            <w:tcBorders>
              <w:top w:val="nil"/>
              <w:left w:val="nil"/>
              <w:bottom w:val="single" w:sz="4" w:space="0" w:color="auto"/>
              <w:right w:val="single" w:sz="4" w:space="0" w:color="auto"/>
            </w:tcBorders>
            <w:shd w:val="clear" w:color="000000" w:fill="FFFFFF"/>
            <w:noWrap/>
            <w:vAlign w:val="center"/>
            <w:hideMark/>
          </w:tcPr>
          <w:p w14:paraId="07E5A782"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104,097,003 </w:t>
            </w:r>
          </w:p>
        </w:tc>
        <w:tc>
          <w:tcPr>
            <w:tcW w:w="0" w:type="auto"/>
            <w:tcBorders>
              <w:top w:val="nil"/>
              <w:left w:val="nil"/>
              <w:bottom w:val="single" w:sz="4" w:space="0" w:color="auto"/>
              <w:right w:val="single" w:sz="4" w:space="0" w:color="auto"/>
            </w:tcBorders>
            <w:shd w:val="clear" w:color="000000" w:fill="FFFFFF"/>
            <w:noWrap/>
            <w:vAlign w:val="center"/>
            <w:hideMark/>
          </w:tcPr>
          <w:p w14:paraId="1057EC36" w14:textId="77777777" w:rsidR="002A04F5" w:rsidRPr="00206B94" w:rsidRDefault="002A04F5" w:rsidP="0067181D">
            <w:pPr>
              <w:jc w:val="left"/>
              <w:rPr>
                <w:rFonts w:eastAsia="Times New Roman" w:cs="Arial"/>
                <w:color w:val="000000"/>
                <w:sz w:val="10"/>
                <w:szCs w:val="10"/>
                <w:lang w:val="es-419" w:eastAsia="es-419"/>
              </w:rPr>
            </w:pPr>
            <w:r w:rsidRPr="00206B94">
              <w:rPr>
                <w:rFonts w:eastAsia="Times New Roman" w:cs="Arial"/>
                <w:color w:val="000000"/>
                <w:sz w:val="10"/>
                <w:szCs w:val="10"/>
                <w:lang w:val="es-419" w:eastAsia="es-419"/>
              </w:rPr>
              <w:t xml:space="preserve">             103,493,985 </w:t>
            </w:r>
          </w:p>
        </w:tc>
      </w:tr>
    </w:tbl>
    <w:p w14:paraId="5DC48A32" w14:textId="77777777" w:rsidR="002A04F5" w:rsidRDefault="002A04F5" w:rsidP="00950074">
      <w:pPr>
        <w:spacing w:after="60"/>
        <w:ind w:left="708"/>
        <w:rPr>
          <w:rFonts w:cs="Arial"/>
          <w:b/>
        </w:rPr>
      </w:pPr>
    </w:p>
    <w:tbl>
      <w:tblPr>
        <w:tblW w:w="11046" w:type="dxa"/>
        <w:tblInd w:w="708" w:type="dxa"/>
        <w:tblCellMar>
          <w:left w:w="70" w:type="dxa"/>
          <w:right w:w="70" w:type="dxa"/>
        </w:tblCellMar>
        <w:tblLook w:val="04A0" w:firstRow="1" w:lastRow="0" w:firstColumn="1" w:lastColumn="0" w:noHBand="0" w:noVBand="1"/>
      </w:tblPr>
      <w:tblGrid>
        <w:gridCol w:w="1294"/>
        <w:gridCol w:w="1154"/>
        <w:gridCol w:w="1248"/>
        <w:gridCol w:w="1275"/>
        <w:gridCol w:w="1275"/>
        <w:gridCol w:w="1275"/>
        <w:gridCol w:w="1275"/>
        <w:gridCol w:w="1275"/>
        <w:gridCol w:w="1275"/>
      </w:tblGrid>
      <w:tr w:rsidR="002A04F5" w:rsidRPr="006A0AF8" w14:paraId="09933E8A"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57F67E33"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Financiamiento Banobras 1,420 mdp</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265442CB"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Proyección 2023-2028</w:t>
            </w:r>
          </w:p>
        </w:tc>
      </w:tr>
      <w:tr w:rsidR="002A04F5" w:rsidRPr="006A0AF8" w14:paraId="1FC7026B"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0D2F0F9"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7736D2D"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23046C4"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117AADE"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402BC13"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7F5EBF0"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0691128"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9C4037F" w14:textId="77777777" w:rsidR="002A04F5" w:rsidRPr="006A0AF8" w:rsidRDefault="002A04F5" w:rsidP="0067181D">
            <w:pPr>
              <w:jc w:val="center"/>
              <w:rPr>
                <w:rFonts w:eastAsia="Times New Roman" w:cs="Arial"/>
                <w:b/>
                <w:bCs/>
                <w:color w:val="FFFFFF" w:themeColor="background1"/>
                <w:sz w:val="12"/>
                <w:szCs w:val="12"/>
                <w:lang w:val="es-419" w:eastAsia="es-419"/>
              </w:rPr>
            </w:pPr>
            <w:r w:rsidRPr="006A0AF8">
              <w:rPr>
                <w:rFonts w:eastAsia="Times New Roman" w:cs="Arial"/>
                <w:b/>
                <w:bCs/>
                <w:color w:val="FFFFFF" w:themeColor="background1"/>
                <w:sz w:val="12"/>
                <w:szCs w:val="12"/>
                <w:lang w:val="es-419" w:eastAsia="es-419"/>
              </w:rPr>
              <w:t>2028</w:t>
            </w:r>
          </w:p>
        </w:tc>
      </w:tr>
      <w:tr w:rsidR="002A04F5" w:rsidRPr="006A0AF8" w14:paraId="6851A06C"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B49033"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1A0CB964"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1,420,399,383</w:t>
            </w:r>
          </w:p>
        </w:tc>
        <w:tc>
          <w:tcPr>
            <w:tcW w:w="0" w:type="auto"/>
            <w:tcBorders>
              <w:top w:val="nil"/>
              <w:left w:val="nil"/>
              <w:bottom w:val="single" w:sz="4" w:space="0" w:color="auto"/>
              <w:right w:val="single" w:sz="4" w:space="0" w:color="auto"/>
            </w:tcBorders>
            <w:shd w:val="clear" w:color="auto" w:fill="auto"/>
            <w:noWrap/>
            <w:vAlign w:val="center"/>
            <w:hideMark/>
          </w:tcPr>
          <w:p w14:paraId="7530E207"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6F5C294A"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3DA8FABD"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6A7EC12"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431825FC"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0761E46"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E742239"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AAA</w:t>
            </w:r>
          </w:p>
        </w:tc>
      </w:tr>
      <w:tr w:rsidR="002A04F5" w:rsidRPr="006A0AF8" w14:paraId="668A71BC"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E844686"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53923CC0"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1,380,676,153</w:t>
            </w:r>
          </w:p>
        </w:tc>
        <w:tc>
          <w:tcPr>
            <w:tcW w:w="0" w:type="auto"/>
            <w:tcBorders>
              <w:top w:val="nil"/>
              <w:left w:val="nil"/>
              <w:bottom w:val="single" w:sz="4" w:space="0" w:color="auto"/>
              <w:right w:val="single" w:sz="4" w:space="0" w:color="auto"/>
            </w:tcBorders>
            <w:shd w:val="clear" w:color="auto" w:fill="auto"/>
            <w:noWrap/>
            <w:vAlign w:val="center"/>
            <w:hideMark/>
          </w:tcPr>
          <w:p w14:paraId="2C3162D3"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7DA900A8"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578B1C39"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0EC6A5D4"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75D477CD"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7304DFBE"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1D0867FF"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TIIE</w:t>
            </w:r>
          </w:p>
        </w:tc>
      </w:tr>
      <w:tr w:rsidR="002A04F5" w:rsidRPr="006A0AF8" w14:paraId="7D018B13"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83A19CD"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17FCCBE1"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6.923% del FGP</w:t>
            </w:r>
          </w:p>
        </w:tc>
        <w:tc>
          <w:tcPr>
            <w:tcW w:w="0" w:type="auto"/>
            <w:tcBorders>
              <w:top w:val="nil"/>
              <w:left w:val="nil"/>
              <w:bottom w:val="single" w:sz="4" w:space="0" w:color="auto"/>
              <w:right w:val="single" w:sz="4" w:space="0" w:color="auto"/>
            </w:tcBorders>
            <w:shd w:val="clear" w:color="auto" w:fill="auto"/>
            <w:noWrap/>
            <w:vAlign w:val="center"/>
            <w:hideMark/>
          </w:tcPr>
          <w:p w14:paraId="58263A9F"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4DA3D554"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213BE31D"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184A315"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28712469"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78EAA70"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572D3971" w14:textId="77777777" w:rsidR="002A04F5" w:rsidRPr="006A0AF8" w:rsidRDefault="002A04F5" w:rsidP="0067181D">
            <w:pPr>
              <w:jc w:val="center"/>
              <w:rPr>
                <w:rFonts w:eastAsia="Times New Roman" w:cs="Arial"/>
                <w:color w:val="000000"/>
                <w:sz w:val="12"/>
                <w:szCs w:val="12"/>
                <w:lang w:val="es-419" w:eastAsia="es-419"/>
              </w:rPr>
            </w:pPr>
            <w:r w:rsidRPr="006A0AF8">
              <w:rPr>
                <w:rFonts w:eastAsia="Times New Roman" w:cs="Arial"/>
                <w:color w:val="000000"/>
                <w:sz w:val="12"/>
                <w:szCs w:val="12"/>
                <w:lang w:val="es-419" w:eastAsia="es-419"/>
              </w:rPr>
              <w:t>0.94%</w:t>
            </w:r>
          </w:p>
        </w:tc>
      </w:tr>
      <w:tr w:rsidR="002A04F5" w:rsidRPr="006A0AF8" w14:paraId="6F72A63B"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414EBD"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477685CC"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28F7B47C"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41D3B69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1,352,199,421 </w:t>
            </w:r>
          </w:p>
        </w:tc>
        <w:tc>
          <w:tcPr>
            <w:tcW w:w="0" w:type="auto"/>
            <w:tcBorders>
              <w:top w:val="nil"/>
              <w:left w:val="nil"/>
              <w:bottom w:val="single" w:sz="4" w:space="0" w:color="auto"/>
              <w:right w:val="single" w:sz="4" w:space="0" w:color="auto"/>
            </w:tcBorders>
            <w:shd w:val="clear" w:color="auto" w:fill="auto"/>
            <w:noWrap/>
            <w:vAlign w:val="center"/>
            <w:hideMark/>
          </w:tcPr>
          <w:p w14:paraId="720F9105"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1,335,614,263 </w:t>
            </w:r>
          </w:p>
        </w:tc>
        <w:tc>
          <w:tcPr>
            <w:tcW w:w="0" w:type="auto"/>
            <w:tcBorders>
              <w:top w:val="nil"/>
              <w:left w:val="nil"/>
              <w:bottom w:val="single" w:sz="4" w:space="0" w:color="auto"/>
              <w:right w:val="single" w:sz="4" w:space="0" w:color="auto"/>
            </w:tcBorders>
            <w:shd w:val="clear" w:color="auto" w:fill="auto"/>
            <w:noWrap/>
            <w:vAlign w:val="center"/>
            <w:hideMark/>
          </w:tcPr>
          <w:p w14:paraId="5A3B5D6F"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1,316,362,965 </w:t>
            </w:r>
          </w:p>
        </w:tc>
        <w:tc>
          <w:tcPr>
            <w:tcW w:w="0" w:type="auto"/>
            <w:tcBorders>
              <w:top w:val="nil"/>
              <w:left w:val="nil"/>
              <w:bottom w:val="single" w:sz="4" w:space="0" w:color="auto"/>
              <w:right w:val="single" w:sz="4" w:space="0" w:color="auto"/>
            </w:tcBorders>
            <w:shd w:val="clear" w:color="auto" w:fill="auto"/>
            <w:noWrap/>
            <w:vAlign w:val="center"/>
            <w:hideMark/>
          </w:tcPr>
          <w:p w14:paraId="327C4577"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1,294,016,936 </w:t>
            </w:r>
          </w:p>
        </w:tc>
        <w:tc>
          <w:tcPr>
            <w:tcW w:w="0" w:type="auto"/>
            <w:tcBorders>
              <w:top w:val="nil"/>
              <w:left w:val="nil"/>
              <w:bottom w:val="single" w:sz="4" w:space="0" w:color="auto"/>
              <w:right w:val="single" w:sz="4" w:space="0" w:color="auto"/>
            </w:tcBorders>
            <w:shd w:val="clear" w:color="auto" w:fill="auto"/>
            <w:noWrap/>
            <w:vAlign w:val="center"/>
            <w:hideMark/>
          </w:tcPr>
          <w:p w14:paraId="6481AD69"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1,268,078,681 </w:t>
            </w:r>
          </w:p>
        </w:tc>
        <w:tc>
          <w:tcPr>
            <w:tcW w:w="0" w:type="auto"/>
            <w:tcBorders>
              <w:top w:val="nil"/>
              <w:left w:val="nil"/>
              <w:bottom w:val="single" w:sz="4" w:space="0" w:color="auto"/>
              <w:right w:val="single" w:sz="4" w:space="0" w:color="auto"/>
            </w:tcBorders>
            <w:shd w:val="clear" w:color="auto" w:fill="auto"/>
            <w:noWrap/>
            <w:vAlign w:val="center"/>
            <w:hideMark/>
          </w:tcPr>
          <w:p w14:paraId="5DE68469"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1,237,970,734 </w:t>
            </w:r>
          </w:p>
        </w:tc>
      </w:tr>
      <w:tr w:rsidR="002A04F5" w:rsidRPr="006A0AF8" w14:paraId="30331050"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600977"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2B57E097"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Creciente al 1.25%</w:t>
            </w:r>
          </w:p>
        </w:tc>
        <w:tc>
          <w:tcPr>
            <w:tcW w:w="0" w:type="auto"/>
            <w:tcBorders>
              <w:top w:val="nil"/>
              <w:left w:val="nil"/>
              <w:bottom w:val="single" w:sz="4" w:space="0" w:color="auto"/>
              <w:right w:val="single" w:sz="4" w:space="0" w:color="auto"/>
            </w:tcBorders>
            <w:shd w:val="clear" w:color="auto" w:fill="auto"/>
            <w:noWrap/>
            <w:vAlign w:val="center"/>
            <w:hideMark/>
          </w:tcPr>
          <w:p w14:paraId="654FC9D5"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40FEED6F"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16,585,166 </w:t>
            </w:r>
          </w:p>
        </w:tc>
        <w:tc>
          <w:tcPr>
            <w:tcW w:w="0" w:type="auto"/>
            <w:tcBorders>
              <w:top w:val="nil"/>
              <w:left w:val="nil"/>
              <w:bottom w:val="single" w:sz="4" w:space="0" w:color="auto"/>
              <w:right w:val="single" w:sz="4" w:space="0" w:color="auto"/>
            </w:tcBorders>
            <w:shd w:val="clear" w:color="000000" w:fill="FFFFFF"/>
            <w:noWrap/>
            <w:vAlign w:val="center"/>
            <w:hideMark/>
          </w:tcPr>
          <w:p w14:paraId="0EE79B3C"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19,251,298 </w:t>
            </w:r>
          </w:p>
        </w:tc>
        <w:tc>
          <w:tcPr>
            <w:tcW w:w="0" w:type="auto"/>
            <w:tcBorders>
              <w:top w:val="nil"/>
              <w:left w:val="nil"/>
              <w:bottom w:val="single" w:sz="4" w:space="0" w:color="auto"/>
              <w:right w:val="single" w:sz="4" w:space="0" w:color="auto"/>
            </w:tcBorders>
            <w:shd w:val="clear" w:color="000000" w:fill="FFFFFF"/>
            <w:noWrap/>
            <w:vAlign w:val="center"/>
            <w:hideMark/>
          </w:tcPr>
          <w:p w14:paraId="663B1374"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22,346,030 </w:t>
            </w:r>
          </w:p>
        </w:tc>
        <w:tc>
          <w:tcPr>
            <w:tcW w:w="0" w:type="auto"/>
            <w:tcBorders>
              <w:top w:val="nil"/>
              <w:left w:val="nil"/>
              <w:bottom w:val="single" w:sz="4" w:space="0" w:color="auto"/>
              <w:right w:val="single" w:sz="4" w:space="0" w:color="auto"/>
            </w:tcBorders>
            <w:shd w:val="clear" w:color="000000" w:fill="FFFFFF"/>
            <w:noWrap/>
            <w:vAlign w:val="center"/>
            <w:hideMark/>
          </w:tcPr>
          <w:p w14:paraId="03662E0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25,938,255 </w:t>
            </w:r>
          </w:p>
        </w:tc>
        <w:tc>
          <w:tcPr>
            <w:tcW w:w="0" w:type="auto"/>
            <w:tcBorders>
              <w:top w:val="nil"/>
              <w:left w:val="nil"/>
              <w:bottom w:val="single" w:sz="4" w:space="0" w:color="auto"/>
              <w:right w:val="single" w:sz="4" w:space="0" w:color="auto"/>
            </w:tcBorders>
            <w:shd w:val="clear" w:color="000000" w:fill="FFFFFF"/>
            <w:noWrap/>
            <w:vAlign w:val="center"/>
            <w:hideMark/>
          </w:tcPr>
          <w:p w14:paraId="01FF55D9"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30,107,946 </w:t>
            </w:r>
          </w:p>
        </w:tc>
        <w:tc>
          <w:tcPr>
            <w:tcW w:w="0" w:type="auto"/>
            <w:tcBorders>
              <w:top w:val="nil"/>
              <w:left w:val="nil"/>
              <w:bottom w:val="single" w:sz="4" w:space="0" w:color="auto"/>
              <w:right w:val="single" w:sz="4" w:space="0" w:color="auto"/>
            </w:tcBorders>
            <w:shd w:val="clear" w:color="000000" w:fill="FFFFFF"/>
            <w:noWrap/>
            <w:vAlign w:val="center"/>
            <w:hideMark/>
          </w:tcPr>
          <w:p w14:paraId="3B8D20E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34,947,934 </w:t>
            </w:r>
          </w:p>
        </w:tc>
      </w:tr>
      <w:tr w:rsidR="002A04F5" w:rsidRPr="006A0AF8" w14:paraId="791A0AC3" w14:textId="77777777" w:rsidTr="00950074">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32059CDD"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1C5F8EEC"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18FAB5E6"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520FAF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1,335,614,255 </w:t>
            </w:r>
          </w:p>
        </w:tc>
        <w:tc>
          <w:tcPr>
            <w:tcW w:w="0" w:type="auto"/>
            <w:tcBorders>
              <w:top w:val="nil"/>
              <w:left w:val="nil"/>
              <w:bottom w:val="single" w:sz="4" w:space="0" w:color="auto"/>
              <w:right w:val="single" w:sz="4" w:space="0" w:color="auto"/>
            </w:tcBorders>
            <w:shd w:val="clear" w:color="000000" w:fill="FFFFFF"/>
            <w:noWrap/>
            <w:vAlign w:val="center"/>
            <w:hideMark/>
          </w:tcPr>
          <w:p w14:paraId="3D47C6D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1,316,362,965 </w:t>
            </w:r>
          </w:p>
        </w:tc>
        <w:tc>
          <w:tcPr>
            <w:tcW w:w="0" w:type="auto"/>
            <w:tcBorders>
              <w:top w:val="nil"/>
              <w:left w:val="nil"/>
              <w:bottom w:val="single" w:sz="4" w:space="0" w:color="auto"/>
              <w:right w:val="single" w:sz="4" w:space="0" w:color="auto"/>
            </w:tcBorders>
            <w:shd w:val="clear" w:color="000000" w:fill="FFFFFF"/>
            <w:noWrap/>
            <w:vAlign w:val="center"/>
            <w:hideMark/>
          </w:tcPr>
          <w:p w14:paraId="05A41767"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1,294,016,936 </w:t>
            </w:r>
          </w:p>
        </w:tc>
        <w:tc>
          <w:tcPr>
            <w:tcW w:w="0" w:type="auto"/>
            <w:tcBorders>
              <w:top w:val="nil"/>
              <w:left w:val="nil"/>
              <w:bottom w:val="single" w:sz="4" w:space="0" w:color="auto"/>
              <w:right w:val="single" w:sz="4" w:space="0" w:color="auto"/>
            </w:tcBorders>
            <w:shd w:val="clear" w:color="000000" w:fill="FFFFFF"/>
            <w:noWrap/>
            <w:vAlign w:val="center"/>
            <w:hideMark/>
          </w:tcPr>
          <w:p w14:paraId="0322701C"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1,268,078,681 </w:t>
            </w:r>
          </w:p>
        </w:tc>
        <w:tc>
          <w:tcPr>
            <w:tcW w:w="0" w:type="auto"/>
            <w:tcBorders>
              <w:top w:val="nil"/>
              <w:left w:val="nil"/>
              <w:bottom w:val="single" w:sz="4" w:space="0" w:color="auto"/>
              <w:right w:val="single" w:sz="4" w:space="0" w:color="auto"/>
            </w:tcBorders>
            <w:shd w:val="clear" w:color="000000" w:fill="FFFFFF"/>
            <w:noWrap/>
            <w:vAlign w:val="center"/>
            <w:hideMark/>
          </w:tcPr>
          <w:p w14:paraId="5B33A3A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1,237,970,734 </w:t>
            </w:r>
          </w:p>
        </w:tc>
        <w:tc>
          <w:tcPr>
            <w:tcW w:w="0" w:type="auto"/>
            <w:tcBorders>
              <w:top w:val="nil"/>
              <w:left w:val="nil"/>
              <w:bottom w:val="single" w:sz="4" w:space="0" w:color="auto"/>
              <w:right w:val="single" w:sz="4" w:space="0" w:color="auto"/>
            </w:tcBorders>
            <w:shd w:val="clear" w:color="000000" w:fill="FFFFFF"/>
            <w:noWrap/>
            <w:vAlign w:val="center"/>
            <w:hideMark/>
          </w:tcPr>
          <w:p w14:paraId="671A5ACB"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1,203,022,800 </w:t>
            </w:r>
          </w:p>
        </w:tc>
      </w:tr>
      <w:tr w:rsidR="002A04F5" w:rsidRPr="006A0AF8" w14:paraId="187FB374"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1BE60E"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045593D0"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1. Calificación de la estructura del crédito.</w:t>
            </w:r>
            <w:r w:rsidRPr="006A0AF8">
              <w:rPr>
                <w:rFonts w:eastAsia="Times New Roman" w:cs="Arial"/>
                <w:color w:val="000000"/>
                <w:sz w:val="12"/>
                <w:szCs w:val="12"/>
                <w:lang w:val="es-419" w:eastAsia="es-419"/>
              </w:rPr>
              <w:br/>
              <w:t>2. Honorarios de administración Fiduciaria.</w:t>
            </w:r>
            <w:r w:rsidRPr="006A0AF8">
              <w:rPr>
                <w:rFonts w:eastAsia="Times New Roman" w:cs="Arial"/>
                <w:color w:val="000000"/>
                <w:sz w:val="12"/>
                <w:szCs w:val="12"/>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62143541" w14:textId="77777777" w:rsidR="002A04F5" w:rsidRPr="006A0AF8" w:rsidRDefault="002A04F5" w:rsidP="0067181D">
            <w:pPr>
              <w:jc w:val="left"/>
              <w:rPr>
                <w:rFonts w:eastAsia="Times New Roman" w:cs="Arial"/>
                <w:color w:val="000000"/>
                <w:sz w:val="12"/>
                <w:szCs w:val="12"/>
                <w:lang w:val="es-419" w:eastAsia="es-419"/>
              </w:rPr>
            </w:pPr>
            <w:r w:rsidRPr="006A0AF8">
              <w:rPr>
                <w:rFonts w:eastAsia="Times New Roman" w:cs="Arial"/>
                <w:color w:val="000000"/>
                <w:sz w:val="12"/>
                <w:szCs w:val="12"/>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3C4BDC46"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168,130,367 </w:t>
            </w:r>
          </w:p>
        </w:tc>
        <w:tc>
          <w:tcPr>
            <w:tcW w:w="0" w:type="auto"/>
            <w:tcBorders>
              <w:top w:val="nil"/>
              <w:left w:val="nil"/>
              <w:bottom w:val="single" w:sz="4" w:space="0" w:color="auto"/>
              <w:right w:val="single" w:sz="4" w:space="0" w:color="auto"/>
            </w:tcBorders>
            <w:shd w:val="clear" w:color="000000" w:fill="FFFFFF"/>
            <w:noWrap/>
            <w:vAlign w:val="center"/>
            <w:hideMark/>
          </w:tcPr>
          <w:p w14:paraId="454E453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143,475,259 </w:t>
            </w:r>
          </w:p>
        </w:tc>
        <w:tc>
          <w:tcPr>
            <w:tcW w:w="0" w:type="auto"/>
            <w:tcBorders>
              <w:top w:val="nil"/>
              <w:left w:val="nil"/>
              <w:bottom w:val="single" w:sz="4" w:space="0" w:color="auto"/>
              <w:right w:val="single" w:sz="4" w:space="0" w:color="auto"/>
            </w:tcBorders>
            <w:shd w:val="clear" w:color="000000" w:fill="FFFFFF"/>
            <w:noWrap/>
            <w:vAlign w:val="center"/>
            <w:hideMark/>
          </w:tcPr>
          <w:p w14:paraId="66C23C60"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131,803,765 </w:t>
            </w:r>
          </w:p>
        </w:tc>
        <w:tc>
          <w:tcPr>
            <w:tcW w:w="0" w:type="auto"/>
            <w:tcBorders>
              <w:top w:val="nil"/>
              <w:left w:val="nil"/>
              <w:bottom w:val="single" w:sz="4" w:space="0" w:color="auto"/>
              <w:right w:val="single" w:sz="4" w:space="0" w:color="auto"/>
            </w:tcBorders>
            <w:shd w:val="clear" w:color="000000" w:fill="FFFFFF"/>
            <w:noWrap/>
            <w:vAlign w:val="center"/>
            <w:hideMark/>
          </w:tcPr>
          <w:p w14:paraId="44931035"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128,751,726 </w:t>
            </w:r>
          </w:p>
        </w:tc>
        <w:tc>
          <w:tcPr>
            <w:tcW w:w="0" w:type="auto"/>
            <w:tcBorders>
              <w:top w:val="nil"/>
              <w:left w:val="nil"/>
              <w:bottom w:val="single" w:sz="4" w:space="0" w:color="auto"/>
              <w:right w:val="single" w:sz="4" w:space="0" w:color="auto"/>
            </w:tcBorders>
            <w:shd w:val="clear" w:color="000000" w:fill="FFFFFF"/>
            <w:noWrap/>
            <w:vAlign w:val="center"/>
            <w:hideMark/>
          </w:tcPr>
          <w:p w14:paraId="58E19938"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129,585,173 </w:t>
            </w:r>
          </w:p>
        </w:tc>
        <w:tc>
          <w:tcPr>
            <w:tcW w:w="0" w:type="auto"/>
            <w:tcBorders>
              <w:top w:val="nil"/>
              <w:left w:val="nil"/>
              <w:bottom w:val="single" w:sz="4" w:space="0" w:color="auto"/>
              <w:right w:val="single" w:sz="4" w:space="0" w:color="auto"/>
            </w:tcBorders>
            <w:shd w:val="clear" w:color="000000" w:fill="FFFFFF"/>
            <w:noWrap/>
            <w:vAlign w:val="center"/>
            <w:hideMark/>
          </w:tcPr>
          <w:p w14:paraId="61BFDC9F" w14:textId="77777777" w:rsidR="002A04F5" w:rsidRPr="006A0AF8" w:rsidRDefault="002A04F5" w:rsidP="00431624">
            <w:pPr>
              <w:jc w:val="right"/>
              <w:rPr>
                <w:rFonts w:eastAsia="Times New Roman" w:cs="Arial"/>
                <w:color w:val="000000"/>
                <w:sz w:val="12"/>
                <w:szCs w:val="12"/>
                <w:lang w:val="es-419" w:eastAsia="es-419"/>
              </w:rPr>
            </w:pPr>
            <w:r w:rsidRPr="006A0AF8">
              <w:rPr>
                <w:rFonts w:eastAsia="Times New Roman" w:cs="Arial"/>
                <w:color w:val="000000"/>
                <w:sz w:val="12"/>
                <w:szCs w:val="12"/>
                <w:lang w:val="es-419" w:eastAsia="es-419"/>
              </w:rPr>
              <w:t xml:space="preserve">             128,644,105 </w:t>
            </w:r>
          </w:p>
        </w:tc>
      </w:tr>
    </w:tbl>
    <w:p w14:paraId="76142DFF" w14:textId="77777777" w:rsidR="002A04F5" w:rsidRDefault="002A04F5" w:rsidP="00950074">
      <w:pPr>
        <w:spacing w:after="60"/>
        <w:ind w:left="708"/>
        <w:rPr>
          <w:rFonts w:cs="Arial"/>
          <w:b/>
        </w:rPr>
      </w:pPr>
    </w:p>
    <w:p w14:paraId="7F358D10" w14:textId="77777777" w:rsidR="002A04F5" w:rsidRDefault="002A04F5" w:rsidP="00950074">
      <w:pPr>
        <w:ind w:left="708"/>
        <w:rPr>
          <w:rFonts w:cs="Arial"/>
        </w:rPr>
      </w:pPr>
    </w:p>
    <w:p w14:paraId="4471A1B6" w14:textId="77777777" w:rsidR="002A04F5" w:rsidRDefault="002A04F5" w:rsidP="00517C81">
      <w:pPr>
        <w:ind w:left="708"/>
        <w:rPr>
          <w:rFonts w:cs="Arial"/>
        </w:rPr>
      </w:pPr>
      <w:r>
        <w:rPr>
          <w:rFonts w:cs="Arial"/>
        </w:rPr>
        <w:t>Con base en la autorización otorgada</w:t>
      </w:r>
      <w:r w:rsidRPr="004271CD">
        <w:rPr>
          <w:rFonts w:cs="Arial"/>
        </w:rPr>
        <w:t xml:space="preserve"> mediante el Decreto </w:t>
      </w:r>
      <w:r w:rsidRPr="00740A21">
        <w:rPr>
          <w:rFonts w:cs="Arial"/>
        </w:rPr>
        <w:t>526/2022</w:t>
      </w:r>
      <w:r>
        <w:rPr>
          <w:rFonts w:cs="Arial"/>
        </w:rPr>
        <w:t xml:space="preserve"> </w:t>
      </w:r>
      <w:r w:rsidRPr="004271CD">
        <w:rPr>
          <w:rFonts w:cs="Arial"/>
        </w:rPr>
        <w:t>publicado en el Diario Oficial del Gobierno del Estado de</w:t>
      </w:r>
      <w:r>
        <w:rPr>
          <w:rFonts w:cs="Arial"/>
        </w:rPr>
        <w:t xml:space="preserve"> Yucatán el 30 de junio de 2022, se celebró el financiamiento con BBVA México, S.A., Institución de Banca Múltiple, Grupo Financiero BBVA México, que se destinará </w:t>
      </w:r>
      <w:r w:rsidRPr="00740A21">
        <w:rPr>
          <w:rFonts w:cs="Arial"/>
        </w:rPr>
        <w:t>a inversiones público productivas</w:t>
      </w:r>
      <w:r>
        <w:rPr>
          <w:rFonts w:cs="Arial"/>
        </w:rPr>
        <w:t xml:space="preserve"> </w:t>
      </w:r>
      <w:r w:rsidRPr="00740A21">
        <w:rPr>
          <w:rFonts w:cs="Arial"/>
        </w:rPr>
        <w:t>específicamente al Proyecto</w:t>
      </w:r>
      <w:r>
        <w:rPr>
          <w:rFonts w:cs="Arial"/>
        </w:rPr>
        <w:t xml:space="preserve"> </w:t>
      </w:r>
      <w:r w:rsidRPr="00740A21">
        <w:rPr>
          <w:rFonts w:cs="Arial"/>
        </w:rPr>
        <w:t>“IETRAM y Obras Complementarias”, consistente en la construcción,</w:t>
      </w:r>
      <w:r>
        <w:rPr>
          <w:rFonts w:cs="Arial"/>
        </w:rPr>
        <w:t xml:space="preserve"> reconstrucción, ampliación </w:t>
      </w:r>
      <w:r w:rsidRPr="00740A21">
        <w:rPr>
          <w:rFonts w:cs="Arial"/>
        </w:rPr>
        <w:t>o conservación de infraestructura física</w:t>
      </w:r>
      <w:r>
        <w:rPr>
          <w:rFonts w:cs="Arial"/>
        </w:rPr>
        <w:t xml:space="preserve"> </w:t>
      </w:r>
      <w:r w:rsidRPr="00740A21">
        <w:rPr>
          <w:rFonts w:cs="Arial"/>
        </w:rPr>
        <w:t>vial y urbana, así como la adquisición de bienes para el equipamiento de las obras</w:t>
      </w:r>
      <w:r>
        <w:rPr>
          <w:rFonts w:cs="Arial"/>
        </w:rPr>
        <w:t xml:space="preserve"> </w:t>
      </w:r>
      <w:r w:rsidRPr="00740A21">
        <w:rPr>
          <w:rFonts w:cs="Arial"/>
        </w:rPr>
        <w:t>generadas o adquiridas.</w:t>
      </w:r>
    </w:p>
    <w:p w14:paraId="5655A98B" w14:textId="77777777" w:rsidR="002A04F5" w:rsidRDefault="002A04F5" w:rsidP="00950074">
      <w:pPr>
        <w:ind w:left="708"/>
        <w:rPr>
          <w:rFonts w:cs="Arial"/>
        </w:rPr>
      </w:pPr>
    </w:p>
    <w:tbl>
      <w:tblPr>
        <w:tblW w:w="11046" w:type="dxa"/>
        <w:tblInd w:w="708" w:type="dxa"/>
        <w:tblCellMar>
          <w:left w:w="70" w:type="dxa"/>
          <w:right w:w="70" w:type="dxa"/>
        </w:tblCellMar>
        <w:tblLook w:val="04A0" w:firstRow="1" w:lastRow="0" w:firstColumn="1" w:lastColumn="0" w:noHBand="0" w:noVBand="1"/>
      </w:tblPr>
      <w:tblGrid>
        <w:gridCol w:w="1294"/>
        <w:gridCol w:w="1154"/>
        <w:gridCol w:w="1248"/>
        <w:gridCol w:w="1275"/>
        <w:gridCol w:w="1275"/>
        <w:gridCol w:w="1275"/>
        <w:gridCol w:w="1275"/>
        <w:gridCol w:w="1275"/>
        <w:gridCol w:w="1275"/>
      </w:tblGrid>
      <w:tr w:rsidR="002A04F5" w:rsidRPr="00431624" w14:paraId="6C7C5673"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2F561EF3"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Financiamiento BBVA 1,735 mdp</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15EE27DF"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Proyección 2023-2028</w:t>
            </w:r>
          </w:p>
        </w:tc>
      </w:tr>
      <w:tr w:rsidR="002A04F5" w:rsidRPr="00431624" w14:paraId="0F3D0A0A"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90D5BB5"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084182E"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36A06611"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42786D59"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107BAA3"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408FC7BF"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6EEBDA1"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FEDC21F"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2028</w:t>
            </w:r>
          </w:p>
        </w:tc>
      </w:tr>
      <w:tr w:rsidR="002A04F5" w:rsidRPr="00431624" w14:paraId="39B9845E"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B6CEF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072EAF7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1,735,000,000</w:t>
            </w:r>
          </w:p>
        </w:tc>
        <w:tc>
          <w:tcPr>
            <w:tcW w:w="0" w:type="auto"/>
            <w:tcBorders>
              <w:top w:val="nil"/>
              <w:left w:val="nil"/>
              <w:bottom w:val="single" w:sz="4" w:space="0" w:color="auto"/>
              <w:right w:val="single" w:sz="4" w:space="0" w:color="auto"/>
            </w:tcBorders>
            <w:shd w:val="clear" w:color="auto" w:fill="auto"/>
            <w:noWrap/>
            <w:vAlign w:val="center"/>
            <w:hideMark/>
          </w:tcPr>
          <w:p w14:paraId="250DA0D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Calificación</w:t>
            </w:r>
          </w:p>
        </w:tc>
        <w:tc>
          <w:tcPr>
            <w:tcW w:w="0" w:type="auto"/>
            <w:tcBorders>
              <w:top w:val="nil"/>
              <w:left w:val="nil"/>
              <w:bottom w:val="single" w:sz="4" w:space="0" w:color="auto"/>
              <w:right w:val="single" w:sz="4" w:space="0" w:color="auto"/>
            </w:tcBorders>
            <w:shd w:val="clear" w:color="auto" w:fill="auto"/>
            <w:noWrap/>
            <w:vAlign w:val="center"/>
            <w:hideMark/>
          </w:tcPr>
          <w:p w14:paraId="16DF948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1A51924D"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46666199"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60BB0B50"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02ADE903"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c>
          <w:tcPr>
            <w:tcW w:w="0" w:type="auto"/>
            <w:tcBorders>
              <w:top w:val="nil"/>
              <w:left w:val="nil"/>
              <w:bottom w:val="single" w:sz="4" w:space="0" w:color="auto"/>
              <w:right w:val="single" w:sz="4" w:space="0" w:color="auto"/>
            </w:tcBorders>
            <w:shd w:val="clear" w:color="auto" w:fill="auto"/>
            <w:noWrap/>
            <w:vAlign w:val="center"/>
            <w:hideMark/>
          </w:tcPr>
          <w:p w14:paraId="64D0CF9C"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AAA</w:t>
            </w:r>
          </w:p>
        </w:tc>
      </w:tr>
      <w:tr w:rsidR="002A04F5" w:rsidRPr="00431624" w14:paraId="79717E20"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D17DBD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dispuesto a noviembre de 2022</w:t>
            </w:r>
          </w:p>
        </w:tc>
        <w:tc>
          <w:tcPr>
            <w:tcW w:w="0" w:type="auto"/>
            <w:tcBorders>
              <w:top w:val="nil"/>
              <w:left w:val="nil"/>
              <w:bottom w:val="single" w:sz="4" w:space="0" w:color="auto"/>
              <w:right w:val="single" w:sz="4" w:space="0" w:color="auto"/>
            </w:tcBorders>
            <w:shd w:val="clear" w:color="auto" w:fill="auto"/>
            <w:noWrap/>
            <w:vAlign w:val="center"/>
            <w:hideMark/>
          </w:tcPr>
          <w:p w14:paraId="3758E0AE"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68,000,000</w:t>
            </w:r>
          </w:p>
        </w:tc>
        <w:tc>
          <w:tcPr>
            <w:tcW w:w="0" w:type="auto"/>
            <w:tcBorders>
              <w:top w:val="nil"/>
              <w:left w:val="nil"/>
              <w:bottom w:val="single" w:sz="4" w:space="0" w:color="auto"/>
              <w:right w:val="single" w:sz="4" w:space="0" w:color="auto"/>
            </w:tcBorders>
            <w:shd w:val="clear" w:color="auto" w:fill="auto"/>
            <w:noWrap/>
            <w:vAlign w:val="center"/>
            <w:hideMark/>
          </w:tcPr>
          <w:p w14:paraId="67B0416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Tasa variable</w:t>
            </w:r>
          </w:p>
        </w:tc>
        <w:tc>
          <w:tcPr>
            <w:tcW w:w="0" w:type="auto"/>
            <w:tcBorders>
              <w:top w:val="nil"/>
              <w:left w:val="nil"/>
              <w:bottom w:val="single" w:sz="4" w:space="0" w:color="auto"/>
              <w:right w:val="single" w:sz="4" w:space="0" w:color="auto"/>
            </w:tcBorders>
            <w:shd w:val="clear" w:color="auto" w:fill="auto"/>
            <w:noWrap/>
            <w:vAlign w:val="center"/>
            <w:hideMark/>
          </w:tcPr>
          <w:p w14:paraId="6FCB3170"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1348807"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37535593"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1306CADC"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06A12754"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c>
          <w:tcPr>
            <w:tcW w:w="0" w:type="auto"/>
            <w:tcBorders>
              <w:top w:val="nil"/>
              <w:left w:val="nil"/>
              <w:bottom w:val="single" w:sz="4" w:space="0" w:color="auto"/>
              <w:right w:val="single" w:sz="4" w:space="0" w:color="auto"/>
            </w:tcBorders>
            <w:shd w:val="clear" w:color="auto" w:fill="auto"/>
            <w:noWrap/>
            <w:vAlign w:val="center"/>
            <w:hideMark/>
          </w:tcPr>
          <w:p w14:paraId="6F6E66FA"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TIIE</w:t>
            </w:r>
          </w:p>
        </w:tc>
      </w:tr>
      <w:tr w:rsidR="002A04F5" w:rsidRPr="00431624" w14:paraId="58CC4201"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0094D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3B5A3E9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8% del FGP</w:t>
            </w:r>
          </w:p>
        </w:tc>
        <w:tc>
          <w:tcPr>
            <w:tcW w:w="0" w:type="auto"/>
            <w:tcBorders>
              <w:top w:val="nil"/>
              <w:left w:val="nil"/>
              <w:bottom w:val="single" w:sz="4" w:space="0" w:color="auto"/>
              <w:right w:val="single" w:sz="4" w:space="0" w:color="auto"/>
            </w:tcBorders>
            <w:shd w:val="clear" w:color="auto" w:fill="auto"/>
            <w:noWrap/>
            <w:vAlign w:val="center"/>
            <w:hideMark/>
          </w:tcPr>
          <w:p w14:paraId="101FFBD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360CA6B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0.32%</w:t>
            </w:r>
          </w:p>
        </w:tc>
        <w:tc>
          <w:tcPr>
            <w:tcW w:w="0" w:type="auto"/>
            <w:tcBorders>
              <w:top w:val="nil"/>
              <w:left w:val="nil"/>
              <w:bottom w:val="single" w:sz="4" w:space="0" w:color="auto"/>
              <w:right w:val="single" w:sz="4" w:space="0" w:color="auto"/>
            </w:tcBorders>
            <w:shd w:val="clear" w:color="auto" w:fill="auto"/>
            <w:noWrap/>
            <w:vAlign w:val="center"/>
            <w:hideMark/>
          </w:tcPr>
          <w:p w14:paraId="1E659FB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3BADF1E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B25CF09"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148454E1"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c>
          <w:tcPr>
            <w:tcW w:w="0" w:type="auto"/>
            <w:tcBorders>
              <w:top w:val="nil"/>
              <w:left w:val="nil"/>
              <w:bottom w:val="single" w:sz="4" w:space="0" w:color="auto"/>
              <w:right w:val="single" w:sz="4" w:space="0" w:color="auto"/>
            </w:tcBorders>
            <w:shd w:val="clear" w:color="auto" w:fill="auto"/>
            <w:noWrap/>
            <w:vAlign w:val="center"/>
            <w:hideMark/>
          </w:tcPr>
          <w:p w14:paraId="33B8EF97"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0.94%</w:t>
            </w:r>
          </w:p>
        </w:tc>
      </w:tr>
      <w:tr w:rsidR="002A04F5" w:rsidRPr="00431624" w14:paraId="35E13217"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F0D0B8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227F70B1"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0E12F073"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079F1D7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1,734,999,217 </w:t>
            </w:r>
          </w:p>
        </w:tc>
        <w:tc>
          <w:tcPr>
            <w:tcW w:w="0" w:type="auto"/>
            <w:tcBorders>
              <w:top w:val="nil"/>
              <w:left w:val="nil"/>
              <w:bottom w:val="single" w:sz="4" w:space="0" w:color="auto"/>
              <w:right w:val="single" w:sz="4" w:space="0" w:color="auto"/>
            </w:tcBorders>
            <w:shd w:val="clear" w:color="auto" w:fill="auto"/>
            <w:noWrap/>
            <w:vAlign w:val="center"/>
            <w:hideMark/>
          </w:tcPr>
          <w:p w14:paraId="7E39D563"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1,730,758,991 </w:t>
            </w:r>
          </w:p>
        </w:tc>
        <w:tc>
          <w:tcPr>
            <w:tcW w:w="0" w:type="auto"/>
            <w:tcBorders>
              <w:top w:val="nil"/>
              <w:left w:val="nil"/>
              <w:bottom w:val="single" w:sz="4" w:space="0" w:color="auto"/>
              <w:right w:val="single" w:sz="4" w:space="0" w:color="auto"/>
            </w:tcBorders>
            <w:shd w:val="clear" w:color="auto" w:fill="auto"/>
            <w:noWrap/>
            <w:vAlign w:val="center"/>
            <w:hideMark/>
          </w:tcPr>
          <w:p w14:paraId="0BBC2689"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1,712,649,624 </w:t>
            </w:r>
          </w:p>
        </w:tc>
        <w:tc>
          <w:tcPr>
            <w:tcW w:w="0" w:type="auto"/>
            <w:tcBorders>
              <w:top w:val="nil"/>
              <w:left w:val="nil"/>
              <w:bottom w:val="single" w:sz="4" w:space="0" w:color="auto"/>
              <w:right w:val="single" w:sz="4" w:space="0" w:color="auto"/>
            </w:tcBorders>
            <w:shd w:val="clear" w:color="auto" w:fill="auto"/>
            <w:noWrap/>
            <w:vAlign w:val="center"/>
            <w:hideMark/>
          </w:tcPr>
          <w:p w14:paraId="4C1F1B1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1,691,629,095 </w:t>
            </w:r>
          </w:p>
        </w:tc>
        <w:tc>
          <w:tcPr>
            <w:tcW w:w="0" w:type="auto"/>
            <w:tcBorders>
              <w:top w:val="nil"/>
              <w:left w:val="nil"/>
              <w:bottom w:val="single" w:sz="4" w:space="0" w:color="auto"/>
              <w:right w:val="single" w:sz="4" w:space="0" w:color="auto"/>
            </w:tcBorders>
            <w:shd w:val="clear" w:color="auto" w:fill="auto"/>
            <w:noWrap/>
            <w:vAlign w:val="center"/>
            <w:hideMark/>
          </w:tcPr>
          <w:p w14:paraId="605EA8C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1,667,229,421 </w:t>
            </w:r>
          </w:p>
        </w:tc>
        <w:tc>
          <w:tcPr>
            <w:tcW w:w="0" w:type="auto"/>
            <w:tcBorders>
              <w:top w:val="nil"/>
              <w:left w:val="nil"/>
              <w:bottom w:val="single" w:sz="4" w:space="0" w:color="auto"/>
              <w:right w:val="single" w:sz="4" w:space="0" w:color="auto"/>
            </w:tcBorders>
            <w:shd w:val="clear" w:color="auto" w:fill="auto"/>
            <w:noWrap/>
            <w:vAlign w:val="center"/>
            <w:hideMark/>
          </w:tcPr>
          <w:p w14:paraId="2A7DC451"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1,638,907,390 </w:t>
            </w:r>
          </w:p>
        </w:tc>
      </w:tr>
      <w:tr w:rsidR="002A04F5" w:rsidRPr="00431624" w14:paraId="319F5FB1"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4B6DF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37C5FC10"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Creciente al 1.25%</w:t>
            </w:r>
          </w:p>
        </w:tc>
        <w:tc>
          <w:tcPr>
            <w:tcW w:w="0" w:type="auto"/>
            <w:tcBorders>
              <w:top w:val="nil"/>
              <w:left w:val="nil"/>
              <w:bottom w:val="single" w:sz="4" w:space="0" w:color="auto"/>
              <w:right w:val="single" w:sz="4" w:space="0" w:color="auto"/>
            </w:tcBorders>
            <w:shd w:val="clear" w:color="auto" w:fill="auto"/>
            <w:noWrap/>
            <w:vAlign w:val="center"/>
            <w:hideMark/>
          </w:tcPr>
          <w:p w14:paraId="4163C429"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Amortización</w:t>
            </w:r>
          </w:p>
        </w:tc>
        <w:tc>
          <w:tcPr>
            <w:tcW w:w="0" w:type="auto"/>
            <w:tcBorders>
              <w:top w:val="nil"/>
              <w:left w:val="nil"/>
              <w:bottom w:val="single" w:sz="4" w:space="0" w:color="auto"/>
              <w:right w:val="single" w:sz="4" w:space="0" w:color="auto"/>
            </w:tcBorders>
            <w:shd w:val="clear" w:color="000000" w:fill="FFFFFF"/>
            <w:noWrap/>
            <w:vAlign w:val="center"/>
            <w:hideMark/>
          </w:tcPr>
          <w:p w14:paraId="2B692446"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4,228,478 </w:t>
            </w:r>
          </w:p>
        </w:tc>
        <w:tc>
          <w:tcPr>
            <w:tcW w:w="0" w:type="auto"/>
            <w:tcBorders>
              <w:top w:val="nil"/>
              <w:left w:val="nil"/>
              <w:bottom w:val="single" w:sz="4" w:space="0" w:color="auto"/>
              <w:right w:val="single" w:sz="4" w:space="0" w:color="auto"/>
            </w:tcBorders>
            <w:shd w:val="clear" w:color="000000" w:fill="FFFFFF"/>
            <w:noWrap/>
            <w:vAlign w:val="center"/>
            <w:hideMark/>
          </w:tcPr>
          <w:p w14:paraId="7BA160ED"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18,109,366 </w:t>
            </w:r>
          </w:p>
        </w:tc>
        <w:tc>
          <w:tcPr>
            <w:tcW w:w="0" w:type="auto"/>
            <w:tcBorders>
              <w:top w:val="nil"/>
              <w:left w:val="nil"/>
              <w:bottom w:val="single" w:sz="4" w:space="0" w:color="auto"/>
              <w:right w:val="single" w:sz="4" w:space="0" w:color="auto"/>
            </w:tcBorders>
            <w:shd w:val="clear" w:color="000000" w:fill="FFFFFF"/>
            <w:noWrap/>
            <w:vAlign w:val="center"/>
            <w:hideMark/>
          </w:tcPr>
          <w:p w14:paraId="7910599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21,020,529 </w:t>
            </w:r>
          </w:p>
        </w:tc>
        <w:tc>
          <w:tcPr>
            <w:tcW w:w="0" w:type="auto"/>
            <w:tcBorders>
              <w:top w:val="nil"/>
              <w:left w:val="nil"/>
              <w:bottom w:val="single" w:sz="4" w:space="0" w:color="auto"/>
              <w:right w:val="single" w:sz="4" w:space="0" w:color="auto"/>
            </w:tcBorders>
            <w:shd w:val="clear" w:color="000000" w:fill="FFFFFF"/>
            <w:noWrap/>
            <w:vAlign w:val="center"/>
            <w:hideMark/>
          </w:tcPr>
          <w:p w14:paraId="0349A22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24,399,674 </w:t>
            </w:r>
          </w:p>
        </w:tc>
        <w:tc>
          <w:tcPr>
            <w:tcW w:w="0" w:type="auto"/>
            <w:tcBorders>
              <w:top w:val="nil"/>
              <w:left w:val="nil"/>
              <w:bottom w:val="single" w:sz="4" w:space="0" w:color="auto"/>
              <w:right w:val="single" w:sz="4" w:space="0" w:color="auto"/>
            </w:tcBorders>
            <w:shd w:val="clear" w:color="000000" w:fill="FFFFFF"/>
            <w:noWrap/>
            <w:vAlign w:val="center"/>
            <w:hideMark/>
          </w:tcPr>
          <w:p w14:paraId="3ADE000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28,322,032 </w:t>
            </w:r>
          </w:p>
        </w:tc>
        <w:tc>
          <w:tcPr>
            <w:tcW w:w="0" w:type="auto"/>
            <w:tcBorders>
              <w:top w:val="nil"/>
              <w:left w:val="nil"/>
              <w:bottom w:val="single" w:sz="4" w:space="0" w:color="auto"/>
              <w:right w:val="single" w:sz="4" w:space="0" w:color="auto"/>
            </w:tcBorders>
            <w:shd w:val="clear" w:color="000000" w:fill="FFFFFF"/>
            <w:noWrap/>
            <w:vAlign w:val="center"/>
            <w:hideMark/>
          </w:tcPr>
          <w:p w14:paraId="71B46BF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32,874,926 </w:t>
            </w:r>
          </w:p>
        </w:tc>
      </w:tr>
      <w:tr w:rsidR="002A04F5" w:rsidRPr="00431624" w14:paraId="025B88FC" w14:textId="77777777" w:rsidTr="00950074">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4A26C52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4C66E17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 saldos insolutos a una tasa que resulta de sumar la tasa de referencia más la sobretasa que corresponda, con base en la calificación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21E503E0"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9D27A32"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1,730,758,991 </w:t>
            </w:r>
          </w:p>
        </w:tc>
        <w:tc>
          <w:tcPr>
            <w:tcW w:w="0" w:type="auto"/>
            <w:tcBorders>
              <w:top w:val="nil"/>
              <w:left w:val="nil"/>
              <w:bottom w:val="single" w:sz="4" w:space="0" w:color="auto"/>
              <w:right w:val="single" w:sz="4" w:space="0" w:color="auto"/>
            </w:tcBorders>
            <w:shd w:val="clear" w:color="000000" w:fill="FFFFFF"/>
            <w:noWrap/>
            <w:vAlign w:val="center"/>
            <w:hideMark/>
          </w:tcPr>
          <w:p w14:paraId="4AA6B77D"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1,712,649,624 </w:t>
            </w:r>
          </w:p>
        </w:tc>
        <w:tc>
          <w:tcPr>
            <w:tcW w:w="0" w:type="auto"/>
            <w:tcBorders>
              <w:top w:val="nil"/>
              <w:left w:val="nil"/>
              <w:bottom w:val="single" w:sz="4" w:space="0" w:color="auto"/>
              <w:right w:val="single" w:sz="4" w:space="0" w:color="auto"/>
            </w:tcBorders>
            <w:shd w:val="clear" w:color="000000" w:fill="FFFFFF"/>
            <w:noWrap/>
            <w:vAlign w:val="center"/>
            <w:hideMark/>
          </w:tcPr>
          <w:p w14:paraId="78DA22C1"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1,691,629,095 </w:t>
            </w:r>
          </w:p>
        </w:tc>
        <w:tc>
          <w:tcPr>
            <w:tcW w:w="0" w:type="auto"/>
            <w:tcBorders>
              <w:top w:val="nil"/>
              <w:left w:val="nil"/>
              <w:bottom w:val="single" w:sz="4" w:space="0" w:color="auto"/>
              <w:right w:val="single" w:sz="4" w:space="0" w:color="auto"/>
            </w:tcBorders>
            <w:shd w:val="clear" w:color="000000" w:fill="FFFFFF"/>
            <w:noWrap/>
            <w:vAlign w:val="center"/>
            <w:hideMark/>
          </w:tcPr>
          <w:p w14:paraId="637438F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1,667,229,421 </w:t>
            </w:r>
          </w:p>
        </w:tc>
        <w:tc>
          <w:tcPr>
            <w:tcW w:w="0" w:type="auto"/>
            <w:tcBorders>
              <w:top w:val="nil"/>
              <w:left w:val="nil"/>
              <w:bottom w:val="single" w:sz="4" w:space="0" w:color="auto"/>
              <w:right w:val="single" w:sz="4" w:space="0" w:color="auto"/>
            </w:tcBorders>
            <w:shd w:val="clear" w:color="000000" w:fill="FFFFFF"/>
            <w:noWrap/>
            <w:vAlign w:val="center"/>
            <w:hideMark/>
          </w:tcPr>
          <w:p w14:paraId="7CBABA3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1,638,907,390 </w:t>
            </w:r>
          </w:p>
        </w:tc>
        <w:tc>
          <w:tcPr>
            <w:tcW w:w="0" w:type="auto"/>
            <w:tcBorders>
              <w:top w:val="nil"/>
              <w:left w:val="nil"/>
              <w:bottom w:val="single" w:sz="4" w:space="0" w:color="auto"/>
              <w:right w:val="single" w:sz="4" w:space="0" w:color="auto"/>
            </w:tcBorders>
            <w:shd w:val="clear" w:color="000000" w:fill="FFFFFF"/>
            <w:noWrap/>
            <w:vAlign w:val="center"/>
            <w:hideMark/>
          </w:tcPr>
          <w:p w14:paraId="2285CECE"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1,606,032,464 </w:t>
            </w:r>
          </w:p>
        </w:tc>
      </w:tr>
      <w:tr w:rsidR="002A04F5" w:rsidRPr="00431624" w14:paraId="175B3C0D"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CA2DE5A"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5F38DC0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 Calificación de la estructura del crédito.</w:t>
            </w:r>
            <w:r w:rsidRPr="00431624">
              <w:rPr>
                <w:rFonts w:eastAsia="Times New Roman" w:cs="Arial"/>
                <w:color w:val="000000"/>
                <w:sz w:val="12"/>
                <w:szCs w:val="12"/>
                <w:lang w:val="es-419" w:eastAsia="es-419"/>
              </w:rPr>
              <w:br/>
              <w:t>2. Honorarios de administración Fiduciaria.</w:t>
            </w:r>
            <w:r w:rsidRPr="00431624">
              <w:rPr>
                <w:rFonts w:eastAsia="Times New Roman" w:cs="Arial"/>
                <w:color w:val="000000"/>
                <w:sz w:val="12"/>
                <w:szCs w:val="12"/>
                <w:lang w:val="es-419" w:eastAsia="es-419"/>
              </w:rPr>
              <w:br/>
              <w:t>3. Contratación de coberturas de tasa</w:t>
            </w:r>
          </w:p>
        </w:tc>
        <w:tc>
          <w:tcPr>
            <w:tcW w:w="0" w:type="auto"/>
            <w:tcBorders>
              <w:top w:val="nil"/>
              <w:left w:val="nil"/>
              <w:bottom w:val="single" w:sz="4" w:space="0" w:color="auto"/>
              <w:right w:val="single" w:sz="4" w:space="0" w:color="auto"/>
            </w:tcBorders>
            <w:shd w:val="clear" w:color="000000" w:fill="FFFFFF"/>
            <w:noWrap/>
            <w:vAlign w:val="center"/>
            <w:hideMark/>
          </w:tcPr>
          <w:p w14:paraId="235D7491"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Servicio de la Deuda</w:t>
            </w:r>
          </w:p>
        </w:tc>
        <w:tc>
          <w:tcPr>
            <w:tcW w:w="0" w:type="auto"/>
            <w:tcBorders>
              <w:top w:val="nil"/>
              <w:left w:val="nil"/>
              <w:bottom w:val="single" w:sz="4" w:space="0" w:color="auto"/>
              <w:right w:val="single" w:sz="4" w:space="0" w:color="auto"/>
            </w:tcBorders>
            <w:shd w:val="clear" w:color="000000" w:fill="FFFFFF"/>
            <w:noWrap/>
            <w:vAlign w:val="center"/>
            <w:hideMark/>
          </w:tcPr>
          <w:p w14:paraId="534D912D"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189,313,405 </w:t>
            </w:r>
          </w:p>
        </w:tc>
        <w:tc>
          <w:tcPr>
            <w:tcW w:w="0" w:type="auto"/>
            <w:tcBorders>
              <w:top w:val="nil"/>
              <w:left w:val="nil"/>
              <w:bottom w:val="single" w:sz="4" w:space="0" w:color="auto"/>
              <w:right w:val="single" w:sz="4" w:space="0" w:color="auto"/>
            </w:tcBorders>
            <w:shd w:val="clear" w:color="000000" w:fill="FFFFFF"/>
            <w:noWrap/>
            <w:vAlign w:val="center"/>
            <w:hideMark/>
          </w:tcPr>
          <w:p w14:paraId="61C7558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182,951,319 </w:t>
            </w:r>
          </w:p>
        </w:tc>
        <w:tc>
          <w:tcPr>
            <w:tcW w:w="0" w:type="auto"/>
            <w:tcBorders>
              <w:top w:val="nil"/>
              <w:left w:val="nil"/>
              <w:bottom w:val="single" w:sz="4" w:space="0" w:color="auto"/>
              <w:right w:val="single" w:sz="4" w:space="0" w:color="auto"/>
            </w:tcBorders>
            <w:shd w:val="clear" w:color="000000" w:fill="FFFFFF"/>
            <w:noWrap/>
            <w:vAlign w:val="center"/>
            <w:hideMark/>
          </w:tcPr>
          <w:p w14:paraId="3728B7E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169,714,938 </w:t>
            </w:r>
          </w:p>
        </w:tc>
        <w:tc>
          <w:tcPr>
            <w:tcW w:w="0" w:type="auto"/>
            <w:tcBorders>
              <w:top w:val="nil"/>
              <w:left w:val="nil"/>
              <w:bottom w:val="single" w:sz="4" w:space="0" w:color="auto"/>
              <w:right w:val="single" w:sz="4" w:space="0" w:color="auto"/>
            </w:tcBorders>
            <w:shd w:val="clear" w:color="000000" w:fill="FFFFFF"/>
            <w:noWrap/>
            <w:vAlign w:val="center"/>
            <w:hideMark/>
          </w:tcPr>
          <w:p w14:paraId="30247BB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166,660,865 </w:t>
            </w:r>
          </w:p>
        </w:tc>
        <w:tc>
          <w:tcPr>
            <w:tcW w:w="0" w:type="auto"/>
            <w:tcBorders>
              <w:top w:val="nil"/>
              <w:left w:val="nil"/>
              <w:bottom w:val="single" w:sz="4" w:space="0" w:color="auto"/>
              <w:right w:val="single" w:sz="4" w:space="0" w:color="auto"/>
            </w:tcBorders>
            <w:shd w:val="clear" w:color="000000" w:fill="FFFFFF"/>
            <w:noWrap/>
            <w:vAlign w:val="center"/>
            <w:hideMark/>
          </w:tcPr>
          <w:p w14:paraId="02AB61BF"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168,695,880 </w:t>
            </w:r>
          </w:p>
        </w:tc>
        <w:tc>
          <w:tcPr>
            <w:tcW w:w="0" w:type="auto"/>
            <w:tcBorders>
              <w:top w:val="nil"/>
              <w:left w:val="nil"/>
              <w:bottom w:val="single" w:sz="4" w:space="0" w:color="auto"/>
              <w:right w:val="single" w:sz="4" w:space="0" w:color="auto"/>
            </w:tcBorders>
            <w:shd w:val="clear" w:color="000000" w:fill="FFFFFF"/>
            <w:noWrap/>
            <w:vAlign w:val="center"/>
            <w:hideMark/>
          </w:tcPr>
          <w:p w14:paraId="03D1815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168,901,808 </w:t>
            </w:r>
          </w:p>
        </w:tc>
      </w:tr>
    </w:tbl>
    <w:p w14:paraId="146E07E8" w14:textId="77777777" w:rsidR="002A04F5" w:rsidRPr="003840BF" w:rsidRDefault="002A04F5" w:rsidP="00950074">
      <w:pPr>
        <w:ind w:left="708"/>
      </w:pPr>
      <w:r w:rsidRPr="003840BF">
        <w:rPr>
          <w:rFonts w:cs="Arial"/>
          <w:sz w:val="14"/>
          <w:szCs w:val="14"/>
        </w:rPr>
        <w:t>Nota: A la fecha, se han dispuesto recursos por 68 mdp, se estima que al cierre del ejercicio 2022 se disponga la totalidad del Contrato de Apertura de Crédito Simple</w:t>
      </w:r>
      <w:r>
        <w:rPr>
          <w:rFonts w:cs="Arial"/>
          <w:sz w:val="14"/>
          <w:szCs w:val="14"/>
        </w:rPr>
        <w:t>.</w:t>
      </w:r>
      <w:r w:rsidRPr="003840BF">
        <w:rPr>
          <w:rFonts w:cs="Arial"/>
          <w:sz w:val="14"/>
          <w:szCs w:val="14"/>
        </w:rPr>
        <w:t xml:space="preserve"> En caso de que no se llegara a disponer la totalidad del contrato de crédito simple, las disposiciones pendientes se realizarán durante el ejercicio 2023</w:t>
      </w:r>
      <w:r>
        <w:rPr>
          <w:rFonts w:cs="Arial"/>
          <w:sz w:val="14"/>
          <w:szCs w:val="14"/>
        </w:rPr>
        <w:t>.</w:t>
      </w:r>
    </w:p>
    <w:p w14:paraId="5C3202B8" w14:textId="77777777" w:rsidR="002A04F5" w:rsidRDefault="002A04F5" w:rsidP="00950074">
      <w:pPr>
        <w:ind w:left="708"/>
        <w:rPr>
          <w:rFonts w:cs="Arial"/>
          <w:b/>
          <w:bCs/>
          <w:i/>
        </w:rPr>
      </w:pPr>
    </w:p>
    <w:p w14:paraId="059F2E38" w14:textId="77777777" w:rsidR="002A04F5" w:rsidRDefault="002A04F5" w:rsidP="00950074">
      <w:pPr>
        <w:ind w:left="708"/>
        <w:rPr>
          <w:rFonts w:cs="Arial"/>
          <w:b/>
          <w:bCs/>
          <w:i/>
        </w:rPr>
      </w:pPr>
      <w:r w:rsidRPr="00B938F1">
        <w:rPr>
          <w:rFonts w:cs="Arial"/>
          <w:b/>
          <w:bCs/>
          <w:i/>
        </w:rPr>
        <w:t>Deuda pública con garantía</w:t>
      </w:r>
    </w:p>
    <w:p w14:paraId="46BCBC36" w14:textId="77777777" w:rsidR="002A04F5" w:rsidRPr="00B938F1" w:rsidRDefault="002A04F5" w:rsidP="00950074">
      <w:pPr>
        <w:ind w:left="708"/>
        <w:rPr>
          <w:rFonts w:cs="Arial"/>
          <w:b/>
          <w:bCs/>
          <w:i/>
        </w:rPr>
      </w:pPr>
    </w:p>
    <w:p w14:paraId="518D415A" w14:textId="714EC56A" w:rsidR="00431624" w:rsidRDefault="002A04F5" w:rsidP="00950074">
      <w:pPr>
        <w:spacing w:after="240"/>
        <w:ind w:left="708"/>
        <w:rPr>
          <w:rFonts w:cs="Arial"/>
          <w:sz w:val="32"/>
          <w:szCs w:val="32"/>
        </w:rPr>
      </w:pPr>
      <w:r>
        <w:rPr>
          <w:rFonts w:cs="Arial"/>
        </w:rPr>
        <w:t xml:space="preserve">Adicionalmente, la </w:t>
      </w:r>
      <w:r w:rsidRPr="008A5DEF">
        <w:rPr>
          <w:rFonts w:cs="Arial"/>
        </w:rPr>
        <w:t>deuda púb</w:t>
      </w:r>
      <w:r>
        <w:rPr>
          <w:rFonts w:cs="Arial"/>
        </w:rPr>
        <w:t xml:space="preserve">lica de largo plazo considera </w:t>
      </w:r>
      <w:r w:rsidRPr="008A5DEF">
        <w:rPr>
          <w:rFonts w:cs="Arial"/>
        </w:rPr>
        <w:t>un crédito bancario con Garantía del Fondo de Apoyo para Infraestructura y Seguridad</w:t>
      </w:r>
      <w:r>
        <w:rPr>
          <w:rFonts w:cs="Arial"/>
        </w:rPr>
        <w:t>. E</w:t>
      </w:r>
      <w:r w:rsidRPr="008A5DEF">
        <w:rPr>
          <w:rFonts w:cs="Arial"/>
        </w:rPr>
        <w:t xml:space="preserve">ste financiamiento se contrató en abril de 2013 y se destinó </w:t>
      </w:r>
      <w:r>
        <w:rPr>
          <w:rFonts w:cs="Arial"/>
        </w:rPr>
        <w:t xml:space="preserve">a </w:t>
      </w:r>
      <w:r w:rsidRPr="008A5DEF">
        <w:rPr>
          <w:rFonts w:cs="Arial"/>
        </w:rPr>
        <w:t xml:space="preserve">inversión asociada a proyectos en materia de infraestructura </w:t>
      </w:r>
      <w:r>
        <w:rPr>
          <w:rFonts w:cs="Arial"/>
        </w:rPr>
        <w:t>y</w:t>
      </w:r>
      <w:r w:rsidRPr="008A5DEF">
        <w:rPr>
          <w:rFonts w:cs="Arial"/>
        </w:rPr>
        <w:t xml:space="preserve"> seguridad pública</w:t>
      </w:r>
      <w:r>
        <w:rPr>
          <w:rFonts w:cs="Arial"/>
        </w:rPr>
        <w:t xml:space="preserve">. </w:t>
      </w:r>
      <w:r w:rsidRPr="009C5659">
        <w:rPr>
          <w:rFonts w:cs="Arial"/>
        </w:rPr>
        <w:t>El saldo se cubrirá a su té</w:t>
      </w:r>
      <w:r>
        <w:rPr>
          <w:rFonts w:cs="Arial"/>
        </w:rPr>
        <w:t xml:space="preserve">rmino con los recursos del bono </w:t>
      </w:r>
      <w:r w:rsidRPr="009C5659">
        <w:rPr>
          <w:rFonts w:cs="Arial"/>
        </w:rPr>
        <w:t>cupón cero adquirido con apoyo federal y que el F</w:t>
      </w:r>
      <w:r>
        <w:rPr>
          <w:rFonts w:cs="Arial"/>
        </w:rPr>
        <w:t xml:space="preserve">ideicomiso “Fondo de Apoyo para </w:t>
      </w:r>
      <w:r w:rsidRPr="009C5659">
        <w:rPr>
          <w:rFonts w:cs="Arial"/>
        </w:rPr>
        <w:t>Infraestructura y Seguridad” transfiera a Banobras, en el marco del</w:t>
      </w:r>
      <w:r>
        <w:rPr>
          <w:rFonts w:cs="Arial"/>
        </w:rPr>
        <w:t xml:space="preserve"> Programa de </w:t>
      </w:r>
      <w:r w:rsidRPr="009C5659">
        <w:rPr>
          <w:rFonts w:cs="Arial"/>
        </w:rPr>
        <w:t>Financiamiento para Infraestructura y Segur</w:t>
      </w:r>
      <w:r>
        <w:rPr>
          <w:rFonts w:cs="Arial"/>
        </w:rPr>
        <w:t xml:space="preserve">idad en los Estados (PROFISE). </w:t>
      </w:r>
    </w:p>
    <w:p w14:paraId="75F87940" w14:textId="77777777" w:rsidR="00431624" w:rsidRDefault="00431624" w:rsidP="00950074">
      <w:pPr>
        <w:ind w:left="708"/>
        <w:jc w:val="left"/>
        <w:rPr>
          <w:rFonts w:cs="Arial"/>
          <w:sz w:val="32"/>
          <w:szCs w:val="32"/>
        </w:rPr>
      </w:pPr>
      <w:r>
        <w:rPr>
          <w:rFonts w:cs="Arial"/>
          <w:sz w:val="32"/>
          <w:szCs w:val="32"/>
        </w:rPr>
        <w:br w:type="page"/>
      </w:r>
    </w:p>
    <w:tbl>
      <w:tblPr>
        <w:tblW w:w="11046" w:type="dxa"/>
        <w:tblInd w:w="708" w:type="dxa"/>
        <w:tblCellMar>
          <w:left w:w="70" w:type="dxa"/>
          <w:right w:w="70" w:type="dxa"/>
        </w:tblCellMar>
        <w:tblLook w:val="04A0" w:firstRow="1" w:lastRow="0" w:firstColumn="1" w:lastColumn="0" w:noHBand="0" w:noVBand="1"/>
      </w:tblPr>
      <w:tblGrid>
        <w:gridCol w:w="1294"/>
        <w:gridCol w:w="1474"/>
        <w:gridCol w:w="1248"/>
        <w:gridCol w:w="1275"/>
        <w:gridCol w:w="1241"/>
        <w:gridCol w:w="1241"/>
        <w:gridCol w:w="1241"/>
        <w:gridCol w:w="1241"/>
        <w:gridCol w:w="1241"/>
      </w:tblGrid>
      <w:tr w:rsidR="002A04F5" w:rsidRPr="00431624" w14:paraId="14E2216F" w14:textId="77777777" w:rsidTr="00950074">
        <w:trPr>
          <w:trHeight w:val="137"/>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3310FC74"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Financiamiento Banobras (PROFISE) 317 mdp</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2DB1B10E"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Proyección 2023-2028</w:t>
            </w:r>
          </w:p>
        </w:tc>
      </w:tr>
      <w:tr w:rsidR="00431624" w:rsidRPr="00431624" w14:paraId="2A0C0DDB" w14:textId="77777777" w:rsidTr="00950074">
        <w:trPr>
          <w:trHeight w:val="20"/>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42294D68"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458B5D75"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0E8D20B5"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72C7301"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F44D07E"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DFF5786"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7CDA324"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26F898D6" w14:textId="77777777" w:rsidR="002A04F5" w:rsidRPr="00431624" w:rsidRDefault="002A04F5" w:rsidP="0067181D">
            <w:pPr>
              <w:jc w:val="center"/>
              <w:rPr>
                <w:rFonts w:eastAsia="Times New Roman" w:cs="Arial"/>
                <w:b/>
                <w:bCs/>
                <w:color w:val="FFFFFF" w:themeColor="background1"/>
                <w:sz w:val="12"/>
                <w:szCs w:val="12"/>
                <w:lang w:val="es-419" w:eastAsia="es-419"/>
              </w:rPr>
            </w:pPr>
            <w:r w:rsidRPr="00431624">
              <w:rPr>
                <w:rFonts w:eastAsia="Times New Roman" w:cs="Arial"/>
                <w:b/>
                <w:bCs/>
                <w:color w:val="FFFFFF" w:themeColor="background1"/>
                <w:sz w:val="12"/>
                <w:szCs w:val="12"/>
                <w:lang w:val="es-419" w:eastAsia="es-419"/>
              </w:rPr>
              <w:t>2028</w:t>
            </w:r>
          </w:p>
        </w:tc>
      </w:tr>
      <w:tr w:rsidR="002A04F5" w:rsidRPr="00431624" w14:paraId="393E521A"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7C424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contratado</w:t>
            </w:r>
          </w:p>
        </w:tc>
        <w:tc>
          <w:tcPr>
            <w:tcW w:w="0" w:type="auto"/>
            <w:tcBorders>
              <w:top w:val="nil"/>
              <w:left w:val="nil"/>
              <w:bottom w:val="single" w:sz="4" w:space="0" w:color="auto"/>
              <w:right w:val="single" w:sz="4" w:space="0" w:color="auto"/>
            </w:tcBorders>
            <w:shd w:val="clear" w:color="auto" w:fill="auto"/>
            <w:noWrap/>
            <w:vAlign w:val="center"/>
            <w:hideMark/>
          </w:tcPr>
          <w:p w14:paraId="59088992"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317,268,611</w:t>
            </w:r>
          </w:p>
        </w:tc>
        <w:tc>
          <w:tcPr>
            <w:tcW w:w="0" w:type="auto"/>
            <w:tcBorders>
              <w:top w:val="nil"/>
              <w:left w:val="nil"/>
              <w:bottom w:val="single" w:sz="4" w:space="0" w:color="auto"/>
              <w:right w:val="single" w:sz="4" w:space="0" w:color="auto"/>
            </w:tcBorders>
            <w:shd w:val="clear" w:color="auto" w:fill="auto"/>
            <w:noWrap/>
            <w:vAlign w:val="center"/>
            <w:hideMark/>
          </w:tcPr>
          <w:p w14:paraId="37927AB5"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Calificación</w:t>
            </w:r>
          </w:p>
        </w:tc>
        <w:tc>
          <w:tcPr>
            <w:tcW w:w="0" w:type="auto"/>
            <w:tcBorders>
              <w:top w:val="nil"/>
              <w:left w:val="nil"/>
              <w:bottom w:val="single" w:sz="4" w:space="0" w:color="auto"/>
              <w:right w:val="single" w:sz="4" w:space="0" w:color="auto"/>
            </w:tcBorders>
            <w:shd w:val="clear" w:color="auto" w:fill="auto"/>
            <w:vAlign w:val="center"/>
            <w:hideMark/>
          </w:tcPr>
          <w:p w14:paraId="097A555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AA-/A+(mex)/A1.mx</w:t>
            </w:r>
          </w:p>
        </w:tc>
        <w:tc>
          <w:tcPr>
            <w:tcW w:w="0" w:type="auto"/>
            <w:tcBorders>
              <w:top w:val="nil"/>
              <w:left w:val="nil"/>
              <w:bottom w:val="single" w:sz="4" w:space="0" w:color="auto"/>
              <w:right w:val="single" w:sz="4" w:space="0" w:color="auto"/>
            </w:tcBorders>
            <w:shd w:val="clear" w:color="auto" w:fill="auto"/>
            <w:vAlign w:val="center"/>
            <w:hideMark/>
          </w:tcPr>
          <w:p w14:paraId="35288714"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AA-/A+(mex)/A1.mx</w:t>
            </w:r>
          </w:p>
        </w:tc>
        <w:tc>
          <w:tcPr>
            <w:tcW w:w="0" w:type="auto"/>
            <w:tcBorders>
              <w:top w:val="nil"/>
              <w:left w:val="nil"/>
              <w:bottom w:val="single" w:sz="4" w:space="0" w:color="auto"/>
              <w:right w:val="single" w:sz="4" w:space="0" w:color="auto"/>
            </w:tcBorders>
            <w:shd w:val="clear" w:color="auto" w:fill="auto"/>
            <w:vAlign w:val="center"/>
            <w:hideMark/>
          </w:tcPr>
          <w:p w14:paraId="6ED2E500"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AA-/A+(mex)/A1.mx</w:t>
            </w:r>
          </w:p>
        </w:tc>
        <w:tc>
          <w:tcPr>
            <w:tcW w:w="0" w:type="auto"/>
            <w:tcBorders>
              <w:top w:val="nil"/>
              <w:left w:val="nil"/>
              <w:bottom w:val="single" w:sz="4" w:space="0" w:color="auto"/>
              <w:right w:val="single" w:sz="4" w:space="0" w:color="auto"/>
            </w:tcBorders>
            <w:shd w:val="clear" w:color="auto" w:fill="auto"/>
            <w:vAlign w:val="center"/>
            <w:hideMark/>
          </w:tcPr>
          <w:p w14:paraId="2BA82FE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AA-/A+(mex)/A1.mx</w:t>
            </w:r>
          </w:p>
        </w:tc>
        <w:tc>
          <w:tcPr>
            <w:tcW w:w="0" w:type="auto"/>
            <w:tcBorders>
              <w:top w:val="nil"/>
              <w:left w:val="nil"/>
              <w:bottom w:val="single" w:sz="4" w:space="0" w:color="auto"/>
              <w:right w:val="single" w:sz="4" w:space="0" w:color="auto"/>
            </w:tcBorders>
            <w:shd w:val="clear" w:color="auto" w:fill="auto"/>
            <w:vAlign w:val="center"/>
            <w:hideMark/>
          </w:tcPr>
          <w:p w14:paraId="6E438BE9"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AA-/A+(mex)/A1.mx</w:t>
            </w:r>
          </w:p>
        </w:tc>
        <w:tc>
          <w:tcPr>
            <w:tcW w:w="0" w:type="auto"/>
            <w:tcBorders>
              <w:top w:val="nil"/>
              <w:left w:val="nil"/>
              <w:bottom w:val="single" w:sz="4" w:space="0" w:color="auto"/>
              <w:right w:val="single" w:sz="4" w:space="0" w:color="auto"/>
            </w:tcBorders>
            <w:shd w:val="clear" w:color="auto" w:fill="auto"/>
            <w:vAlign w:val="center"/>
            <w:hideMark/>
          </w:tcPr>
          <w:p w14:paraId="305B4A4E"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Quirografaria</w:t>
            </w:r>
            <w:r w:rsidRPr="00431624">
              <w:rPr>
                <w:rFonts w:eastAsia="Times New Roman" w:cs="Arial"/>
                <w:color w:val="000000"/>
                <w:sz w:val="12"/>
                <w:szCs w:val="12"/>
                <w:lang w:val="es-419" w:eastAsia="es-419"/>
              </w:rPr>
              <w:br/>
              <w:t>AA-/A+(mex)/A1.mx</w:t>
            </w:r>
          </w:p>
        </w:tc>
      </w:tr>
      <w:tr w:rsidR="002A04F5" w:rsidRPr="00431624" w14:paraId="26B9A871"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6E0790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Monto dispuesto</w:t>
            </w:r>
          </w:p>
        </w:tc>
        <w:tc>
          <w:tcPr>
            <w:tcW w:w="0" w:type="auto"/>
            <w:tcBorders>
              <w:top w:val="nil"/>
              <w:left w:val="nil"/>
              <w:bottom w:val="single" w:sz="4" w:space="0" w:color="auto"/>
              <w:right w:val="single" w:sz="4" w:space="0" w:color="auto"/>
            </w:tcBorders>
            <w:shd w:val="clear" w:color="auto" w:fill="auto"/>
            <w:noWrap/>
            <w:vAlign w:val="center"/>
            <w:hideMark/>
          </w:tcPr>
          <w:p w14:paraId="0C8FC342"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306,931,762</w:t>
            </w:r>
          </w:p>
        </w:tc>
        <w:tc>
          <w:tcPr>
            <w:tcW w:w="0" w:type="auto"/>
            <w:tcBorders>
              <w:top w:val="nil"/>
              <w:left w:val="nil"/>
              <w:bottom w:val="single" w:sz="4" w:space="0" w:color="auto"/>
              <w:right w:val="single" w:sz="4" w:space="0" w:color="auto"/>
            </w:tcBorders>
            <w:shd w:val="clear" w:color="auto" w:fill="auto"/>
            <w:noWrap/>
            <w:vAlign w:val="center"/>
            <w:hideMark/>
          </w:tcPr>
          <w:p w14:paraId="024279EC"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Tasa Base</w:t>
            </w:r>
          </w:p>
        </w:tc>
        <w:tc>
          <w:tcPr>
            <w:tcW w:w="0" w:type="auto"/>
            <w:tcBorders>
              <w:top w:val="nil"/>
              <w:left w:val="nil"/>
              <w:bottom w:val="single" w:sz="4" w:space="0" w:color="auto"/>
              <w:right w:val="single" w:sz="4" w:space="0" w:color="auto"/>
            </w:tcBorders>
            <w:shd w:val="clear" w:color="auto" w:fill="auto"/>
            <w:vAlign w:val="center"/>
            <w:hideMark/>
          </w:tcPr>
          <w:p w14:paraId="4B4BF606"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3C2A333A"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39FC09E5"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15145728"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48605F84"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c>
          <w:tcPr>
            <w:tcW w:w="0" w:type="auto"/>
            <w:tcBorders>
              <w:top w:val="nil"/>
              <w:left w:val="nil"/>
              <w:bottom w:val="single" w:sz="4" w:space="0" w:color="auto"/>
              <w:right w:val="single" w:sz="4" w:space="0" w:color="auto"/>
            </w:tcBorders>
            <w:shd w:val="clear" w:color="auto" w:fill="auto"/>
            <w:vAlign w:val="center"/>
            <w:hideMark/>
          </w:tcPr>
          <w:p w14:paraId="343D1775" w14:textId="77777777" w:rsidR="002A04F5" w:rsidRPr="00431624" w:rsidRDefault="002A04F5" w:rsidP="0067181D">
            <w:pPr>
              <w:jc w:val="center"/>
              <w:rPr>
                <w:rFonts w:eastAsia="Times New Roman" w:cs="Arial"/>
                <w:color w:val="000000"/>
                <w:sz w:val="12"/>
                <w:szCs w:val="12"/>
                <w:lang w:val="es-419" w:eastAsia="es-419"/>
              </w:rPr>
            </w:pPr>
            <w:r w:rsidRPr="00431624">
              <w:rPr>
                <w:rFonts w:eastAsia="Times New Roman" w:cs="Arial"/>
                <w:color w:val="000000"/>
                <w:sz w:val="12"/>
                <w:szCs w:val="12"/>
                <w:lang w:val="es-419" w:eastAsia="es-419"/>
              </w:rPr>
              <w:t>7.10 (1a disposición)</w:t>
            </w:r>
            <w:r w:rsidRPr="00431624">
              <w:rPr>
                <w:rFonts w:eastAsia="Times New Roman" w:cs="Arial"/>
                <w:color w:val="000000"/>
                <w:sz w:val="12"/>
                <w:szCs w:val="12"/>
                <w:lang w:val="es-419" w:eastAsia="es-419"/>
              </w:rPr>
              <w:br/>
              <w:t>7.70 (2a disposición)</w:t>
            </w:r>
          </w:p>
        </w:tc>
      </w:tr>
      <w:tr w:rsidR="002A04F5" w:rsidRPr="00431624" w14:paraId="28D67B4B"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B7FAEB9"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Fuente de pago</w:t>
            </w:r>
          </w:p>
        </w:tc>
        <w:tc>
          <w:tcPr>
            <w:tcW w:w="0" w:type="auto"/>
            <w:tcBorders>
              <w:top w:val="nil"/>
              <w:left w:val="nil"/>
              <w:bottom w:val="single" w:sz="4" w:space="0" w:color="auto"/>
              <w:right w:val="single" w:sz="4" w:space="0" w:color="auto"/>
            </w:tcBorders>
            <w:shd w:val="clear" w:color="auto" w:fill="auto"/>
            <w:vAlign w:val="center"/>
            <w:hideMark/>
          </w:tcPr>
          <w:p w14:paraId="2C5EC779"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1.5% del FGP</w:t>
            </w:r>
          </w:p>
        </w:tc>
        <w:tc>
          <w:tcPr>
            <w:tcW w:w="0" w:type="auto"/>
            <w:tcBorders>
              <w:top w:val="nil"/>
              <w:left w:val="nil"/>
              <w:bottom w:val="single" w:sz="4" w:space="0" w:color="auto"/>
              <w:right w:val="single" w:sz="4" w:space="0" w:color="auto"/>
            </w:tcBorders>
            <w:shd w:val="clear" w:color="auto" w:fill="auto"/>
            <w:noWrap/>
            <w:vAlign w:val="center"/>
            <w:hideMark/>
          </w:tcPr>
          <w:p w14:paraId="4B1745B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Sobretasa</w:t>
            </w:r>
          </w:p>
        </w:tc>
        <w:tc>
          <w:tcPr>
            <w:tcW w:w="0" w:type="auto"/>
            <w:tcBorders>
              <w:top w:val="nil"/>
              <w:left w:val="nil"/>
              <w:bottom w:val="single" w:sz="4" w:space="0" w:color="auto"/>
              <w:right w:val="single" w:sz="4" w:space="0" w:color="auto"/>
            </w:tcBorders>
            <w:shd w:val="clear" w:color="auto" w:fill="auto"/>
            <w:noWrap/>
            <w:vAlign w:val="center"/>
            <w:hideMark/>
          </w:tcPr>
          <w:p w14:paraId="56DB939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40B9F49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38E89ABF"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4E85681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6EF6A72C"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c>
          <w:tcPr>
            <w:tcW w:w="0" w:type="auto"/>
            <w:tcBorders>
              <w:top w:val="nil"/>
              <w:left w:val="nil"/>
              <w:bottom w:val="single" w:sz="4" w:space="0" w:color="auto"/>
              <w:right w:val="single" w:sz="4" w:space="0" w:color="auto"/>
            </w:tcBorders>
            <w:shd w:val="clear" w:color="auto" w:fill="auto"/>
            <w:noWrap/>
            <w:vAlign w:val="center"/>
            <w:hideMark/>
          </w:tcPr>
          <w:p w14:paraId="07783002"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1.04%</w:t>
            </w:r>
          </w:p>
        </w:tc>
      </w:tr>
      <w:tr w:rsidR="002A04F5" w:rsidRPr="00431624" w14:paraId="6CA70475"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744B96C"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328A4185"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240 meses</w:t>
            </w:r>
          </w:p>
        </w:tc>
        <w:tc>
          <w:tcPr>
            <w:tcW w:w="0" w:type="auto"/>
            <w:tcBorders>
              <w:top w:val="nil"/>
              <w:left w:val="nil"/>
              <w:bottom w:val="single" w:sz="4" w:space="0" w:color="auto"/>
              <w:right w:val="single" w:sz="4" w:space="0" w:color="auto"/>
            </w:tcBorders>
            <w:shd w:val="clear" w:color="auto" w:fill="auto"/>
            <w:noWrap/>
            <w:vAlign w:val="center"/>
            <w:hideMark/>
          </w:tcPr>
          <w:p w14:paraId="7D006A9F"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140757C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78BEB35F"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46F4340E"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217DD05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72AE1F26"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auto" w:fill="auto"/>
            <w:noWrap/>
            <w:vAlign w:val="center"/>
            <w:hideMark/>
          </w:tcPr>
          <w:p w14:paraId="1CEDDF9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r>
      <w:tr w:rsidR="002A04F5" w:rsidRPr="00431624" w14:paraId="0A19931D"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E62F895"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15E7648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Al vencimiento del plazo</w:t>
            </w:r>
          </w:p>
        </w:tc>
        <w:tc>
          <w:tcPr>
            <w:tcW w:w="0" w:type="auto"/>
            <w:tcBorders>
              <w:top w:val="nil"/>
              <w:left w:val="nil"/>
              <w:bottom w:val="single" w:sz="4" w:space="0" w:color="auto"/>
              <w:right w:val="single" w:sz="4" w:space="0" w:color="auto"/>
            </w:tcBorders>
            <w:shd w:val="clear" w:color="auto" w:fill="auto"/>
            <w:noWrap/>
            <w:vAlign w:val="center"/>
            <w:hideMark/>
          </w:tcPr>
          <w:p w14:paraId="6908D800"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135357FC"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7F632C2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1AA274B8"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65647D8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5B2F7C5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c>
          <w:tcPr>
            <w:tcW w:w="0" w:type="auto"/>
            <w:tcBorders>
              <w:top w:val="nil"/>
              <w:left w:val="nil"/>
              <w:bottom w:val="single" w:sz="4" w:space="0" w:color="auto"/>
              <w:right w:val="single" w:sz="4" w:space="0" w:color="auto"/>
            </w:tcBorders>
            <w:shd w:val="clear" w:color="auto" w:fill="auto"/>
            <w:noWrap/>
            <w:vAlign w:val="center"/>
            <w:hideMark/>
          </w:tcPr>
          <w:p w14:paraId="47C27544"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   </w:t>
            </w:r>
          </w:p>
        </w:tc>
      </w:tr>
      <w:tr w:rsidR="002A04F5" w:rsidRPr="00431624" w14:paraId="5EF583DF" w14:textId="77777777" w:rsidTr="00950074">
        <w:trPr>
          <w:trHeight w:val="20"/>
        </w:trPr>
        <w:tc>
          <w:tcPr>
            <w:tcW w:w="0" w:type="auto"/>
            <w:tcBorders>
              <w:top w:val="nil"/>
              <w:left w:val="single" w:sz="4" w:space="0" w:color="auto"/>
              <w:bottom w:val="single" w:sz="4" w:space="0" w:color="auto"/>
              <w:right w:val="single" w:sz="4" w:space="0" w:color="auto"/>
            </w:tcBorders>
            <w:shd w:val="clear" w:color="000000" w:fill="FFFFFF"/>
            <w:noWrap/>
            <w:vAlign w:val="center"/>
            <w:hideMark/>
          </w:tcPr>
          <w:p w14:paraId="122D781C"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Intereses</w:t>
            </w:r>
          </w:p>
        </w:tc>
        <w:tc>
          <w:tcPr>
            <w:tcW w:w="0" w:type="auto"/>
            <w:tcBorders>
              <w:top w:val="nil"/>
              <w:left w:val="nil"/>
              <w:bottom w:val="single" w:sz="4" w:space="0" w:color="auto"/>
              <w:right w:val="single" w:sz="4" w:space="0" w:color="auto"/>
            </w:tcBorders>
            <w:shd w:val="clear" w:color="000000" w:fill="FFFFFF"/>
            <w:vAlign w:val="center"/>
            <w:hideMark/>
          </w:tcPr>
          <w:p w14:paraId="756582F7"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Sobre saldos insolutos a una tasa que resulta de sumar la tasa base más la sobretasa que corresponda, con base en la calificación del acreditado o de la estructura del crédito.</w:t>
            </w:r>
          </w:p>
        </w:tc>
        <w:tc>
          <w:tcPr>
            <w:tcW w:w="0" w:type="auto"/>
            <w:tcBorders>
              <w:top w:val="nil"/>
              <w:left w:val="nil"/>
              <w:bottom w:val="single" w:sz="4" w:space="0" w:color="auto"/>
              <w:right w:val="single" w:sz="4" w:space="0" w:color="auto"/>
            </w:tcBorders>
            <w:shd w:val="clear" w:color="auto" w:fill="auto"/>
            <w:noWrap/>
            <w:vAlign w:val="center"/>
            <w:hideMark/>
          </w:tcPr>
          <w:p w14:paraId="525E31CB"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02A9208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2D517E1C"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2A5FD251"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3914254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54E5C817"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c>
          <w:tcPr>
            <w:tcW w:w="0" w:type="auto"/>
            <w:tcBorders>
              <w:top w:val="nil"/>
              <w:left w:val="nil"/>
              <w:bottom w:val="single" w:sz="4" w:space="0" w:color="auto"/>
              <w:right w:val="single" w:sz="4" w:space="0" w:color="auto"/>
            </w:tcBorders>
            <w:shd w:val="clear" w:color="000000" w:fill="FFFFFF"/>
            <w:noWrap/>
            <w:vAlign w:val="center"/>
            <w:hideMark/>
          </w:tcPr>
          <w:p w14:paraId="0E39EAE8"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306,931,762 </w:t>
            </w:r>
          </w:p>
        </w:tc>
      </w:tr>
      <w:tr w:rsidR="002A04F5" w:rsidRPr="00431624" w14:paraId="772F110D" w14:textId="77777777" w:rsidTr="00950074">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BD0E7B1"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Gastos y costos</w:t>
            </w:r>
          </w:p>
        </w:tc>
        <w:tc>
          <w:tcPr>
            <w:tcW w:w="0" w:type="auto"/>
            <w:tcBorders>
              <w:top w:val="nil"/>
              <w:left w:val="nil"/>
              <w:bottom w:val="single" w:sz="4" w:space="0" w:color="auto"/>
              <w:right w:val="single" w:sz="4" w:space="0" w:color="auto"/>
            </w:tcBorders>
            <w:shd w:val="clear" w:color="auto" w:fill="auto"/>
            <w:vAlign w:val="bottom"/>
            <w:hideMark/>
          </w:tcPr>
          <w:p w14:paraId="6855376E"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1. Calificación del acreditado o de la estructura del crédito.</w:t>
            </w:r>
            <w:r w:rsidRPr="00431624">
              <w:rPr>
                <w:rFonts w:eastAsia="Times New Roman" w:cs="Arial"/>
                <w:color w:val="000000"/>
                <w:sz w:val="12"/>
                <w:szCs w:val="12"/>
                <w:lang w:val="es-419" w:eastAsia="es-419"/>
              </w:rPr>
              <w:br/>
              <w:t>2. Honorarios de administración Fiduciaria.</w:t>
            </w:r>
          </w:p>
        </w:tc>
        <w:tc>
          <w:tcPr>
            <w:tcW w:w="0" w:type="auto"/>
            <w:tcBorders>
              <w:top w:val="nil"/>
              <w:left w:val="nil"/>
              <w:bottom w:val="single" w:sz="4" w:space="0" w:color="auto"/>
              <w:right w:val="single" w:sz="4" w:space="0" w:color="auto"/>
            </w:tcBorders>
            <w:shd w:val="clear" w:color="000000" w:fill="FFFFFF"/>
            <w:noWrap/>
            <w:vAlign w:val="center"/>
            <w:hideMark/>
          </w:tcPr>
          <w:p w14:paraId="283C77C4" w14:textId="77777777" w:rsidR="002A04F5" w:rsidRPr="00431624" w:rsidRDefault="002A04F5" w:rsidP="0067181D">
            <w:pPr>
              <w:jc w:val="left"/>
              <w:rPr>
                <w:rFonts w:eastAsia="Times New Roman" w:cs="Arial"/>
                <w:color w:val="000000"/>
                <w:sz w:val="12"/>
                <w:szCs w:val="12"/>
                <w:lang w:val="es-419" w:eastAsia="es-419"/>
              </w:rPr>
            </w:pPr>
            <w:r w:rsidRPr="00431624">
              <w:rPr>
                <w:rFonts w:eastAsia="Times New Roman" w:cs="Arial"/>
                <w:color w:val="000000"/>
                <w:sz w:val="12"/>
                <w:szCs w:val="12"/>
                <w:lang w:val="es-419" w:eastAsia="es-419"/>
              </w:rPr>
              <w:t>Servicio de la Deuda</w:t>
            </w:r>
          </w:p>
        </w:tc>
        <w:tc>
          <w:tcPr>
            <w:tcW w:w="0" w:type="auto"/>
            <w:tcBorders>
              <w:top w:val="nil"/>
              <w:left w:val="nil"/>
              <w:bottom w:val="single" w:sz="4" w:space="0" w:color="auto"/>
              <w:right w:val="single" w:sz="4" w:space="0" w:color="auto"/>
            </w:tcBorders>
            <w:shd w:val="clear" w:color="auto" w:fill="auto"/>
            <w:noWrap/>
            <w:vAlign w:val="center"/>
            <w:hideMark/>
          </w:tcPr>
          <w:p w14:paraId="32CB56E5"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26,883,528 </w:t>
            </w:r>
          </w:p>
        </w:tc>
        <w:tc>
          <w:tcPr>
            <w:tcW w:w="0" w:type="auto"/>
            <w:tcBorders>
              <w:top w:val="nil"/>
              <w:left w:val="nil"/>
              <w:bottom w:val="single" w:sz="4" w:space="0" w:color="auto"/>
              <w:right w:val="single" w:sz="4" w:space="0" w:color="auto"/>
            </w:tcBorders>
            <w:shd w:val="clear" w:color="auto" w:fill="auto"/>
            <w:noWrap/>
            <w:vAlign w:val="center"/>
            <w:hideMark/>
          </w:tcPr>
          <w:p w14:paraId="3DD16DFA"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27,074,380 </w:t>
            </w:r>
          </w:p>
        </w:tc>
        <w:tc>
          <w:tcPr>
            <w:tcW w:w="0" w:type="auto"/>
            <w:tcBorders>
              <w:top w:val="nil"/>
              <w:left w:val="nil"/>
              <w:bottom w:val="single" w:sz="4" w:space="0" w:color="auto"/>
              <w:right w:val="single" w:sz="4" w:space="0" w:color="auto"/>
            </w:tcBorders>
            <w:shd w:val="clear" w:color="auto" w:fill="auto"/>
            <w:noWrap/>
            <w:vAlign w:val="center"/>
            <w:hideMark/>
          </w:tcPr>
          <w:p w14:paraId="2674E10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27,136,024 </w:t>
            </w:r>
          </w:p>
        </w:tc>
        <w:tc>
          <w:tcPr>
            <w:tcW w:w="0" w:type="auto"/>
            <w:tcBorders>
              <w:top w:val="nil"/>
              <w:left w:val="nil"/>
              <w:bottom w:val="single" w:sz="4" w:space="0" w:color="auto"/>
              <w:right w:val="single" w:sz="4" w:space="0" w:color="auto"/>
            </w:tcBorders>
            <w:shd w:val="clear" w:color="auto" w:fill="auto"/>
            <w:noWrap/>
            <w:vAlign w:val="center"/>
            <w:hideMark/>
          </w:tcPr>
          <w:p w14:paraId="6CEA38F0"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27,417,996 </w:t>
            </w:r>
          </w:p>
        </w:tc>
        <w:tc>
          <w:tcPr>
            <w:tcW w:w="0" w:type="auto"/>
            <w:tcBorders>
              <w:top w:val="nil"/>
              <w:left w:val="nil"/>
              <w:bottom w:val="single" w:sz="4" w:space="0" w:color="auto"/>
              <w:right w:val="single" w:sz="4" w:space="0" w:color="auto"/>
            </w:tcBorders>
            <w:shd w:val="clear" w:color="auto" w:fill="auto"/>
            <w:noWrap/>
            <w:vAlign w:val="center"/>
            <w:hideMark/>
          </w:tcPr>
          <w:p w14:paraId="70973623"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27,363,362 </w:t>
            </w:r>
          </w:p>
        </w:tc>
        <w:tc>
          <w:tcPr>
            <w:tcW w:w="0" w:type="auto"/>
            <w:tcBorders>
              <w:top w:val="nil"/>
              <w:left w:val="nil"/>
              <w:bottom w:val="single" w:sz="4" w:space="0" w:color="auto"/>
              <w:right w:val="single" w:sz="4" w:space="0" w:color="auto"/>
            </w:tcBorders>
            <w:shd w:val="clear" w:color="auto" w:fill="auto"/>
            <w:noWrap/>
            <w:vAlign w:val="center"/>
            <w:hideMark/>
          </w:tcPr>
          <w:p w14:paraId="7404CCBB" w14:textId="77777777" w:rsidR="002A04F5" w:rsidRPr="00431624" w:rsidRDefault="002A04F5" w:rsidP="00431624">
            <w:pPr>
              <w:jc w:val="right"/>
              <w:rPr>
                <w:rFonts w:eastAsia="Times New Roman" w:cs="Arial"/>
                <w:color w:val="000000"/>
                <w:sz w:val="12"/>
                <w:szCs w:val="12"/>
                <w:lang w:val="es-419" w:eastAsia="es-419"/>
              </w:rPr>
            </w:pPr>
            <w:r w:rsidRPr="00431624">
              <w:rPr>
                <w:rFonts w:eastAsia="Times New Roman" w:cs="Arial"/>
                <w:color w:val="000000"/>
                <w:sz w:val="12"/>
                <w:szCs w:val="12"/>
                <w:lang w:val="es-419" w:eastAsia="es-419"/>
              </w:rPr>
              <w:t xml:space="preserve">               27,600,756 </w:t>
            </w:r>
          </w:p>
        </w:tc>
      </w:tr>
    </w:tbl>
    <w:p w14:paraId="63AE07F2" w14:textId="77777777" w:rsidR="002A04F5" w:rsidRDefault="002A04F5" w:rsidP="00950074">
      <w:pPr>
        <w:ind w:left="708"/>
        <w:rPr>
          <w:rFonts w:cs="Arial"/>
        </w:rPr>
      </w:pPr>
    </w:p>
    <w:p w14:paraId="2673C23B" w14:textId="77777777" w:rsidR="002A04F5" w:rsidRDefault="002A04F5" w:rsidP="00950074">
      <w:pPr>
        <w:ind w:left="708"/>
        <w:rPr>
          <w:rFonts w:cs="Arial"/>
          <w:b/>
        </w:rPr>
      </w:pPr>
      <w:r>
        <w:rPr>
          <w:rFonts w:cs="Arial"/>
          <w:b/>
        </w:rPr>
        <w:t>Deuda a</w:t>
      </w:r>
      <w:r w:rsidRPr="00A009A4">
        <w:rPr>
          <w:rFonts w:cs="Arial"/>
          <w:b/>
        </w:rPr>
        <w:t xml:space="preserve"> </w:t>
      </w:r>
      <w:r>
        <w:rPr>
          <w:rFonts w:cs="Arial"/>
          <w:b/>
        </w:rPr>
        <w:t>corto</w:t>
      </w:r>
      <w:r w:rsidRPr="00A009A4">
        <w:rPr>
          <w:rFonts w:cs="Arial"/>
          <w:b/>
        </w:rPr>
        <w:t xml:space="preserve"> plazo</w:t>
      </w:r>
    </w:p>
    <w:p w14:paraId="41EF19D1" w14:textId="77777777" w:rsidR="002A04F5" w:rsidRPr="00A009A4" w:rsidRDefault="002A04F5" w:rsidP="00950074">
      <w:pPr>
        <w:ind w:left="708"/>
        <w:rPr>
          <w:rFonts w:cs="Arial"/>
          <w:b/>
        </w:rPr>
      </w:pPr>
    </w:p>
    <w:p w14:paraId="0CBE2C3D" w14:textId="77777777" w:rsidR="002A04F5" w:rsidRDefault="002A04F5" w:rsidP="00950074">
      <w:pPr>
        <w:spacing w:after="240"/>
        <w:ind w:left="708"/>
        <w:rPr>
          <w:rFonts w:cs="Arial"/>
        </w:rPr>
      </w:pPr>
      <w:r>
        <w:rPr>
          <w:rFonts w:cs="Arial"/>
        </w:rPr>
        <w:t>Se estima que la Deuda de corto plazo del Gobierno del Estado, al cierre del ejercicio 2022 presente un saldo de 866 mdp, la integración de las obligaciones contratadas a la fecha se presenta en la siguiente tabla.</w:t>
      </w:r>
    </w:p>
    <w:p w14:paraId="76B3D44F" w14:textId="7FACCE3E" w:rsidR="002A04F5" w:rsidRDefault="002A04F5" w:rsidP="00950074">
      <w:pPr>
        <w:ind w:left="708"/>
        <w:rPr>
          <w:rFonts w:cs="Arial"/>
        </w:rPr>
      </w:pPr>
    </w:p>
    <w:p w14:paraId="2F349A20" w14:textId="77777777" w:rsidR="003B797A" w:rsidRDefault="003B797A" w:rsidP="00950074">
      <w:pPr>
        <w:ind w:left="708"/>
        <w:jc w:val="center"/>
        <w:rPr>
          <w:rFonts w:cs="Arial"/>
        </w:rPr>
      </w:pPr>
    </w:p>
    <w:tbl>
      <w:tblPr>
        <w:tblW w:w="0" w:type="auto"/>
        <w:jc w:val="center"/>
        <w:tblCellMar>
          <w:left w:w="70" w:type="dxa"/>
          <w:right w:w="70" w:type="dxa"/>
        </w:tblCellMar>
        <w:tblLook w:val="04A0" w:firstRow="1" w:lastRow="0" w:firstColumn="1" w:lastColumn="0" w:noHBand="0" w:noVBand="1"/>
      </w:tblPr>
      <w:tblGrid>
        <w:gridCol w:w="5301"/>
        <w:gridCol w:w="1301"/>
        <w:gridCol w:w="1809"/>
      </w:tblGrid>
      <w:tr w:rsidR="002A04F5" w:rsidRPr="008B5145" w14:paraId="1B1B87DB" w14:textId="77777777" w:rsidTr="00950074">
        <w:trPr>
          <w:trHeight w:val="395"/>
          <w:tblHeader/>
          <w:jc w:val="center"/>
        </w:trPr>
        <w:tc>
          <w:tcPr>
            <w:tcW w:w="0" w:type="auto"/>
            <w:tcBorders>
              <w:top w:val="nil"/>
              <w:left w:val="single" w:sz="4" w:space="0" w:color="auto"/>
              <w:bottom w:val="single" w:sz="4" w:space="0" w:color="auto"/>
              <w:right w:val="single" w:sz="4" w:space="0" w:color="auto"/>
            </w:tcBorders>
            <w:shd w:val="clear" w:color="000000" w:fill="000000"/>
            <w:vAlign w:val="center"/>
            <w:hideMark/>
          </w:tcPr>
          <w:p w14:paraId="6BE4C4B8" w14:textId="77777777" w:rsidR="002A04F5" w:rsidRPr="008B5145" w:rsidRDefault="002A04F5" w:rsidP="0067181D">
            <w:pPr>
              <w:jc w:val="center"/>
              <w:rPr>
                <w:rFonts w:eastAsia="Times New Roman" w:cs="Arial"/>
                <w:b/>
                <w:bCs/>
                <w:color w:val="FFFFFF"/>
                <w:lang w:eastAsia="es-MX"/>
              </w:rPr>
            </w:pPr>
            <w:r w:rsidRPr="008B5145">
              <w:rPr>
                <w:rFonts w:eastAsia="Times New Roman" w:cs="Arial"/>
                <w:b/>
                <w:bCs/>
                <w:color w:val="FFFFFF"/>
                <w:lang w:eastAsia="es-MX"/>
              </w:rPr>
              <w:t>Institución Financiera/Monto de Contratación</w:t>
            </w:r>
          </w:p>
        </w:tc>
        <w:tc>
          <w:tcPr>
            <w:tcW w:w="0" w:type="auto"/>
            <w:tcBorders>
              <w:top w:val="nil"/>
              <w:left w:val="nil"/>
              <w:bottom w:val="single" w:sz="4" w:space="0" w:color="auto"/>
              <w:right w:val="single" w:sz="4" w:space="0" w:color="auto"/>
            </w:tcBorders>
            <w:shd w:val="clear" w:color="000000" w:fill="000000"/>
          </w:tcPr>
          <w:p w14:paraId="425BC7F2" w14:textId="77777777" w:rsidR="002A04F5" w:rsidRPr="008B5145" w:rsidRDefault="002A04F5" w:rsidP="0067181D">
            <w:pPr>
              <w:spacing w:before="120"/>
              <w:jc w:val="center"/>
              <w:rPr>
                <w:rFonts w:eastAsia="Times New Roman" w:cs="Arial"/>
                <w:b/>
                <w:bCs/>
                <w:color w:val="FFFFFF"/>
                <w:lang w:eastAsia="es-MX"/>
              </w:rPr>
            </w:pPr>
            <w:r>
              <w:rPr>
                <w:rFonts w:eastAsia="Times New Roman" w:cs="Arial"/>
                <w:b/>
                <w:bCs/>
                <w:color w:val="FFFFFF"/>
                <w:lang w:eastAsia="es-MX"/>
              </w:rPr>
              <w:t>Sobretasa</w:t>
            </w:r>
          </w:p>
        </w:tc>
        <w:tc>
          <w:tcPr>
            <w:tcW w:w="0" w:type="auto"/>
            <w:tcBorders>
              <w:top w:val="nil"/>
              <w:left w:val="single" w:sz="4" w:space="0" w:color="auto"/>
              <w:bottom w:val="single" w:sz="4" w:space="0" w:color="auto"/>
              <w:right w:val="single" w:sz="4" w:space="0" w:color="auto"/>
            </w:tcBorders>
            <w:shd w:val="clear" w:color="000000" w:fill="000000"/>
            <w:vAlign w:val="center"/>
            <w:hideMark/>
          </w:tcPr>
          <w:p w14:paraId="5612678E" w14:textId="77777777" w:rsidR="002A04F5" w:rsidRPr="008B5145" w:rsidRDefault="002A04F5" w:rsidP="0067181D">
            <w:pPr>
              <w:jc w:val="center"/>
              <w:rPr>
                <w:rFonts w:eastAsia="Times New Roman" w:cs="Arial"/>
                <w:b/>
                <w:bCs/>
                <w:color w:val="FFFFFF"/>
                <w:lang w:eastAsia="es-MX"/>
              </w:rPr>
            </w:pPr>
            <w:r>
              <w:rPr>
                <w:rFonts w:eastAsia="Times New Roman" w:cs="Arial"/>
                <w:b/>
                <w:bCs/>
                <w:color w:val="FFFFFF"/>
                <w:lang w:eastAsia="es-MX"/>
              </w:rPr>
              <w:t xml:space="preserve">Saldo al </w:t>
            </w:r>
            <w:r>
              <w:rPr>
                <w:rFonts w:eastAsia="Times New Roman" w:cs="Arial"/>
                <w:b/>
                <w:bCs/>
                <w:color w:val="FFFFFF"/>
                <w:lang w:eastAsia="es-MX"/>
              </w:rPr>
              <w:br/>
              <w:t>31/dic/2022</w:t>
            </w:r>
          </w:p>
        </w:tc>
      </w:tr>
      <w:tr w:rsidR="002A04F5" w:rsidRPr="008B5145" w14:paraId="3F1E7D2E" w14:textId="77777777" w:rsidTr="00950074">
        <w:trPr>
          <w:trHeight w:val="17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37AB29" w14:textId="77777777" w:rsidR="002A04F5" w:rsidRPr="00874989" w:rsidRDefault="002A04F5" w:rsidP="0067181D">
            <w:pPr>
              <w:rPr>
                <w:rFonts w:eastAsia="Times New Roman" w:cs="Arial"/>
                <w:color w:val="000000"/>
                <w:lang w:val="en-US" w:eastAsia="es-MX"/>
              </w:rPr>
            </w:pPr>
            <w:r w:rsidRPr="00874989">
              <w:rPr>
                <w:rFonts w:eastAsia="Times New Roman" w:cs="Arial"/>
                <w:color w:val="000000"/>
                <w:lang w:val="en-US" w:eastAsia="es-MX"/>
              </w:rPr>
              <w:t xml:space="preserve">Scotiabank Inverlat, S.A. por </w:t>
            </w:r>
            <w:r>
              <w:rPr>
                <w:rFonts w:eastAsia="Times New Roman" w:cs="Arial"/>
                <w:color w:val="000000"/>
                <w:lang w:val="en-US" w:eastAsia="es-MX"/>
              </w:rPr>
              <w:t>3</w:t>
            </w:r>
            <w:r w:rsidRPr="00874989">
              <w:rPr>
                <w:rFonts w:eastAsia="Times New Roman" w:cs="Arial"/>
                <w:color w:val="000000"/>
                <w:lang w:val="en-US" w:eastAsia="es-MX"/>
              </w:rPr>
              <w:t>00 mdp</w:t>
            </w:r>
          </w:p>
        </w:tc>
        <w:tc>
          <w:tcPr>
            <w:tcW w:w="0" w:type="auto"/>
            <w:tcBorders>
              <w:top w:val="single" w:sz="4" w:space="0" w:color="auto"/>
              <w:left w:val="nil"/>
              <w:bottom w:val="single" w:sz="4" w:space="0" w:color="auto"/>
              <w:right w:val="single" w:sz="4" w:space="0" w:color="auto"/>
            </w:tcBorders>
          </w:tcPr>
          <w:p w14:paraId="14AE0C21" w14:textId="77777777" w:rsidR="002A04F5" w:rsidRDefault="002A04F5" w:rsidP="0067181D">
            <w:pPr>
              <w:jc w:val="right"/>
              <w:rPr>
                <w:rFonts w:eastAsia="Times New Roman" w:cs="Arial"/>
                <w:color w:val="000000"/>
                <w:lang w:eastAsia="es-MX"/>
              </w:rPr>
            </w:pPr>
            <w:r>
              <w:rPr>
                <w:rFonts w:eastAsia="Times New Roman" w:cs="Arial"/>
                <w:color w:val="000000"/>
                <w:lang w:eastAsia="es-MX"/>
              </w:rPr>
              <w:t>0.39</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14055C" w14:textId="77777777" w:rsidR="002A04F5" w:rsidRPr="008B5145" w:rsidRDefault="002A04F5" w:rsidP="0067181D">
            <w:pPr>
              <w:jc w:val="right"/>
              <w:rPr>
                <w:rFonts w:eastAsia="Times New Roman" w:cs="Arial"/>
                <w:color w:val="000000"/>
                <w:lang w:eastAsia="es-MX"/>
              </w:rPr>
            </w:pPr>
            <w:r>
              <w:rPr>
                <w:rFonts w:eastAsia="Times New Roman" w:cs="Arial"/>
                <w:color w:val="000000"/>
                <w:lang w:eastAsia="es-MX"/>
              </w:rPr>
              <w:t>300,000,000.00</w:t>
            </w:r>
          </w:p>
        </w:tc>
      </w:tr>
      <w:tr w:rsidR="002A04F5" w:rsidRPr="008B5145" w14:paraId="7634EBB6" w14:textId="77777777" w:rsidTr="00950074">
        <w:trPr>
          <w:trHeight w:val="34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B510C6" w14:textId="77777777" w:rsidR="002A04F5" w:rsidRPr="008B5145" w:rsidRDefault="002A04F5" w:rsidP="0067181D">
            <w:pPr>
              <w:rPr>
                <w:rFonts w:eastAsia="Times New Roman" w:cs="Arial"/>
                <w:color w:val="000000"/>
                <w:lang w:eastAsia="es-MX"/>
              </w:rPr>
            </w:pPr>
            <w:r>
              <w:rPr>
                <w:rFonts w:eastAsia="Times New Roman" w:cs="Arial"/>
                <w:color w:val="000000"/>
                <w:lang w:eastAsia="es-MX"/>
              </w:rPr>
              <w:t>Banco Mercantil del Norte, S.A.</w:t>
            </w:r>
            <w:r w:rsidRPr="008B5145">
              <w:rPr>
                <w:rFonts w:eastAsia="Times New Roman" w:cs="Arial"/>
                <w:color w:val="000000"/>
                <w:lang w:eastAsia="es-MX"/>
              </w:rPr>
              <w:t xml:space="preserve"> por </w:t>
            </w:r>
            <w:r>
              <w:rPr>
                <w:rFonts w:eastAsia="Times New Roman" w:cs="Arial"/>
                <w:color w:val="000000"/>
                <w:lang w:eastAsia="es-MX"/>
              </w:rPr>
              <w:t>3</w:t>
            </w:r>
            <w:r w:rsidRPr="008B5145">
              <w:rPr>
                <w:rFonts w:eastAsia="Times New Roman" w:cs="Arial"/>
                <w:color w:val="000000"/>
                <w:lang w:eastAsia="es-MX"/>
              </w:rPr>
              <w:t>00 mdp</w:t>
            </w:r>
          </w:p>
        </w:tc>
        <w:tc>
          <w:tcPr>
            <w:tcW w:w="0" w:type="auto"/>
            <w:tcBorders>
              <w:top w:val="single" w:sz="4" w:space="0" w:color="auto"/>
              <w:left w:val="nil"/>
              <w:bottom w:val="single" w:sz="4" w:space="0" w:color="auto"/>
              <w:right w:val="single" w:sz="4" w:space="0" w:color="auto"/>
            </w:tcBorders>
          </w:tcPr>
          <w:p w14:paraId="30514536" w14:textId="77777777" w:rsidR="002A04F5" w:rsidRDefault="002A04F5" w:rsidP="0067181D">
            <w:pPr>
              <w:jc w:val="right"/>
              <w:rPr>
                <w:rFonts w:eastAsia="Times New Roman" w:cs="Arial"/>
                <w:color w:val="000000"/>
                <w:lang w:eastAsia="es-MX"/>
              </w:rPr>
            </w:pPr>
            <w:r>
              <w:rPr>
                <w:rFonts w:eastAsia="Times New Roman" w:cs="Arial"/>
                <w:color w:val="000000"/>
                <w:lang w:eastAsia="es-MX"/>
              </w:rPr>
              <w:t>0.40</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8D8F4D2" w14:textId="77777777" w:rsidR="002A04F5" w:rsidRPr="008B5145" w:rsidRDefault="002A04F5" w:rsidP="0067181D">
            <w:pPr>
              <w:jc w:val="right"/>
              <w:rPr>
                <w:rFonts w:eastAsia="Times New Roman" w:cs="Arial"/>
                <w:color w:val="000000"/>
                <w:lang w:eastAsia="es-MX"/>
              </w:rPr>
            </w:pPr>
            <w:r>
              <w:rPr>
                <w:rFonts w:eastAsia="Times New Roman" w:cs="Arial"/>
                <w:color w:val="000000"/>
                <w:lang w:eastAsia="es-MX"/>
              </w:rPr>
              <w:t>57,000,000.00</w:t>
            </w:r>
          </w:p>
        </w:tc>
      </w:tr>
      <w:tr w:rsidR="002A04F5" w:rsidRPr="008B5145" w14:paraId="322A003E" w14:textId="77777777" w:rsidTr="00950074">
        <w:trPr>
          <w:trHeight w:val="34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393A2" w14:textId="77777777" w:rsidR="002A04F5" w:rsidRPr="008B5145" w:rsidRDefault="002A04F5" w:rsidP="0067181D">
            <w:pPr>
              <w:rPr>
                <w:rFonts w:eastAsia="Times New Roman" w:cs="Arial"/>
                <w:color w:val="000000"/>
                <w:lang w:eastAsia="es-MX"/>
              </w:rPr>
            </w:pPr>
            <w:r>
              <w:rPr>
                <w:rFonts w:eastAsia="Times New Roman" w:cs="Arial"/>
                <w:color w:val="000000"/>
                <w:lang w:eastAsia="es-MX"/>
              </w:rPr>
              <w:t>Banco Santander, S.A. por 509</w:t>
            </w:r>
            <w:r w:rsidRPr="008B5145">
              <w:rPr>
                <w:rFonts w:eastAsia="Times New Roman" w:cs="Arial"/>
                <w:color w:val="000000"/>
                <w:lang w:eastAsia="es-MX"/>
              </w:rPr>
              <w:t xml:space="preserve"> mdp</w:t>
            </w:r>
          </w:p>
        </w:tc>
        <w:tc>
          <w:tcPr>
            <w:tcW w:w="0" w:type="auto"/>
            <w:tcBorders>
              <w:top w:val="single" w:sz="4" w:space="0" w:color="auto"/>
              <w:left w:val="nil"/>
              <w:bottom w:val="single" w:sz="4" w:space="0" w:color="auto"/>
              <w:right w:val="single" w:sz="4" w:space="0" w:color="auto"/>
            </w:tcBorders>
          </w:tcPr>
          <w:p w14:paraId="2683AB0F" w14:textId="77777777" w:rsidR="002A04F5" w:rsidRDefault="002A04F5" w:rsidP="0067181D">
            <w:pPr>
              <w:jc w:val="right"/>
              <w:rPr>
                <w:rFonts w:eastAsia="Times New Roman" w:cs="Arial"/>
                <w:color w:val="000000"/>
                <w:lang w:eastAsia="es-MX"/>
              </w:rPr>
            </w:pPr>
            <w:r>
              <w:rPr>
                <w:rFonts w:eastAsia="Times New Roman" w:cs="Arial"/>
                <w:color w:val="000000"/>
                <w:lang w:eastAsia="es-MX"/>
              </w:rPr>
              <w:t>0.31</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4625EF" w14:textId="77777777" w:rsidR="002A04F5" w:rsidRPr="008B5145" w:rsidRDefault="002A04F5" w:rsidP="0067181D">
            <w:pPr>
              <w:jc w:val="right"/>
              <w:rPr>
                <w:rFonts w:eastAsia="Times New Roman" w:cs="Arial"/>
                <w:color w:val="000000"/>
                <w:lang w:eastAsia="es-MX"/>
              </w:rPr>
            </w:pPr>
            <w:r>
              <w:rPr>
                <w:rFonts w:eastAsia="Times New Roman" w:cs="Arial"/>
                <w:color w:val="000000"/>
                <w:lang w:eastAsia="es-MX"/>
              </w:rPr>
              <w:t>509,000,000.00</w:t>
            </w:r>
          </w:p>
        </w:tc>
      </w:tr>
      <w:tr w:rsidR="002A04F5" w:rsidRPr="008B5145" w14:paraId="4622616F" w14:textId="77777777" w:rsidTr="00950074">
        <w:trPr>
          <w:trHeight w:val="18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809C4" w14:textId="77777777" w:rsidR="002A04F5" w:rsidRPr="008B5145" w:rsidRDefault="002A04F5" w:rsidP="0067181D">
            <w:pPr>
              <w:rPr>
                <w:rFonts w:eastAsia="Times New Roman" w:cs="Arial"/>
                <w:b/>
                <w:color w:val="000000"/>
                <w:lang w:eastAsia="es-MX"/>
              </w:rPr>
            </w:pPr>
            <w:r w:rsidRPr="008B5145">
              <w:rPr>
                <w:rFonts w:eastAsia="Times New Roman" w:cs="Arial"/>
                <w:b/>
                <w:color w:val="000000"/>
                <w:lang w:eastAsia="es-MX"/>
              </w:rPr>
              <w:t> </w:t>
            </w:r>
            <w:r>
              <w:rPr>
                <w:rFonts w:eastAsia="Times New Roman" w:cs="Arial"/>
                <w:b/>
                <w:color w:val="000000"/>
                <w:lang w:eastAsia="es-MX"/>
              </w:rPr>
              <w:t>Total</w:t>
            </w:r>
          </w:p>
        </w:tc>
        <w:tc>
          <w:tcPr>
            <w:tcW w:w="0" w:type="auto"/>
            <w:tcBorders>
              <w:top w:val="single" w:sz="4" w:space="0" w:color="auto"/>
              <w:left w:val="nil"/>
              <w:bottom w:val="single" w:sz="4" w:space="0" w:color="auto"/>
              <w:right w:val="single" w:sz="4" w:space="0" w:color="auto"/>
            </w:tcBorders>
          </w:tcPr>
          <w:p w14:paraId="1C7B635F" w14:textId="77777777" w:rsidR="002A04F5" w:rsidRDefault="002A04F5" w:rsidP="0067181D">
            <w:pPr>
              <w:jc w:val="right"/>
              <w:rPr>
                <w:rFonts w:eastAsia="Times New Roman" w:cs="Arial"/>
                <w:b/>
                <w:color w:val="000000"/>
                <w:lang w:eastAsia="es-MX"/>
              </w:rPr>
            </w:pP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9FEBB5" w14:textId="77777777" w:rsidR="002A04F5" w:rsidRPr="008B5145" w:rsidRDefault="002A04F5" w:rsidP="0067181D">
            <w:pPr>
              <w:jc w:val="right"/>
              <w:rPr>
                <w:rFonts w:eastAsia="Times New Roman" w:cs="Arial"/>
                <w:b/>
                <w:color w:val="000000"/>
                <w:lang w:eastAsia="es-MX"/>
              </w:rPr>
            </w:pPr>
            <w:r>
              <w:rPr>
                <w:rFonts w:eastAsia="Times New Roman" w:cs="Arial"/>
                <w:b/>
                <w:color w:val="000000"/>
                <w:lang w:eastAsia="es-MX"/>
              </w:rPr>
              <w:t>866,000,000.00</w:t>
            </w:r>
          </w:p>
        </w:tc>
      </w:tr>
    </w:tbl>
    <w:p w14:paraId="4A3CD256" w14:textId="77777777" w:rsidR="00DA305A" w:rsidRDefault="00DA305A" w:rsidP="00950074">
      <w:pPr>
        <w:spacing w:after="240"/>
        <w:ind w:left="708"/>
        <w:rPr>
          <w:rFonts w:cs="Arial"/>
        </w:rPr>
      </w:pPr>
    </w:p>
    <w:p w14:paraId="28112351" w14:textId="715AFA2F" w:rsidR="002A04F5" w:rsidRDefault="002A04F5" w:rsidP="00950074">
      <w:pPr>
        <w:spacing w:after="240"/>
        <w:ind w:left="708"/>
        <w:rPr>
          <w:rFonts w:cs="Arial"/>
        </w:rPr>
      </w:pPr>
      <w:r w:rsidRPr="00874989">
        <w:rPr>
          <w:rFonts w:cs="Arial"/>
        </w:rPr>
        <w:t>Las obligaciones a corto plazo fueron un mecanismo de financiamiento utilizado durante el ejercicio 2020, derivado del impacto de la pandemia en las finanzas estatales. El saldo observado al cierre del ejercicio 2020, se reducirá en los siguientes ejercicios y se liquidará totalmente previo al cierre de la actual administración.</w:t>
      </w:r>
    </w:p>
    <w:p w14:paraId="3484AE7F" w14:textId="77777777" w:rsidR="002A04F5" w:rsidRDefault="002A04F5" w:rsidP="00950074">
      <w:pPr>
        <w:ind w:left="708"/>
        <w:rPr>
          <w:rFonts w:cs="Arial"/>
          <w:b/>
        </w:rPr>
      </w:pPr>
      <w:r w:rsidRPr="00A009A4">
        <w:rPr>
          <w:rFonts w:cs="Arial"/>
          <w:b/>
        </w:rPr>
        <w:t xml:space="preserve">Proyecciones de la deuda </w:t>
      </w:r>
      <w:r>
        <w:rPr>
          <w:rFonts w:cs="Arial"/>
          <w:b/>
        </w:rPr>
        <w:t>a corto</w:t>
      </w:r>
      <w:r w:rsidRPr="00A009A4">
        <w:rPr>
          <w:rFonts w:cs="Arial"/>
          <w:b/>
        </w:rPr>
        <w:t xml:space="preserve"> plazo</w:t>
      </w:r>
    </w:p>
    <w:p w14:paraId="61271055" w14:textId="77777777" w:rsidR="002A04F5" w:rsidRPr="00874989" w:rsidRDefault="002A04F5" w:rsidP="00950074">
      <w:pPr>
        <w:ind w:left="708"/>
        <w:rPr>
          <w:rFonts w:cs="Arial"/>
          <w:b/>
          <w:color w:val="FF0000"/>
        </w:rPr>
      </w:pPr>
    </w:p>
    <w:tbl>
      <w:tblPr>
        <w:tblW w:w="11046" w:type="dxa"/>
        <w:jc w:val="center"/>
        <w:tblCellMar>
          <w:left w:w="70" w:type="dxa"/>
          <w:right w:w="70" w:type="dxa"/>
        </w:tblCellMar>
        <w:tblLook w:val="04A0" w:firstRow="1" w:lastRow="0" w:firstColumn="1" w:lastColumn="0" w:noHBand="0" w:noVBand="1"/>
      </w:tblPr>
      <w:tblGrid>
        <w:gridCol w:w="1247"/>
        <w:gridCol w:w="1382"/>
        <w:gridCol w:w="1203"/>
        <w:gridCol w:w="1229"/>
        <w:gridCol w:w="1197"/>
        <w:gridCol w:w="1197"/>
        <w:gridCol w:w="1197"/>
        <w:gridCol w:w="1197"/>
        <w:gridCol w:w="1197"/>
      </w:tblGrid>
      <w:tr w:rsidR="002A04F5" w:rsidRPr="0020399E" w14:paraId="71520ECC" w14:textId="77777777" w:rsidTr="00517C81">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32AA70AF"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Deuda de corto plazo</w:t>
            </w:r>
          </w:p>
        </w:tc>
        <w:tc>
          <w:tcPr>
            <w:tcW w:w="0" w:type="auto"/>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4FB1C151"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Proyección 2023-2028</w:t>
            </w:r>
          </w:p>
        </w:tc>
      </w:tr>
      <w:tr w:rsidR="002A04F5" w:rsidRPr="0020399E" w14:paraId="5AE70333" w14:textId="77777777" w:rsidTr="00517C81">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740EA829"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Perfil</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1561711"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CONCEPTO</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0EBFCFDB"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2023</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6F95AE97"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2024</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5C57D33C"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2025</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304F92B8"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2026</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77BC6239"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2027</w:t>
            </w:r>
          </w:p>
        </w:tc>
        <w:tc>
          <w:tcPr>
            <w:tcW w:w="0" w:type="auto"/>
            <w:tcBorders>
              <w:top w:val="nil"/>
              <w:left w:val="nil"/>
              <w:bottom w:val="single" w:sz="4" w:space="0" w:color="auto"/>
              <w:right w:val="single" w:sz="4" w:space="0" w:color="auto"/>
            </w:tcBorders>
            <w:shd w:val="clear" w:color="auto" w:fill="808080" w:themeFill="background1" w:themeFillShade="80"/>
            <w:noWrap/>
            <w:vAlign w:val="center"/>
            <w:hideMark/>
          </w:tcPr>
          <w:p w14:paraId="11112C8E" w14:textId="77777777" w:rsidR="002A04F5" w:rsidRPr="0020399E" w:rsidRDefault="002A04F5" w:rsidP="0067181D">
            <w:pPr>
              <w:jc w:val="center"/>
              <w:rPr>
                <w:rFonts w:eastAsia="Times New Roman" w:cs="Arial"/>
                <w:b/>
                <w:bCs/>
                <w:color w:val="FFFFFF" w:themeColor="background1"/>
                <w:sz w:val="18"/>
                <w:szCs w:val="18"/>
                <w:lang w:val="es-419" w:eastAsia="es-419"/>
              </w:rPr>
            </w:pPr>
            <w:r w:rsidRPr="0020399E">
              <w:rPr>
                <w:rFonts w:eastAsia="Times New Roman" w:cs="Arial"/>
                <w:b/>
                <w:bCs/>
                <w:color w:val="FFFFFF" w:themeColor="background1"/>
                <w:sz w:val="18"/>
                <w:szCs w:val="18"/>
                <w:lang w:val="es-419" w:eastAsia="es-419"/>
              </w:rPr>
              <w:t>2028</w:t>
            </w:r>
          </w:p>
        </w:tc>
      </w:tr>
      <w:tr w:rsidR="002A04F5" w:rsidRPr="0020399E" w14:paraId="1CF0D052"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B729D88"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Plazo contratado</w:t>
            </w:r>
          </w:p>
        </w:tc>
        <w:tc>
          <w:tcPr>
            <w:tcW w:w="0" w:type="auto"/>
            <w:tcBorders>
              <w:top w:val="nil"/>
              <w:left w:val="nil"/>
              <w:bottom w:val="single" w:sz="4" w:space="0" w:color="auto"/>
              <w:right w:val="single" w:sz="4" w:space="0" w:color="auto"/>
            </w:tcBorders>
            <w:shd w:val="clear" w:color="auto" w:fill="auto"/>
            <w:noWrap/>
            <w:vAlign w:val="center"/>
            <w:hideMark/>
          </w:tcPr>
          <w:p w14:paraId="27125ABA"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365 días</w:t>
            </w:r>
          </w:p>
        </w:tc>
        <w:tc>
          <w:tcPr>
            <w:tcW w:w="0" w:type="auto"/>
            <w:tcBorders>
              <w:top w:val="nil"/>
              <w:left w:val="nil"/>
              <w:bottom w:val="single" w:sz="4" w:space="0" w:color="auto"/>
              <w:right w:val="single" w:sz="4" w:space="0" w:color="auto"/>
            </w:tcBorders>
            <w:shd w:val="clear" w:color="auto" w:fill="auto"/>
            <w:noWrap/>
            <w:vAlign w:val="center"/>
            <w:hideMark/>
          </w:tcPr>
          <w:p w14:paraId="062F4FD7"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Saldo inicial insoluto</w:t>
            </w:r>
          </w:p>
        </w:tc>
        <w:tc>
          <w:tcPr>
            <w:tcW w:w="0" w:type="auto"/>
            <w:tcBorders>
              <w:top w:val="nil"/>
              <w:left w:val="nil"/>
              <w:bottom w:val="single" w:sz="4" w:space="0" w:color="auto"/>
              <w:right w:val="single" w:sz="4" w:space="0" w:color="auto"/>
            </w:tcBorders>
            <w:shd w:val="clear" w:color="auto" w:fill="auto"/>
            <w:noWrap/>
            <w:vAlign w:val="center"/>
            <w:hideMark/>
          </w:tcPr>
          <w:p w14:paraId="60169C68"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866,000,000 </w:t>
            </w:r>
          </w:p>
        </w:tc>
        <w:tc>
          <w:tcPr>
            <w:tcW w:w="0" w:type="auto"/>
            <w:tcBorders>
              <w:top w:val="nil"/>
              <w:left w:val="nil"/>
              <w:bottom w:val="single" w:sz="4" w:space="0" w:color="auto"/>
              <w:right w:val="single" w:sz="4" w:space="0" w:color="auto"/>
            </w:tcBorders>
            <w:shd w:val="clear" w:color="auto" w:fill="auto"/>
            <w:noWrap/>
            <w:vAlign w:val="center"/>
            <w:hideMark/>
          </w:tcPr>
          <w:p w14:paraId="5E7B2F8D"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316,000,000 </w:t>
            </w:r>
          </w:p>
        </w:tc>
        <w:tc>
          <w:tcPr>
            <w:tcW w:w="0" w:type="auto"/>
            <w:tcBorders>
              <w:top w:val="nil"/>
              <w:left w:val="nil"/>
              <w:bottom w:val="single" w:sz="4" w:space="0" w:color="auto"/>
              <w:right w:val="single" w:sz="4" w:space="0" w:color="auto"/>
            </w:tcBorders>
            <w:shd w:val="clear" w:color="auto" w:fill="auto"/>
            <w:noWrap/>
            <w:vAlign w:val="center"/>
            <w:hideMark/>
          </w:tcPr>
          <w:p w14:paraId="36DC1209" w14:textId="1F375576"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33ACA6A2" w14:textId="5193F129"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018153A5" w14:textId="28197AAD"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59729CA8" w14:textId="754006DF"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r>
      <w:tr w:rsidR="002A04F5" w:rsidRPr="0020399E" w14:paraId="6EC20D52" w14:textId="77777777" w:rsidTr="00517C81">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749F52"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Perfil de 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5E10FC35"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Al vencimiento del plazo</w:t>
            </w:r>
          </w:p>
        </w:tc>
        <w:tc>
          <w:tcPr>
            <w:tcW w:w="0" w:type="auto"/>
            <w:tcBorders>
              <w:top w:val="nil"/>
              <w:left w:val="nil"/>
              <w:bottom w:val="single" w:sz="4" w:space="0" w:color="auto"/>
              <w:right w:val="single" w:sz="4" w:space="0" w:color="auto"/>
            </w:tcBorders>
            <w:shd w:val="clear" w:color="auto" w:fill="auto"/>
            <w:noWrap/>
            <w:vAlign w:val="center"/>
            <w:hideMark/>
          </w:tcPr>
          <w:p w14:paraId="4CA85AEA"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Amortización</w:t>
            </w:r>
          </w:p>
        </w:tc>
        <w:tc>
          <w:tcPr>
            <w:tcW w:w="0" w:type="auto"/>
            <w:tcBorders>
              <w:top w:val="nil"/>
              <w:left w:val="nil"/>
              <w:bottom w:val="single" w:sz="4" w:space="0" w:color="auto"/>
              <w:right w:val="single" w:sz="4" w:space="0" w:color="auto"/>
            </w:tcBorders>
            <w:shd w:val="clear" w:color="auto" w:fill="auto"/>
            <w:noWrap/>
            <w:vAlign w:val="center"/>
            <w:hideMark/>
          </w:tcPr>
          <w:p w14:paraId="71B49ECB"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550,000,000 </w:t>
            </w:r>
          </w:p>
        </w:tc>
        <w:tc>
          <w:tcPr>
            <w:tcW w:w="0" w:type="auto"/>
            <w:tcBorders>
              <w:top w:val="nil"/>
              <w:left w:val="nil"/>
              <w:bottom w:val="single" w:sz="4" w:space="0" w:color="auto"/>
              <w:right w:val="single" w:sz="4" w:space="0" w:color="auto"/>
            </w:tcBorders>
            <w:shd w:val="clear" w:color="auto" w:fill="auto"/>
            <w:noWrap/>
            <w:vAlign w:val="center"/>
            <w:hideMark/>
          </w:tcPr>
          <w:p w14:paraId="393CBF24"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316,000,000 </w:t>
            </w:r>
          </w:p>
        </w:tc>
        <w:tc>
          <w:tcPr>
            <w:tcW w:w="0" w:type="auto"/>
            <w:tcBorders>
              <w:top w:val="nil"/>
              <w:left w:val="nil"/>
              <w:bottom w:val="single" w:sz="4" w:space="0" w:color="auto"/>
              <w:right w:val="single" w:sz="4" w:space="0" w:color="auto"/>
            </w:tcBorders>
            <w:shd w:val="clear" w:color="auto" w:fill="auto"/>
            <w:noWrap/>
            <w:vAlign w:val="center"/>
            <w:hideMark/>
          </w:tcPr>
          <w:p w14:paraId="6A7DA968" w14:textId="2677663A"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71D8F91C" w14:textId="6B0E2175"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2BD98A74" w14:textId="552AE223"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auto" w:fill="auto"/>
            <w:noWrap/>
            <w:vAlign w:val="center"/>
            <w:hideMark/>
          </w:tcPr>
          <w:p w14:paraId="53A1518A" w14:textId="2CA586B7"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r>
      <w:tr w:rsidR="002A04F5" w:rsidRPr="0020399E" w14:paraId="386A550A" w14:textId="77777777" w:rsidTr="00517C81">
        <w:trPr>
          <w:trHeight w:val="20"/>
          <w:jc w:val="center"/>
        </w:trPr>
        <w:tc>
          <w:tcPr>
            <w:tcW w:w="0" w:type="auto"/>
            <w:vMerge w:val="restart"/>
            <w:tcBorders>
              <w:top w:val="nil"/>
              <w:left w:val="single" w:sz="4" w:space="0" w:color="auto"/>
              <w:bottom w:val="single" w:sz="4" w:space="0" w:color="auto"/>
              <w:right w:val="single" w:sz="4" w:space="0" w:color="auto"/>
            </w:tcBorders>
            <w:shd w:val="clear" w:color="000000" w:fill="FFFFFF"/>
            <w:noWrap/>
            <w:vAlign w:val="center"/>
            <w:hideMark/>
          </w:tcPr>
          <w:p w14:paraId="2585FC1A"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Intereses</w:t>
            </w:r>
          </w:p>
        </w:tc>
        <w:tc>
          <w:tcPr>
            <w:tcW w:w="0" w:type="auto"/>
            <w:vMerge w:val="restart"/>
            <w:tcBorders>
              <w:top w:val="nil"/>
              <w:left w:val="single" w:sz="4" w:space="0" w:color="auto"/>
              <w:bottom w:val="single" w:sz="4" w:space="0" w:color="auto"/>
              <w:right w:val="single" w:sz="4" w:space="0" w:color="auto"/>
            </w:tcBorders>
            <w:shd w:val="clear" w:color="000000" w:fill="FFFFFF"/>
            <w:vAlign w:val="center"/>
            <w:hideMark/>
          </w:tcPr>
          <w:p w14:paraId="202527E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Sobre saldos insolutos a una tasa que resulta de sumar la tasa de referencia más la sobretasa que corresponda.</w:t>
            </w:r>
          </w:p>
        </w:tc>
        <w:tc>
          <w:tcPr>
            <w:tcW w:w="0" w:type="auto"/>
            <w:tcBorders>
              <w:top w:val="nil"/>
              <w:left w:val="nil"/>
              <w:bottom w:val="single" w:sz="4" w:space="0" w:color="auto"/>
              <w:right w:val="single" w:sz="4" w:space="0" w:color="auto"/>
            </w:tcBorders>
            <w:shd w:val="clear" w:color="auto" w:fill="auto"/>
            <w:noWrap/>
            <w:vAlign w:val="center"/>
            <w:hideMark/>
          </w:tcPr>
          <w:p w14:paraId="4C793E3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Saldo final insoluto</w:t>
            </w:r>
          </w:p>
        </w:tc>
        <w:tc>
          <w:tcPr>
            <w:tcW w:w="0" w:type="auto"/>
            <w:tcBorders>
              <w:top w:val="nil"/>
              <w:left w:val="nil"/>
              <w:bottom w:val="single" w:sz="4" w:space="0" w:color="auto"/>
              <w:right w:val="single" w:sz="4" w:space="0" w:color="auto"/>
            </w:tcBorders>
            <w:shd w:val="clear" w:color="000000" w:fill="FFFFFF"/>
            <w:noWrap/>
            <w:vAlign w:val="center"/>
            <w:hideMark/>
          </w:tcPr>
          <w:p w14:paraId="625551C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316,000,000 </w:t>
            </w:r>
          </w:p>
        </w:tc>
        <w:tc>
          <w:tcPr>
            <w:tcW w:w="0" w:type="auto"/>
            <w:tcBorders>
              <w:top w:val="nil"/>
              <w:left w:val="nil"/>
              <w:bottom w:val="single" w:sz="4" w:space="0" w:color="auto"/>
              <w:right w:val="single" w:sz="4" w:space="0" w:color="auto"/>
            </w:tcBorders>
            <w:shd w:val="clear" w:color="000000" w:fill="FFFFFF"/>
            <w:noWrap/>
            <w:vAlign w:val="center"/>
            <w:hideMark/>
          </w:tcPr>
          <w:p w14:paraId="7E2FDC51" w14:textId="11F39D4F"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0D240E22" w14:textId="64BF84E7"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3B3EE7D2" w14:textId="299E16E9"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77504957" w14:textId="7E6CCFD8"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c>
          <w:tcPr>
            <w:tcW w:w="0" w:type="auto"/>
            <w:tcBorders>
              <w:top w:val="nil"/>
              <w:left w:val="nil"/>
              <w:bottom w:val="single" w:sz="4" w:space="0" w:color="auto"/>
              <w:right w:val="single" w:sz="4" w:space="0" w:color="auto"/>
            </w:tcBorders>
            <w:shd w:val="clear" w:color="000000" w:fill="FFFFFF"/>
            <w:noWrap/>
            <w:vAlign w:val="center"/>
            <w:hideMark/>
          </w:tcPr>
          <w:p w14:paraId="5E1A7794" w14:textId="73ADF944" w:rsidR="002A04F5" w:rsidRPr="0020399E" w:rsidRDefault="00173FA7" w:rsidP="00173FA7">
            <w:pPr>
              <w:jc w:val="center"/>
              <w:rPr>
                <w:rFonts w:eastAsia="Times New Roman" w:cs="Arial"/>
                <w:color w:val="000000"/>
                <w:sz w:val="18"/>
                <w:szCs w:val="18"/>
                <w:lang w:val="es-419" w:eastAsia="es-419"/>
              </w:rPr>
            </w:pPr>
            <w:r>
              <w:rPr>
                <w:rFonts w:eastAsia="Times New Roman" w:cs="Arial"/>
                <w:color w:val="000000"/>
                <w:sz w:val="18"/>
                <w:szCs w:val="18"/>
                <w:lang w:val="es-419" w:eastAsia="es-419"/>
              </w:rPr>
              <w:t>0</w:t>
            </w:r>
          </w:p>
        </w:tc>
      </w:tr>
      <w:tr w:rsidR="002A04F5" w:rsidRPr="0020399E" w14:paraId="61D144EB" w14:textId="77777777" w:rsidTr="00517C81">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624D262A" w14:textId="77777777" w:rsidR="002A04F5" w:rsidRPr="0020399E" w:rsidRDefault="002A04F5" w:rsidP="0067181D">
            <w:pPr>
              <w:jc w:val="left"/>
              <w:rPr>
                <w:rFonts w:eastAsia="Times New Roman" w:cs="Arial"/>
                <w:color w:val="000000"/>
                <w:sz w:val="18"/>
                <w:szCs w:val="18"/>
                <w:lang w:val="es-419" w:eastAsia="es-419"/>
              </w:rPr>
            </w:pPr>
          </w:p>
        </w:tc>
        <w:tc>
          <w:tcPr>
            <w:tcW w:w="0" w:type="auto"/>
            <w:vMerge/>
            <w:tcBorders>
              <w:top w:val="nil"/>
              <w:left w:val="single" w:sz="4" w:space="0" w:color="auto"/>
              <w:bottom w:val="single" w:sz="4" w:space="0" w:color="auto"/>
              <w:right w:val="single" w:sz="4" w:space="0" w:color="auto"/>
            </w:tcBorders>
            <w:vAlign w:val="center"/>
            <w:hideMark/>
          </w:tcPr>
          <w:p w14:paraId="44BE08AD" w14:textId="77777777" w:rsidR="002A04F5" w:rsidRPr="0020399E" w:rsidRDefault="002A04F5" w:rsidP="0067181D">
            <w:pPr>
              <w:jc w:val="left"/>
              <w:rPr>
                <w:rFonts w:eastAsia="Times New Roman" w:cs="Arial"/>
                <w:color w:val="000000"/>
                <w:sz w:val="18"/>
                <w:szCs w:val="18"/>
                <w:lang w:val="es-419" w:eastAsia="es-419"/>
              </w:rPr>
            </w:pPr>
          </w:p>
        </w:tc>
        <w:tc>
          <w:tcPr>
            <w:tcW w:w="0" w:type="auto"/>
            <w:tcBorders>
              <w:top w:val="nil"/>
              <w:left w:val="nil"/>
              <w:bottom w:val="single" w:sz="4" w:space="0" w:color="auto"/>
              <w:right w:val="single" w:sz="4" w:space="0" w:color="auto"/>
            </w:tcBorders>
            <w:shd w:val="clear" w:color="000000" w:fill="FFFFFF"/>
            <w:noWrap/>
            <w:vAlign w:val="center"/>
            <w:hideMark/>
          </w:tcPr>
          <w:p w14:paraId="495FB282"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Servicio de la Deuda</w:t>
            </w:r>
          </w:p>
        </w:tc>
        <w:tc>
          <w:tcPr>
            <w:tcW w:w="0" w:type="auto"/>
            <w:tcBorders>
              <w:top w:val="nil"/>
              <w:left w:val="nil"/>
              <w:bottom w:val="single" w:sz="4" w:space="0" w:color="auto"/>
              <w:right w:val="single" w:sz="4" w:space="0" w:color="auto"/>
            </w:tcBorders>
            <w:shd w:val="clear" w:color="auto" w:fill="auto"/>
            <w:noWrap/>
            <w:vAlign w:val="center"/>
            <w:hideMark/>
          </w:tcPr>
          <w:p w14:paraId="77500103"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91,067,865 </w:t>
            </w:r>
          </w:p>
        </w:tc>
        <w:tc>
          <w:tcPr>
            <w:tcW w:w="0" w:type="auto"/>
            <w:tcBorders>
              <w:top w:val="nil"/>
              <w:left w:val="nil"/>
              <w:bottom w:val="single" w:sz="4" w:space="0" w:color="auto"/>
              <w:right w:val="single" w:sz="4" w:space="0" w:color="auto"/>
            </w:tcBorders>
            <w:shd w:val="clear" w:color="auto" w:fill="auto"/>
            <w:noWrap/>
            <w:vAlign w:val="center"/>
            <w:hideMark/>
          </w:tcPr>
          <w:p w14:paraId="5343BD7C"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31,245,224 </w:t>
            </w:r>
          </w:p>
        </w:tc>
        <w:tc>
          <w:tcPr>
            <w:tcW w:w="0" w:type="auto"/>
            <w:tcBorders>
              <w:top w:val="nil"/>
              <w:left w:val="nil"/>
              <w:bottom w:val="single" w:sz="4" w:space="0" w:color="auto"/>
              <w:right w:val="single" w:sz="4" w:space="0" w:color="auto"/>
            </w:tcBorders>
            <w:shd w:val="clear" w:color="auto" w:fill="auto"/>
            <w:noWrap/>
            <w:vAlign w:val="center"/>
            <w:hideMark/>
          </w:tcPr>
          <w:p w14:paraId="68C91F60"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18,939,649 </w:t>
            </w:r>
          </w:p>
        </w:tc>
        <w:tc>
          <w:tcPr>
            <w:tcW w:w="0" w:type="auto"/>
            <w:tcBorders>
              <w:top w:val="nil"/>
              <w:left w:val="nil"/>
              <w:bottom w:val="single" w:sz="4" w:space="0" w:color="auto"/>
              <w:right w:val="single" w:sz="4" w:space="0" w:color="auto"/>
            </w:tcBorders>
            <w:shd w:val="clear" w:color="auto" w:fill="auto"/>
            <w:noWrap/>
            <w:vAlign w:val="center"/>
            <w:hideMark/>
          </w:tcPr>
          <w:p w14:paraId="06C5A435"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18,502,079 </w:t>
            </w:r>
          </w:p>
        </w:tc>
        <w:tc>
          <w:tcPr>
            <w:tcW w:w="0" w:type="auto"/>
            <w:tcBorders>
              <w:top w:val="nil"/>
              <w:left w:val="nil"/>
              <w:bottom w:val="single" w:sz="4" w:space="0" w:color="auto"/>
              <w:right w:val="single" w:sz="4" w:space="0" w:color="auto"/>
            </w:tcBorders>
            <w:shd w:val="clear" w:color="auto" w:fill="auto"/>
            <w:noWrap/>
            <w:vAlign w:val="center"/>
            <w:hideMark/>
          </w:tcPr>
          <w:p w14:paraId="6739422B"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18,964,251 </w:t>
            </w:r>
          </w:p>
        </w:tc>
        <w:tc>
          <w:tcPr>
            <w:tcW w:w="0" w:type="auto"/>
            <w:tcBorders>
              <w:top w:val="nil"/>
              <w:left w:val="nil"/>
              <w:bottom w:val="single" w:sz="4" w:space="0" w:color="auto"/>
              <w:right w:val="single" w:sz="4" w:space="0" w:color="auto"/>
            </w:tcBorders>
            <w:shd w:val="clear" w:color="auto" w:fill="auto"/>
            <w:noWrap/>
            <w:vAlign w:val="center"/>
            <w:hideMark/>
          </w:tcPr>
          <w:p w14:paraId="1AAC5F50" w14:textId="77777777" w:rsidR="002A04F5" w:rsidRPr="0020399E" w:rsidRDefault="002A04F5" w:rsidP="0067181D">
            <w:pPr>
              <w:jc w:val="left"/>
              <w:rPr>
                <w:rFonts w:eastAsia="Times New Roman" w:cs="Arial"/>
                <w:color w:val="000000"/>
                <w:sz w:val="18"/>
                <w:szCs w:val="18"/>
                <w:lang w:val="es-419" w:eastAsia="es-419"/>
              </w:rPr>
            </w:pPr>
            <w:r w:rsidRPr="0020399E">
              <w:rPr>
                <w:rFonts w:eastAsia="Times New Roman" w:cs="Arial"/>
                <w:color w:val="000000"/>
                <w:sz w:val="18"/>
                <w:szCs w:val="18"/>
                <w:lang w:val="es-419" w:eastAsia="es-419"/>
              </w:rPr>
              <w:t xml:space="preserve">               19,436,507 </w:t>
            </w:r>
          </w:p>
        </w:tc>
      </w:tr>
    </w:tbl>
    <w:p w14:paraId="0AAC0622" w14:textId="77777777" w:rsidR="00246044" w:rsidRDefault="00246044" w:rsidP="00246044">
      <w:pPr>
        <w:ind w:left="709"/>
        <w:rPr>
          <w:rFonts w:cs="Arial"/>
        </w:rPr>
      </w:pPr>
    </w:p>
    <w:p w14:paraId="2BE8DCDC" w14:textId="279B44D2" w:rsidR="002A04F5" w:rsidRDefault="002A04F5" w:rsidP="00246044">
      <w:pPr>
        <w:ind w:left="709"/>
        <w:rPr>
          <w:rFonts w:cs="Arial"/>
        </w:rPr>
      </w:pPr>
      <w:r w:rsidRPr="0040666D">
        <w:rPr>
          <w:rFonts w:cs="Arial"/>
        </w:rPr>
        <w:t>Para los ejercicios siguientes a 2024, se estima la contratación de</w:t>
      </w:r>
      <w:r>
        <w:rPr>
          <w:rFonts w:cs="Arial"/>
        </w:rPr>
        <w:t xml:space="preserve"> deuda a corto plazo por </w:t>
      </w:r>
      <w:r w:rsidRPr="0040666D">
        <w:rPr>
          <w:rFonts w:cs="Arial"/>
        </w:rPr>
        <w:t xml:space="preserve">montos </w:t>
      </w:r>
      <w:r>
        <w:rPr>
          <w:rFonts w:cs="Arial"/>
        </w:rPr>
        <w:t xml:space="preserve">similares a los </w:t>
      </w:r>
      <w:r w:rsidRPr="0040666D">
        <w:rPr>
          <w:rFonts w:cs="Arial"/>
        </w:rPr>
        <w:t xml:space="preserve">que se habían dispuesto previo a la pandemia, en el entendido de que dichas obligaciones a corto plazo se destinarán a cubrir insuficiencias de liquidez de carácter temporal, la liquidación de estas obligaciones requerirá disponibilidades presupuestales </w:t>
      </w:r>
      <w:r>
        <w:rPr>
          <w:rFonts w:cs="Arial"/>
        </w:rPr>
        <w:t>para e</w:t>
      </w:r>
      <w:r w:rsidRPr="0040666D">
        <w:rPr>
          <w:rFonts w:cs="Arial"/>
        </w:rPr>
        <w:t>l pago de intereses.</w:t>
      </w:r>
    </w:p>
    <w:p w14:paraId="1F6DBC57" w14:textId="77777777" w:rsidR="002A04F5" w:rsidRDefault="002A04F5" w:rsidP="00950074">
      <w:pPr>
        <w:ind w:left="708"/>
        <w:rPr>
          <w:rFonts w:cs="Arial"/>
          <w:b/>
        </w:rPr>
      </w:pPr>
      <w:r w:rsidRPr="00D4739D">
        <w:rPr>
          <w:rFonts w:cs="Arial"/>
          <w:b/>
        </w:rPr>
        <w:t>III. Mecanismo para la potenciación del Fondo de Entidades Federativas FEIEF</w:t>
      </w:r>
    </w:p>
    <w:p w14:paraId="4FDF15F8" w14:textId="1AF0BEBA" w:rsidR="002A04F5" w:rsidRDefault="002A04F5" w:rsidP="00950074">
      <w:pPr>
        <w:ind w:left="708"/>
        <w:rPr>
          <w:rFonts w:cs="Arial"/>
        </w:rPr>
      </w:pPr>
      <w:r>
        <w:rPr>
          <w:rFonts w:cs="Arial"/>
        </w:rPr>
        <w:t>Durante el ejercicio 2020,</w:t>
      </w:r>
      <w:r w:rsidRPr="0070596A">
        <w:rPr>
          <w:rFonts w:cs="Arial"/>
        </w:rPr>
        <w:t xml:space="preserve"> derivado de los bajos precios del petróleo, así como por</w:t>
      </w:r>
      <w:r>
        <w:rPr>
          <w:rFonts w:cs="Arial"/>
        </w:rPr>
        <w:t xml:space="preserve"> la disminución en la actividad </w:t>
      </w:r>
      <w:r w:rsidRPr="0070596A">
        <w:rPr>
          <w:rFonts w:cs="Arial"/>
        </w:rPr>
        <w:t>ec</w:t>
      </w:r>
      <w:r>
        <w:rPr>
          <w:rFonts w:cs="Arial"/>
        </w:rPr>
        <w:t xml:space="preserve">onómica nacional a consecuencia </w:t>
      </w:r>
      <w:r w:rsidRPr="0070596A">
        <w:rPr>
          <w:rFonts w:cs="Arial"/>
        </w:rPr>
        <w:t>de la emergencia de sal</w:t>
      </w:r>
      <w:r>
        <w:rPr>
          <w:rFonts w:cs="Arial"/>
        </w:rPr>
        <w:t xml:space="preserve">ud pública causada por el virus </w:t>
      </w:r>
      <w:r w:rsidRPr="0070596A">
        <w:rPr>
          <w:rFonts w:cs="Arial"/>
        </w:rPr>
        <w:t>SARS-CoV2 (COVID-19), la Secretaría de Hacienda y Crédito Público (SHCP) en su Informe sobre la Si</w:t>
      </w:r>
      <w:r>
        <w:rPr>
          <w:rFonts w:cs="Arial"/>
        </w:rPr>
        <w:t xml:space="preserve">tuación Económica, las Finanzas </w:t>
      </w:r>
      <w:r w:rsidRPr="0070596A">
        <w:rPr>
          <w:rFonts w:cs="Arial"/>
        </w:rPr>
        <w:t>Públicas y la Deuda Pública correspondiente al prim</w:t>
      </w:r>
      <w:r>
        <w:rPr>
          <w:rFonts w:cs="Arial"/>
        </w:rPr>
        <w:t xml:space="preserve">er trimestre de 2020, previó una </w:t>
      </w:r>
      <w:r w:rsidRPr="0070596A">
        <w:rPr>
          <w:rFonts w:cs="Arial"/>
        </w:rPr>
        <w:t>disminución de la Recaudación Federal Participable y, en</w:t>
      </w:r>
      <w:r>
        <w:rPr>
          <w:rFonts w:cs="Arial"/>
        </w:rPr>
        <w:t xml:space="preserve"> consecuencia, una caída en las </w:t>
      </w:r>
      <w:r w:rsidRPr="0070596A">
        <w:rPr>
          <w:rFonts w:cs="Arial"/>
        </w:rPr>
        <w:t>participaciones federales que corresponden al Estado</w:t>
      </w:r>
      <w:r>
        <w:rPr>
          <w:rFonts w:cs="Arial"/>
        </w:rPr>
        <w:t xml:space="preserve"> de México y sus municipios con </w:t>
      </w:r>
      <w:r w:rsidRPr="0070596A">
        <w:rPr>
          <w:rFonts w:cs="Arial"/>
        </w:rPr>
        <w:t xml:space="preserve">respecto a lo presupuestado en la Ley de Ingresos del Estado de </w:t>
      </w:r>
      <w:r>
        <w:rPr>
          <w:rFonts w:cs="Arial"/>
        </w:rPr>
        <w:t>México para el ejercicio fiscal del año 2020.</w:t>
      </w:r>
    </w:p>
    <w:p w14:paraId="20D1B6DF" w14:textId="77777777" w:rsidR="001916F4" w:rsidRPr="00517C81" w:rsidRDefault="001916F4" w:rsidP="00950074">
      <w:pPr>
        <w:ind w:left="708"/>
        <w:rPr>
          <w:rFonts w:cs="Arial"/>
          <w:sz w:val="10"/>
          <w:szCs w:val="10"/>
        </w:rPr>
      </w:pPr>
    </w:p>
    <w:p w14:paraId="3C5AA60F" w14:textId="0DF6F9AF" w:rsidR="002A04F5" w:rsidRDefault="002A04F5" w:rsidP="00950074">
      <w:pPr>
        <w:ind w:left="708"/>
        <w:rPr>
          <w:rFonts w:cs="Arial"/>
        </w:rPr>
      </w:pPr>
      <w:r>
        <w:rPr>
          <w:rFonts w:cs="Arial"/>
        </w:rPr>
        <w:t>Por lo anterior, l</w:t>
      </w:r>
      <w:r w:rsidRPr="0070596A">
        <w:rPr>
          <w:rFonts w:cs="Arial"/>
        </w:rPr>
        <w:t>a Secretaría de Hacienda y Crédito Público (SHCP), d</w:t>
      </w:r>
      <w:r>
        <w:rPr>
          <w:rFonts w:cs="Arial"/>
        </w:rPr>
        <w:t xml:space="preserve">e conformidad con los artículos </w:t>
      </w:r>
      <w:r w:rsidRPr="0070596A">
        <w:rPr>
          <w:rFonts w:cs="Arial"/>
        </w:rPr>
        <w:t xml:space="preserve">19 fracción IV y 21 fracción II, segundo párrafo de </w:t>
      </w:r>
      <w:r>
        <w:rPr>
          <w:rFonts w:cs="Arial"/>
        </w:rPr>
        <w:t xml:space="preserve">la Ley Federal de Presupuesto y </w:t>
      </w:r>
      <w:r w:rsidRPr="0070596A">
        <w:rPr>
          <w:rFonts w:cs="Arial"/>
        </w:rPr>
        <w:t>Responsabilidad Hacendaria constituyó un fideicom</w:t>
      </w:r>
      <w:r>
        <w:rPr>
          <w:rFonts w:cs="Arial"/>
        </w:rPr>
        <w:t xml:space="preserve">iso público denominado Fondo de </w:t>
      </w:r>
      <w:r w:rsidRPr="0070596A">
        <w:rPr>
          <w:rFonts w:cs="Arial"/>
        </w:rPr>
        <w:t>Estabilización de los Ingresos de las Entidades Federa</w:t>
      </w:r>
      <w:r>
        <w:rPr>
          <w:rFonts w:cs="Arial"/>
        </w:rPr>
        <w:t xml:space="preserve">tivas (FEIEF), con el objeto de </w:t>
      </w:r>
      <w:r w:rsidRPr="0070596A">
        <w:rPr>
          <w:rFonts w:cs="Arial"/>
        </w:rPr>
        <w:t>compensar disminuciones en ingresos con respecto a lo estimado en la Ley de Ingresos de l</w:t>
      </w:r>
      <w:r>
        <w:rPr>
          <w:rFonts w:cs="Arial"/>
        </w:rPr>
        <w:t xml:space="preserve">a </w:t>
      </w:r>
      <w:r w:rsidRPr="0070596A">
        <w:rPr>
          <w:rFonts w:cs="Arial"/>
        </w:rPr>
        <w:t xml:space="preserve">Federación para el ejercicio fiscal de 2020, incluidas las </w:t>
      </w:r>
      <w:r>
        <w:rPr>
          <w:rFonts w:cs="Arial"/>
        </w:rPr>
        <w:t xml:space="preserve">disminuciones en el monto de la </w:t>
      </w:r>
      <w:r w:rsidRPr="0070596A">
        <w:rPr>
          <w:rFonts w:cs="Arial"/>
        </w:rPr>
        <w:t>R</w:t>
      </w:r>
      <w:r>
        <w:rPr>
          <w:rFonts w:cs="Arial"/>
        </w:rPr>
        <w:t>ecaudación Federal Participable.</w:t>
      </w:r>
    </w:p>
    <w:p w14:paraId="56D55BC1" w14:textId="77777777" w:rsidR="001916F4" w:rsidRPr="00517C81" w:rsidRDefault="001916F4" w:rsidP="00950074">
      <w:pPr>
        <w:ind w:left="708"/>
        <w:rPr>
          <w:rFonts w:cs="Arial"/>
          <w:sz w:val="10"/>
          <w:szCs w:val="10"/>
        </w:rPr>
      </w:pPr>
    </w:p>
    <w:p w14:paraId="7CA1548E" w14:textId="16885CAE" w:rsidR="002A04F5" w:rsidRDefault="002A04F5" w:rsidP="00950074">
      <w:pPr>
        <w:ind w:left="708"/>
        <w:rPr>
          <w:rFonts w:cs="Arial"/>
        </w:rPr>
      </w:pPr>
      <w:r>
        <w:rPr>
          <w:rFonts w:cs="Arial"/>
        </w:rPr>
        <w:t xml:space="preserve">Al respecto, el 5 de junio de 2020 el Gobierno del Estado de Yucatán y el Gobierno Federal, por conducto de la SHCP, celebraron el Convenio de Colaboración para la entrega irrevocable de recursos por el que se estableció un mecanismo de compensación, de conformidad con lo previsto en el tercer párrafo del artículo 9 de la Ley de Coordinación Fiscal. </w:t>
      </w:r>
    </w:p>
    <w:p w14:paraId="08584E57" w14:textId="77777777" w:rsidR="001916F4" w:rsidRPr="00517C81" w:rsidRDefault="001916F4" w:rsidP="00950074">
      <w:pPr>
        <w:ind w:left="708"/>
        <w:rPr>
          <w:rFonts w:cs="Arial"/>
          <w:sz w:val="10"/>
          <w:szCs w:val="10"/>
        </w:rPr>
      </w:pPr>
    </w:p>
    <w:p w14:paraId="5435B3E3" w14:textId="77777777" w:rsidR="002A04F5" w:rsidRDefault="002A04F5" w:rsidP="00950074">
      <w:pPr>
        <w:spacing w:after="240"/>
        <w:ind w:left="708"/>
        <w:rPr>
          <w:rFonts w:cs="Arial"/>
        </w:rPr>
      </w:pPr>
      <w:r w:rsidRPr="0070596A">
        <w:rPr>
          <w:rFonts w:cs="Arial"/>
        </w:rPr>
        <w:t xml:space="preserve">En caso de que los recursos </w:t>
      </w:r>
      <w:r>
        <w:rPr>
          <w:rFonts w:cs="Arial"/>
        </w:rPr>
        <w:t>otorgados al mecanismo de pago</w:t>
      </w:r>
      <w:r w:rsidRPr="0070596A">
        <w:rPr>
          <w:rFonts w:cs="Arial"/>
        </w:rPr>
        <w:t xml:space="preserve"> resulten insuficientes para cumplir con las obligaciones de pa</w:t>
      </w:r>
      <w:r>
        <w:rPr>
          <w:rFonts w:cs="Arial"/>
        </w:rPr>
        <w:t xml:space="preserve">go que se generen derivadas del </w:t>
      </w:r>
      <w:r w:rsidRPr="0070596A">
        <w:rPr>
          <w:rFonts w:cs="Arial"/>
        </w:rPr>
        <w:t>mecani</w:t>
      </w:r>
      <w:r>
        <w:rPr>
          <w:rFonts w:cs="Arial"/>
        </w:rPr>
        <w:t>smo de potenciación, se autorizó a la SHCP a llevar a cabo la compensación mensual de las cantidades faltantes</w:t>
      </w:r>
      <w:r w:rsidRPr="0070596A">
        <w:rPr>
          <w:rFonts w:cs="Arial"/>
        </w:rPr>
        <w:t>,</w:t>
      </w:r>
      <w:r>
        <w:rPr>
          <w:rFonts w:cs="Arial"/>
        </w:rPr>
        <w:t xml:space="preserve"> por monto que sea equivalente</w:t>
      </w:r>
      <w:r w:rsidRPr="0070596A">
        <w:rPr>
          <w:rFonts w:cs="Arial"/>
        </w:rPr>
        <w:t xml:space="preserve"> hasta por el 4% del Fondo General de Part</w:t>
      </w:r>
      <w:r>
        <w:rPr>
          <w:rFonts w:cs="Arial"/>
        </w:rPr>
        <w:t>icipaciones que le corresponden al Estado</w:t>
      </w:r>
      <w:r w:rsidRPr="0070596A">
        <w:rPr>
          <w:rFonts w:cs="Arial"/>
        </w:rPr>
        <w:t>.</w:t>
      </w:r>
    </w:p>
    <w:tbl>
      <w:tblPr>
        <w:tblW w:w="5000" w:type="pct"/>
        <w:jc w:val="center"/>
        <w:tblCellMar>
          <w:left w:w="70" w:type="dxa"/>
          <w:right w:w="70" w:type="dxa"/>
        </w:tblCellMar>
        <w:tblLook w:val="04A0" w:firstRow="1" w:lastRow="0" w:firstColumn="1" w:lastColumn="0" w:noHBand="0" w:noVBand="1"/>
      </w:tblPr>
      <w:tblGrid>
        <w:gridCol w:w="1054"/>
        <w:gridCol w:w="1810"/>
        <w:gridCol w:w="800"/>
        <w:gridCol w:w="1241"/>
        <w:gridCol w:w="1241"/>
        <w:gridCol w:w="1209"/>
        <w:gridCol w:w="1241"/>
        <w:gridCol w:w="1209"/>
        <w:gridCol w:w="1241"/>
      </w:tblGrid>
      <w:tr w:rsidR="002A04F5" w:rsidRPr="0020399E" w14:paraId="55D615DD" w14:textId="77777777" w:rsidTr="00517C81">
        <w:trPr>
          <w:trHeight w:val="20"/>
          <w:jc w:val="center"/>
        </w:trPr>
        <w:tc>
          <w:tcPr>
            <w:tcW w:w="1296"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2B42DF50"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Aportación al mecanismo de potenciación FEIEF</w:t>
            </w:r>
          </w:p>
        </w:tc>
        <w:tc>
          <w:tcPr>
            <w:tcW w:w="3704" w:type="pct"/>
            <w:gridSpan w:val="7"/>
            <w:tcBorders>
              <w:top w:val="single" w:sz="4" w:space="0" w:color="auto"/>
              <w:left w:val="nil"/>
              <w:bottom w:val="single" w:sz="4" w:space="0" w:color="auto"/>
              <w:right w:val="single" w:sz="4" w:space="0" w:color="auto"/>
            </w:tcBorders>
            <w:shd w:val="clear" w:color="auto" w:fill="808080" w:themeFill="background1" w:themeFillShade="80"/>
            <w:noWrap/>
            <w:vAlign w:val="bottom"/>
            <w:hideMark/>
          </w:tcPr>
          <w:p w14:paraId="3F7DBD5B"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Proyección 2023-2028</w:t>
            </w:r>
          </w:p>
        </w:tc>
      </w:tr>
      <w:tr w:rsidR="0020399E" w:rsidRPr="0020399E" w14:paraId="07D4783F" w14:textId="77777777" w:rsidTr="00517C81">
        <w:trPr>
          <w:trHeight w:val="20"/>
          <w:jc w:val="center"/>
        </w:trPr>
        <w:tc>
          <w:tcPr>
            <w:tcW w:w="1296" w:type="pct"/>
            <w:gridSpan w:val="2"/>
            <w:tcBorders>
              <w:top w:val="single" w:sz="4" w:space="0" w:color="auto"/>
              <w:left w:val="single" w:sz="4" w:space="0" w:color="auto"/>
              <w:bottom w:val="single" w:sz="4" w:space="0" w:color="auto"/>
              <w:right w:val="single" w:sz="4" w:space="0" w:color="auto"/>
            </w:tcBorders>
            <w:shd w:val="clear" w:color="auto" w:fill="808080" w:themeFill="background1" w:themeFillShade="80"/>
            <w:noWrap/>
            <w:vAlign w:val="center"/>
            <w:hideMark/>
          </w:tcPr>
          <w:p w14:paraId="111195E8"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Perfil</w:t>
            </w:r>
          </w:p>
        </w:tc>
        <w:tc>
          <w:tcPr>
            <w:tcW w:w="362" w:type="pct"/>
            <w:tcBorders>
              <w:top w:val="nil"/>
              <w:left w:val="nil"/>
              <w:bottom w:val="single" w:sz="4" w:space="0" w:color="auto"/>
              <w:right w:val="single" w:sz="4" w:space="0" w:color="auto"/>
            </w:tcBorders>
            <w:shd w:val="clear" w:color="auto" w:fill="808080" w:themeFill="background1" w:themeFillShade="80"/>
            <w:noWrap/>
            <w:vAlign w:val="center"/>
            <w:hideMark/>
          </w:tcPr>
          <w:p w14:paraId="6AB097DB"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CONCEPTO</w:t>
            </w:r>
          </w:p>
        </w:tc>
        <w:tc>
          <w:tcPr>
            <w:tcW w:w="562" w:type="pct"/>
            <w:tcBorders>
              <w:top w:val="nil"/>
              <w:left w:val="nil"/>
              <w:bottom w:val="single" w:sz="4" w:space="0" w:color="auto"/>
              <w:right w:val="single" w:sz="4" w:space="0" w:color="auto"/>
            </w:tcBorders>
            <w:shd w:val="clear" w:color="auto" w:fill="808080" w:themeFill="background1" w:themeFillShade="80"/>
            <w:noWrap/>
            <w:vAlign w:val="center"/>
            <w:hideMark/>
          </w:tcPr>
          <w:p w14:paraId="13BE9DB4"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2023</w:t>
            </w:r>
          </w:p>
        </w:tc>
        <w:tc>
          <w:tcPr>
            <w:tcW w:w="562" w:type="pct"/>
            <w:tcBorders>
              <w:top w:val="nil"/>
              <w:left w:val="nil"/>
              <w:bottom w:val="single" w:sz="4" w:space="0" w:color="auto"/>
              <w:right w:val="single" w:sz="4" w:space="0" w:color="auto"/>
            </w:tcBorders>
            <w:shd w:val="clear" w:color="auto" w:fill="808080" w:themeFill="background1" w:themeFillShade="80"/>
            <w:noWrap/>
            <w:vAlign w:val="center"/>
            <w:hideMark/>
          </w:tcPr>
          <w:p w14:paraId="12B4C082"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2024</w:t>
            </w:r>
          </w:p>
        </w:tc>
        <w:tc>
          <w:tcPr>
            <w:tcW w:w="547" w:type="pct"/>
            <w:tcBorders>
              <w:top w:val="nil"/>
              <w:left w:val="nil"/>
              <w:bottom w:val="single" w:sz="4" w:space="0" w:color="auto"/>
              <w:right w:val="single" w:sz="4" w:space="0" w:color="auto"/>
            </w:tcBorders>
            <w:shd w:val="clear" w:color="auto" w:fill="808080" w:themeFill="background1" w:themeFillShade="80"/>
            <w:noWrap/>
            <w:vAlign w:val="center"/>
            <w:hideMark/>
          </w:tcPr>
          <w:p w14:paraId="3B4A04F5"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2025</w:t>
            </w:r>
          </w:p>
        </w:tc>
        <w:tc>
          <w:tcPr>
            <w:tcW w:w="562" w:type="pct"/>
            <w:tcBorders>
              <w:top w:val="nil"/>
              <w:left w:val="nil"/>
              <w:bottom w:val="single" w:sz="4" w:space="0" w:color="auto"/>
              <w:right w:val="single" w:sz="4" w:space="0" w:color="auto"/>
            </w:tcBorders>
            <w:shd w:val="clear" w:color="auto" w:fill="808080" w:themeFill="background1" w:themeFillShade="80"/>
            <w:noWrap/>
            <w:vAlign w:val="center"/>
            <w:hideMark/>
          </w:tcPr>
          <w:p w14:paraId="21ACFAA8"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2026</w:t>
            </w:r>
          </w:p>
        </w:tc>
        <w:tc>
          <w:tcPr>
            <w:tcW w:w="547" w:type="pct"/>
            <w:tcBorders>
              <w:top w:val="nil"/>
              <w:left w:val="nil"/>
              <w:bottom w:val="single" w:sz="4" w:space="0" w:color="auto"/>
              <w:right w:val="single" w:sz="4" w:space="0" w:color="auto"/>
            </w:tcBorders>
            <w:shd w:val="clear" w:color="auto" w:fill="808080" w:themeFill="background1" w:themeFillShade="80"/>
            <w:noWrap/>
            <w:vAlign w:val="center"/>
            <w:hideMark/>
          </w:tcPr>
          <w:p w14:paraId="0418B5BC"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2027</w:t>
            </w:r>
          </w:p>
        </w:tc>
        <w:tc>
          <w:tcPr>
            <w:tcW w:w="562" w:type="pct"/>
            <w:tcBorders>
              <w:top w:val="nil"/>
              <w:left w:val="nil"/>
              <w:bottom w:val="single" w:sz="4" w:space="0" w:color="auto"/>
              <w:right w:val="single" w:sz="4" w:space="0" w:color="auto"/>
            </w:tcBorders>
            <w:shd w:val="clear" w:color="auto" w:fill="808080" w:themeFill="background1" w:themeFillShade="80"/>
            <w:noWrap/>
            <w:vAlign w:val="center"/>
            <w:hideMark/>
          </w:tcPr>
          <w:p w14:paraId="43009156" w14:textId="77777777" w:rsidR="002A04F5" w:rsidRPr="0020399E" w:rsidRDefault="002A04F5" w:rsidP="0067181D">
            <w:pPr>
              <w:jc w:val="center"/>
              <w:rPr>
                <w:rFonts w:eastAsia="Times New Roman" w:cs="Arial"/>
                <w:b/>
                <w:bCs/>
                <w:color w:val="FFFFFF" w:themeColor="background1"/>
                <w:sz w:val="14"/>
                <w:szCs w:val="14"/>
                <w:lang w:val="es-419" w:eastAsia="es-419"/>
              </w:rPr>
            </w:pPr>
            <w:r w:rsidRPr="0020399E">
              <w:rPr>
                <w:rFonts w:eastAsia="Times New Roman" w:cs="Arial"/>
                <w:b/>
                <w:bCs/>
                <w:color w:val="FFFFFF" w:themeColor="background1"/>
                <w:sz w:val="14"/>
                <w:szCs w:val="14"/>
                <w:lang w:val="es-419" w:eastAsia="es-419"/>
              </w:rPr>
              <w:t>2028</w:t>
            </w:r>
          </w:p>
        </w:tc>
      </w:tr>
      <w:tr w:rsidR="0020399E" w:rsidRPr="0020399E" w14:paraId="39F4CC75" w14:textId="77777777" w:rsidTr="00517C81">
        <w:trPr>
          <w:trHeight w:val="20"/>
          <w:jc w:val="center"/>
        </w:trPr>
        <w:tc>
          <w:tcPr>
            <w:tcW w:w="474" w:type="pct"/>
            <w:tcBorders>
              <w:top w:val="nil"/>
              <w:left w:val="single" w:sz="4" w:space="0" w:color="auto"/>
              <w:bottom w:val="single" w:sz="4" w:space="0" w:color="auto"/>
              <w:right w:val="single" w:sz="4" w:space="0" w:color="auto"/>
            </w:tcBorders>
            <w:shd w:val="clear" w:color="000000" w:fill="FFFFFF"/>
            <w:noWrap/>
            <w:vAlign w:val="center"/>
            <w:hideMark/>
          </w:tcPr>
          <w:p w14:paraId="7D15C0DB"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Intereses</w:t>
            </w:r>
          </w:p>
        </w:tc>
        <w:tc>
          <w:tcPr>
            <w:tcW w:w="822" w:type="pct"/>
            <w:tcBorders>
              <w:top w:val="nil"/>
              <w:left w:val="nil"/>
              <w:bottom w:val="single" w:sz="4" w:space="0" w:color="auto"/>
              <w:right w:val="single" w:sz="4" w:space="0" w:color="auto"/>
            </w:tcBorders>
            <w:shd w:val="clear" w:color="000000" w:fill="FFFFFF"/>
            <w:vAlign w:val="center"/>
            <w:hideMark/>
          </w:tcPr>
          <w:p w14:paraId="469485B3"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Monto que sea equivalente hasta por el 4% del Fondo General de Participaciones </w:t>
            </w:r>
          </w:p>
        </w:tc>
        <w:tc>
          <w:tcPr>
            <w:tcW w:w="362" w:type="pct"/>
            <w:tcBorders>
              <w:top w:val="nil"/>
              <w:left w:val="nil"/>
              <w:bottom w:val="single" w:sz="4" w:space="0" w:color="auto"/>
              <w:right w:val="single" w:sz="4" w:space="0" w:color="auto"/>
            </w:tcBorders>
            <w:shd w:val="clear" w:color="000000" w:fill="FFFFFF"/>
            <w:noWrap/>
            <w:vAlign w:val="center"/>
            <w:hideMark/>
          </w:tcPr>
          <w:p w14:paraId="4AD9EC7C"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Intereses</w:t>
            </w:r>
          </w:p>
        </w:tc>
        <w:tc>
          <w:tcPr>
            <w:tcW w:w="562" w:type="pct"/>
            <w:tcBorders>
              <w:top w:val="nil"/>
              <w:left w:val="nil"/>
              <w:bottom w:val="single" w:sz="4" w:space="0" w:color="auto"/>
              <w:right w:val="single" w:sz="4" w:space="0" w:color="auto"/>
            </w:tcBorders>
            <w:shd w:val="clear" w:color="000000" w:fill="FFFFFF"/>
            <w:noWrap/>
            <w:vAlign w:val="center"/>
            <w:hideMark/>
          </w:tcPr>
          <w:p w14:paraId="25521D53"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226,245,665 </w:t>
            </w:r>
          </w:p>
        </w:tc>
        <w:tc>
          <w:tcPr>
            <w:tcW w:w="562" w:type="pct"/>
            <w:tcBorders>
              <w:top w:val="nil"/>
              <w:left w:val="nil"/>
              <w:bottom w:val="single" w:sz="4" w:space="0" w:color="auto"/>
              <w:right w:val="single" w:sz="4" w:space="0" w:color="auto"/>
            </w:tcBorders>
            <w:shd w:val="clear" w:color="auto" w:fill="auto"/>
            <w:noWrap/>
            <w:vAlign w:val="center"/>
            <w:hideMark/>
          </w:tcPr>
          <w:p w14:paraId="5A3BCF8B"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249,686,237.48 </w:t>
            </w:r>
          </w:p>
        </w:tc>
        <w:tc>
          <w:tcPr>
            <w:tcW w:w="547" w:type="pct"/>
            <w:tcBorders>
              <w:top w:val="nil"/>
              <w:left w:val="nil"/>
              <w:bottom w:val="single" w:sz="4" w:space="0" w:color="auto"/>
              <w:right w:val="single" w:sz="4" w:space="0" w:color="auto"/>
            </w:tcBorders>
            <w:shd w:val="clear" w:color="auto" w:fill="auto"/>
            <w:noWrap/>
            <w:vAlign w:val="center"/>
            <w:hideMark/>
          </w:tcPr>
          <w:p w14:paraId="4395F1E5"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275,555,411 </w:t>
            </w:r>
          </w:p>
        </w:tc>
        <w:tc>
          <w:tcPr>
            <w:tcW w:w="562" w:type="pct"/>
            <w:tcBorders>
              <w:top w:val="nil"/>
              <w:left w:val="nil"/>
              <w:bottom w:val="single" w:sz="4" w:space="0" w:color="auto"/>
              <w:right w:val="single" w:sz="4" w:space="0" w:color="auto"/>
            </w:tcBorders>
            <w:shd w:val="clear" w:color="auto" w:fill="auto"/>
            <w:noWrap/>
            <w:vAlign w:val="center"/>
            <w:hideMark/>
          </w:tcPr>
          <w:p w14:paraId="6A6DB555"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304,104,804.39 </w:t>
            </w:r>
          </w:p>
        </w:tc>
        <w:tc>
          <w:tcPr>
            <w:tcW w:w="547" w:type="pct"/>
            <w:tcBorders>
              <w:top w:val="nil"/>
              <w:left w:val="nil"/>
              <w:bottom w:val="single" w:sz="4" w:space="0" w:color="auto"/>
              <w:right w:val="single" w:sz="4" w:space="0" w:color="auto"/>
            </w:tcBorders>
            <w:shd w:val="clear" w:color="auto" w:fill="auto"/>
            <w:noWrap/>
            <w:vAlign w:val="center"/>
            <w:hideMark/>
          </w:tcPr>
          <w:p w14:paraId="0DD2613D"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335,612,107 </w:t>
            </w:r>
          </w:p>
        </w:tc>
        <w:tc>
          <w:tcPr>
            <w:tcW w:w="562" w:type="pct"/>
            <w:tcBorders>
              <w:top w:val="nil"/>
              <w:left w:val="nil"/>
              <w:bottom w:val="single" w:sz="4" w:space="0" w:color="auto"/>
              <w:right w:val="single" w:sz="4" w:space="0" w:color="auto"/>
            </w:tcBorders>
            <w:shd w:val="clear" w:color="auto" w:fill="auto"/>
            <w:noWrap/>
            <w:vAlign w:val="center"/>
            <w:hideMark/>
          </w:tcPr>
          <w:p w14:paraId="5AE90F17" w14:textId="77777777" w:rsidR="002A04F5" w:rsidRPr="0020399E" w:rsidRDefault="002A04F5" w:rsidP="0067181D">
            <w:pPr>
              <w:jc w:val="left"/>
              <w:rPr>
                <w:rFonts w:eastAsia="Times New Roman" w:cs="Arial"/>
                <w:color w:val="000000"/>
                <w:sz w:val="14"/>
                <w:szCs w:val="14"/>
                <w:lang w:val="es-419" w:eastAsia="es-419"/>
              </w:rPr>
            </w:pPr>
            <w:r w:rsidRPr="0020399E">
              <w:rPr>
                <w:rFonts w:eastAsia="Times New Roman" w:cs="Arial"/>
                <w:color w:val="000000"/>
                <w:sz w:val="14"/>
                <w:szCs w:val="14"/>
                <w:lang w:val="es-419" w:eastAsia="es-419"/>
              </w:rPr>
              <w:t xml:space="preserve">         370,383,778.41 </w:t>
            </w:r>
          </w:p>
        </w:tc>
      </w:tr>
    </w:tbl>
    <w:p w14:paraId="7F547BF1" w14:textId="77777777" w:rsidR="002A04F5" w:rsidRDefault="002A04F5" w:rsidP="00950074">
      <w:pPr>
        <w:ind w:left="708"/>
        <w:jc w:val="center"/>
        <w:rPr>
          <w:rFonts w:cs="Arial"/>
        </w:rPr>
      </w:pPr>
    </w:p>
    <w:p w14:paraId="6723CBC7" w14:textId="77777777" w:rsidR="002A04F5" w:rsidRPr="00F31E3C" w:rsidRDefault="002A04F5" w:rsidP="00950074">
      <w:pPr>
        <w:ind w:left="708"/>
        <w:rPr>
          <w:rFonts w:cs="Arial"/>
          <w:lang w:val="es-ES"/>
        </w:rPr>
      </w:pPr>
      <w:r w:rsidRPr="00F31E3C">
        <w:rPr>
          <w:rFonts w:cs="Arial"/>
          <w:lang w:val="es-ES"/>
        </w:rPr>
        <w:t>El resto de los recursos disponibles después de cumplir con las obligaciones de deuda se destina a la inversión. En principio, la proyección plantea que los Ingresos no Etiquetados se utilicen para financiar el Gasto No Etiquetado y que los Ingresos Etiquetados costeen el Gasto Etiquetado.</w:t>
      </w:r>
    </w:p>
    <w:p w14:paraId="634D7B9D" w14:textId="77777777" w:rsidR="002A04F5" w:rsidRPr="00F31E3C" w:rsidRDefault="002A04F5" w:rsidP="00950074">
      <w:pPr>
        <w:ind w:left="708"/>
        <w:rPr>
          <w:rFonts w:cs="Arial"/>
          <w:lang w:val="es-ES"/>
        </w:rPr>
      </w:pPr>
    </w:p>
    <w:p w14:paraId="2E8C2C93" w14:textId="77777777" w:rsidR="002A04F5" w:rsidRPr="00F31E3C" w:rsidRDefault="002A04F5" w:rsidP="00950074">
      <w:pPr>
        <w:ind w:left="708"/>
        <w:rPr>
          <w:rFonts w:cs="Arial"/>
          <w:lang w:val="es-ES"/>
        </w:rPr>
      </w:pPr>
      <w:r w:rsidRPr="00F31E3C">
        <w:rPr>
          <w:rFonts w:cs="Arial"/>
          <w:lang w:val="es-ES"/>
        </w:rPr>
        <w:t>Una vez se ha cubierto el servicio de deuda, los recursos restantes se destinan a los proyectos de inversión pública no etiquetada y etiquetada respectivamente. Estos excedentes deberán sustentarse con base en las necesidades de infraestructura y gasto social de la entidad. La razón por la que el superávit se asigna en principio a la inversión pública obedece a un escenario de recuperación económica sobre la contingencia sanitaria derivada de la COVID–19, pero sobre todo para continuar en línea con los Criterios de Política Económica del Estado</w:t>
      </w:r>
      <w:r w:rsidRPr="00F31E3C">
        <w:rPr>
          <w:rStyle w:val="Refdenotaalpie"/>
          <w:rFonts w:cs="Arial"/>
          <w:lang w:val="es-ES"/>
        </w:rPr>
        <w:footnoteReference w:id="29"/>
      </w:r>
      <w:r w:rsidRPr="00F31E3C">
        <w:rPr>
          <w:rFonts w:cs="Arial"/>
          <w:lang w:val="es-ES"/>
        </w:rPr>
        <w:t xml:space="preserve">, que esperaban una recuperación y aumento en la inversión pública y una sinergia con la inversión privada. </w:t>
      </w:r>
    </w:p>
    <w:p w14:paraId="7CFDCFDF" w14:textId="77777777" w:rsidR="002A04F5" w:rsidRDefault="002A04F5" w:rsidP="00950074">
      <w:pPr>
        <w:ind w:left="708"/>
        <w:rPr>
          <w:rFonts w:cs="Arial"/>
          <w:lang w:val="es-ES"/>
        </w:rPr>
      </w:pPr>
      <w:r w:rsidRPr="00F31E3C">
        <w:rPr>
          <w:rFonts w:cs="Arial"/>
          <w:lang w:val="es-ES"/>
        </w:rPr>
        <w:t>El excedente de la recaudación pudo también tener otros destinos como el pago de deuda, pero se plantea la inversión para incrementar los activos y beneficios financieros para la entidad, incentivar la inversión privada y contrarrestar los efectos de los recortes en la Inversión Pública Federal.</w:t>
      </w:r>
    </w:p>
    <w:p w14:paraId="4BF0206B" w14:textId="2BD96291" w:rsidR="002A04F5" w:rsidRDefault="005B19B1" w:rsidP="00950074">
      <w:pPr>
        <w:ind w:left="708"/>
        <w:jc w:val="center"/>
        <w:rPr>
          <w:rFonts w:cs="Arial"/>
          <w:lang w:val="es-ES"/>
        </w:rPr>
      </w:pPr>
      <w:r>
        <w:rPr>
          <w:rFonts w:cs="Arial"/>
          <w:b/>
          <w:bCs/>
          <w:lang w:val="es-ES"/>
        </w:rPr>
        <w:t>Tabla 7</w:t>
      </w:r>
      <w:r w:rsidR="002A04F5" w:rsidRPr="00F31E3C">
        <w:rPr>
          <w:rFonts w:cs="Arial"/>
          <w:lang w:val="es-ES"/>
        </w:rPr>
        <w:t>. Proyección preliminar de egresos del</w:t>
      </w:r>
      <w:r w:rsidR="002A04F5">
        <w:rPr>
          <w:rFonts w:cs="Arial"/>
          <w:lang w:val="es-ES"/>
        </w:rPr>
        <w:t xml:space="preserve"> Poder Ejecutivo del E</w:t>
      </w:r>
      <w:r w:rsidR="002A04F5" w:rsidRPr="00F31E3C">
        <w:rPr>
          <w:rFonts w:cs="Arial"/>
          <w:lang w:val="es-ES"/>
        </w:rPr>
        <w:t>stado de Yucatán</w:t>
      </w:r>
    </w:p>
    <w:p w14:paraId="404D8037" w14:textId="77777777" w:rsidR="003B797A" w:rsidRPr="00F31E3C" w:rsidRDefault="003B797A" w:rsidP="00950074">
      <w:pPr>
        <w:ind w:left="708"/>
        <w:jc w:val="center"/>
        <w:rPr>
          <w:rFonts w:cs="Arial"/>
          <w:lang w:val="es-ES"/>
        </w:rPr>
      </w:pPr>
    </w:p>
    <w:tbl>
      <w:tblPr>
        <w:tblW w:w="5000" w:type="pct"/>
        <w:jc w:val="center"/>
        <w:tblCellMar>
          <w:left w:w="70" w:type="dxa"/>
          <w:right w:w="70" w:type="dxa"/>
        </w:tblCellMar>
        <w:tblLook w:val="04A0" w:firstRow="1" w:lastRow="0" w:firstColumn="1" w:lastColumn="0" w:noHBand="0" w:noVBand="1"/>
      </w:tblPr>
      <w:tblGrid>
        <w:gridCol w:w="4152"/>
        <w:gridCol w:w="1149"/>
        <w:gridCol w:w="1149"/>
        <w:gridCol w:w="1149"/>
        <w:gridCol w:w="1149"/>
        <w:gridCol w:w="1149"/>
        <w:gridCol w:w="1149"/>
      </w:tblGrid>
      <w:tr w:rsidR="002A04F5" w:rsidRPr="00B57B69" w14:paraId="3F3094E0" w14:textId="77777777" w:rsidTr="00950074">
        <w:trPr>
          <w:trHeight w:val="142"/>
          <w:jc w:val="center"/>
        </w:trPr>
        <w:tc>
          <w:tcPr>
            <w:tcW w:w="1888"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6187A2B" w14:textId="77777777" w:rsidR="002A04F5" w:rsidRPr="00B57B69" w:rsidRDefault="002A04F5" w:rsidP="0067181D">
            <w:pPr>
              <w:jc w:val="center"/>
              <w:rPr>
                <w:rFonts w:eastAsia="Times New Roman" w:cs="Arial"/>
                <w:b/>
                <w:bCs/>
                <w:sz w:val="12"/>
                <w:szCs w:val="12"/>
                <w:lang w:eastAsia="es-MX"/>
              </w:rPr>
            </w:pPr>
            <w:r w:rsidRPr="00B57B69">
              <w:rPr>
                <w:rFonts w:eastAsia="Times New Roman" w:cs="Arial"/>
                <w:b/>
                <w:bCs/>
                <w:sz w:val="12"/>
                <w:szCs w:val="12"/>
                <w:lang w:eastAsia="es-MX"/>
              </w:rPr>
              <w:t>Concepto</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0413A089"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2023</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0002643E"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2024</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76CC4209"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2025</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150E5739"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2026</w:t>
            </w:r>
          </w:p>
        </w:tc>
        <w:tc>
          <w:tcPr>
            <w:tcW w:w="519" w:type="pct"/>
            <w:tcBorders>
              <w:top w:val="single" w:sz="4" w:space="0" w:color="auto"/>
              <w:left w:val="nil"/>
              <w:bottom w:val="single" w:sz="4" w:space="0" w:color="auto"/>
              <w:right w:val="single" w:sz="4" w:space="0" w:color="auto"/>
            </w:tcBorders>
            <w:shd w:val="clear" w:color="auto" w:fill="auto"/>
            <w:vAlign w:val="bottom"/>
            <w:hideMark/>
          </w:tcPr>
          <w:p w14:paraId="6234E206"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2027</w:t>
            </w:r>
          </w:p>
        </w:tc>
        <w:tc>
          <w:tcPr>
            <w:tcW w:w="517" w:type="pct"/>
            <w:tcBorders>
              <w:top w:val="single" w:sz="4" w:space="0" w:color="auto"/>
              <w:left w:val="nil"/>
              <w:bottom w:val="single" w:sz="4" w:space="0" w:color="auto"/>
              <w:right w:val="single" w:sz="4" w:space="0" w:color="auto"/>
            </w:tcBorders>
            <w:shd w:val="clear" w:color="auto" w:fill="auto"/>
            <w:vAlign w:val="bottom"/>
            <w:hideMark/>
          </w:tcPr>
          <w:p w14:paraId="21CFE27D" w14:textId="77777777" w:rsidR="002A04F5" w:rsidRPr="00B57B69" w:rsidRDefault="002A04F5" w:rsidP="0067181D">
            <w:pPr>
              <w:jc w:val="center"/>
              <w:rPr>
                <w:rFonts w:eastAsia="Times New Roman" w:cs="Arial"/>
                <w:b/>
                <w:bCs/>
                <w:sz w:val="12"/>
                <w:szCs w:val="12"/>
                <w:lang w:eastAsia="es-MX"/>
              </w:rPr>
            </w:pPr>
            <w:r w:rsidRPr="00B57B69">
              <w:rPr>
                <w:rFonts w:ascii="Barlow" w:hAnsi="Barlow" w:cs="Calibri"/>
                <w:b/>
                <w:bCs/>
                <w:sz w:val="12"/>
                <w:szCs w:val="12"/>
              </w:rPr>
              <w:t>2028</w:t>
            </w:r>
          </w:p>
        </w:tc>
      </w:tr>
      <w:tr w:rsidR="002A04F5" w:rsidRPr="00B57B69" w14:paraId="6D0DE2B5"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5CC2972" w14:textId="77777777" w:rsidR="002A04F5" w:rsidRPr="00B57B69" w:rsidRDefault="002A04F5" w:rsidP="0067181D">
            <w:pPr>
              <w:jc w:val="left"/>
              <w:rPr>
                <w:rFonts w:eastAsia="Times New Roman" w:cs="Arial"/>
                <w:b/>
                <w:bCs/>
                <w:color w:val="000000"/>
                <w:sz w:val="12"/>
                <w:szCs w:val="12"/>
                <w:lang w:eastAsia="es-MX"/>
              </w:rPr>
            </w:pPr>
            <w:r w:rsidRPr="00B57B69">
              <w:rPr>
                <w:rFonts w:eastAsia="Times New Roman" w:cs="Arial"/>
                <w:b/>
                <w:bCs/>
                <w:color w:val="000000"/>
                <w:sz w:val="12"/>
                <w:szCs w:val="12"/>
                <w:lang w:eastAsia="es-MX"/>
              </w:rPr>
              <w:t>1. Gasto No Etiquetado (1=A+B+C+D+E+F+G+H+I)</w:t>
            </w:r>
          </w:p>
        </w:tc>
        <w:tc>
          <w:tcPr>
            <w:tcW w:w="519" w:type="pct"/>
            <w:tcBorders>
              <w:top w:val="nil"/>
              <w:left w:val="single" w:sz="4" w:space="0" w:color="auto"/>
              <w:bottom w:val="nil"/>
              <w:right w:val="single" w:sz="4" w:space="0" w:color="auto"/>
            </w:tcBorders>
            <w:shd w:val="clear" w:color="auto" w:fill="auto"/>
            <w:noWrap/>
            <w:vAlign w:val="bottom"/>
          </w:tcPr>
          <w:p w14:paraId="445ECC9C"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27,312,813,551 </w:t>
            </w:r>
          </w:p>
        </w:tc>
        <w:tc>
          <w:tcPr>
            <w:tcW w:w="519" w:type="pct"/>
            <w:tcBorders>
              <w:top w:val="nil"/>
              <w:left w:val="nil"/>
              <w:bottom w:val="nil"/>
              <w:right w:val="single" w:sz="4" w:space="0" w:color="auto"/>
            </w:tcBorders>
            <w:shd w:val="clear" w:color="auto" w:fill="auto"/>
            <w:noWrap/>
            <w:vAlign w:val="bottom"/>
          </w:tcPr>
          <w:p w14:paraId="03DC607B"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28,160,491,174 </w:t>
            </w:r>
          </w:p>
        </w:tc>
        <w:tc>
          <w:tcPr>
            <w:tcW w:w="519" w:type="pct"/>
            <w:tcBorders>
              <w:top w:val="nil"/>
              <w:left w:val="nil"/>
              <w:bottom w:val="nil"/>
              <w:right w:val="single" w:sz="4" w:space="0" w:color="auto"/>
            </w:tcBorders>
            <w:shd w:val="clear" w:color="auto" w:fill="auto"/>
            <w:noWrap/>
            <w:vAlign w:val="bottom"/>
          </w:tcPr>
          <w:p w14:paraId="386E0010"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30,258,269,808 </w:t>
            </w:r>
          </w:p>
        </w:tc>
        <w:tc>
          <w:tcPr>
            <w:tcW w:w="519" w:type="pct"/>
            <w:tcBorders>
              <w:top w:val="nil"/>
              <w:left w:val="nil"/>
              <w:bottom w:val="nil"/>
              <w:right w:val="single" w:sz="4" w:space="0" w:color="auto"/>
            </w:tcBorders>
            <w:shd w:val="clear" w:color="auto" w:fill="auto"/>
            <w:noWrap/>
            <w:vAlign w:val="bottom"/>
          </w:tcPr>
          <w:p w14:paraId="6F05342F"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31,848,223,898 </w:t>
            </w:r>
          </w:p>
        </w:tc>
        <w:tc>
          <w:tcPr>
            <w:tcW w:w="519" w:type="pct"/>
            <w:tcBorders>
              <w:top w:val="nil"/>
              <w:left w:val="nil"/>
              <w:bottom w:val="nil"/>
              <w:right w:val="single" w:sz="4" w:space="0" w:color="auto"/>
            </w:tcBorders>
            <w:shd w:val="clear" w:color="auto" w:fill="auto"/>
            <w:noWrap/>
            <w:vAlign w:val="bottom"/>
          </w:tcPr>
          <w:p w14:paraId="35AFEF21"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33,873,738,398 </w:t>
            </w:r>
          </w:p>
        </w:tc>
        <w:tc>
          <w:tcPr>
            <w:tcW w:w="517" w:type="pct"/>
            <w:tcBorders>
              <w:top w:val="nil"/>
              <w:left w:val="nil"/>
              <w:bottom w:val="nil"/>
              <w:right w:val="single" w:sz="4" w:space="0" w:color="auto"/>
            </w:tcBorders>
            <w:shd w:val="clear" w:color="auto" w:fill="auto"/>
            <w:noWrap/>
            <w:vAlign w:val="bottom"/>
          </w:tcPr>
          <w:p w14:paraId="397588CD"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35,839,653,212 </w:t>
            </w:r>
          </w:p>
        </w:tc>
      </w:tr>
      <w:tr w:rsidR="002A04F5" w:rsidRPr="00B57B69" w14:paraId="075C3A89"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8BF2979"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A. Servicios Personales</w:t>
            </w:r>
          </w:p>
        </w:tc>
        <w:tc>
          <w:tcPr>
            <w:tcW w:w="519" w:type="pct"/>
            <w:tcBorders>
              <w:top w:val="nil"/>
              <w:left w:val="single" w:sz="4" w:space="0" w:color="auto"/>
              <w:bottom w:val="nil"/>
              <w:right w:val="single" w:sz="4" w:space="0" w:color="auto"/>
            </w:tcBorders>
            <w:shd w:val="clear" w:color="auto" w:fill="auto"/>
            <w:noWrap/>
            <w:vAlign w:val="bottom"/>
          </w:tcPr>
          <w:p w14:paraId="68A6DA3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6,591,147,409 </w:t>
            </w:r>
          </w:p>
        </w:tc>
        <w:tc>
          <w:tcPr>
            <w:tcW w:w="519" w:type="pct"/>
            <w:tcBorders>
              <w:top w:val="nil"/>
              <w:left w:val="nil"/>
              <w:bottom w:val="nil"/>
              <w:right w:val="single" w:sz="4" w:space="0" w:color="auto"/>
            </w:tcBorders>
            <w:shd w:val="clear" w:color="auto" w:fill="auto"/>
            <w:noWrap/>
            <w:vAlign w:val="bottom"/>
          </w:tcPr>
          <w:p w14:paraId="640DCF2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6,985,561,670 </w:t>
            </w:r>
          </w:p>
        </w:tc>
        <w:tc>
          <w:tcPr>
            <w:tcW w:w="519" w:type="pct"/>
            <w:tcBorders>
              <w:top w:val="nil"/>
              <w:left w:val="nil"/>
              <w:bottom w:val="nil"/>
              <w:right w:val="single" w:sz="4" w:space="0" w:color="auto"/>
            </w:tcBorders>
            <w:shd w:val="clear" w:color="auto" w:fill="auto"/>
            <w:noWrap/>
            <w:vAlign w:val="bottom"/>
          </w:tcPr>
          <w:p w14:paraId="00D142A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7,403,577,680 </w:t>
            </w:r>
          </w:p>
        </w:tc>
        <w:tc>
          <w:tcPr>
            <w:tcW w:w="519" w:type="pct"/>
            <w:tcBorders>
              <w:top w:val="nil"/>
              <w:left w:val="nil"/>
              <w:bottom w:val="nil"/>
              <w:right w:val="single" w:sz="4" w:space="0" w:color="auto"/>
            </w:tcBorders>
            <w:shd w:val="clear" w:color="auto" w:fill="auto"/>
            <w:noWrap/>
            <w:vAlign w:val="bottom"/>
          </w:tcPr>
          <w:p w14:paraId="76F76DB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7,846,607,769 </w:t>
            </w:r>
          </w:p>
        </w:tc>
        <w:tc>
          <w:tcPr>
            <w:tcW w:w="519" w:type="pct"/>
            <w:tcBorders>
              <w:top w:val="nil"/>
              <w:left w:val="nil"/>
              <w:bottom w:val="nil"/>
              <w:right w:val="single" w:sz="4" w:space="0" w:color="auto"/>
            </w:tcBorders>
            <w:shd w:val="clear" w:color="auto" w:fill="auto"/>
            <w:noWrap/>
            <w:vAlign w:val="bottom"/>
          </w:tcPr>
          <w:p w14:paraId="0D39E0C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8,316,148,778 </w:t>
            </w:r>
          </w:p>
        </w:tc>
        <w:tc>
          <w:tcPr>
            <w:tcW w:w="517" w:type="pct"/>
            <w:tcBorders>
              <w:top w:val="nil"/>
              <w:left w:val="nil"/>
              <w:bottom w:val="nil"/>
              <w:right w:val="single" w:sz="4" w:space="0" w:color="auto"/>
            </w:tcBorders>
            <w:shd w:val="clear" w:color="auto" w:fill="auto"/>
            <w:noWrap/>
            <w:vAlign w:val="bottom"/>
          </w:tcPr>
          <w:p w14:paraId="0070EDB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8,813,787,120 </w:t>
            </w:r>
          </w:p>
        </w:tc>
      </w:tr>
      <w:tr w:rsidR="002A04F5" w:rsidRPr="00B57B69" w14:paraId="364FEB77"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783E3DF5"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B. Materiales y Suministros</w:t>
            </w:r>
          </w:p>
        </w:tc>
        <w:tc>
          <w:tcPr>
            <w:tcW w:w="519" w:type="pct"/>
            <w:tcBorders>
              <w:top w:val="nil"/>
              <w:left w:val="single" w:sz="4" w:space="0" w:color="auto"/>
              <w:bottom w:val="nil"/>
              <w:right w:val="single" w:sz="4" w:space="0" w:color="auto"/>
            </w:tcBorders>
            <w:shd w:val="clear" w:color="auto" w:fill="auto"/>
            <w:noWrap/>
            <w:vAlign w:val="bottom"/>
          </w:tcPr>
          <w:p w14:paraId="06DBE17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1,308,019,402 </w:t>
            </w:r>
          </w:p>
        </w:tc>
        <w:tc>
          <w:tcPr>
            <w:tcW w:w="519" w:type="pct"/>
            <w:tcBorders>
              <w:top w:val="nil"/>
              <w:left w:val="nil"/>
              <w:bottom w:val="nil"/>
              <w:right w:val="single" w:sz="4" w:space="0" w:color="auto"/>
            </w:tcBorders>
            <w:shd w:val="clear" w:color="auto" w:fill="auto"/>
            <w:noWrap/>
            <w:vAlign w:val="bottom"/>
          </w:tcPr>
          <w:p w14:paraId="3C6490D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1,386,291,283 </w:t>
            </w:r>
          </w:p>
        </w:tc>
        <w:tc>
          <w:tcPr>
            <w:tcW w:w="519" w:type="pct"/>
            <w:tcBorders>
              <w:top w:val="nil"/>
              <w:left w:val="nil"/>
              <w:bottom w:val="nil"/>
              <w:right w:val="single" w:sz="4" w:space="0" w:color="auto"/>
            </w:tcBorders>
            <w:shd w:val="clear" w:color="auto" w:fill="auto"/>
            <w:noWrap/>
            <w:vAlign w:val="bottom"/>
          </w:tcPr>
          <w:p w14:paraId="7914FA9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1,469,246,953 </w:t>
            </w:r>
          </w:p>
        </w:tc>
        <w:tc>
          <w:tcPr>
            <w:tcW w:w="519" w:type="pct"/>
            <w:tcBorders>
              <w:top w:val="nil"/>
              <w:left w:val="nil"/>
              <w:bottom w:val="nil"/>
              <w:right w:val="single" w:sz="4" w:space="0" w:color="auto"/>
            </w:tcBorders>
            <w:shd w:val="clear" w:color="auto" w:fill="auto"/>
            <w:noWrap/>
            <w:vAlign w:val="bottom"/>
          </w:tcPr>
          <w:p w14:paraId="34DF64E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1,557,166,691 </w:t>
            </w:r>
          </w:p>
        </w:tc>
        <w:tc>
          <w:tcPr>
            <w:tcW w:w="519" w:type="pct"/>
            <w:tcBorders>
              <w:top w:val="nil"/>
              <w:left w:val="nil"/>
              <w:bottom w:val="nil"/>
              <w:right w:val="single" w:sz="4" w:space="0" w:color="auto"/>
            </w:tcBorders>
            <w:shd w:val="clear" w:color="auto" w:fill="auto"/>
            <w:noWrap/>
            <w:vAlign w:val="bottom"/>
          </w:tcPr>
          <w:p w14:paraId="792FB6B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1,650,347,546 </w:t>
            </w:r>
          </w:p>
        </w:tc>
        <w:tc>
          <w:tcPr>
            <w:tcW w:w="517" w:type="pct"/>
            <w:tcBorders>
              <w:top w:val="nil"/>
              <w:left w:val="nil"/>
              <w:bottom w:val="nil"/>
              <w:right w:val="single" w:sz="4" w:space="0" w:color="auto"/>
            </w:tcBorders>
            <w:shd w:val="clear" w:color="auto" w:fill="auto"/>
            <w:noWrap/>
            <w:vAlign w:val="bottom"/>
          </w:tcPr>
          <w:p w14:paraId="36820D95"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1,749,104,343 </w:t>
            </w:r>
          </w:p>
        </w:tc>
      </w:tr>
      <w:tr w:rsidR="002A04F5" w:rsidRPr="00B57B69" w14:paraId="0B2A2244"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33090202"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C. Servicios Generales</w:t>
            </w:r>
          </w:p>
        </w:tc>
        <w:tc>
          <w:tcPr>
            <w:tcW w:w="519" w:type="pct"/>
            <w:tcBorders>
              <w:top w:val="nil"/>
              <w:left w:val="single" w:sz="4" w:space="0" w:color="auto"/>
              <w:bottom w:val="nil"/>
              <w:right w:val="single" w:sz="4" w:space="0" w:color="auto"/>
            </w:tcBorders>
            <w:shd w:val="clear" w:color="auto" w:fill="auto"/>
            <w:noWrap/>
            <w:vAlign w:val="bottom"/>
          </w:tcPr>
          <w:p w14:paraId="7B9ECF0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3,756,978,136 </w:t>
            </w:r>
          </w:p>
        </w:tc>
        <w:tc>
          <w:tcPr>
            <w:tcW w:w="519" w:type="pct"/>
            <w:tcBorders>
              <w:top w:val="nil"/>
              <w:left w:val="nil"/>
              <w:bottom w:val="nil"/>
              <w:right w:val="single" w:sz="4" w:space="0" w:color="auto"/>
            </w:tcBorders>
            <w:shd w:val="clear" w:color="auto" w:fill="auto"/>
            <w:noWrap/>
            <w:vAlign w:val="bottom"/>
          </w:tcPr>
          <w:p w14:paraId="16794A9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3,981,795,708 </w:t>
            </w:r>
          </w:p>
        </w:tc>
        <w:tc>
          <w:tcPr>
            <w:tcW w:w="519" w:type="pct"/>
            <w:tcBorders>
              <w:top w:val="nil"/>
              <w:left w:val="nil"/>
              <w:bottom w:val="nil"/>
              <w:right w:val="single" w:sz="4" w:space="0" w:color="auto"/>
            </w:tcBorders>
            <w:shd w:val="clear" w:color="auto" w:fill="auto"/>
            <w:noWrap/>
            <w:vAlign w:val="bottom"/>
          </w:tcPr>
          <w:p w14:paraId="4630214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4,220,066,363 </w:t>
            </w:r>
          </w:p>
        </w:tc>
        <w:tc>
          <w:tcPr>
            <w:tcW w:w="519" w:type="pct"/>
            <w:tcBorders>
              <w:top w:val="nil"/>
              <w:left w:val="nil"/>
              <w:bottom w:val="nil"/>
              <w:right w:val="single" w:sz="4" w:space="0" w:color="auto"/>
            </w:tcBorders>
            <w:shd w:val="clear" w:color="auto" w:fill="auto"/>
            <w:noWrap/>
            <w:vAlign w:val="bottom"/>
          </w:tcPr>
          <w:p w14:paraId="3F7A96F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4,472,595,134 </w:t>
            </w:r>
          </w:p>
        </w:tc>
        <w:tc>
          <w:tcPr>
            <w:tcW w:w="519" w:type="pct"/>
            <w:tcBorders>
              <w:top w:val="nil"/>
              <w:left w:val="nil"/>
              <w:bottom w:val="nil"/>
              <w:right w:val="single" w:sz="4" w:space="0" w:color="auto"/>
            </w:tcBorders>
            <w:shd w:val="clear" w:color="auto" w:fill="auto"/>
            <w:noWrap/>
            <w:vAlign w:val="bottom"/>
          </w:tcPr>
          <w:p w14:paraId="5CFF1FB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4,740,235,227 </w:t>
            </w:r>
          </w:p>
        </w:tc>
        <w:tc>
          <w:tcPr>
            <w:tcW w:w="517" w:type="pct"/>
            <w:tcBorders>
              <w:top w:val="nil"/>
              <w:left w:val="nil"/>
              <w:bottom w:val="nil"/>
              <w:right w:val="single" w:sz="4" w:space="0" w:color="auto"/>
            </w:tcBorders>
            <w:shd w:val="clear" w:color="auto" w:fill="auto"/>
            <w:noWrap/>
            <w:vAlign w:val="bottom"/>
          </w:tcPr>
          <w:p w14:paraId="42712F2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5,023,890,903 </w:t>
            </w:r>
          </w:p>
        </w:tc>
      </w:tr>
      <w:tr w:rsidR="002A04F5" w:rsidRPr="00B57B69" w14:paraId="14FAFA01"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6A71484B"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D. Transferencias, Asignaciones, Subsidios y Otras Ayudas</w:t>
            </w:r>
          </w:p>
        </w:tc>
        <w:tc>
          <w:tcPr>
            <w:tcW w:w="519" w:type="pct"/>
            <w:tcBorders>
              <w:top w:val="nil"/>
              <w:left w:val="single" w:sz="4" w:space="0" w:color="auto"/>
              <w:bottom w:val="nil"/>
              <w:right w:val="single" w:sz="4" w:space="0" w:color="auto"/>
            </w:tcBorders>
            <w:shd w:val="clear" w:color="auto" w:fill="auto"/>
            <w:noWrap/>
            <w:vAlign w:val="bottom"/>
          </w:tcPr>
          <w:p w14:paraId="16EF4AE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9,876,938,313 </w:t>
            </w:r>
          </w:p>
        </w:tc>
        <w:tc>
          <w:tcPr>
            <w:tcW w:w="519" w:type="pct"/>
            <w:tcBorders>
              <w:top w:val="nil"/>
              <w:left w:val="nil"/>
              <w:bottom w:val="nil"/>
              <w:right w:val="single" w:sz="4" w:space="0" w:color="auto"/>
            </w:tcBorders>
            <w:shd w:val="clear" w:color="auto" w:fill="auto"/>
            <w:noWrap/>
            <w:vAlign w:val="bottom"/>
          </w:tcPr>
          <w:p w14:paraId="751A2C3A"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10,467,974,302 </w:t>
            </w:r>
          </w:p>
        </w:tc>
        <w:tc>
          <w:tcPr>
            <w:tcW w:w="519" w:type="pct"/>
            <w:tcBorders>
              <w:top w:val="nil"/>
              <w:left w:val="nil"/>
              <w:bottom w:val="nil"/>
              <w:right w:val="single" w:sz="4" w:space="0" w:color="auto"/>
            </w:tcBorders>
            <w:shd w:val="clear" w:color="auto" w:fill="auto"/>
            <w:noWrap/>
            <w:vAlign w:val="bottom"/>
          </w:tcPr>
          <w:p w14:paraId="081FADE0"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11,094,377,884 </w:t>
            </w:r>
          </w:p>
        </w:tc>
        <w:tc>
          <w:tcPr>
            <w:tcW w:w="519" w:type="pct"/>
            <w:tcBorders>
              <w:top w:val="nil"/>
              <w:left w:val="nil"/>
              <w:bottom w:val="nil"/>
              <w:right w:val="single" w:sz="4" w:space="0" w:color="auto"/>
            </w:tcBorders>
            <w:shd w:val="clear" w:color="auto" w:fill="auto"/>
            <w:noWrap/>
            <w:vAlign w:val="bottom"/>
          </w:tcPr>
          <w:p w14:paraId="425E2724"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11,758,265,456 </w:t>
            </w:r>
          </w:p>
        </w:tc>
        <w:tc>
          <w:tcPr>
            <w:tcW w:w="519" w:type="pct"/>
            <w:tcBorders>
              <w:top w:val="nil"/>
              <w:left w:val="nil"/>
              <w:bottom w:val="nil"/>
              <w:right w:val="single" w:sz="4" w:space="0" w:color="auto"/>
            </w:tcBorders>
            <w:shd w:val="clear" w:color="auto" w:fill="auto"/>
            <w:noWrap/>
            <w:vAlign w:val="bottom"/>
          </w:tcPr>
          <w:p w14:paraId="311075D5"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12,461,880,061 </w:t>
            </w:r>
          </w:p>
        </w:tc>
        <w:tc>
          <w:tcPr>
            <w:tcW w:w="517" w:type="pct"/>
            <w:tcBorders>
              <w:top w:val="nil"/>
              <w:left w:val="nil"/>
              <w:bottom w:val="nil"/>
              <w:right w:val="single" w:sz="4" w:space="0" w:color="auto"/>
            </w:tcBorders>
            <w:shd w:val="clear" w:color="auto" w:fill="auto"/>
            <w:noWrap/>
            <w:vAlign w:val="bottom"/>
          </w:tcPr>
          <w:p w14:paraId="5F85397B"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13,207,598,964 </w:t>
            </w:r>
          </w:p>
        </w:tc>
      </w:tr>
      <w:tr w:rsidR="002A04F5" w:rsidRPr="00B57B69" w14:paraId="61BA3B6B"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7B55B56D"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E. Bienes Muebles, Inmuebles e Intangibles</w:t>
            </w:r>
          </w:p>
        </w:tc>
        <w:tc>
          <w:tcPr>
            <w:tcW w:w="519" w:type="pct"/>
            <w:tcBorders>
              <w:top w:val="nil"/>
              <w:left w:val="single" w:sz="4" w:space="0" w:color="auto"/>
              <w:bottom w:val="nil"/>
              <w:right w:val="single" w:sz="4" w:space="0" w:color="auto"/>
            </w:tcBorders>
            <w:shd w:val="clear" w:color="auto" w:fill="auto"/>
            <w:noWrap/>
            <w:vAlign w:val="bottom"/>
          </w:tcPr>
          <w:p w14:paraId="221E183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118,009,276 </w:t>
            </w:r>
          </w:p>
        </w:tc>
        <w:tc>
          <w:tcPr>
            <w:tcW w:w="519" w:type="pct"/>
            <w:tcBorders>
              <w:top w:val="nil"/>
              <w:left w:val="nil"/>
              <w:bottom w:val="nil"/>
              <w:right w:val="single" w:sz="4" w:space="0" w:color="auto"/>
            </w:tcBorders>
            <w:shd w:val="clear" w:color="auto" w:fill="auto"/>
            <w:noWrap/>
            <w:vAlign w:val="bottom"/>
          </w:tcPr>
          <w:p w14:paraId="779425D6"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125,070,951 </w:t>
            </w:r>
          </w:p>
        </w:tc>
        <w:tc>
          <w:tcPr>
            <w:tcW w:w="519" w:type="pct"/>
            <w:tcBorders>
              <w:top w:val="nil"/>
              <w:left w:val="nil"/>
              <w:bottom w:val="nil"/>
              <w:right w:val="single" w:sz="4" w:space="0" w:color="auto"/>
            </w:tcBorders>
            <w:shd w:val="clear" w:color="auto" w:fill="auto"/>
            <w:noWrap/>
            <w:vAlign w:val="bottom"/>
          </w:tcPr>
          <w:p w14:paraId="097C6880"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132,555,197 </w:t>
            </w:r>
          </w:p>
        </w:tc>
        <w:tc>
          <w:tcPr>
            <w:tcW w:w="519" w:type="pct"/>
            <w:tcBorders>
              <w:top w:val="nil"/>
              <w:left w:val="nil"/>
              <w:bottom w:val="nil"/>
              <w:right w:val="single" w:sz="4" w:space="0" w:color="auto"/>
            </w:tcBorders>
            <w:shd w:val="clear" w:color="auto" w:fill="auto"/>
            <w:noWrap/>
            <w:vAlign w:val="bottom"/>
          </w:tcPr>
          <w:p w14:paraId="04C19D64"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140,487,300 </w:t>
            </w:r>
          </w:p>
        </w:tc>
        <w:tc>
          <w:tcPr>
            <w:tcW w:w="519" w:type="pct"/>
            <w:tcBorders>
              <w:top w:val="nil"/>
              <w:left w:val="nil"/>
              <w:bottom w:val="nil"/>
              <w:right w:val="single" w:sz="4" w:space="0" w:color="auto"/>
            </w:tcBorders>
            <w:shd w:val="clear" w:color="auto" w:fill="auto"/>
            <w:noWrap/>
            <w:vAlign w:val="bottom"/>
          </w:tcPr>
          <w:p w14:paraId="12BFC339"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148,894,060 </w:t>
            </w:r>
          </w:p>
        </w:tc>
        <w:tc>
          <w:tcPr>
            <w:tcW w:w="517" w:type="pct"/>
            <w:tcBorders>
              <w:top w:val="nil"/>
              <w:left w:val="nil"/>
              <w:bottom w:val="nil"/>
              <w:right w:val="single" w:sz="4" w:space="0" w:color="auto"/>
            </w:tcBorders>
            <w:shd w:val="clear" w:color="auto" w:fill="auto"/>
            <w:noWrap/>
            <w:vAlign w:val="bottom"/>
          </w:tcPr>
          <w:p w14:paraId="61B11688"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157,803,880 </w:t>
            </w:r>
          </w:p>
        </w:tc>
      </w:tr>
      <w:tr w:rsidR="002A04F5" w:rsidRPr="00B57B69" w14:paraId="5583CC8D"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08653CF"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F. Inversión Pública</w:t>
            </w:r>
          </w:p>
        </w:tc>
        <w:tc>
          <w:tcPr>
            <w:tcW w:w="519" w:type="pct"/>
            <w:tcBorders>
              <w:top w:val="nil"/>
              <w:left w:val="single" w:sz="4" w:space="0" w:color="auto"/>
              <w:bottom w:val="nil"/>
              <w:right w:val="single" w:sz="4" w:space="0" w:color="auto"/>
            </w:tcBorders>
            <w:shd w:val="clear" w:color="auto" w:fill="auto"/>
            <w:noWrap/>
            <w:vAlign w:val="bottom"/>
          </w:tcPr>
          <w:p w14:paraId="7C4A012A" w14:textId="77777777" w:rsidR="002A04F5" w:rsidRPr="00B57B69" w:rsidRDefault="002A04F5" w:rsidP="0067181D">
            <w:pPr>
              <w:jc w:val="right"/>
              <w:rPr>
                <w:rFonts w:eastAsia="Times New Roman" w:cs="Arial"/>
                <w:color w:val="000000"/>
                <w:sz w:val="12"/>
                <w:szCs w:val="12"/>
                <w:highlight w:val="yellow"/>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3E1BA7B6"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-671,852,814 </w:t>
            </w:r>
          </w:p>
        </w:tc>
        <w:tc>
          <w:tcPr>
            <w:tcW w:w="519" w:type="pct"/>
            <w:tcBorders>
              <w:top w:val="nil"/>
              <w:left w:val="nil"/>
              <w:bottom w:val="nil"/>
              <w:right w:val="single" w:sz="4" w:space="0" w:color="auto"/>
            </w:tcBorders>
            <w:shd w:val="clear" w:color="auto" w:fill="auto"/>
            <w:noWrap/>
            <w:vAlign w:val="bottom"/>
          </w:tcPr>
          <w:p w14:paraId="45FDC9E8"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-147,584,542 </w:t>
            </w:r>
          </w:p>
        </w:tc>
        <w:tc>
          <w:tcPr>
            <w:tcW w:w="519" w:type="pct"/>
            <w:tcBorders>
              <w:top w:val="nil"/>
              <w:left w:val="nil"/>
              <w:bottom w:val="nil"/>
              <w:right w:val="single" w:sz="4" w:space="0" w:color="auto"/>
            </w:tcBorders>
            <w:shd w:val="clear" w:color="auto" w:fill="auto"/>
            <w:noWrap/>
            <w:vAlign w:val="bottom"/>
          </w:tcPr>
          <w:p w14:paraId="3437AC7D"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-354,470,894 </w:t>
            </w:r>
          </w:p>
        </w:tc>
        <w:tc>
          <w:tcPr>
            <w:tcW w:w="519" w:type="pct"/>
            <w:tcBorders>
              <w:top w:val="nil"/>
              <w:left w:val="nil"/>
              <w:bottom w:val="nil"/>
              <w:right w:val="single" w:sz="4" w:space="0" w:color="auto"/>
            </w:tcBorders>
            <w:shd w:val="clear" w:color="auto" w:fill="auto"/>
            <w:noWrap/>
            <w:vAlign w:val="bottom"/>
          </w:tcPr>
          <w:p w14:paraId="56E0FDC4"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-242,903,185 </w:t>
            </w:r>
          </w:p>
        </w:tc>
        <w:tc>
          <w:tcPr>
            <w:tcW w:w="517" w:type="pct"/>
            <w:tcBorders>
              <w:top w:val="nil"/>
              <w:left w:val="nil"/>
              <w:bottom w:val="nil"/>
              <w:right w:val="single" w:sz="4" w:space="0" w:color="auto"/>
            </w:tcBorders>
            <w:shd w:val="clear" w:color="auto" w:fill="auto"/>
            <w:noWrap/>
            <w:vAlign w:val="bottom"/>
          </w:tcPr>
          <w:p w14:paraId="1074378D" w14:textId="77777777" w:rsidR="002A04F5" w:rsidRPr="00EA41DE" w:rsidRDefault="002A04F5" w:rsidP="0067181D">
            <w:pPr>
              <w:jc w:val="right"/>
              <w:rPr>
                <w:rFonts w:eastAsia="Times New Roman" w:cs="Arial"/>
                <w:color w:val="000000" w:themeColor="text1"/>
                <w:sz w:val="12"/>
                <w:szCs w:val="12"/>
                <w:highlight w:val="yellow"/>
                <w:lang w:eastAsia="es-MX"/>
              </w:rPr>
            </w:pPr>
            <w:r w:rsidRPr="00EA41DE">
              <w:rPr>
                <w:rFonts w:ascii="Calibri" w:hAnsi="Calibri" w:cs="Calibri"/>
                <w:color w:val="000000" w:themeColor="text1"/>
                <w:sz w:val="12"/>
                <w:szCs w:val="12"/>
              </w:rPr>
              <w:t xml:space="preserve">-305,264,439 </w:t>
            </w:r>
          </w:p>
        </w:tc>
      </w:tr>
      <w:tr w:rsidR="002A04F5" w:rsidRPr="00B57B69" w14:paraId="502CB8A4"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3C4B1D22"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G. Inversiones Financieras y Otras Provisiones</w:t>
            </w:r>
          </w:p>
        </w:tc>
        <w:tc>
          <w:tcPr>
            <w:tcW w:w="519" w:type="pct"/>
            <w:tcBorders>
              <w:top w:val="nil"/>
              <w:left w:val="single" w:sz="4" w:space="0" w:color="auto"/>
              <w:bottom w:val="nil"/>
              <w:right w:val="single" w:sz="4" w:space="0" w:color="auto"/>
            </w:tcBorders>
            <w:shd w:val="clear" w:color="auto" w:fill="auto"/>
            <w:noWrap/>
            <w:vAlign w:val="bottom"/>
          </w:tcPr>
          <w:p w14:paraId="28A9680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20,790,599 </w:t>
            </w:r>
          </w:p>
        </w:tc>
        <w:tc>
          <w:tcPr>
            <w:tcW w:w="519" w:type="pct"/>
            <w:tcBorders>
              <w:top w:val="nil"/>
              <w:left w:val="nil"/>
              <w:bottom w:val="nil"/>
              <w:right w:val="single" w:sz="4" w:space="0" w:color="auto"/>
            </w:tcBorders>
            <w:shd w:val="clear" w:color="auto" w:fill="auto"/>
            <w:noWrap/>
            <w:vAlign w:val="bottom"/>
          </w:tcPr>
          <w:p w14:paraId="0607F995"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21,414,317 </w:t>
            </w:r>
          </w:p>
        </w:tc>
        <w:tc>
          <w:tcPr>
            <w:tcW w:w="519" w:type="pct"/>
            <w:tcBorders>
              <w:top w:val="nil"/>
              <w:left w:val="nil"/>
              <w:bottom w:val="nil"/>
              <w:right w:val="single" w:sz="4" w:space="0" w:color="auto"/>
            </w:tcBorders>
            <w:shd w:val="clear" w:color="auto" w:fill="auto"/>
            <w:noWrap/>
            <w:vAlign w:val="bottom"/>
          </w:tcPr>
          <w:p w14:paraId="7AFE8F55"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22,056,746 </w:t>
            </w:r>
          </w:p>
        </w:tc>
        <w:tc>
          <w:tcPr>
            <w:tcW w:w="519" w:type="pct"/>
            <w:tcBorders>
              <w:top w:val="nil"/>
              <w:left w:val="nil"/>
              <w:bottom w:val="nil"/>
              <w:right w:val="single" w:sz="4" w:space="0" w:color="auto"/>
            </w:tcBorders>
            <w:shd w:val="clear" w:color="auto" w:fill="auto"/>
            <w:noWrap/>
            <w:vAlign w:val="bottom"/>
          </w:tcPr>
          <w:p w14:paraId="12CDB7A7"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22,718,449 </w:t>
            </w:r>
          </w:p>
        </w:tc>
        <w:tc>
          <w:tcPr>
            <w:tcW w:w="519" w:type="pct"/>
            <w:tcBorders>
              <w:top w:val="nil"/>
              <w:left w:val="nil"/>
              <w:bottom w:val="nil"/>
              <w:right w:val="single" w:sz="4" w:space="0" w:color="auto"/>
            </w:tcBorders>
            <w:shd w:val="clear" w:color="auto" w:fill="auto"/>
            <w:noWrap/>
            <w:vAlign w:val="bottom"/>
          </w:tcPr>
          <w:p w14:paraId="790B3A3C"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23,400,002 </w:t>
            </w:r>
          </w:p>
        </w:tc>
        <w:tc>
          <w:tcPr>
            <w:tcW w:w="517" w:type="pct"/>
            <w:tcBorders>
              <w:top w:val="nil"/>
              <w:left w:val="nil"/>
              <w:bottom w:val="nil"/>
              <w:right w:val="single" w:sz="4" w:space="0" w:color="auto"/>
            </w:tcBorders>
            <w:shd w:val="clear" w:color="auto" w:fill="auto"/>
            <w:noWrap/>
            <w:vAlign w:val="bottom"/>
          </w:tcPr>
          <w:p w14:paraId="3EC61552"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24,102,002 </w:t>
            </w:r>
          </w:p>
        </w:tc>
      </w:tr>
      <w:tr w:rsidR="002A04F5" w:rsidRPr="00B57B69" w14:paraId="3296601F"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5EB43ADA"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H. Participaciones y Aportaciones</w:t>
            </w:r>
          </w:p>
        </w:tc>
        <w:tc>
          <w:tcPr>
            <w:tcW w:w="519" w:type="pct"/>
            <w:tcBorders>
              <w:top w:val="nil"/>
              <w:left w:val="single" w:sz="4" w:space="0" w:color="auto"/>
              <w:bottom w:val="nil"/>
              <w:right w:val="single" w:sz="4" w:space="0" w:color="auto"/>
            </w:tcBorders>
            <w:shd w:val="clear" w:color="auto" w:fill="auto"/>
            <w:noWrap/>
            <w:vAlign w:val="bottom"/>
          </w:tcPr>
          <w:p w14:paraId="43429DC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5,088,927,497 </w:t>
            </w:r>
          </w:p>
        </w:tc>
        <w:tc>
          <w:tcPr>
            <w:tcW w:w="519" w:type="pct"/>
            <w:tcBorders>
              <w:top w:val="nil"/>
              <w:left w:val="nil"/>
              <w:bottom w:val="nil"/>
              <w:right w:val="single" w:sz="4" w:space="0" w:color="auto"/>
            </w:tcBorders>
            <w:shd w:val="clear" w:color="auto" w:fill="auto"/>
            <w:noWrap/>
            <w:vAlign w:val="bottom"/>
          </w:tcPr>
          <w:p w14:paraId="6DABBA4D"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5,393,448,918 </w:t>
            </w:r>
          </w:p>
        </w:tc>
        <w:tc>
          <w:tcPr>
            <w:tcW w:w="519" w:type="pct"/>
            <w:tcBorders>
              <w:top w:val="nil"/>
              <w:left w:val="nil"/>
              <w:bottom w:val="nil"/>
              <w:right w:val="single" w:sz="4" w:space="0" w:color="auto"/>
            </w:tcBorders>
            <w:shd w:val="clear" w:color="auto" w:fill="auto"/>
            <w:noWrap/>
            <w:vAlign w:val="bottom"/>
          </w:tcPr>
          <w:p w14:paraId="70170219"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5,716,192,902 </w:t>
            </w:r>
          </w:p>
        </w:tc>
        <w:tc>
          <w:tcPr>
            <w:tcW w:w="519" w:type="pct"/>
            <w:tcBorders>
              <w:top w:val="nil"/>
              <w:left w:val="nil"/>
              <w:bottom w:val="nil"/>
              <w:right w:val="single" w:sz="4" w:space="0" w:color="auto"/>
            </w:tcBorders>
            <w:shd w:val="clear" w:color="auto" w:fill="auto"/>
            <w:noWrap/>
            <w:vAlign w:val="bottom"/>
          </w:tcPr>
          <w:p w14:paraId="3DB8691A"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6,058,249,885 </w:t>
            </w:r>
          </w:p>
        </w:tc>
        <w:tc>
          <w:tcPr>
            <w:tcW w:w="519" w:type="pct"/>
            <w:tcBorders>
              <w:top w:val="nil"/>
              <w:left w:val="nil"/>
              <w:bottom w:val="nil"/>
              <w:right w:val="single" w:sz="4" w:space="0" w:color="auto"/>
            </w:tcBorders>
            <w:shd w:val="clear" w:color="auto" w:fill="auto"/>
            <w:noWrap/>
            <w:vAlign w:val="bottom"/>
          </w:tcPr>
          <w:p w14:paraId="66A4D333"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6,420,775,558 </w:t>
            </w:r>
          </w:p>
        </w:tc>
        <w:tc>
          <w:tcPr>
            <w:tcW w:w="517" w:type="pct"/>
            <w:tcBorders>
              <w:top w:val="nil"/>
              <w:left w:val="nil"/>
              <w:bottom w:val="nil"/>
              <w:right w:val="single" w:sz="4" w:space="0" w:color="auto"/>
            </w:tcBorders>
            <w:shd w:val="clear" w:color="auto" w:fill="auto"/>
            <w:noWrap/>
            <w:vAlign w:val="bottom"/>
          </w:tcPr>
          <w:p w14:paraId="5C4733AD"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6,804,994,767 </w:t>
            </w:r>
          </w:p>
        </w:tc>
      </w:tr>
      <w:tr w:rsidR="002A04F5" w:rsidRPr="00B57B69" w14:paraId="4B92F261"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DF24ACB"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I. Deuda Pública</w:t>
            </w:r>
          </w:p>
        </w:tc>
        <w:tc>
          <w:tcPr>
            <w:tcW w:w="519" w:type="pct"/>
            <w:tcBorders>
              <w:top w:val="nil"/>
              <w:left w:val="single" w:sz="4" w:space="0" w:color="auto"/>
              <w:bottom w:val="nil"/>
              <w:right w:val="single" w:sz="4" w:space="0" w:color="auto"/>
            </w:tcBorders>
            <w:shd w:val="clear" w:color="auto" w:fill="auto"/>
            <w:noWrap/>
            <w:vAlign w:val="bottom"/>
          </w:tcPr>
          <w:p w14:paraId="632C3D2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552,002,919 </w:t>
            </w:r>
          </w:p>
        </w:tc>
        <w:tc>
          <w:tcPr>
            <w:tcW w:w="519" w:type="pct"/>
            <w:tcBorders>
              <w:top w:val="nil"/>
              <w:left w:val="nil"/>
              <w:bottom w:val="nil"/>
              <w:right w:val="single" w:sz="4" w:space="0" w:color="auto"/>
            </w:tcBorders>
            <w:shd w:val="clear" w:color="auto" w:fill="auto"/>
            <w:noWrap/>
            <w:vAlign w:val="bottom"/>
          </w:tcPr>
          <w:p w14:paraId="333351EB"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470,786,839 </w:t>
            </w:r>
          </w:p>
        </w:tc>
        <w:tc>
          <w:tcPr>
            <w:tcW w:w="519" w:type="pct"/>
            <w:tcBorders>
              <w:top w:val="nil"/>
              <w:left w:val="nil"/>
              <w:bottom w:val="nil"/>
              <w:right w:val="single" w:sz="4" w:space="0" w:color="auto"/>
            </w:tcBorders>
            <w:shd w:val="clear" w:color="auto" w:fill="auto"/>
            <w:noWrap/>
            <w:vAlign w:val="bottom"/>
          </w:tcPr>
          <w:p w14:paraId="52DA8028"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347,780,624 </w:t>
            </w:r>
          </w:p>
        </w:tc>
        <w:tc>
          <w:tcPr>
            <w:tcW w:w="519" w:type="pct"/>
            <w:tcBorders>
              <w:top w:val="nil"/>
              <w:left w:val="nil"/>
              <w:bottom w:val="nil"/>
              <w:right w:val="single" w:sz="4" w:space="0" w:color="auto"/>
            </w:tcBorders>
            <w:shd w:val="clear" w:color="auto" w:fill="auto"/>
            <w:noWrap/>
            <w:vAlign w:val="bottom"/>
          </w:tcPr>
          <w:p w14:paraId="23736BEE"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346,604,109 </w:t>
            </w:r>
          </w:p>
        </w:tc>
        <w:tc>
          <w:tcPr>
            <w:tcW w:w="519" w:type="pct"/>
            <w:tcBorders>
              <w:top w:val="nil"/>
              <w:left w:val="nil"/>
              <w:bottom w:val="nil"/>
              <w:right w:val="single" w:sz="4" w:space="0" w:color="auto"/>
            </w:tcBorders>
            <w:shd w:val="clear" w:color="auto" w:fill="auto"/>
            <w:noWrap/>
            <w:vAlign w:val="bottom"/>
          </w:tcPr>
          <w:p w14:paraId="1E00446F"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354,960,350 </w:t>
            </w:r>
          </w:p>
        </w:tc>
        <w:tc>
          <w:tcPr>
            <w:tcW w:w="517" w:type="pct"/>
            <w:tcBorders>
              <w:top w:val="nil"/>
              <w:left w:val="nil"/>
              <w:bottom w:val="nil"/>
              <w:right w:val="single" w:sz="4" w:space="0" w:color="auto"/>
            </w:tcBorders>
            <w:shd w:val="clear" w:color="auto" w:fill="auto"/>
            <w:noWrap/>
            <w:vAlign w:val="bottom"/>
          </w:tcPr>
          <w:p w14:paraId="0B4E07EE" w14:textId="77777777" w:rsidR="002A04F5" w:rsidRPr="00EA41DE" w:rsidRDefault="002A04F5" w:rsidP="0067181D">
            <w:pPr>
              <w:jc w:val="right"/>
              <w:rPr>
                <w:rFonts w:eastAsia="Times New Roman" w:cs="Arial"/>
                <w:color w:val="000000" w:themeColor="text1"/>
                <w:sz w:val="12"/>
                <w:szCs w:val="12"/>
                <w:lang w:eastAsia="es-MX"/>
              </w:rPr>
            </w:pPr>
            <w:r w:rsidRPr="00EA41DE">
              <w:rPr>
                <w:rFonts w:ascii="Calibri" w:hAnsi="Calibri" w:cs="Calibri"/>
                <w:color w:val="000000" w:themeColor="text1"/>
                <w:sz w:val="12"/>
                <w:szCs w:val="12"/>
              </w:rPr>
              <w:t xml:space="preserve">363,635,670 </w:t>
            </w:r>
          </w:p>
        </w:tc>
      </w:tr>
      <w:tr w:rsidR="002A04F5" w:rsidRPr="00B57B69" w14:paraId="766F2E17"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5F694090" w14:textId="77777777" w:rsidR="002A04F5" w:rsidRPr="00B57B69" w:rsidRDefault="002A04F5" w:rsidP="0067181D">
            <w:pPr>
              <w:jc w:val="left"/>
              <w:rPr>
                <w:rFonts w:eastAsia="Times New Roman" w:cs="Arial"/>
                <w:b/>
                <w:bCs/>
                <w:color w:val="000000"/>
                <w:sz w:val="12"/>
                <w:szCs w:val="12"/>
                <w:lang w:eastAsia="es-MX"/>
              </w:rPr>
            </w:pPr>
            <w:r w:rsidRPr="00B57B69">
              <w:rPr>
                <w:rFonts w:eastAsia="Times New Roman" w:cs="Arial"/>
                <w:b/>
                <w:bCs/>
                <w:color w:val="000000"/>
                <w:sz w:val="12"/>
                <w:szCs w:val="12"/>
                <w:lang w:eastAsia="es-MX"/>
              </w:rPr>
              <w:t>2. Gasto Etiquetado (2=A+B+C+D+E+F+G+H+I)</w:t>
            </w:r>
          </w:p>
        </w:tc>
        <w:tc>
          <w:tcPr>
            <w:tcW w:w="519" w:type="pct"/>
            <w:tcBorders>
              <w:top w:val="nil"/>
              <w:left w:val="single" w:sz="4" w:space="0" w:color="auto"/>
              <w:bottom w:val="nil"/>
              <w:right w:val="single" w:sz="4" w:space="0" w:color="auto"/>
            </w:tcBorders>
            <w:shd w:val="clear" w:color="auto" w:fill="auto"/>
            <w:noWrap/>
            <w:vAlign w:val="bottom"/>
          </w:tcPr>
          <w:p w14:paraId="63DEBF88"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22,565,420,405 </w:t>
            </w:r>
          </w:p>
        </w:tc>
        <w:tc>
          <w:tcPr>
            <w:tcW w:w="519" w:type="pct"/>
            <w:tcBorders>
              <w:top w:val="nil"/>
              <w:left w:val="nil"/>
              <w:bottom w:val="nil"/>
              <w:right w:val="single" w:sz="4" w:space="0" w:color="auto"/>
            </w:tcBorders>
            <w:shd w:val="clear" w:color="auto" w:fill="auto"/>
            <w:noWrap/>
            <w:vAlign w:val="bottom"/>
          </w:tcPr>
          <w:p w14:paraId="7366C1D5"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23,382,349,256 </w:t>
            </w:r>
          </w:p>
        </w:tc>
        <w:tc>
          <w:tcPr>
            <w:tcW w:w="519" w:type="pct"/>
            <w:tcBorders>
              <w:top w:val="nil"/>
              <w:left w:val="nil"/>
              <w:bottom w:val="nil"/>
              <w:right w:val="single" w:sz="4" w:space="0" w:color="auto"/>
            </w:tcBorders>
            <w:shd w:val="clear" w:color="auto" w:fill="auto"/>
            <w:noWrap/>
            <w:vAlign w:val="bottom"/>
          </w:tcPr>
          <w:p w14:paraId="48270B21"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24,836,273,581 </w:t>
            </w:r>
          </w:p>
        </w:tc>
        <w:tc>
          <w:tcPr>
            <w:tcW w:w="519" w:type="pct"/>
            <w:tcBorders>
              <w:top w:val="nil"/>
              <w:left w:val="nil"/>
              <w:bottom w:val="nil"/>
              <w:right w:val="single" w:sz="4" w:space="0" w:color="auto"/>
            </w:tcBorders>
            <w:shd w:val="clear" w:color="auto" w:fill="auto"/>
            <w:noWrap/>
            <w:vAlign w:val="bottom"/>
          </w:tcPr>
          <w:p w14:paraId="1CE2C97B"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26,060,644,212 </w:t>
            </w:r>
          </w:p>
        </w:tc>
        <w:tc>
          <w:tcPr>
            <w:tcW w:w="519" w:type="pct"/>
            <w:tcBorders>
              <w:top w:val="nil"/>
              <w:left w:val="nil"/>
              <w:bottom w:val="nil"/>
              <w:right w:val="single" w:sz="4" w:space="0" w:color="auto"/>
            </w:tcBorders>
            <w:shd w:val="clear" w:color="auto" w:fill="auto"/>
            <w:noWrap/>
            <w:vAlign w:val="bottom"/>
          </w:tcPr>
          <w:p w14:paraId="43583B04"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27,522,887,850 </w:t>
            </w:r>
          </w:p>
        </w:tc>
        <w:tc>
          <w:tcPr>
            <w:tcW w:w="517" w:type="pct"/>
            <w:tcBorders>
              <w:top w:val="nil"/>
              <w:left w:val="nil"/>
              <w:bottom w:val="nil"/>
              <w:right w:val="single" w:sz="4" w:space="0" w:color="auto"/>
            </w:tcBorders>
            <w:shd w:val="clear" w:color="auto" w:fill="auto"/>
            <w:noWrap/>
            <w:vAlign w:val="bottom"/>
          </w:tcPr>
          <w:p w14:paraId="2ADCDF4C"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28,977,511,516 </w:t>
            </w:r>
          </w:p>
        </w:tc>
      </w:tr>
      <w:tr w:rsidR="002A04F5" w:rsidRPr="00B57B69" w14:paraId="4ADD3874"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22480D23"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A. Servicios Personales</w:t>
            </w:r>
          </w:p>
        </w:tc>
        <w:tc>
          <w:tcPr>
            <w:tcW w:w="519" w:type="pct"/>
            <w:tcBorders>
              <w:top w:val="nil"/>
              <w:left w:val="single" w:sz="4" w:space="0" w:color="auto"/>
              <w:bottom w:val="nil"/>
              <w:right w:val="single" w:sz="4" w:space="0" w:color="auto"/>
            </w:tcBorders>
            <w:shd w:val="clear" w:color="auto" w:fill="auto"/>
            <w:noWrap/>
            <w:vAlign w:val="bottom"/>
          </w:tcPr>
          <w:p w14:paraId="412CB70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8,537,970,329 </w:t>
            </w:r>
          </w:p>
        </w:tc>
        <w:tc>
          <w:tcPr>
            <w:tcW w:w="519" w:type="pct"/>
            <w:tcBorders>
              <w:top w:val="nil"/>
              <w:left w:val="nil"/>
              <w:bottom w:val="nil"/>
              <w:right w:val="single" w:sz="4" w:space="0" w:color="auto"/>
            </w:tcBorders>
            <w:shd w:val="clear" w:color="auto" w:fill="auto"/>
            <w:noWrap/>
            <w:vAlign w:val="bottom"/>
          </w:tcPr>
          <w:p w14:paraId="6B76740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8,831,517,850 </w:t>
            </w:r>
          </w:p>
        </w:tc>
        <w:tc>
          <w:tcPr>
            <w:tcW w:w="519" w:type="pct"/>
            <w:tcBorders>
              <w:top w:val="nil"/>
              <w:left w:val="nil"/>
              <w:bottom w:val="nil"/>
              <w:right w:val="single" w:sz="4" w:space="0" w:color="auto"/>
            </w:tcBorders>
            <w:shd w:val="clear" w:color="auto" w:fill="auto"/>
            <w:noWrap/>
            <w:vAlign w:val="bottom"/>
          </w:tcPr>
          <w:p w14:paraId="3A4E7E1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9,135,157,950 </w:t>
            </w:r>
          </w:p>
        </w:tc>
        <w:tc>
          <w:tcPr>
            <w:tcW w:w="519" w:type="pct"/>
            <w:tcBorders>
              <w:top w:val="nil"/>
              <w:left w:val="nil"/>
              <w:bottom w:val="nil"/>
              <w:right w:val="single" w:sz="4" w:space="0" w:color="auto"/>
            </w:tcBorders>
            <w:shd w:val="clear" w:color="auto" w:fill="auto"/>
            <w:noWrap/>
            <w:vAlign w:val="bottom"/>
          </w:tcPr>
          <w:p w14:paraId="70475BA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9,449,237,628 </w:t>
            </w:r>
          </w:p>
        </w:tc>
        <w:tc>
          <w:tcPr>
            <w:tcW w:w="519" w:type="pct"/>
            <w:tcBorders>
              <w:top w:val="nil"/>
              <w:left w:val="nil"/>
              <w:bottom w:val="nil"/>
              <w:right w:val="single" w:sz="4" w:space="0" w:color="auto"/>
            </w:tcBorders>
            <w:shd w:val="clear" w:color="auto" w:fill="auto"/>
            <w:noWrap/>
            <w:vAlign w:val="bottom"/>
          </w:tcPr>
          <w:p w14:paraId="7C9494D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9,774,115,810 </w:t>
            </w:r>
          </w:p>
        </w:tc>
        <w:tc>
          <w:tcPr>
            <w:tcW w:w="517" w:type="pct"/>
            <w:tcBorders>
              <w:top w:val="nil"/>
              <w:left w:val="nil"/>
              <w:bottom w:val="nil"/>
              <w:right w:val="single" w:sz="4" w:space="0" w:color="auto"/>
            </w:tcBorders>
            <w:shd w:val="clear" w:color="auto" w:fill="auto"/>
            <w:noWrap/>
            <w:vAlign w:val="bottom"/>
          </w:tcPr>
          <w:p w14:paraId="6B2022A0"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10,110,163,764 </w:t>
            </w:r>
          </w:p>
        </w:tc>
      </w:tr>
      <w:tr w:rsidR="002A04F5" w:rsidRPr="00B57B69" w14:paraId="23A96D76"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23CB9C60"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B. Materiales y Suministros</w:t>
            </w:r>
          </w:p>
        </w:tc>
        <w:tc>
          <w:tcPr>
            <w:tcW w:w="519" w:type="pct"/>
            <w:tcBorders>
              <w:top w:val="nil"/>
              <w:left w:val="single" w:sz="4" w:space="0" w:color="auto"/>
              <w:bottom w:val="nil"/>
              <w:right w:val="single" w:sz="4" w:space="0" w:color="auto"/>
            </w:tcBorders>
            <w:shd w:val="clear" w:color="auto" w:fill="auto"/>
            <w:noWrap/>
            <w:vAlign w:val="bottom"/>
          </w:tcPr>
          <w:p w14:paraId="553AC75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109,401,655 </w:t>
            </w:r>
          </w:p>
        </w:tc>
        <w:tc>
          <w:tcPr>
            <w:tcW w:w="519" w:type="pct"/>
            <w:tcBorders>
              <w:top w:val="nil"/>
              <w:left w:val="nil"/>
              <w:bottom w:val="nil"/>
              <w:right w:val="single" w:sz="4" w:space="0" w:color="auto"/>
            </w:tcBorders>
            <w:shd w:val="clear" w:color="auto" w:fill="auto"/>
            <w:noWrap/>
            <w:vAlign w:val="bottom"/>
          </w:tcPr>
          <w:p w14:paraId="4AFF5FB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114,589,083 </w:t>
            </w:r>
          </w:p>
        </w:tc>
        <w:tc>
          <w:tcPr>
            <w:tcW w:w="519" w:type="pct"/>
            <w:tcBorders>
              <w:top w:val="nil"/>
              <w:left w:val="nil"/>
              <w:bottom w:val="nil"/>
              <w:right w:val="single" w:sz="4" w:space="0" w:color="auto"/>
            </w:tcBorders>
            <w:shd w:val="clear" w:color="auto" w:fill="auto"/>
            <w:noWrap/>
            <w:vAlign w:val="bottom"/>
          </w:tcPr>
          <w:p w14:paraId="42074E36"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120,022,481 </w:t>
            </w:r>
          </w:p>
        </w:tc>
        <w:tc>
          <w:tcPr>
            <w:tcW w:w="519" w:type="pct"/>
            <w:tcBorders>
              <w:top w:val="nil"/>
              <w:left w:val="nil"/>
              <w:bottom w:val="nil"/>
              <w:right w:val="single" w:sz="4" w:space="0" w:color="auto"/>
            </w:tcBorders>
            <w:shd w:val="clear" w:color="auto" w:fill="auto"/>
            <w:noWrap/>
            <w:vAlign w:val="bottom"/>
          </w:tcPr>
          <w:p w14:paraId="2D5054F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125,713,510 </w:t>
            </w:r>
          </w:p>
        </w:tc>
        <w:tc>
          <w:tcPr>
            <w:tcW w:w="519" w:type="pct"/>
            <w:tcBorders>
              <w:top w:val="nil"/>
              <w:left w:val="nil"/>
              <w:bottom w:val="nil"/>
              <w:right w:val="single" w:sz="4" w:space="0" w:color="auto"/>
            </w:tcBorders>
            <w:shd w:val="clear" w:color="auto" w:fill="auto"/>
            <w:noWrap/>
            <w:vAlign w:val="bottom"/>
          </w:tcPr>
          <w:p w14:paraId="7DD78DE5"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131,674,387 </w:t>
            </w:r>
          </w:p>
        </w:tc>
        <w:tc>
          <w:tcPr>
            <w:tcW w:w="517" w:type="pct"/>
            <w:tcBorders>
              <w:top w:val="nil"/>
              <w:left w:val="nil"/>
              <w:bottom w:val="nil"/>
              <w:right w:val="single" w:sz="4" w:space="0" w:color="auto"/>
            </w:tcBorders>
            <w:shd w:val="clear" w:color="auto" w:fill="auto"/>
            <w:noWrap/>
            <w:vAlign w:val="bottom"/>
          </w:tcPr>
          <w:p w14:paraId="516B7D0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137,917,908 </w:t>
            </w:r>
          </w:p>
        </w:tc>
      </w:tr>
      <w:tr w:rsidR="002A04F5" w:rsidRPr="00B57B69" w14:paraId="2E6C992B"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35D90682"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 xml:space="preserve">C. Servicios Generales </w:t>
            </w:r>
          </w:p>
        </w:tc>
        <w:tc>
          <w:tcPr>
            <w:tcW w:w="519" w:type="pct"/>
            <w:tcBorders>
              <w:top w:val="nil"/>
              <w:left w:val="single" w:sz="4" w:space="0" w:color="auto"/>
              <w:bottom w:val="nil"/>
              <w:right w:val="single" w:sz="4" w:space="0" w:color="auto"/>
            </w:tcBorders>
            <w:shd w:val="clear" w:color="auto" w:fill="auto"/>
            <w:noWrap/>
            <w:vAlign w:val="bottom"/>
          </w:tcPr>
          <w:p w14:paraId="61DB7D5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429,256,657 </w:t>
            </w:r>
          </w:p>
        </w:tc>
        <w:tc>
          <w:tcPr>
            <w:tcW w:w="519" w:type="pct"/>
            <w:tcBorders>
              <w:top w:val="nil"/>
              <w:left w:val="nil"/>
              <w:bottom w:val="nil"/>
              <w:right w:val="single" w:sz="4" w:space="0" w:color="auto"/>
            </w:tcBorders>
            <w:shd w:val="clear" w:color="auto" w:fill="auto"/>
            <w:noWrap/>
            <w:vAlign w:val="bottom"/>
          </w:tcPr>
          <w:p w14:paraId="3C657EAD"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454,943,375 </w:t>
            </w:r>
          </w:p>
        </w:tc>
        <w:tc>
          <w:tcPr>
            <w:tcW w:w="519" w:type="pct"/>
            <w:tcBorders>
              <w:top w:val="nil"/>
              <w:left w:val="nil"/>
              <w:bottom w:val="nil"/>
              <w:right w:val="single" w:sz="4" w:space="0" w:color="auto"/>
            </w:tcBorders>
            <w:shd w:val="clear" w:color="auto" w:fill="auto"/>
            <w:noWrap/>
            <w:vAlign w:val="bottom"/>
          </w:tcPr>
          <w:p w14:paraId="1CB9928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482,167,187 </w:t>
            </w:r>
          </w:p>
        </w:tc>
        <w:tc>
          <w:tcPr>
            <w:tcW w:w="519" w:type="pct"/>
            <w:tcBorders>
              <w:top w:val="nil"/>
              <w:left w:val="nil"/>
              <w:bottom w:val="nil"/>
              <w:right w:val="single" w:sz="4" w:space="0" w:color="auto"/>
            </w:tcBorders>
            <w:shd w:val="clear" w:color="auto" w:fill="auto"/>
            <w:noWrap/>
            <w:vAlign w:val="bottom"/>
          </w:tcPr>
          <w:p w14:paraId="16374386"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511,020,071 </w:t>
            </w:r>
          </w:p>
        </w:tc>
        <w:tc>
          <w:tcPr>
            <w:tcW w:w="519" w:type="pct"/>
            <w:tcBorders>
              <w:top w:val="nil"/>
              <w:left w:val="nil"/>
              <w:bottom w:val="nil"/>
              <w:right w:val="single" w:sz="4" w:space="0" w:color="auto"/>
            </w:tcBorders>
            <w:shd w:val="clear" w:color="auto" w:fill="auto"/>
            <w:noWrap/>
            <w:vAlign w:val="bottom"/>
          </w:tcPr>
          <w:p w14:paraId="6126368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541,599,512 </w:t>
            </w:r>
          </w:p>
        </w:tc>
        <w:tc>
          <w:tcPr>
            <w:tcW w:w="517" w:type="pct"/>
            <w:tcBorders>
              <w:top w:val="nil"/>
              <w:left w:val="nil"/>
              <w:bottom w:val="nil"/>
              <w:right w:val="single" w:sz="4" w:space="0" w:color="auto"/>
            </w:tcBorders>
            <w:shd w:val="clear" w:color="auto" w:fill="auto"/>
            <w:noWrap/>
            <w:vAlign w:val="bottom"/>
          </w:tcPr>
          <w:p w14:paraId="1206EAD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574,008,827 </w:t>
            </w:r>
          </w:p>
        </w:tc>
      </w:tr>
      <w:tr w:rsidR="002A04F5" w:rsidRPr="00B57B69" w14:paraId="432D8429"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173CD6A6"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D. Transferencias, Asignaciones, Subsidios y Otras Ayudas</w:t>
            </w:r>
          </w:p>
        </w:tc>
        <w:tc>
          <w:tcPr>
            <w:tcW w:w="519" w:type="pct"/>
            <w:tcBorders>
              <w:top w:val="nil"/>
              <w:left w:val="single" w:sz="4" w:space="0" w:color="auto"/>
              <w:bottom w:val="nil"/>
              <w:right w:val="single" w:sz="4" w:space="0" w:color="auto"/>
            </w:tcBorders>
            <w:shd w:val="clear" w:color="auto" w:fill="auto"/>
            <w:noWrap/>
            <w:vAlign w:val="bottom"/>
          </w:tcPr>
          <w:p w14:paraId="1403517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7,744,161,470 </w:t>
            </w:r>
          </w:p>
        </w:tc>
        <w:tc>
          <w:tcPr>
            <w:tcW w:w="519" w:type="pct"/>
            <w:tcBorders>
              <w:top w:val="nil"/>
              <w:left w:val="nil"/>
              <w:bottom w:val="nil"/>
              <w:right w:val="single" w:sz="4" w:space="0" w:color="auto"/>
            </w:tcBorders>
            <w:shd w:val="clear" w:color="auto" w:fill="auto"/>
            <w:noWrap/>
            <w:vAlign w:val="bottom"/>
          </w:tcPr>
          <w:p w14:paraId="5E59B7D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8,207,572,092 </w:t>
            </w:r>
          </w:p>
        </w:tc>
        <w:tc>
          <w:tcPr>
            <w:tcW w:w="519" w:type="pct"/>
            <w:tcBorders>
              <w:top w:val="nil"/>
              <w:left w:val="nil"/>
              <w:bottom w:val="nil"/>
              <w:right w:val="single" w:sz="4" w:space="0" w:color="auto"/>
            </w:tcBorders>
            <w:shd w:val="clear" w:color="auto" w:fill="auto"/>
            <w:noWrap/>
            <w:vAlign w:val="bottom"/>
          </w:tcPr>
          <w:p w14:paraId="32EEC35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8,698,713,206 </w:t>
            </w:r>
          </w:p>
        </w:tc>
        <w:tc>
          <w:tcPr>
            <w:tcW w:w="519" w:type="pct"/>
            <w:tcBorders>
              <w:top w:val="nil"/>
              <w:left w:val="nil"/>
              <w:bottom w:val="nil"/>
              <w:right w:val="single" w:sz="4" w:space="0" w:color="auto"/>
            </w:tcBorders>
            <w:shd w:val="clear" w:color="auto" w:fill="auto"/>
            <w:noWrap/>
            <w:vAlign w:val="bottom"/>
          </w:tcPr>
          <w:p w14:paraId="0CC8D3B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9,219,244,205 </w:t>
            </w:r>
          </w:p>
        </w:tc>
        <w:tc>
          <w:tcPr>
            <w:tcW w:w="519" w:type="pct"/>
            <w:tcBorders>
              <w:top w:val="nil"/>
              <w:left w:val="nil"/>
              <w:bottom w:val="nil"/>
              <w:right w:val="single" w:sz="4" w:space="0" w:color="auto"/>
            </w:tcBorders>
            <w:shd w:val="clear" w:color="auto" w:fill="auto"/>
            <w:noWrap/>
            <w:vAlign w:val="bottom"/>
          </w:tcPr>
          <w:p w14:paraId="0F6E2D8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9,770,923,778 </w:t>
            </w:r>
          </w:p>
        </w:tc>
        <w:tc>
          <w:tcPr>
            <w:tcW w:w="517" w:type="pct"/>
            <w:tcBorders>
              <w:top w:val="nil"/>
              <w:left w:val="nil"/>
              <w:bottom w:val="nil"/>
              <w:right w:val="single" w:sz="4" w:space="0" w:color="auto"/>
            </w:tcBorders>
            <w:shd w:val="clear" w:color="auto" w:fill="auto"/>
            <w:noWrap/>
            <w:vAlign w:val="bottom"/>
          </w:tcPr>
          <w:p w14:paraId="10D47F8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10,355,615,857 </w:t>
            </w:r>
          </w:p>
        </w:tc>
      </w:tr>
      <w:tr w:rsidR="002A04F5" w:rsidRPr="00B57B69" w14:paraId="019D67C0"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433E71F"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E. Bienes Muebles, Inmuebles e Intangibles</w:t>
            </w:r>
          </w:p>
        </w:tc>
        <w:tc>
          <w:tcPr>
            <w:tcW w:w="519" w:type="pct"/>
            <w:tcBorders>
              <w:top w:val="nil"/>
              <w:left w:val="single" w:sz="4" w:space="0" w:color="auto"/>
              <w:bottom w:val="nil"/>
              <w:right w:val="single" w:sz="4" w:space="0" w:color="auto"/>
            </w:tcBorders>
            <w:shd w:val="clear" w:color="auto" w:fill="auto"/>
            <w:noWrap/>
            <w:vAlign w:val="bottom"/>
          </w:tcPr>
          <w:p w14:paraId="16365C0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15,921,234 </w:t>
            </w:r>
          </w:p>
        </w:tc>
        <w:tc>
          <w:tcPr>
            <w:tcW w:w="519" w:type="pct"/>
            <w:tcBorders>
              <w:top w:val="nil"/>
              <w:left w:val="nil"/>
              <w:bottom w:val="nil"/>
              <w:right w:val="single" w:sz="4" w:space="0" w:color="auto"/>
            </w:tcBorders>
            <w:shd w:val="clear" w:color="auto" w:fill="auto"/>
            <w:noWrap/>
            <w:vAlign w:val="bottom"/>
          </w:tcPr>
          <w:p w14:paraId="3E74D16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16,398,871 </w:t>
            </w:r>
          </w:p>
        </w:tc>
        <w:tc>
          <w:tcPr>
            <w:tcW w:w="519" w:type="pct"/>
            <w:tcBorders>
              <w:top w:val="nil"/>
              <w:left w:val="nil"/>
              <w:bottom w:val="nil"/>
              <w:right w:val="single" w:sz="4" w:space="0" w:color="auto"/>
            </w:tcBorders>
            <w:shd w:val="clear" w:color="auto" w:fill="auto"/>
            <w:noWrap/>
            <w:vAlign w:val="bottom"/>
          </w:tcPr>
          <w:p w14:paraId="229349D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16,890,837 </w:t>
            </w:r>
          </w:p>
        </w:tc>
        <w:tc>
          <w:tcPr>
            <w:tcW w:w="519" w:type="pct"/>
            <w:tcBorders>
              <w:top w:val="nil"/>
              <w:left w:val="nil"/>
              <w:bottom w:val="nil"/>
              <w:right w:val="single" w:sz="4" w:space="0" w:color="auto"/>
            </w:tcBorders>
            <w:shd w:val="clear" w:color="auto" w:fill="auto"/>
            <w:noWrap/>
            <w:vAlign w:val="bottom"/>
          </w:tcPr>
          <w:p w14:paraId="0784B7F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17,397,562 </w:t>
            </w:r>
          </w:p>
        </w:tc>
        <w:tc>
          <w:tcPr>
            <w:tcW w:w="519" w:type="pct"/>
            <w:tcBorders>
              <w:top w:val="nil"/>
              <w:left w:val="nil"/>
              <w:bottom w:val="nil"/>
              <w:right w:val="single" w:sz="4" w:space="0" w:color="auto"/>
            </w:tcBorders>
            <w:shd w:val="clear" w:color="auto" w:fill="auto"/>
            <w:noWrap/>
            <w:vAlign w:val="bottom"/>
          </w:tcPr>
          <w:p w14:paraId="09933A8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17,919,489 </w:t>
            </w:r>
          </w:p>
        </w:tc>
        <w:tc>
          <w:tcPr>
            <w:tcW w:w="517" w:type="pct"/>
            <w:tcBorders>
              <w:top w:val="nil"/>
              <w:left w:val="nil"/>
              <w:bottom w:val="nil"/>
              <w:right w:val="single" w:sz="4" w:space="0" w:color="auto"/>
            </w:tcBorders>
            <w:shd w:val="clear" w:color="auto" w:fill="auto"/>
            <w:noWrap/>
            <w:vAlign w:val="bottom"/>
          </w:tcPr>
          <w:p w14:paraId="703A24A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18,457,074 </w:t>
            </w:r>
          </w:p>
        </w:tc>
      </w:tr>
      <w:tr w:rsidR="002A04F5" w:rsidRPr="00B57B69" w14:paraId="183E9103"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0EA1EA13"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F. Inversión Pública</w:t>
            </w:r>
          </w:p>
        </w:tc>
        <w:tc>
          <w:tcPr>
            <w:tcW w:w="519" w:type="pct"/>
            <w:tcBorders>
              <w:top w:val="nil"/>
              <w:left w:val="single" w:sz="4" w:space="0" w:color="auto"/>
              <w:bottom w:val="nil"/>
              <w:right w:val="single" w:sz="4" w:space="0" w:color="auto"/>
            </w:tcBorders>
            <w:shd w:val="clear" w:color="auto" w:fill="auto"/>
            <w:noWrap/>
            <w:vAlign w:val="bottom"/>
          </w:tcPr>
          <w:p w14:paraId="749D8CA7"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135,383,356 </w:t>
            </w:r>
          </w:p>
        </w:tc>
        <w:tc>
          <w:tcPr>
            <w:tcW w:w="519" w:type="pct"/>
            <w:tcBorders>
              <w:top w:val="nil"/>
              <w:left w:val="nil"/>
              <w:bottom w:val="nil"/>
              <w:right w:val="single" w:sz="4" w:space="0" w:color="auto"/>
            </w:tcBorders>
            <w:shd w:val="clear" w:color="auto" w:fill="auto"/>
            <w:noWrap/>
            <w:vAlign w:val="bottom"/>
          </w:tcPr>
          <w:p w14:paraId="5B29DF6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198,439,043 </w:t>
            </w:r>
          </w:p>
        </w:tc>
        <w:tc>
          <w:tcPr>
            <w:tcW w:w="519" w:type="pct"/>
            <w:tcBorders>
              <w:top w:val="nil"/>
              <w:left w:val="nil"/>
              <w:bottom w:val="nil"/>
              <w:right w:val="single" w:sz="4" w:space="0" w:color="auto"/>
            </w:tcBorders>
            <w:shd w:val="clear" w:color="auto" w:fill="auto"/>
            <w:noWrap/>
            <w:vAlign w:val="bottom"/>
          </w:tcPr>
          <w:p w14:paraId="706BACCF"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941,300,451 </w:t>
            </w:r>
          </w:p>
        </w:tc>
        <w:tc>
          <w:tcPr>
            <w:tcW w:w="519" w:type="pct"/>
            <w:tcBorders>
              <w:top w:val="nil"/>
              <w:left w:val="nil"/>
              <w:bottom w:val="nil"/>
              <w:right w:val="single" w:sz="4" w:space="0" w:color="auto"/>
            </w:tcBorders>
            <w:shd w:val="clear" w:color="auto" w:fill="auto"/>
            <w:noWrap/>
            <w:vAlign w:val="bottom"/>
          </w:tcPr>
          <w:p w14:paraId="6DD164DA"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1,156,762,673 </w:t>
            </w:r>
          </w:p>
        </w:tc>
        <w:tc>
          <w:tcPr>
            <w:tcW w:w="519" w:type="pct"/>
            <w:tcBorders>
              <w:top w:val="nil"/>
              <w:left w:val="nil"/>
              <w:bottom w:val="nil"/>
              <w:right w:val="single" w:sz="4" w:space="0" w:color="auto"/>
            </w:tcBorders>
            <w:shd w:val="clear" w:color="auto" w:fill="auto"/>
            <w:noWrap/>
            <w:vAlign w:val="bottom"/>
          </w:tcPr>
          <w:p w14:paraId="1516EF8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1,542,171,605 </w:t>
            </w:r>
          </w:p>
        </w:tc>
        <w:tc>
          <w:tcPr>
            <w:tcW w:w="517" w:type="pct"/>
            <w:tcBorders>
              <w:top w:val="nil"/>
              <w:left w:val="nil"/>
              <w:bottom w:val="nil"/>
              <w:right w:val="single" w:sz="4" w:space="0" w:color="auto"/>
            </w:tcBorders>
            <w:shd w:val="clear" w:color="auto" w:fill="auto"/>
            <w:noWrap/>
            <w:vAlign w:val="bottom"/>
          </w:tcPr>
          <w:p w14:paraId="2BEF593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1,868,612,213 </w:t>
            </w:r>
          </w:p>
        </w:tc>
      </w:tr>
      <w:tr w:rsidR="002A04F5" w:rsidRPr="00B57B69" w14:paraId="1365F4D9"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334DE77F"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G. Inversiones Financieras y Otras Provisiones</w:t>
            </w:r>
          </w:p>
        </w:tc>
        <w:tc>
          <w:tcPr>
            <w:tcW w:w="519" w:type="pct"/>
            <w:tcBorders>
              <w:top w:val="nil"/>
              <w:left w:val="single" w:sz="4" w:space="0" w:color="auto"/>
              <w:bottom w:val="nil"/>
              <w:right w:val="single" w:sz="4" w:space="0" w:color="auto"/>
            </w:tcBorders>
            <w:shd w:val="clear" w:color="auto" w:fill="auto"/>
            <w:noWrap/>
            <w:vAlign w:val="bottom"/>
          </w:tcPr>
          <w:p w14:paraId="4EB6D0F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567ABDA3"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3DC9FB5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08BD273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9" w:type="pct"/>
            <w:tcBorders>
              <w:top w:val="nil"/>
              <w:left w:val="nil"/>
              <w:bottom w:val="nil"/>
              <w:right w:val="single" w:sz="4" w:space="0" w:color="auto"/>
            </w:tcBorders>
            <w:shd w:val="clear" w:color="auto" w:fill="auto"/>
            <w:noWrap/>
            <w:vAlign w:val="bottom"/>
          </w:tcPr>
          <w:p w14:paraId="5B96D35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c>
          <w:tcPr>
            <w:tcW w:w="517" w:type="pct"/>
            <w:tcBorders>
              <w:top w:val="nil"/>
              <w:left w:val="nil"/>
              <w:bottom w:val="nil"/>
              <w:right w:val="single" w:sz="4" w:space="0" w:color="auto"/>
            </w:tcBorders>
            <w:shd w:val="clear" w:color="auto" w:fill="auto"/>
            <w:noWrap/>
            <w:vAlign w:val="bottom"/>
          </w:tcPr>
          <w:p w14:paraId="44372A7E"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0 </w:t>
            </w:r>
          </w:p>
        </w:tc>
      </w:tr>
      <w:tr w:rsidR="002A04F5" w:rsidRPr="00B57B69" w14:paraId="3B4BB5D1"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496EF0D6"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H. Participaciones y Aportaciones</w:t>
            </w:r>
          </w:p>
        </w:tc>
        <w:tc>
          <w:tcPr>
            <w:tcW w:w="519" w:type="pct"/>
            <w:tcBorders>
              <w:top w:val="nil"/>
              <w:left w:val="single" w:sz="4" w:space="0" w:color="auto"/>
              <w:bottom w:val="nil"/>
              <w:right w:val="single" w:sz="4" w:space="0" w:color="auto"/>
            </w:tcBorders>
            <w:shd w:val="clear" w:color="auto" w:fill="auto"/>
            <w:noWrap/>
            <w:vAlign w:val="bottom"/>
          </w:tcPr>
          <w:p w14:paraId="401A30F0"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4,451,583,708 </w:t>
            </w:r>
          </w:p>
        </w:tc>
        <w:tc>
          <w:tcPr>
            <w:tcW w:w="519" w:type="pct"/>
            <w:tcBorders>
              <w:top w:val="nil"/>
              <w:left w:val="nil"/>
              <w:bottom w:val="nil"/>
              <w:right w:val="single" w:sz="4" w:space="0" w:color="auto"/>
            </w:tcBorders>
            <w:shd w:val="clear" w:color="auto" w:fill="auto"/>
            <w:noWrap/>
            <w:vAlign w:val="bottom"/>
          </w:tcPr>
          <w:p w14:paraId="47D42FF1"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4,585,131,219 </w:t>
            </w:r>
          </w:p>
        </w:tc>
        <w:tc>
          <w:tcPr>
            <w:tcW w:w="519" w:type="pct"/>
            <w:tcBorders>
              <w:top w:val="nil"/>
              <w:left w:val="nil"/>
              <w:bottom w:val="nil"/>
              <w:right w:val="single" w:sz="4" w:space="0" w:color="auto"/>
            </w:tcBorders>
            <w:shd w:val="clear" w:color="auto" w:fill="auto"/>
            <w:noWrap/>
            <w:vAlign w:val="bottom"/>
          </w:tcPr>
          <w:p w14:paraId="324018B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4,722,685,156 </w:t>
            </w:r>
          </w:p>
        </w:tc>
        <w:tc>
          <w:tcPr>
            <w:tcW w:w="519" w:type="pct"/>
            <w:tcBorders>
              <w:top w:val="nil"/>
              <w:left w:val="nil"/>
              <w:bottom w:val="nil"/>
              <w:right w:val="single" w:sz="4" w:space="0" w:color="auto"/>
            </w:tcBorders>
            <w:shd w:val="clear" w:color="auto" w:fill="auto"/>
            <w:noWrap/>
            <w:vAlign w:val="bottom"/>
          </w:tcPr>
          <w:p w14:paraId="6000774C"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4,864,365,710 </w:t>
            </w:r>
          </w:p>
        </w:tc>
        <w:tc>
          <w:tcPr>
            <w:tcW w:w="519" w:type="pct"/>
            <w:tcBorders>
              <w:top w:val="nil"/>
              <w:left w:val="nil"/>
              <w:bottom w:val="nil"/>
              <w:right w:val="single" w:sz="4" w:space="0" w:color="auto"/>
            </w:tcBorders>
            <w:shd w:val="clear" w:color="auto" w:fill="auto"/>
            <w:noWrap/>
            <w:vAlign w:val="bottom"/>
          </w:tcPr>
          <w:p w14:paraId="0CED8A8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5,010,296,682 </w:t>
            </w:r>
          </w:p>
        </w:tc>
        <w:tc>
          <w:tcPr>
            <w:tcW w:w="517" w:type="pct"/>
            <w:tcBorders>
              <w:top w:val="nil"/>
              <w:left w:val="nil"/>
              <w:bottom w:val="nil"/>
              <w:right w:val="single" w:sz="4" w:space="0" w:color="auto"/>
            </w:tcBorders>
            <w:shd w:val="clear" w:color="auto" w:fill="auto"/>
            <w:noWrap/>
            <w:vAlign w:val="bottom"/>
          </w:tcPr>
          <w:p w14:paraId="0FE76649"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5,160,605,582 </w:t>
            </w:r>
          </w:p>
        </w:tc>
      </w:tr>
      <w:tr w:rsidR="002A04F5" w:rsidRPr="00B57B69" w14:paraId="28DF8FA7" w14:textId="77777777" w:rsidTr="00950074">
        <w:trPr>
          <w:trHeight w:val="142"/>
          <w:jc w:val="center"/>
        </w:trPr>
        <w:tc>
          <w:tcPr>
            <w:tcW w:w="1888" w:type="pct"/>
            <w:tcBorders>
              <w:top w:val="nil"/>
              <w:left w:val="single" w:sz="4" w:space="0" w:color="auto"/>
              <w:bottom w:val="nil"/>
              <w:right w:val="nil"/>
            </w:tcBorders>
            <w:shd w:val="clear" w:color="auto" w:fill="auto"/>
            <w:noWrap/>
            <w:vAlign w:val="bottom"/>
            <w:hideMark/>
          </w:tcPr>
          <w:p w14:paraId="628AEEB6" w14:textId="77777777" w:rsidR="002A04F5" w:rsidRPr="00B57B69" w:rsidRDefault="002A04F5" w:rsidP="0067181D">
            <w:pPr>
              <w:ind w:firstLineChars="200" w:firstLine="240"/>
              <w:jc w:val="left"/>
              <w:rPr>
                <w:rFonts w:eastAsia="Times New Roman" w:cs="Arial"/>
                <w:color w:val="000000"/>
                <w:sz w:val="12"/>
                <w:szCs w:val="12"/>
                <w:lang w:eastAsia="es-MX"/>
              </w:rPr>
            </w:pPr>
            <w:r w:rsidRPr="00B57B69">
              <w:rPr>
                <w:rFonts w:eastAsia="Times New Roman" w:cs="Arial"/>
                <w:color w:val="000000"/>
                <w:sz w:val="12"/>
                <w:szCs w:val="12"/>
                <w:lang w:eastAsia="es-MX"/>
              </w:rPr>
              <w:t>I. Deuda Pública</w:t>
            </w:r>
          </w:p>
        </w:tc>
        <w:tc>
          <w:tcPr>
            <w:tcW w:w="519" w:type="pct"/>
            <w:tcBorders>
              <w:top w:val="nil"/>
              <w:left w:val="single" w:sz="4" w:space="0" w:color="auto"/>
              <w:bottom w:val="nil"/>
              <w:right w:val="single" w:sz="4" w:space="0" w:color="auto"/>
            </w:tcBorders>
            <w:shd w:val="clear" w:color="auto" w:fill="auto"/>
            <w:noWrap/>
            <w:vAlign w:val="bottom"/>
          </w:tcPr>
          <w:p w14:paraId="06F4A98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1,141,741,996 </w:t>
            </w:r>
          </w:p>
        </w:tc>
        <w:tc>
          <w:tcPr>
            <w:tcW w:w="519" w:type="pct"/>
            <w:tcBorders>
              <w:top w:val="nil"/>
              <w:left w:val="nil"/>
              <w:bottom w:val="nil"/>
              <w:right w:val="single" w:sz="4" w:space="0" w:color="auto"/>
            </w:tcBorders>
            <w:shd w:val="clear" w:color="auto" w:fill="auto"/>
            <w:noWrap/>
            <w:vAlign w:val="bottom"/>
          </w:tcPr>
          <w:p w14:paraId="7317E7EB"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973,757,723 </w:t>
            </w:r>
          </w:p>
        </w:tc>
        <w:tc>
          <w:tcPr>
            <w:tcW w:w="519" w:type="pct"/>
            <w:tcBorders>
              <w:top w:val="nil"/>
              <w:left w:val="nil"/>
              <w:bottom w:val="nil"/>
              <w:right w:val="single" w:sz="4" w:space="0" w:color="auto"/>
            </w:tcBorders>
            <w:shd w:val="clear" w:color="auto" w:fill="auto"/>
            <w:noWrap/>
            <w:vAlign w:val="bottom"/>
          </w:tcPr>
          <w:p w14:paraId="772920B2"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719,336,313 </w:t>
            </w:r>
          </w:p>
        </w:tc>
        <w:tc>
          <w:tcPr>
            <w:tcW w:w="519" w:type="pct"/>
            <w:tcBorders>
              <w:top w:val="nil"/>
              <w:left w:val="nil"/>
              <w:bottom w:val="nil"/>
              <w:right w:val="single" w:sz="4" w:space="0" w:color="auto"/>
            </w:tcBorders>
            <w:shd w:val="clear" w:color="auto" w:fill="auto"/>
            <w:noWrap/>
            <w:vAlign w:val="bottom"/>
          </w:tcPr>
          <w:p w14:paraId="7FD85674"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716,902,852 </w:t>
            </w:r>
          </w:p>
        </w:tc>
        <w:tc>
          <w:tcPr>
            <w:tcW w:w="519" w:type="pct"/>
            <w:tcBorders>
              <w:top w:val="nil"/>
              <w:left w:val="nil"/>
              <w:bottom w:val="nil"/>
              <w:right w:val="single" w:sz="4" w:space="0" w:color="auto"/>
            </w:tcBorders>
            <w:shd w:val="clear" w:color="auto" w:fill="auto"/>
            <w:noWrap/>
            <w:vAlign w:val="bottom"/>
          </w:tcPr>
          <w:p w14:paraId="2979A1D8"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734,186,587 </w:t>
            </w:r>
          </w:p>
        </w:tc>
        <w:tc>
          <w:tcPr>
            <w:tcW w:w="517" w:type="pct"/>
            <w:tcBorders>
              <w:top w:val="nil"/>
              <w:left w:val="nil"/>
              <w:bottom w:val="nil"/>
              <w:right w:val="single" w:sz="4" w:space="0" w:color="auto"/>
            </w:tcBorders>
            <w:shd w:val="clear" w:color="auto" w:fill="auto"/>
            <w:noWrap/>
            <w:vAlign w:val="bottom"/>
          </w:tcPr>
          <w:p w14:paraId="3A429F21" w14:textId="77777777" w:rsidR="002A04F5" w:rsidRPr="00B57B69" w:rsidRDefault="002A04F5" w:rsidP="0067181D">
            <w:pPr>
              <w:jc w:val="right"/>
              <w:rPr>
                <w:rFonts w:eastAsia="Times New Roman" w:cs="Arial"/>
                <w:color w:val="000000"/>
                <w:sz w:val="12"/>
                <w:szCs w:val="12"/>
                <w:lang w:eastAsia="es-MX"/>
              </w:rPr>
            </w:pPr>
            <w:r w:rsidRPr="00B57B69">
              <w:rPr>
                <w:rFonts w:ascii="Calibri" w:hAnsi="Calibri" w:cs="Calibri"/>
                <w:color w:val="000000"/>
                <w:sz w:val="12"/>
                <w:szCs w:val="12"/>
              </w:rPr>
              <w:t xml:space="preserve">752,130,291 </w:t>
            </w:r>
          </w:p>
        </w:tc>
      </w:tr>
      <w:tr w:rsidR="002A04F5" w:rsidRPr="00B57B69" w14:paraId="29792EE6" w14:textId="77777777" w:rsidTr="00950074">
        <w:trPr>
          <w:trHeight w:val="142"/>
          <w:jc w:val="center"/>
        </w:trPr>
        <w:tc>
          <w:tcPr>
            <w:tcW w:w="1888" w:type="pct"/>
            <w:tcBorders>
              <w:top w:val="nil"/>
              <w:left w:val="single" w:sz="4" w:space="0" w:color="auto"/>
              <w:bottom w:val="single" w:sz="4" w:space="0" w:color="auto"/>
              <w:right w:val="nil"/>
            </w:tcBorders>
            <w:shd w:val="clear" w:color="auto" w:fill="auto"/>
            <w:noWrap/>
            <w:vAlign w:val="bottom"/>
            <w:hideMark/>
          </w:tcPr>
          <w:p w14:paraId="2396CB44" w14:textId="77777777" w:rsidR="002A04F5" w:rsidRPr="00B57B69" w:rsidRDefault="002A04F5" w:rsidP="0067181D">
            <w:pPr>
              <w:jc w:val="left"/>
              <w:rPr>
                <w:rFonts w:eastAsia="Times New Roman" w:cs="Arial"/>
                <w:b/>
                <w:bCs/>
                <w:color w:val="000000"/>
                <w:sz w:val="12"/>
                <w:szCs w:val="12"/>
                <w:lang w:eastAsia="es-MX"/>
              </w:rPr>
            </w:pPr>
            <w:r w:rsidRPr="00B57B69">
              <w:rPr>
                <w:rFonts w:eastAsia="Times New Roman" w:cs="Arial"/>
                <w:b/>
                <w:bCs/>
                <w:color w:val="000000"/>
                <w:sz w:val="12"/>
                <w:szCs w:val="12"/>
                <w:lang w:eastAsia="es-MX"/>
              </w:rPr>
              <w:t>3. Total del Resultado de Egresos (3=1+2)</w:t>
            </w:r>
          </w:p>
        </w:tc>
        <w:tc>
          <w:tcPr>
            <w:tcW w:w="519" w:type="pct"/>
            <w:tcBorders>
              <w:top w:val="nil"/>
              <w:left w:val="single" w:sz="4" w:space="0" w:color="auto"/>
              <w:bottom w:val="single" w:sz="4" w:space="0" w:color="auto"/>
              <w:right w:val="single" w:sz="4" w:space="0" w:color="auto"/>
            </w:tcBorders>
            <w:shd w:val="clear" w:color="auto" w:fill="auto"/>
            <w:noWrap/>
            <w:vAlign w:val="bottom"/>
          </w:tcPr>
          <w:p w14:paraId="6B00C21F"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49,878,233,956 </w:t>
            </w:r>
          </w:p>
        </w:tc>
        <w:tc>
          <w:tcPr>
            <w:tcW w:w="519" w:type="pct"/>
            <w:tcBorders>
              <w:top w:val="nil"/>
              <w:left w:val="nil"/>
              <w:bottom w:val="single" w:sz="4" w:space="0" w:color="auto"/>
              <w:right w:val="single" w:sz="4" w:space="0" w:color="auto"/>
            </w:tcBorders>
            <w:shd w:val="clear" w:color="auto" w:fill="auto"/>
            <w:noWrap/>
            <w:vAlign w:val="bottom"/>
          </w:tcPr>
          <w:p w14:paraId="172417F9"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51,542,840,430 </w:t>
            </w:r>
          </w:p>
        </w:tc>
        <w:tc>
          <w:tcPr>
            <w:tcW w:w="519" w:type="pct"/>
            <w:tcBorders>
              <w:top w:val="nil"/>
              <w:left w:val="nil"/>
              <w:bottom w:val="single" w:sz="4" w:space="0" w:color="auto"/>
              <w:right w:val="single" w:sz="4" w:space="0" w:color="auto"/>
            </w:tcBorders>
            <w:shd w:val="clear" w:color="auto" w:fill="auto"/>
            <w:noWrap/>
            <w:vAlign w:val="bottom"/>
          </w:tcPr>
          <w:p w14:paraId="5EB876E9"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55,094,543,389 </w:t>
            </w:r>
          </w:p>
        </w:tc>
        <w:tc>
          <w:tcPr>
            <w:tcW w:w="519" w:type="pct"/>
            <w:tcBorders>
              <w:top w:val="nil"/>
              <w:left w:val="nil"/>
              <w:bottom w:val="single" w:sz="4" w:space="0" w:color="auto"/>
              <w:right w:val="single" w:sz="4" w:space="0" w:color="auto"/>
            </w:tcBorders>
            <w:shd w:val="clear" w:color="auto" w:fill="auto"/>
            <w:noWrap/>
            <w:vAlign w:val="bottom"/>
          </w:tcPr>
          <w:p w14:paraId="65B69F1C"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57,908,868,110 </w:t>
            </w:r>
          </w:p>
        </w:tc>
        <w:tc>
          <w:tcPr>
            <w:tcW w:w="519" w:type="pct"/>
            <w:tcBorders>
              <w:top w:val="nil"/>
              <w:left w:val="nil"/>
              <w:bottom w:val="single" w:sz="4" w:space="0" w:color="auto"/>
              <w:right w:val="single" w:sz="4" w:space="0" w:color="auto"/>
            </w:tcBorders>
            <w:shd w:val="clear" w:color="auto" w:fill="auto"/>
            <w:noWrap/>
            <w:vAlign w:val="bottom"/>
          </w:tcPr>
          <w:p w14:paraId="2A02E68A"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61,396,626,248 </w:t>
            </w:r>
          </w:p>
        </w:tc>
        <w:tc>
          <w:tcPr>
            <w:tcW w:w="517" w:type="pct"/>
            <w:tcBorders>
              <w:top w:val="nil"/>
              <w:left w:val="nil"/>
              <w:bottom w:val="single" w:sz="4" w:space="0" w:color="auto"/>
              <w:right w:val="single" w:sz="4" w:space="0" w:color="auto"/>
            </w:tcBorders>
            <w:shd w:val="clear" w:color="auto" w:fill="auto"/>
            <w:noWrap/>
            <w:vAlign w:val="bottom"/>
          </w:tcPr>
          <w:p w14:paraId="4C530F27" w14:textId="77777777" w:rsidR="002A04F5" w:rsidRPr="00B57B69" w:rsidRDefault="002A04F5" w:rsidP="0067181D">
            <w:pPr>
              <w:jc w:val="right"/>
              <w:rPr>
                <w:rFonts w:eastAsia="Times New Roman" w:cs="Arial"/>
                <w:b/>
                <w:bCs/>
                <w:color w:val="000000"/>
                <w:sz w:val="12"/>
                <w:szCs w:val="12"/>
                <w:lang w:eastAsia="es-MX"/>
              </w:rPr>
            </w:pPr>
            <w:r w:rsidRPr="00B57B69">
              <w:rPr>
                <w:rFonts w:ascii="Barlow" w:hAnsi="Barlow" w:cs="Calibri"/>
                <w:b/>
                <w:bCs/>
                <w:color w:val="000000"/>
                <w:sz w:val="12"/>
                <w:szCs w:val="12"/>
              </w:rPr>
              <w:t xml:space="preserve">64,817,164,727 </w:t>
            </w:r>
          </w:p>
        </w:tc>
      </w:tr>
    </w:tbl>
    <w:p w14:paraId="2908FE54" w14:textId="77777777" w:rsidR="002A04F5" w:rsidRPr="00F31E3C" w:rsidRDefault="002A04F5" w:rsidP="00950074">
      <w:pPr>
        <w:ind w:left="708"/>
        <w:rPr>
          <w:rFonts w:cs="Arial"/>
          <w:lang w:val="es-ES"/>
        </w:rPr>
      </w:pPr>
    </w:p>
    <w:p w14:paraId="5911AF03" w14:textId="50DA2FBF" w:rsidR="002A04F5" w:rsidRPr="00F31E3C" w:rsidRDefault="002A04F5" w:rsidP="00950074">
      <w:pPr>
        <w:ind w:left="708"/>
        <w:rPr>
          <w:rFonts w:cs="Arial"/>
          <w:lang w:val="es-ES"/>
        </w:rPr>
      </w:pPr>
      <w:r w:rsidRPr="00F31E3C">
        <w:rPr>
          <w:rFonts w:cs="Arial"/>
          <w:lang w:val="es-ES"/>
        </w:rPr>
        <w:t>La Tabl</w:t>
      </w:r>
      <w:r w:rsidR="005B19B1">
        <w:rPr>
          <w:rFonts w:cs="Arial"/>
          <w:lang w:val="es-ES"/>
        </w:rPr>
        <w:t>a 7</w:t>
      </w:r>
      <w:r w:rsidRPr="00F31E3C">
        <w:rPr>
          <w:rFonts w:cs="Arial"/>
          <w:lang w:val="es-ES"/>
        </w:rPr>
        <w:t xml:space="preserve"> muestra las proyecciones del Proyecto de Presupuesto de Egresos 202</w:t>
      </w:r>
      <w:r>
        <w:rPr>
          <w:rFonts w:cs="Arial"/>
          <w:lang w:val="es-ES"/>
        </w:rPr>
        <w:t>4</w:t>
      </w:r>
      <w:r w:rsidRPr="00F31E3C">
        <w:rPr>
          <w:rFonts w:cs="Arial"/>
          <w:lang w:val="es-ES"/>
        </w:rPr>
        <w:t xml:space="preserve"> – 202</w:t>
      </w:r>
      <w:r>
        <w:rPr>
          <w:rFonts w:cs="Arial"/>
          <w:lang w:val="es-ES"/>
        </w:rPr>
        <w:t>8</w:t>
      </w:r>
      <w:r w:rsidRPr="00F31E3C">
        <w:rPr>
          <w:rFonts w:cs="Arial"/>
          <w:lang w:val="es-ES"/>
        </w:rPr>
        <w:t xml:space="preserve"> con base en los lineamientos previamente descritos. Bajo las hipótesis de crecimiento planteadas, hay un déficit que se refleja en proyecciones negativas para la inversión pública. Estas proyecciones reflejan que los ingresos no son suficientes para mantener el ritmo de crecimiento histórico de los gastos, por lo cual se hacen ajustes sobre el gasto operativo de acuerdo con los siguientes lineamientos:</w:t>
      </w:r>
    </w:p>
    <w:p w14:paraId="1673DF68" w14:textId="77777777" w:rsidR="002A04F5" w:rsidRPr="00F31E3C" w:rsidRDefault="002A04F5" w:rsidP="00950074">
      <w:pPr>
        <w:ind w:left="708"/>
        <w:rPr>
          <w:rFonts w:cs="Arial"/>
          <w:lang w:val="es-ES"/>
        </w:rPr>
      </w:pPr>
    </w:p>
    <w:p w14:paraId="764E6009" w14:textId="77777777" w:rsidR="002A04F5" w:rsidRPr="00F31E3C" w:rsidRDefault="002A04F5" w:rsidP="00950074">
      <w:pPr>
        <w:pStyle w:val="Prrafodelista"/>
        <w:numPr>
          <w:ilvl w:val="0"/>
          <w:numId w:val="39"/>
        </w:numPr>
        <w:spacing w:after="0" w:line="240" w:lineRule="auto"/>
        <w:ind w:left="1428"/>
        <w:rPr>
          <w:rFonts w:ascii="Arial" w:hAnsi="Arial" w:cs="Arial"/>
          <w:lang w:val="es-ES"/>
        </w:rPr>
      </w:pPr>
      <w:r w:rsidRPr="00F31E3C">
        <w:rPr>
          <w:rFonts w:ascii="Arial" w:hAnsi="Arial" w:cs="Arial"/>
          <w:lang w:val="es-ES"/>
        </w:rPr>
        <w:t>Si en un período se identifica un déficit de ingresos, este déficit se distribuye sobre el gasto operativo no etiquetado de acuerdo con su peso relativo en esta proyección.</w:t>
      </w:r>
    </w:p>
    <w:p w14:paraId="37C72F82" w14:textId="77777777" w:rsidR="002A04F5" w:rsidRPr="00F31E3C" w:rsidRDefault="002A04F5" w:rsidP="00950074">
      <w:pPr>
        <w:pStyle w:val="Prrafodelista"/>
        <w:numPr>
          <w:ilvl w:val="0"/>
          <w:numId w:val="39"/>
        </w:numPr>
        <w:spacing w:after="0" w:line="240" w:lineRule="auto"/>
        <w:ind w:left="1428"/>
        <w:rPr>
          <w:rFonts w:ascii="Arial" w:hAnsi="Arial" w:cs="Arial"/>
          <w:lang w:val="es-ES"/>
        </w:rPr>
      </w:pPr>
      <w:r w:rsidRPr="00F31E3C">
        <w:rPr>
          <w:rFonts w:ascii="Arial" w:hAnsi="Arial" w:cs="Arial"/>
          <w:lang w:val="es-ES"/>
        </w:rPr>
        <w:t xml:space="preserve">El nuevo monto proyectado se usa como base para la proyección del siguiente año, de acuerdo con los límites de crecimiento previamente calculados en la Tabla 2. </w:t>
      </w:r>
    </w:p>
    <w:p w14:paraId="6F7659FA" w14:textId="77777777" w:rsidR="002A04F5" w:rsidRDefault="002A04F5" w:rsidP="00950074">
      <w:pPr>
        <w:pStyle w:val="Prrafodelista"/>
        <w:numPr>
          <w:ilvl w:val="0"/>
          <w:numId w:val="39"/>
        </w:numPr>
        <w:spacing w:after="0" w:line="240" w:lineRule="auto"/>
        <w:ind w:left="1428"/>
        <w:rPr>
          <w:rFonts w:ascii="Arial" w:hAnsi="Arial" w:cs="Arial"/>
          <w:lang w:val="es-ES"/>
        </w:rPr>
      </w:pPr>
      <w:r w:rsidRPr="00F31E3C">
        <w:rPr>
          <w:rFonts w:ascii="Arial" w:hAnsi="Arial" w:cs="Arial"/>
          <w:lang w:val="es-ES"/>
        </w:rPr>
        <w:t>Este ajuste se repite con todos los períodos en los que, a través de montos de inversión pública negativos, se identifique un déficit en los ingresos.</w:t>
      </w:r>
    </w:p>
    <w:p w14:paraId="429A0BED" w14:textId="02F48882" w:rsidR="002A04F5" w:rsidRPr="00F31E3C" w:rsidRDefault="005B19B1" w:rsidP="00950074">
      <w:pPr>
        <w:ind w:left="708"/>
        <w:rPr>
          <w:rFonts w:cs="Arial"/>
          <w:lang w:val="es-ES"/>
        </w:rPr>
      </w:pPr>
      <w:r>
        <w:rPr>
          <w:rFonts w:cs="Arial"/>
          <w:lang w:val="es-ES"/>
        </w:rPr>
        <w:t>La Tabla 8</w:t>
      </w:r>
      <w:r w:rsidR="002A04F5" w:rsidRPr="00F31E3C">
        <w:rPr>
          <w:rFonts w:cs="Arial"/>
          <w:lang w:val="es-ES"/>
        </w:rPr>
        <w:t xml:space="preserve"> muestra los resultados de ajustar estas proyecciones.</w:t>
      </w:r>
    </w:p>
    <w:p w14:paraId="64ECC5FC" w14:textId="6BE3D392" w:rsidR="002A04F5" w:rsidRDefault="005B19B1" w:rsidP="00950074">
      <w:pPr>
        <w:ind w:left="708"/>
        <w:jc w:val="center"/>
        <w:rPr>
          <w:rFonts w:cs="Arial"/>
          <w:lang w:val="es-ES"/>
        </w:rPr>
      </w:pPr>
      <w:r>
        <w:rPr>
          <w:rFonts w:cs="Arial"/>
          <w:b/>
          <w:bCs/>
          <w:lang w:val="es-ES"/>
        </w:rPr>
        <w:t>Tabla 8</w:t>
      </w:r>
      <w:r w:rsidR="002A04F5" w:rsidRPr="00F31E3C">
        <w:rPr>
          <w:rFonts w:cs="Arial"/>
          <w:b/>
          <w:bCs/>
          <w:lang w:val="es-ES"/>
        </w:rPr>
        <w:t>.</w:t>
      </w:r>
      <w:r w:rsidR="002A04F5" w:rsidRPr="00F31E3C">
        <w:rPr>
          <w:rFonts w:cs="Arial"/>
          <w:lang w:val="es-ES"/>
        </w:rPr>
        <w:t xml:space="preserve"> Proyección de egresos del </w:t>
      </w:r>
      <w:r w:rsidR="002A04F5">
        <w:rPr>
          <w:rFonts w:cs="Arial"/>
          <w:lang w:val="es-ES"/>
        </w:rPr>
        <w:t xml:space="preserve">Poder Ejecutivo del Estado de Yucatán </w:t>
      </w:r>
      <w:r w:rsidR="002A04F5" w:rsidRPr="00F31E3C">
        <w:rPr>
          <w:rFonts w:cs="Arial"/>
          <w:lang w:val="es-ES"/>
        </w:rPr>
        <w:t>2023 – 2028 (pesos)</w:t>
      </w:r>
    </w:p>
    <w:tbl>
      <w:tblPr>
        <w:tblW w:w="13056" w:type="dxa"/>
        <w:tblCellMar>
          <w:left w:w="70" w:type="dxa"/>
          <w:right w:w="70" w:type="dxa"/>
        </w:tblCellMar>
        <w:tblLook w:val="04A0" w:firstRow="1" w:lastRow="0" w:firstColumn="1" w:lastColumn="0" w:noHBand="0" w:noVBand="1"/>
      </w:tblPr>
      <w:tblGrid>
        <w:gridCol w:w="2472"/>
        <w:gridCol w:w="2073"/>
        <w:gridCol w:w="2073"/>
        <w:gridCol w:w="2073"/>
        <w:gridCol w:w="2073"/>
        <w:gridCol w:w="2073"/>
        <w:gridCol w:w="2073"/>
      </w:tblGrid>
      <w:tr w:rsidR="002A04F5" w:rsidRPr="00F31E3C" w14:paraId="4731F068" w14:textId="77777777" w:rsidTr="00EA510C">
        <w:trPr>
          <w:trHeight w:val="142"/>
        </w:trPr>
        <w:tc>
          <w:tcPr>
            <w:tcW w:w="247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A7446BC" w14:textId="77777777" w:rsidR="002A04F5" w:rsidRPr="00F31E3C" w:rsidRDefault="002A04F5" w:rsidP="00517C81">
            <w:pPr>
              <w:ind w:left="708"/>
              <w:jc w:val="center"/>
              <w:rPr>
                <w:rFonts w:eastAsia="Times New Roman" w:cs="Arial"/>
                <w:b/>
                <w:bCs/>
                <w:sz w:val="12"/>
                <w:szCs w:val="12"/>
                <w:lang w:eastAsia="es-MX"/>
              </w:rPr>
            </w:pPr>
            <w:r w:rsidRPr="00F31E3C">
              <w:rPr>
                <w:rFonts w:eastAsia="Times New Roman" w:cs="Arial"/>
                <w:b/>
                <w:bCs/>
                <w:sz w:val="12"/>
                <w:szCs w:val="12"/>
                <w:lang w:eastAsia="es-MX"/>
              </w:rPr>
              <w:t>Concepto</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09CA939C"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2023</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B8D7E12"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2024</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E2A4D6F"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2025</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7E96D71"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2026</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51188B40"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2027</w:t>
            </w:r>
          </w:p>
        </w:tc>
        <w:tc>
          <w:tcPr>
            <w:tcW w:w="1764" w:type="dxa"/>
            <w:tcBorders>
              <w:top w:val="single" w:sz="4" w:space="0" w:color="auto"/>
              <w:left w:val="nil"/>
              <w:bottom w:val="single" w:sz="4" w:space="0" w:color="auto"/>
              <w:right w:val="single" w:sz="4" w:space="0" w:color="auto"/>
            </w:tcBorders>
            <w:shd w:val="clear" w:color="auto" w:fill="auto"/>
            <w:vAlign w:val="bottom"/>
            <w:hideMark/>
          </w:tcPr>
          <w:p w14:paraId="35A2F230" w14:textId="77777777" w:rsidR="002A04F5" w:rsidRPr="00774653" w:rsidRDefault="002A04F5" w:rsidP="00517C81">
            <w:pPr>
              <w:ind w:left="708"/>
              <w:jc w:val="center"/>
              <w:rPr>
                <w:rFonts w:eastAsia="Times New Roman" w:cs="Arial"/>
                <w:b/>
                <w:bCs/>
                <w:sz w:val="12"/>
                <w:szCs w:val="12"/>
                <w:lang w:eastAsia="es-MX"/>
              </w:rPr>
            </w:pPr>
            <w:r w:rsidRPr="00774653">
              <w:rPr>
                <w:rFonts w:ascii="Barlow" w:hAnsi="Barlow"/>
                <w:b/>
                <w:bCs/>
                <w:color w:val="000000"/>
                <w:sz w:val="12"/>
                <w:szCs w:val="12"/>
              </w:rPr>
              <w:t>2028</w:t>
            </w:r>
          </w:p>
        </w:tc>
      </w:tr>
      <w:tr w:rsidR="002A04F5" w:rsidRPr="00F31E3C" w14:paraId="031E843F"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1E09EDF" w14:textId="77777777" w:rsidR="002A04F5" w:rsidRPr="00F31E3C" w:rsidRDefault="002A04F5" w:rsidP="00246044">
            <w:pPr>
              <w:ind w:left="75" w:hanging="75"/>
              <w:jc w:val="left"/>
              <w:rPr>
                <w:rFonts w:eastAsia="Times New Roman" w:cs="Arial"/>
                <w:b/>
                <w:bCs/>
                <w:color w:val="000000"/>
                <w:sz w:val="12"/>
                <w:szCs w:val="12"/>
                <w:lang w:eastAsia="es-MX"/>
              </w:rPr>
            </w:pPr>
            <w:r w:rsidRPr="00F31E3C">
              <w:rPr>
                <w:rFonts w:eastAsia="Times New Roman" w:cs="Arial"/>
                <w:b/>
                <w:bCs/>
                <w:color w:val="000000"/>
                <w:sz w:val="12"/>
                <w:szCs w:val="12"/>
                <w:lang w:eastAsia="es-MX"/>
              </w:rPr>
              <w:t>1. Gasto No Etiquetado (1=A+B+C+D+E+F+G+H+I)</w:t>
            </w:r>
          </w:p>
        </w:tc>
        <w:tc>
          <w:tcPr>
            <w:tcW w:w="0" w:type="auto"/>
            <w:tcBorders>
              <w:top w:val="nil"/>
              <w:left w:val="single" w:sz="4" w:space="0" w:color="auto"/>
              <w:bottom w:val="nil"/>
              <w:right w:val="single" w:sz="4" w:space="0" w:color="auto"/>
            </w:tcBorders>
            <w:shd w:val="clear" w:color="auto" w:fill="auto"/>
            <w:noWrap/>
            <w:vAlign w:val="bottom"/>
          </w:tcPr>
          <w:p w14:paraId="013BA9BB"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 xml:space="preserve">27,312,813,551.00 </w:t>
            </w:r>
          </w:p>
        </w:tc>
        <w:tc>
          <w:tcPr>
            <w:tcW w:w="0" w:type="auto"/>
            <w:tcBorders>
              <w:top w:val="nil"/>
              <w:left w:val="nil"/>
              <w:bottom w:val="nil"/>
              <w:right w:val="single" w:sz="4" w:space="0" w:color="auto"/>
            </w:tcBorders>
            <w:shd w:val="clear" w:color="auto" w:fill="auto"/>
            <w:noWrap/>
            <w:vAlign w:val="bottom"/>
          </w:tcPr>
          <w:p w14:paraId="68EB20CE"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28,160,491,173.95</w:t>
            </w:r>
          </w:p>
        </w:tc>
        <w:tc>
          <w:tcPr>
            <w:tcW w:w="0" w:type="auto"/>
            <w:tcBorders>
              <w:top w:val="nil"/>
              <w:left w:val="nil"/>
              <w:bottom w:val="nil"/>
              <w:right w:val="single" w:sz="4" w:space="0" w:color="auto"/>
            </w:tcBorders>
            <w:shd w:val="clear" w:color="auto" w:fill="auto"/>
            <w:noWrap/>
            <w:vAlign w:val="bottom"/>
          </w:tcPr>
          <w:p w14:paraId="1F566FAE"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30,258,269,808.06</w:t>
            </w:r>
          </w:p>
        </w:tc>
        <w:tc>
          <w:tcPr>
            <w:tcW w:w="0" w:type="auto"/>
            <w:tcBorders>
              <w:top w:val="nil"/>
              <w:left w:val="nil"/>
              <w:bottom w:val="nil"/>
              <w:right w:val="single" w:sz="4" w:space="0" w:color="auto"/>
            </w:tcBorders>
            <w:shd w:val="clear" w:color="auto" w:fill="auto"/>
            <w:noWrap/>
            <w:vAlign w:val="bottom"/>
          </w:tcPr>
          <w:p w14:paraId="52073A48"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31,848,223,898.26</w:t>
            </w:r>
          </w:p>
        </w:tc>
        <w:tc>
          <w:tcPr>
            <w:tcW w:w="0" w:type="auto"/>
            <w:tcBorders>
              <w:top w:val="nil"/>
              <w:left w:val="nil"/>
              <w:bottom w:val="nil"/>
              <w:right w:val="single" w:sz="4" w:space="0" w:color="auto"/>
            </w:tcBorders>
            <w:shd w:val="clear" w:color="auto" w:fill="auto"/>
            <w:noWrap/>
            <w:vAlign w:val="bottom"/>
          </w:tcPr>
          <w:p w14:paraId="7A53AE59"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33,873,738,397.57</w:t>
            </w:r>
          </w:p>
        </w:tc>
        <w:tc>
          <w:tcPr>
            <w:tcW w:w="1764" w:type="dxa"/>
            <w:tcBorders>
              <w:top w:val="nil"/>
              <w:left w:val="nil"/>
              <w:bottom w:val="nil"/>
              <w:right w:val="single" w:sz="4" w:space="0" w:color="auto"/>
            </w:tcBorders>
            <w:shd w:val="clear" w:color="auto" w:fill="auto"/>
            <w:noWrap/>
            <w:vAlign w:val="bottom"/>
          </w:tcPr>
          <w:p w14:paraId="7754967F"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35,839,653,211.59</w:t>
            </w:r>
          </w:p>
        </w:tc>
      </w:tr>
      <w:tr w:rsidR="002A04F5" w:rsidRPr="00F31E3C" w14:paraId="56614FDF" w14:textId="77777777" w:rsidTr="00EA510C">
        <w:trPr>
          <w:trHeight w:val="182"/>
        </w:trPr>
        <w:tc>
          <w:tcPr>
            <w:tcW w:w="2472" w:type="dxa"/>
            <w:tcBorders>
              <w:top w:val="nil"/>
              <w:left w:val="single" w:sz="4" w:space="0" w:color="auto"/>
              <w:bottom w:val="nil"/>
              <w:right w:val="nil"/>
            </w:tcBorders>
            <w:shd w:val="clear" w:color="auto" w:fill="auto"/>
            <w:noWrap/>
            <w:vAlign w:val="bottom"/>
            <w:hideMark/>
          </w:tcPr>
          <w:p w14:paraId="44C40CF9"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A. Servicios Personales</w:t>
            </w:r>
          </w:p>
        </w:tc>
        <w:tc>
          <w:tcPr>
            <w:tcW w:w="0" w:type="auto"/>
            <w:tcBorders>
              <w:top w:val="nil"/>
              <w:left w:val="single" w:sz="4" w:space="0" w:color="auto"/>
              <w:bottom w:val="nil"/>
              <w:right w:val="single" w:sz="4" w:space="0" w:color="auto"/>
            </w:tcBorders>
            <w:shd w:val="clear" w:color="auto" w:fill="auto"/>
            <w:noWrap/>
            <w:vAlign w:val="bottom"/>
          </w:tcPr>
          <w:p w14:paraId="30328D1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6,591,147,409.00 </w:t>
            </w:r>
          </w:p>
        </w:tc>
        <w:tc>
          <w:tcPr>
            <w:tcW w:w="0" w:type="auto"/>
            <w:tcBorders>
              <w:top w:val="nil"/>
              <w:left w:val="nil"/>
              <w:bottom w:val="nil"/>
              <w:right w:val="single" w:sz="4" w:space="0" w:color="auto"/>
            </w:tcBorders>
            <w:shd w:val="clear" w:color="auto" w:fill="auto"/>
            <w:noWrap/>
            <w:vAlign w:val="bottom"/>
          </w:tcPr>
          <w:p w14:paraId="1E5C8E8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6,779,911,560.33</w:t>
            </w:r>
          </w:p>
        </w:tc>
        <w:tc>
          <w:tcPr>
            <w:tcW w:w="0" w:type="auto"/>
            <w:tcBorders>
              <w:top w:val="nil"/>
              <w:left w:val="nil"/>
              <w:bottom w:val="nil"/>
              <w:right w:val="single" w:sz="4" w:space="0" w:color="auto"/>
            </w:tcBorders>
            <w:shd w:val="clear" w:color="auto" w:fill="auto"/>
            <w:noWrap/>
            <w:vAlign w:val="bottom"/>
          </w:tcPr>
          <w:p w14:paraId="5FD436E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7,358,402,938.81</w:t>
            </w:r>
          </w:p>
        </w:tc>
        <w:tc>
          <w:tcPr>
            <w:tcW w:w="0" w:type="auto"/>
            <w:tcBorders>
              <w:top w:val="nil"/>
              <w:left w:val="nil"/>
              <w:bottom w:val="nil"/>
              <w:right w:val="single" w:sz="4" w:space="0" w:color="auto"/>
            </w:tcBorders>
            <w:shd w:val="clear" w:color="auto" w:fill="auto"/>
            <w:noWrap/>
            <w:vAlign w:val="bottom"/>
          </w:tcPr>
          <w:p w14:paraId="6B4AB9F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7,738,106,357.79</w:t>
            </w:r>
          </w:p>
        </w:tc>
        <w:tc>
          <w:tcPr>
            <w:tcW w:w="0" w:type="auto"/>
            <w:tcBorders>
              <w:top w:val="nil"/>
              <w:left w:val="nil"/>
              <w:bottom w:val="nil"/>
              <w:right w:val="single" w:sz="4" w:space="0" w:color="auto"/>
            </w:tcBorders>
            <w:shd w:val="clear" w:color="auto" w:fill="auto"/>
            <w:noWrap/>
            <w:vAlign w:val="bottom"/>
          </w:tcPr>
          <w:p w14:paraId="2CCD4393"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8,241,797,572.18</w:t>
            </w:r>
          </w:p>
        </w:tc>
        <w:tc>
          <w:tcPr>
            <w:tcW w:w="1764" w:type="dxa"/>
            <w:tcBorders>
              <w:top w:val="nil"/>
              <w:left w:val="nil"/>
              <w:bottom w:val="nil"/>
              <w:right w:val="single" w:sz="4" w:space="0" w:color="auto"/>
            </w:tcBorders>
            <w:shd w:val="clear" w:color="auto" w:fill="auto"/>
            <w:noWrap/>
            <w:vAlign w:val="bottom"/>
          </w:tcPr>
          <w:p w14:paraId="59A6283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8,720,347,509.70</w:t>
            </w:r>
          </w:p>
        </w:tc>
      </w:tr>
      <w:tr w:rsidR="002A04F5" w:rsidRPr="00F31E3C" w14:paraId="2A870A65"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E41F6F3"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B. Materiales y Suministros</w:t>
            </w:r>
          </w:p>
        </w:tc>
        <w:tc>
          <w:tcPr>
            <w:tcW w:w="0" w:type="auto"/>
            <w:tcBorders>
              <w:top w:val="nil"/>
              <w:left w:val="single" w:sz="4" w:space="0" w:color="auto"/>
              <w:bottom w:val="nil"/>
              <w:right w:val="single" w:sz="4" w:space="0" w:color="auto"/>
            </w:tcBorders>
            <w:shd w:val="clear" w:color="auto" w:fill="auto"/>
            <w:noWrap/>
            <w:vAlign w:val="bottom"/>
          </w:tcPr>
          <w:p w14:paraId="73ABB96B"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1,308,019,402.00 </w:t>
            </w:r>
          </w:p>
        </w:tc>
        <w:tc>
          <w:tcPr>
            <w:tcW w:w="0" w:type="auto"/>
            <w:tcBorders>
              <w:top w:val="nil"/>
              <w:left w:val="nil"/>
              <w:bottom w:val="nil"/>
              <w:right w:val="single" w:sz="4" w:space="0" w:color="auto"/>
            </w:tcBorders>
            <w:shd w:val="clear" w:color="auto" w:fill="auto"/>
            <w:noWrap/>
            <w:vAlign w:val="bottom"/>
          </w:tcPr>
          <w:p w14:paraId="1DF5228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1,345,479,825.36</w:t>
            </w:r>
          </w:p>
        </w:tc>
        <w:tc>
          <w:tcPr>
            <w:tcW w:w="0" w:type="auto"/>
            <w:tcBorders>
              <w:top w:val="nil"/>
              <w:left w:val="nil"/>
              <w:bottom w:val="nil"/>
              <w:right w:val="single" w:sz="4" w:space="0" w:color="auto"/>
            </w:tcBorders>
            <w:shd w:val="clear" w:color="auto" w:fill="auto"/>
            <w:noWrap/>
            <w:vAlign w:val="bottom"/>
          </w:tcPr>
          <w:p w14:paraId="6039603D"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1,460,281,983.46</w:t>
            </w:r>
          </w:p>
        </w:tc>
        <w:tc>
          <w:tcPr>
            <w:tcW w:w="0" w:type="auto"/>
            <w:tcBorders>
              <w:top w:val="nil"/>
              <w:left w:val="nil"/>
              <w:bottom w:val="nil"/>
              <w:right w:val="single" w:sz="4" w:space="0" w:color="auto"/>
            </w:tcBorders>
            <w:shd w:val="clear" w:color="auto" w:fill="auto"/>
            <w:noWrap/>
            <w:vAlign w:val="bottom"/>
          </w:tcPr>
          <w:p w14:paraId="142DF8E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1,535,634,484.05</w:t>
            </w:r>
          </w:p>
        </w:tc>
        <w:tc>
          <w:tcPr>
            <w:tcW w:w="0" w:type="auto"/>
            <w:tcBorders>
              <w:top w:val="nil"/>
              <w:left w:val="nil"/>
              <w:bottom w:val="nil"/>
              <w:right w:val="single" w:sz="4" w:space="0" w:color="auto"/>
            </w:tcBorders>
            <w:shd w:val="clear" w:color="auto" w:fill="auto"/>
            <w:noWrap/>
            <w:vAlign w:val="bottom"/>
          </w:tcPr>
          <w:p w14:paraId="42B2693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1,635,592,479.25</w:t>
            </w:r>
          </w:p>
        </w:tc>
        <w:tc>
          <w:tcPr>
            <w:tcW w:w="1764" w:type="dxa"/>
            <w:tcBorders>
              <w:top w:val="nil"/>
              <w:left w:val="nil"/>
              <w:bottom w:val="nil"/>
              <w:right w:val="single" w:sz="4" w:space="0" w:color="auto"/>
            </w:tcBorders>
            <w:shd w:val="clear" w:color="auto" w:fill="auto"/>
            <w:noWrap/>
            <w:vAlign w:val="bottom"/>
          </w:tcPr>
          <w:p w14:paraId="517C599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1,730,561,164.40</w:t>
            </w:r>
          </w:p>
        </w:tc>
      </w:tr>
      <w:tr w:rsidR="002A04F5" w:rsidRPr="00F31E3C" w14:paraId="66F98608"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19A6922C"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C. Servicios Generales</w:t>
            </w:r>
          </w:p>
        </w:tc>
        <w:tc>
          <w:tcPr>
            <w:tcW w:w="0" w:type="auto"/>
            <w:tcBorders>
              <w:top w:val="nil"/>
              <w:left w:val="single" w:sz="4" w:space="0" w:color="auto"/>
              <w:bottom w:val="nil"/>
              <w:right w:val="single" w:sz="4" w:space="0" w:color="auto"/>
            </w:tcBorders>
            <w:shd w:val="clear" w:color="auto" w:fill="auto"/>
            <w:noWrap/>
            <w:vAlign w:val="bottom"/>
          </w:tcPr>
          <w:p w14:paraId="26424E6B"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3,756,978,136.00 </w:t>
            </w:r>
          </w:p>
        </w:tc>
        <w:tc>
          <w:tcPr>
            <w:tcW w:w="0" w:type="auto"/>
            <w:tcBorders>
              <w:top w:val="nil"/>
              <w:left w:val="nil"/>
              <w:bottom w:val="nil"/>
              <w:right w:val="single" w:sz="4" w:space="0" w:color="auto"/>
            </w:tcBorders>
            <w:shd w:val="clear" w:color="auto" w:fill="auto"/>
            <w:noWrap/>
            <w:vAlign w:val="bottom"/>
          </w:tcPr>
          <w:p w14:paraId="58C72DB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3,864,574,392.83</w:t>
            </w:r>
          </w:p>
        </w:tc>
        <w:tc>
          <w:tcPr>
            <w:tcW w:w="0" w:type="auto"/>
            <w:tcBorders>
              <w:top w:val="nil"/>
              <w:left w:val="nil"/>
              <w:bottom w:val="nil"/>
              <w:right w:val="single" w:sz="4" w:space="0" w:color="auto"/>
            </w:tcBorders>
            <w:shd w:val="clear" w:color="auto" w:fill="auto"/>
            <w:noWrap/>
            <w:vAlign w:val="bottom"/>
          </w:tcPr>
          <w:p w14:paraId="6C30E2C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4,194,316,594.90</w:t>
            </w:r>
          </w:p>
        </w:tc>
        <w:tc>
          <w:tcPr>
            <w:tcW w:w="0" w:type="auto"/>
            <w:tcBorders>
              <w:top w:val="nil"/>
              <w:left w:val="nil"/>
              <w:bottom w:val="nil"/>
              <w:right w:val="single" w:sz="4" w:space="0" w:color="auto"/>
            </w:tcBorders>
            <w:shd w:val="clear" w:color="auto" w:fill="auto"/>
            <w:noWrap/>
            <w:vAlign w:val="bottom"/>
          </w:tcPr>
          <w:p w14:paraId="2A79A3D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4,410,748,932.81</w:t>
            </w:r>
          </w:p>
        </w:tc>
        <w:tc>
          <w:tcPr>
            <w:tcW w:w="0" w:type="auto"/>
            <w:tcBorders>
              <w:top w:val="nil"/>
              <w:left w:val="nil"/>
              <w:bottom w:val="nil"/>
              <w:right w:val="single" w:sz="4" w:space="0" w:color="auto"/>
            </w:tcBorders>
            <w:shd w:val="clear" w:color="auto" w:fill="auto"/>
            <w:noWrap/>
            <w:vAlign w:val="bottom"/>
          </w:tcPr>
          <w:p w14:paraId="178F798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4,697,854,767.70</w:t>
            </w:r>
          </w:p>
        </w:tc>
        <w:tc>
          <w:tcPr>
            <w:tcW w:w="1764" w:type="dxa"/>
            <w:tcBorders>
              <w:top w:val="nil"/>
              <w:left w:val="nil"/>
              <w:bottom w:val="nil"/>
              <w:right w:val="single" w:sz="4" w:space="0" w:color="auto"/>
            </w:tcBorders>
            <w:shd w:val="clear" w:color="auto" w:fill="auto"/>
            <w:noWrap/>
            <w:vAlign w:val="bottom"/>
          </w:tcPr>
          <w:p w14:paraId="7634E9C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4,970,629,982.81</w:t>
            </w:r>
          </w:p>
        </w:tc>
      </w:tr>
      <w:tr w:rsidR="002A04F5" w:rsidRPr="00F31E3C" w14:paraId="5B5EE4FF"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0D97BBCC"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D. Transferencias, Asignaciones, Subsidios y Otras Ayudas</w:t>
            </w:r>
          </w:p>
        </w:tc>
        <w:tc>
          <w:tcPr>
            <w:tcW w:w="0" w:type="auto"/>
            <w:tcBorders>
              <w:top w:val="nil"/>
              <w:left w:val="single" w:sz="4" w:space="0" w:color="auto"/>
              <w:bottom w:val="nil"/>
              <w:right w:val="single" w:sz="4" w:space="0" w:color="auto"/>
            </w:tcBorders>
            <w:shd w:val="clear" w:color="auto" w:fill="auto"/>
            <w:noWrap/>
            <w:vAlign w:val="bottom"/>
          </w:tcPr>
          <w:p w14:paraId="110C414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9,876,938,313.00 </w:t>
            </w:r>
          </w:p>
        </w:tc>
        <w:tc>
          <w:tcPr>
            <w:tcW w:w="0" w:type="auto"/>
            <w:tcBorders>
              <w:top w:val="nil"/>
              <w:left w:val="nil"/>
              <w:bottom w:val="nil"/>
              <w:right w:val="single" w:sz="4" w:space="0" w:color="auto"/>
            </w:tcBorders>
            <w:shd w:val="clear" w:color="auto" w:fill="auto"/>
            <w:noWrap/>
            <w:vAlign w:val="bottom"/>
          </w:tcPr>
          <w:p w14:paraId="1E2FFA4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10,159,804,369.95</w:t>
            </w:r>
          </w:p>
        </w:tc>
        <w:tc>
          <w:tcPr>
            <w:tcW w:w="0" w:type="auto"/>
            <w:tcBorders>
              <w:top w:val="nil"/>
              <w:left w:val="nil"/>
              <w:bottom w:val="nil"/>
              <w:right w:val="single" w:sz="4" w:space="0" w:color="auto"/>
            </w:tcBorders>
            <w:shd w:val="clear" w:color="auto" w:fill="auto"/>
            <w:noWrap/>
            <w:vAlign w:val="bottom"/>
          </w:tcPr>
          <w:p w14:paraId="31A27C2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11,026,682,821.50</w:t>
            </w:r>
          </w:p>
        </w:tc>
        <w:tc>
          <w:tcPr>
            <w:tcW w:w="0" w:type="auto"/>
            <w:tcBorders>
              <w:top w:val="nil"/>
              <w:left w:val="nil"/>
              <w:bottom w:val="nil"/>
              <w:right w:val="single" w:sz="4" w:space="0" w:color="auto"/>
            </w:tcBorders>
            <w:shd w:val="clear" w:color="auto" w:fill="auto"/>
            <w:noWrap/>
            <w:vAlign w:val="bottom"/>
          </w:tcPr>
          <w:p w14:paraId="418264C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11,595,674,381.51</w:t>
            </w:r>
          </w:p>
        </w:tc>
        <w:tc>
          <w:tcPr>
            <w:tcW w:w="0" w:type="auto"/>
            <w:tcBorders>
              <w:top w:val="nil"/>
              <w:left w:val="nil"/>
              <w:bottom w:val="nil"/>
              <w:right w:val="single" w:sz="4" w:space="0" w:color="auto"/>
            </w:tcBorders>
            <w:shd w:val="clear" w:color="auto" w:fill="auto"/>
            <w:noWrap/>
            <w:vAlign w:val="bottom"/>
          </w:tcPr>
          <w:p w14:paraId="4261C48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12,350,463,607.82</w:t>
            </w:r>
          </w:p>
        </w:tc>
        <w:tc>
          <w:tcPr>
            <w:tcW w:w="1764" w:type="dxa"/>
            <w:tcBorders>
              <w:top w:val="nil"/>
              <w:left w:val="nil"/>
              <w:bottom w:val="nil"/>
              <w:right w:val="single" w:sz="4" w:space="0" w:color="auto"/>
            </w:tcBorders>
            <w:shd w:val="clear" w:color="auto" w:fill="auto"/>
            <w:noWrap/>
            <w:vAlign w:val="bottom"/>
          </w:tcPr>
          <w:p w14:paraId="3BBCF71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13,067,578,234.36</w:t>
            </w:r>
          </w:p>
        </w:tc>
      </w:tr>
      <w:tr w:rsidR="002A04F5" w:rsidRPr="00F31E3C" w14:paraId="6B13BB3F"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283EFB7"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E. Bienes Muebles, Inmuebles e Intangibles</w:t>
            </w:r>
          </w:p>
        </w:tc>
        <w:tc>
          <w:tcPr>
            <w:tcW w:w="0" w:type="auto"/>
            <w:tcBorders>
              <w:top w:val="nil"/>
              <w:left w:val="single" w:sz="4" w:space="0" w:color="auto"/>
              <w:bottom w:val="nil"/>
              <w:right w:val="single" w:sz="4" w:space="0" w:color="auto"/>
            </w:tcBorders>
            <w:shd w:val="clear" w:color="auto" w:fill="auto"/>
            <w:noWrap/>
            <w:vAlign w:val="bottom"/>
          </w:tcPr>
          <w:p w14:paraId="7A901A9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118,009,276.00 </w:t>
            </w:r>
          </w:p>
        </w:tc>
        <w:tc>
          <w:tcPr>
            <w:tcW w:w="0" w:type="auto"/>
            <w:tcBorders>
              <w:top w:val="nil"/>
              <w:left w:val="nil"/>
              <w:bottom w:val="nil"/>
              <w:right w:val="single" w:sz="4" w:space="0" w:color="auto"/>
            </w:tcBorders>
            <w:shd w:val="clear" w:color="auto" w:fill="auto"/>
            <w:noWrap/>
            <w:vAlign w:val="bottom"/>
          </w:tcPr>
          <w:p w14:paraId="05590E4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125,070,951.08</w:t>
            </w:r>
          </w:p>
        </w:tc>
        <w:tc>
          <w:tcPr>
            <w:tcW w:w="0" w:type="auto"/>
            <w:tcBorders>
              <w:top w:val="nil"/>
              <w:left w:val="nil"/>
              <w:bottom w:val="nil"/>
              <w:right w:val="single" w:sz="4" w:space="0" w:color="auto"/>
            </w:tcBorders>
            <w:shd w:val="clear" w:color="auto" w:fill="auto"/>
            <w:noWrap/>
            <w:vAlign w:val="bottom"/>
          </w:tcPr>
          <w:p w14:paraId="4485007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132,555,196.79</w:t>
            </w:r>
          </w:p>
        </w:tc>
        <w:tc>
          <w:tcPr>
            <w:tcW w:w="0" w:type="auto"/>
            <w:tcBorders>
              <w:top w:val="nil"/>
              <w:left w:val="nil"/>
              <w:bottom w:val="nil"/>
              <w:right w:val="single" w:sz="4" w:space="0" w:color="auto"/>
            </w:tcBorders>
            <w:shd w:val="clear" w:color="auto" w:fill="auto"/>
            <w:noWrap/>
            <w:vAlign w:val="bottom"/>
          </w:tcPr>
          <w:p w14:paraId="3D6FFD8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140,487,299.76</w:t>
            </w:r>
          </w:p>
        </w:tc>
        <w:tc>
          <w:tcPr>
            <w:tcW w:w="0" w:type="auto"/>
            <w:tcBorders>
              <w:top w:val="nil"/>
              <w:left w:val="nil"/>
              <w:bottom w:val="nil"/>
              <w:right w:val="single" w:sz="4" w:space="0" w:color="auto"/>
            </w:tcBorders>
            <w:shd w:val="clear" w:color="auto" w:fill="auto"/>
            <w:noWrap/>
            <w:vAlign w:val="bottom"/>
          </w:tcPr>
          <w:p w14:paraId="0C5DAFC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148,894,059.78</w:t>
            </w:r>
          </w:p>
        </w:tc>
        <w:tc>
          <w:tcPr>
            <w:tcW w:w="1764" w:type="dxa"/>
            <w:tcBorders>
              <w:top w:val="nil"/>
              <w:left w:val="nil"/>
              <w:bottom w:val="nil"/>
              <w:right w:val="single" w:sz="4" w:space="0" w:color="auto"/>
            </w:tcBorders>
            <w:shd w:val="clear" w:color="auto" w:fill="auto"/>
            <w:noWrap/>
            <w:vAlign w:val="bottom"/>
          </w:tcPr>
          <w:p w14:paraId="012E5F8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157,803,880.32</w:t>
            </w:r>
          </w:p>
        </w:tc>
      </w:tr>
      <w:tr w:rsidR="002A04F5" w:rsidRPr="00F31E3C" w14:paraId="3DE05C32"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F034DBB"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F. Inversión Pública</w:t>
            </w:r>
          </w:p>
        </w:tc>
        <w:tc>
          <w:tcPr>
            <w:tcW w:w="0" w:type="auto"/>
            <w:tcBorders>
              <w:top w:val="nil"/>
              <w:left w:val="single" w:sz="4" w:space="0" w:color="auto"/>
              <w:bottom w:val="nil"/>
              <w:right w:val="single" w:sz="4" w:space="0" w:color="auto"/>
            </w:tcBorders>
            <w:shd w:val="clear" w:color="auto" w:fill="auto"/>
            <w:noWrap/>
            <w:vAlign w:val="bottom"/>
          </w:tcPr>
          <w:p w14:paraId="6CC9EF40"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 xml:space="preserve">0.00 </w:t>
            </w:r>
          </w:p>
        </w:tc>
        <w:tc>
          <w:tcPr>
            <w:tcW w:w="0" w:type="auto"/>
            <w:tcBorders>
              <w:top w:val="nil"/>
              <w:left w:val="nil"/>
              <w:bottom w:val="nil"/>
              <w:right w:val="single" w:sz="4" w:space="0" w:color="auto"/>
            </w:tcBorders>
            <w:shd w:val="clear" w:color="auto" w:fill="auto"/>
            <w:noWrap/>
            <w:vAlign w:val="bottom"/>
          </w:tcPr>
          <w:p w14:paraId="19EC4EE2"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199AE57B"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66626E0E"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69250F23"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c>
          <w:tcPr>
            <w:tcW w:w="1764" w:type="dxa"/>
            <w:tcBorders>
              <w:top w:val="nil"/>
              <w:left w:val="nil"/>
              <w:bottom w:val="nil"/>
              <w:right w:val="single" w:sz="4" w:space="0" w:color="auto"/>
            </w:tcBorders>
            <w:shd w:val="clear" w:color="auto" w:fill="auto"/>
            <w:noWrap/>
            <w:vAlign w:val="bottom"/>
          </w:tcPr>
          <w:p w14:paraId="4DC29BD0" w14:textId="77777777" w:rsidR="002A04F5" w:rsidRPr="00774653" w:rsidRDefault="002A04F5" w:rsidP="00517C81">
            <w:pPr>
              <w:ind w:left="708"/>
              <w:jc w:val="right"/>
              <w:rPr>
                <w:rFonts w:eastAsia="Times New Roman" w:cs="Arial"/>
                <w:color w:val="000000"/>
                <w:sz w:val="12"/>
                <w:szCs w:val="12"/>
                <w:highlight w:val="yellow"/>
                <w:lang w:eastAsia="es-MX"/>
              </w:rPr>
            </w:pPr>
            <w:r w:rsidRPr="00774653">
              <w:rPr>
                <w:rFonts w:ascii="Barlow" w:hAnsi="Barlow"/>
                <w:color w:val="000000"/>
                <w:sz w:val="12"/>
                <w:szCs w:val="12"/>
              </w:rPr>
              <w:t>0.00</w:t>
            </w:r>
          </w:p>
        </w:tc>
      </w:tr>
      <w:tr w:rsidR="002A04F5" w:rsidRPr="00F31E3C" w14:paraId="580B0358"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33DB7A3"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G. Inversiones Financieras y Otras Provisiones</w:t>
            </w:r>
          </w:p>
        </w:tc>
        <w:tc>
          <w:tcPr>
            <w:tcW w:w="0" w:type="auto"/>
            <w:tcBorders>
              <w:top w:val="nil"/>
              <w:left w:val="single" w:sz="4" w:space="0" w:color="auto"/>
              <w:bottom w:val="nil"/>
              <w:right w:val="single" w:sz="4" w:space="0" w:color="auto"/>
            </w:tcBorders>
            <w:shd w:val="clear" w:color="auto" w:fill="auto"/>
            <w:noWrap/>
            <w:vAlign w:val="bottom"/>
          </w:tcPr>
          <w:p w14:paraId="51BAE16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20,790,599.00 </w:t>
            </w:r>
          </w:p>
        </w:tc>
        <w:tc>
          <w:tcPr>
            <w:tcW w:w="0" w:type="auto"/>
            <w:tcBorders>
              <w:top w:val="nil"/>
              <w:left w:val="nil"/>
              <w:bottom w:val="nil"/>
              <w:right w:val="single" w:sz="4" w:space="0" w:color="auto"/>
            </w:tcBorders>
            <w:shd w:val="clear" w:color="auto" w:fill="auto"/>
            <w:noWrap/>
            <w:vAlign w:val="bottom"/>
          </w:tcPr>
          <w:p w14:paraId="0964EEB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21,414,316.97</w:t>
            </w:r>
          </w:p>
        </w:tc>
        <w:tc>
          <w:tcPr>
            <w:tcW w:w="0" w:type="auto"/>
            <w:tcBorders>
              <w:top w:val="nil"/>
              <w:left w:val="nil"/>
              <w:bottom w:val="nil"/>
              <w:right w:val="single" w:sz="4" w:space="0" w:color="auto"/>
            </w:tcBorders>
            <w:shd w:val="clear" w:color="auto" w:fill="auto"/>
            <w:noWrap/>
            <w:vAlign w:val="bottom"/>
          </w:tcPr>
          <w:p w14:paraId="0026262B"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22,056,746.48</w:t>
            </w:r>
          </w:p>
        </w:tc>
        <w:tc>
          <w:tcPr>
            <w:tcW w:w="0" w:type="auto"/>
            <w:tcBorders>
              <w:top w:val="nil"/>
              <w:left w:val="nil"/>
              <w:bottom w:val="nil"/>
              <w:right w:val="single" w:sz="4" w:space="0" w:color="auto"/>
            </w:tcBorders>
            <w:shd w:val="clear" w:color="auto" w:fill="auto"/>
            <w:noWrap/>
            <w:vAlign w:val="bottom"/>
          </w:tcPr>
          <w:p w14:paraId="5292EAA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22,718,448.87</w:t>
            </w:r>
          </w:p>
        </w:tc>
        <w:tc>
          <w:tcPr>
            <w:tcW w:w="0" w:type="auto"/>
            <w:tcBorders>
              <w:top w:val="nil"/>
              <w:left w:val="nil"/>
              <w:bottom w:val="nil"/>
              <w:right w:val="single" w:sz="4" w:space="0" w:color="auto"/>
            </w:tcBorders>
            <w:shd w:val="clear" w:color="auto" w:fill="auto"/>
            <w:noWrap/>
            <w:vAlign w:val="bottom"/>
          </w:tcPr>
          <w:p w14:paraId="6940065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23,400,002.34</w:t>
            </w:r>
          </w:p>
        </w:tc>
        <w:tc>
          <w:tcPr>
            <w:tcW w:w="1764" w:type="dxa"/>
            <w:tcBorders>
              <w:top w:val="nil"/>
              <w:left w:val="nil"/>
              <w:bottom w:val="nil"/>
              <w:right w:val="single" w:sz="4" w:space="0" w:color="auto"/>
            </w:tcBorders>
            <w:shd w:val="clear" w:color="auto" w:fill="auto"/>
            <w:noWrap/>
            <w:vAlign w:val="bottom"/>
          </w:tcPr>
          <w:p w14:paraId="5841313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24,102,002.41</w:t>
            </w:r>
          </w:p>
        </w:tc>
      </w:tr>
      <w:tr w:rsidR="002A04F5" w:rsidRPr="00F31E3C" w14:paraId="0F518757"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398C2F6B"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H. Participaciones y Aportaciones</w:t>
            </w:r>
          </w:p>
        </w:tc>
        <w:tc>
          <w:tcPr>
            <w:tcW w:w="0" w:type="auto"/>
            <w:tcBorders>
              <w:top w:val="nil"/>
              <w:left w:val="single" w:sz="4" w:space="0" w:color="auto"/>
              <w:bottom w:val="nil"/>
              <w:right w:val="single" w:sz="4" w:space="0" w:color="auto"/>
            </w:tcBorders>
            <w:shd w:val="clear" w:color="auto" w:fill="auto"/>
            <w:noWrap/>
            <w:vAlign w:val="bottom"/>
          </w:tcPr>
          <w:p w14:paraId="5203FDA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5,088,927,497.00 </w:t>
            </w:r>
          </w:p>
        </w:tc>
        <w:tc>
          <w:tcPr>
            <w:tcW w:w="0" w:type="auto"/>
            <w:tcBorders>
              <w:top w:val="nil"/>
              <w:left w:val="nil"/>
              <w:bottom w:val="nil"/>
              <w:right w:val="single" w:sz="4" w:space="0" w:color="auto"/>
            </w:tcBorders>
            <w:shd w:val="clear" w:color="auto" w:fill="auto"/>
            <w:noWrap/>
            <w:vAlign w:val="bottom"/>
          </w:tcPr>
          <w:p w14:paraId="7E26CB1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5,393,448,918.42</w:t>
            </w:r>
          </w:p>
        </w:tc>
        <w:tc>
          <w:tcPr>
            <w:tcW w:w="0" w:type="auto"/>
            <w:tcBorders>
              <w:top w:val="nil"/>
              <w:left w:val="nil"/>
              <w:bottom w:val="nil"/>
              <w:right w:val="single" w:sz="4" w:space="0" w:color="auto"/>
            </w:tcBorders>
            <w:shd w:val="clear" w:color="auto" w:fill="auto"/>
            <w:noWrap/>
            <w:vAlign w:val="bottom"/>
          </w:tcPr>
          <w:p w14:paraId="3149AF2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5,716,192,901.70</w:t>
            </w:r>
          </w:p>
        </w:tc>
        <w:tc>
          <w:tcPr>
            <w:tcW w:w="0" w:type="auto"/>
            <w:tcBorders>
              <w:top w:val="nil"/>
              <w:left w:val="nil"/>
              <w:bottom w:val="nil"/>
              <w:right w:val="single" w:sz="4" w:space="0" w:color="auto"/>
            </w:tcBorders>
            <w:shd w:val="clear" w:color="auto" w:fill="auto"/>
            <w:noWrap/>
            <w:vAlign w:val="bottom"/>
          </w:tcPr>
          <w:p w14:paraId="72D26DB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6,058,249,884.94</w:t>
            </w:r>
          </w:p>
        </w:tc>
        <w:tc>
          <w:tcPr>
            <w:tcW w:w="0" w:type="auto"/>
            <w:tcBorders>
              <w:top w:val="nil"/>
              <w:left w:val="nil"/>
              <w:bottom w:val="nil"/>
              <w:right w:val="single" w:sz="4" w:space="0" w:color="auto"/>
            </w:tcBorders>
            <w:shd w:val="clear" w:color="auto" w:fill="auto"/>
            <w:noWrap/>
            <w:vAlign w:val="bottom"/>
          </w:tcPr>
          <w:p w14:paraId="0DC82F4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6,420,775,558.05</w:t>
            </w:r>
          </w:p>
        </w:tc>
        <w:tc>
          <w:tcPr>
            <w:tcW w:w="1764" w:type="dxa"/>
            <w:tcBorders>
              <w:top w:val="nil"/>
              <w:left w:val="nil"/>
              <w:bottom w:val="nil"/>
              <w:right w:val="single" w:sz="4" w:space="0" w:color="auto"/>
            </w:tcBorders>
            <w:shd w:val="clear" w:color="auto" w:fill="auto"/>
            <w:noWrap/>
            <w:vAlign w:val="bottom"/>
          </w:tcPr>
          <w:p w14:paraId="53CA349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6,804,994,767.44</w:t>
            </w:r>
          </w:p>
        </w:tc>
      </w:tr>
      <w:tr w:rsidR="002A04F5" w:rsidRPr="00F31E3C" w14:paraId="1E044C0D"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45C1C456" w14:textId="77777777" w:rsidR="002A04F5" w:rsidRPr="00F31E3C" w:rsidRDefault="002A04F5" w:rsidP="00246044">
            <w:pPr>
              <w:jc w:val="left"/>
              <w:rPr>
                <w:rFonts w:eastAsia="Times New Roman" w:cs="Arial"/>
                <w:color w:val="000000"/>
                <w:sz w:val="12"/>
                <w:szCs w:val="12"/>
                <w:lang w:eastAsia="es-MX"/>
              </w:rPr>
            </w:pPr>
            <w:r w:rsidRPr="00F31E3C">
              <w:rPr>
                <w:rFonts w:eastAsia="Times New Roman" w:cs="Arial"/>
                <w:color w:val="000000"/>
                <w:sz w:val="12"/>
                <w:szCs w:val="12"/>
                <w:lang w:eastAsia="es-MX"/>
              </w:rPr>
              <w:t>I. Deuda Pública</w:t>
            </w:r>
          </w:p>
        </w:tc>
        <w:tc>
          <w:tcPr>
            <w:tcW w:w="0" w:type="auto"/>
            <w:tcBorders>
              <w:top w:val="nil"/>
              <w:left w:val="single" w:sz="4" w:space="0" w:color="auto"/>
              <w:bottom w:val="nil"/>
              <w:right w:val="single" w:sz="4" w:space="0" w:color="auto"/>
            </w:tcBorders>
            <w:shd w:val="clear" w:color="auto" w:fill="auto"/>
            <w:noWrap/>
            <w:vAlign w:val="bottom"/>
          </w:tcPr>
          <w:p w14:paraId="3595E5C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552,002,919.00 </w:t>
            </w:r>
          </w:p>
        </w:tc>
        <w:tc>
          <w:tcPr>
            <w:tcW w:w="0" w:type="auto"/>
            <w:tcBorders>
              <w:top w:val="nil"/>
              <w:left w:val="nil"/>
              <w:bottom w:val="nil"/>
              <w:right w:val="single" w:sz="4" w:space="0" w:color="auto"/>
            </w:tcBorders>
            <w:shd w:val="clear" w:color="auto" w:fill="auto"/>
            <w:noWrap/>
            <w:vAlign w:val="bottom"/>
          </w:tcPr>
          <w:p w14:paraId="529C77D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470,786,839.02</w:t>
            </w:r>
          </w:p>
        </w:tc>
        <w:tc>
          <w:tcPr>
            <w:tcW w:w="0" w:type="auto"/>
            <w:tcBorders>
              <w:top w:val="nil"/>
              <w:left w:val="nil"/>
              <w:bottom w:val="nil"/>
              <w:right w:val="single" w:sz="4" w:space="0" w:color="auto"/>
            </w:tcBorders>
            <w:shd w:val="clear" w:color="auto" w:fill="auto"/>
            <w:noWrap/>
            <w:vAlign w:val="bottom"/>
          </w:tcPr>
          <w:p w14:paraId="57ADE1D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347,780,624.44</w:t>
            </w:r>
          </w:p>
        </w:tc>
        <w:tc>
          <w:tcPr>
            <w:tcW w:w="0" w:type="auto"/>
            <w:tcBorders>
              <w:top w:val="nil"/>
              <w:left w:val="nil"/>
              <w:bottom w:val="nil"/>
              <w:right w:val="single" w:sz="4" w:space="0" w:color="auto"/>
            </w:tcBorders>
            <w:shd w:val="clear" w:color="auto" w:fill="auto"/>
            <w:noWrap/>
            <w:vAlign w:val="bottom"/>
          </w:tcPr>
          <w:p w14:paraId="44BF0A6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346,604,108.53</w:t>
            </w:r>
          </w:p>
        </w:tc>
        <w:tc>
          <w:tcPr>
            <w:tcW w:w="0" w:type="auto"/>
            <w:tcBorders>
              <w:top w:val="nil"/>
              <w:left w:val="nil"/>
              <w:bottom w:val="nil"/>
              <w:right w:val="single" w:sz="4" w:space="0" w:color="auto"/>
            </w:tcBorders>
            <w:shd w:val="clear" w:color="auto" w:fill="auto"/>
            <w:noWrap/>
            <w:vAlign w:val="bottom"/>
          </w:tcPr>
          <w:p w14:paraId="6FFE8B1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354,960,350.44</w:t>
            </w:r>
          </w:p>
        </w:tc>
        <w:tc>
          <w:tcPr>
            <w:tcW w:w="1764" w:type="dxa"/>
            <w:tcBorders>
              <w:top w:val="nil"/>
              <w:left w:val="nil"/>
              <w:bottom w:val="nil"/>
              <w:right w:val="single" w:sz="4" w:space="0" w:color="auto"/>
            </w:tcBorders>
            <w:shd w:val="clear" w:color="auto" w:fill="auto"/>
            <w:noWrap/>
            <w:vAlign w:val="bottom"/>
          </w:tcPr>
          <w:p w14:paraId="132C1A9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363,635,670.15</w:t>
            </w:r>
          </w:p>
        </w:tc>
      </w:tr>
      <w:tr w:rsidR="002A04F5" w:rsidRPr="00F31E3C" w14:paraId="44B75036"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25E64F9D" w14:textId="77777777" w:rsidR="002A04F5" w:rsidRPr="00F31E3C" w:rsidRDefault="002A04F5" w:rsidP="00246044">
            <w:pPr>
              <w:ind w:left="75" w:hanging="75"/>
              <w:jc w:val="left"/>
              <w:rPr>
                <w:rFonts w:eastAsia="Times New Roman" w:cs="Arial"/>
                <w:b/>
                <w:bCs/>
                <w:color w:val="000000"/>
                <w:sz w:val="12"/>
                <w:szCs w:val="12"/>
                <w:lang w:eastAsia="es-MX"/>
              </w:rPr>
            </w:pPr>
            <w:r w:rsidRPr="00F31E3C">
              <w:rPr>
                <w:rFonts w:eastAsia="Times New Roman" w:cs="Arial"/>
                <w:b/>
                <w:bCs/>
                <w:color w:val="000000"/>
                <w:sz w:val="12"/>
                <w:szCs w:val="12"/>
                <w:lang w:eastAsia="es-MX"/>
              </w:rPr>
              <w:t>2. Gasto Etiquetado (2=A+B+C+D+E+F+G+H+I)</w:t>
            </w:r>
          </w:p>
        </w:tc>
        <w:tc>
          <w:tcPr>
            <w:tcW w:w="0" w:type="auto"/>
            <w:tcBorders>
              <w:top w:val="nil"/>
              <w:left w:val="single" w:sz="4" w:space="0" w:color="auto"/>
              <w:bottom w:val="nil"/>
              <w:right w:val="single" w:sz="4" w:space="0" w:color="auto"/>
            </w:tcBorders>
            <w:shd w:val="clear" w:color="auto" w:fill="auto"/>
            <w:noWrap/>
            <w:vAlign w:val="bottom"/>
          </w:tcPr>
          <w:p w14:paraId="0F88F90E"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 xml:space="preserve">22,565,420,405.00 </w:t>
            </w:r>
          </w:p>
        </w:tc>
        <w:tc>
          <w:tcPr>
            <w:tcW w:w="0" w:type="auto"/>
            <w:tcBorders>
              <w:top w:val="nil"/>
              <w:left w:val="nil"/>
              <w:bottom w:val="nil"/>
              <w:right w:val="single" w:sz="4" w:space="0" w:color="auto"/>
            </w:tcBorders>
            <w:shd w:val="clear" w:color="auto" w:fill="auto"/>
            <w:noWrap/>
            <w:vAlign w:val="bottom"/>
          </w:tcPr>
          <w:p w14:paraId="14C73859"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23,382,349,256.26</w:t>
            </w:r>
          </w:p>
        </w:tc>
        <w:tc>
          <w:tcPr>
            <w:tcW w:w="0" w:type="auto"/>
            <w:tcBorders>
              <w:top w:val="nil"/>
              <w:left w:val="nil"/>
              <w:bottom w:val="nil"/>
              <w:right w:val="single" w:sz="4" w:space="0" w:color="auto"/>
            </w:tcBorders>
            <w:shd w:val="clear" w:color="auto" w:fill="auto"/>
            <w:noWrap/>
            <w:vAlign w:val="bottom"/>
          </w:tcPr>
          <w:p w14:paraId="39C972E4"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24,836,273,580.83</w:t>
            </w:r>
          </w:p>
        </w:tc>
        <w:tc>
          <w:tcPr>
            <w:tcW w:w="0" w:type="auto"/>
            <w:tcBorders>
              <w:top w:val="nil"/>
              <w:left w:val="nil"/>
              <w:bottom w:val="nil"/>
              <w:right w:val="single" w:sz="4" w:space="0" w:color="auto"/>
            </w:tcBorders>
            <w:shd w:val="clear" w:color="auto" w:fill="auto"/>
            <w:noWrap/>
            <w:vAlign w:val="bottom"/>
          </w:tcPr>
          <w:p w14:paraId="00497664"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26,060,644,211.55</w:t>
            </w:r>
          </w:p>
        </w:tc>
        <w:tc>
          <w:tcPr>
            <w:tcW w:w="0" w:type="auto"/>
            <w:tcBorders>
              <w:top w:val="nil"/>
              <w:left w:val="nil"/>
              <w:bottom w:val="nil"/>
              <w:right w:val="single" w:sz="4" w:space="0" w:color="auto"/>
            </w:tcBorders>
            <w:shd w:val="clear" w:color="auto" w:fill="auto"/>
            <w:noWrap/>
            <w:vAlign w:val="bottom"/>
          </w:tcPr>
          <w:p w14:paraId="1D4F7A7A"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27,522,887,850.26</w:t>
            </w:r>
          </w:p>
        </w:tc>
        <w:tc>
          <w:tcPr>
            <w:tcW w:w="1764" w:type="dxa"/>
            <w:tcBorders>
              <w:top w:val="nil"/>
              <w:left w:val="nil"/>
              <w:bottom w:val="nil"/>
              <w:right w:val="single" w:sz="4" w:space="0" w:color="auto"/>
            </w:tcBorders>
            <w:shd w:val="clear" w:color="auto" w:fill="auto"/>
            <w:noWrap/>
            <w:vAlign w:val="bottom"/>
          </w:tcPr>
          <w:p w14:paraId="0D1A4AE1"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28,977,511,515.54</w:t>
            </w:r>
          </w:p>
        </w:tc>
      </w:tr>
      <w:tr w:rsidR="002A04F5" w:rsidRPr="00F31E3C" w14:paraId="7AA877DB"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478D037B"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A. Servicios Personales</w:t>
            </w:r>
          </w:p>
        </w:tc>
        <w:tc>
          <w:tcPr>
            <w:tcW w:w="0" w:type="auto"/>
            <w:tcBorders>
              <w:top w:val="nil"/>
              <w:left w:val="single" w:sz="4" w:space="0" w:color="auto"/>
              <w:bottom w:val="nil"/>
              <w:right w:val="single" w:sz="4" w:space="0" w:color="auto"/>
            </w:tcBorders>
            <w:shd w:val="clear" w:color="auto" w:fill="auto"/>
            <w:noWrap/>
            <w:vAlign w:val="bottom"/>
          </w:tcPr>
          <w:p w14:paraId="07CB53B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8,537,970,329.00 </w:t>
            </w:r>
          </w:p>
        </w:tc>
        <w:tc>
          <w:tcPr>
            <w:tcW w:w="0" w:type="auto"/>
            <w:tcBorders>
              <w:top w:val="nil"/>
              <w:left w:val="nil"/>
              <w:bottom w:val="nil"/>
              <w:right w:val="single" w:sz="4" w:space="0" w:color="auto"/>
            </w:tcBorders>
            <w:shd w:val="clear" w:color="auto" w:fill="auto"/>
            <w:noWrap/>
            <w:vAlign w:val="bottom"/>
          </w:tcPr>
          <w:p w14:paraId="1E563DCA"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8,831,517,849.70</w:t>
            </w:r>
          </w:p>
        </w:tc>
        <w:tc>
          <w:tcPr>
            <w:tcW w:w="0" w:type="auto"/>
            <w:tcBorders>
              <w:top w:val="nil"/>
              <w:left w:val="nil"/>
              <w:bottom w:val="nil"/>
              <w:right w:val="single" w:sz="4" w:space="0" w:color="auto"/>
            </w:tcBorders>
            <w:shd w:val="clear" w:color="auto" w:fill="auto"/>
            <w:noWrap/>
            <w:vAlign w:val="bottom"/>
          </w:tcPr>
          <w:p w14:paraId="6D8D205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9,135,157,950.19</w:t>
            </w:r>
          </w:p>
        </w:tc>
        <w:tc>
          <w:tcPr>
            <w:tcW w:w="0" w:type="auto"/>
            <w:tcBorders>
              <w:top w:val="nil"/>
              <w:left w:val="nil"/>
              <w:bottom w:val="nil"/>
              <w:right w:val="single" w:sz="4" w:space="0" w:color="auto"/>
            </w:tcBorders>
            <w:shd w:val="clear" w:color="auto" w:fill="auto"/>
            <w:noWrap/>
            <w:vAlign w:val="bottom"/>
          </w:tcPr>
          <w:p w14:paraId="5A1F492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9,449,237,627.69</w:t>
            </w:r>
          </w:p>
        </w:tc>
        <w:tc>
          <w:tcPr>
            <w:tcW w:w="0" w:type="auto"/>
            <w:tcBorders>
              <w:top w:val="nil"/>
              <w:left w:val="nil"/>
              <w:bottom w:val="nil"/>
              <w:right w:val="single" w:sz="4" w:space="0" w:color="auto"/>
            </w:tcBorders>
            <w:shd w:val="clear" w:color="auto" w:fill="auto"/>
            <w:noWrap/>
            <w:vAlign w:val="bottom"/>
          </w:tcPr>
          <w:p w14:paraId="7D4748F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9,774,115,809.65</w:t>
            </w:r>
          </w:p>
        </w:tc>
        <w:tc>
          <w:tcPr>
            <w:tcW w:w="1764" w:type="dxa"/>
            <w:tcBorders>
              <w:top w:val="nil"/>
              <w:left w:val="nil"/>
              <w:bottom w:val="nil"/>
              <w:right w:val="single" w:sz="4" w:space="0" w:color="auto"/>
            </w:tcBorders>
            <w:shd w:val="clear" w:color="auto" w:fill="auto"/>
            <w:noWrap/>
            <w:vAlign w:val="bottom"/>
          </w:tcPr>
          <w:p w14:paraId="32C64096"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10,110,163,763.95</w:t>
            </w:r>
          </w:p>
        </w:tc>
      </w:tr>
      <w:tr w:rsidR="002A04F5" w:rsidRPr="00F31E3C" w14:paraId="78092B03"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2C0B03B2"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B. Materiales y Suministros</w:t>
            </w:r>
          </w:p>
        </w:tc>
        <w:tc>
          <w:tcPr>
            <w:tcW w:w="0" w:type="auto"/>
            <w:tcBorders>
              <w:top w:val="nil"/>
              <w:left w:val="single" w:sz="4" w:space="0" w:color="auto"/>
              <w:bottom w:val="nil"/>
              <w:right w:val="single" w:sz="4" w:space="0" w:color="auto"/>
            </w:tcBorders>
            <w:shd w:val="clear" w:color="auto" w:fill="auto"/>
            <w:noWrap/>
            <w:vAlign w:val="bottom"/>
          </w:tcPr>
          <w:p w14:paraId="3D99964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109,401,655.00 </w:t>
            </w:r>
          </w:p>
        </w:tc>
        <w:tc>
          <w:tcPr>
            <w:tcW w:w="0" w:type="auto"/>
            <w:tcBorders>
              <w:top w:val="nil"/>
              <w:left w:val="nil"/>
              <w:bottom w:val="nil"/>
              <w:right w:val="single" w:sz="4" w:space="0" w:color="auto"/>
            </w:tcBorders>
            <w:shd w:val="clear" w:color="auto" w:fill="auto"/>
            <w:noWrap/>
            <w:vAlign w:val="bottom"/>
          </w:tcPr>
          <w:p w14:paraId="48283BF3"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114,589,083.41</w:t>
            </w:r>
          </w:p>
        </w:tc>
        <w:tc>
          <w:tcPr>
            <w:tcW w:w="0" w:type="auto"/>
            <w:tcBorders>
              <w:top w:val="nil"/>
              <w:left w:val="nil"/>
              <w:bottom w:val="nil"/>
              <w:right w:val="single" w:sz="4" w:space="0" w:color="auto"/>
            </w:tcBorders>
            <w:shd w:val="clear" w:color="auto" w:fill="auto"/>
            <w:noWrap/>
            <w:vAlign w:val="bottom"/>
          </w:tcPr>
          <w:p w14:paraId="4A90BEA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120,022,480.81</w:t>
            </w:r>
          </w:p>
        </w:tc>
        <w:tc>
          <w:tcPr>
            <w:tcW w:w="0" w:type="auto"/>
            <w:tcBorders>
              <w:top w:val="nil"/>
              <w:left w:val="nil"/>
              <w:bottom w:val="nil"/>
              <w:right w:val="single" w:sz="4" w:space="0" w:color="auto"/>
            </w:tcBorders>
            <w:shd w:val="clear" w:color="auto" w:fill="auto"/>
            <w:noWrap/>
            <w:vAlign w:val="bottom"/>
          </w:tcPr>
          <w:p w14:paraId="2DEF03A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125,713,510.14</w:t>
            </w:r>
          </w:p>
        </w:tc>
        <w:tc>
          <w:tcPr>
            <w:tcW w:w="0" w:type="auto"/>
            <w:tcBorders>
              <w:top w:val="nil"/>
              <w:left w:val="nil"/>
              <w:bottom w:val="nil"/>
              <w:right w:val="single" w:sz="4" w:space="0" w:color="auto"/>
            </w:tcBorders>
            <w:shd w:val="clear" w:color="auto" w:fill="auto"/>
            <w:noWrap/>
            <w:vAlign w:val="bottom"/>
          </w:tcPr>
          <w:p w14:paraId="456C089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131,674,387.37</w:t>
            </w:r>
          </w:p>
        </w:tc>
        <w:tc>
          <w:tcPr>
            <w:tcW w:w="1764" w:type="dxa"/>
            <w:tcBorders>
              <w:top w:val="nil"/>
              <w:left w:val="nil"/>
              <w:bottom w:val="nil"/>
              <w:right w:val="single" w:sz="4" w:space="0" w:color="auto"/>
            </w:tcBorders>
            <w:shd w:val="clear" w:color="auto" w:fill="auto"/>
            <w:noWrap/>
            <w:vAlign w:val="bottom"/>
          </w:tcPr>
          <w:p w14:paraId="5C926A6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137,917,907.71</w:t>
            </w:r>
          </w:p>
        </w:tc>
      </w:tr>
      <w:tr w:rsidR="002A04F5" w:rsidRPr="00F31E3C" w14:paraId="1EC77A8F"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12C40F5F"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 xml:space="preserve">C. Servicios Generales </w:t>
            </w:r>
          </w:p>
        </w:tc>
        <w:tc>
          <w:tcPr>
            <w:tcW w:w="0" w:type="auto"/>
            <w:tcBorders>
              <w:top w:val="nil"/>
              <w:left w:val="single" w:sz="4" w:space="0" w:color="auto"/>
              <w:bottom w:val="nil"/>
              <w:right w:val="single" w:sz="4" w:space="0" w:color="auto"/>
            </w:tcBorders>
            <w:shd w:val="clear" w:color="auto" w:fill="auto"/>
            <w:noWrap/>
            <w:vAlign w:val="bottom"/>
          </w:tcPr>
          <w:p w14:paraId="068E7DF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429,256,657.00 </w:t>
            </w:r>
          </w:p>
        </w:tc>
        <w:tc>
          <w:tcPr>
            <w:tcW w:w="0" w:type="auto"/>
            <w:tcBorders>
              <w:top w:val="nil"/>
              <w:left w:val="nil"/>
              <w:bottom w:val="nil"/>
              <w:right w:val="single" w:sz="4" w:space="0" w:color="auto"/>
            </w:tcBorders>
            <w:shd w:val="clear" w:color="auto" w:fill="auto"/>
            <w:noWrap/>
            <w:vAlign w:val="bottom"/>
          </w:tcPr>
          <w:p w14:paraId="2383270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454,943,375.35</w:t>
            </w:r>
          </w:p>
        </w:tc>
        <w:tc>
          <w:tcPr>
            <w:tcW w:w="0" w:type="auto"/>
            <w:tcBorders>
              <w:top w:val="nil"/>
              <w:left w:val="nil"/>
              <w:bottom w:val="nil"/>
              <w:right w:val="single" w:sz="4" w:space="0" w:color="auto"/>
            </w:tcBorders>
            <w:shd w:val="clear" w:color="auto" w:fill="auto"/>
            <w:noWrap/>
            <w:vAlign w:val="bottom"/>
          </w:tcPr>
          <w:p w14:paraId="797CF72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482,167,186.94</w:t>
            </w:r>
          </w:p>
        </w:tc>
        <w:tc>
          <w:tcPr>
            <w:tcW w:w="0" w:type="auto"/>
            <w:tcBorders>
              <w:top w:val="nil"/>
              <w:left w:val="nil"/>
              <w:bottom w:val="nil"/>
              <w:right w:val="single" w:sz="4" w:space="0" w:color="auto"/>
            </w:tcBorders>
            <w:shd w:val="clear" w:color="auto" w:fill="auto"/>
            <w:noWrap/>
            <w:vAlign w:val="bottom"/>
          </w:tcPr>
          <w:p w14:paraId="4A229B8A"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511,020,071.40</w:t>
            </w:r>
          </w:p>
        </w:tc>
        <w:tc>
          <w:tcPr>
            <w:tcW w:w="0" w:type="auto"/>
            <w:tcBorders>
              <w:top w:val="nil"/>
              <w:left w:val="nil"/>
              <w:bottom w:val="nil"/>
              <w:right w:val="single" w:sz="4" w:space="0" w:color="auto"/>
            </w:tcBorders>
            <w:shd w:val="clear" w:color="auto" w:fill="auto"/>
            <w:noWrap/>
            <w:vAlign w:val="bottom"/>
          </w:tcPr>
          <w:p w14:paraId="2CB5C71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541,599,512.48</w:t>
            </w:r>
          </w:p>
        </w:tc>
        <w:tc>
          <w:tcPr>
            <w:tcW w:w="1764" w:type="dxa"/>
            <w:tcBorders>
              <w:top w:val="nil"/>
              <w:left w:val="nil"/>
              <w:bottom w:val="nil"/>
              <w:right w:val="single" w:sz="4" w:space="0" w:color="auto"/>
            </w:tcBorders>
            <w:shd w:val="clear" w:color="auto" w:fill="auto"/>
            <w:noWrap/>
            <w:vAlign w:val="bottom"/>
          </w:tcPr>
          <w:p w14:paraId="54A37B8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574,008,827.30</w:t>
            </w:r>
          </w:p>
        </w:tc>
      </w:tr>
      <w:tr w:rsidR="002A04F5" w:rsidRPr="00F31E3C" w14:paraId="6BFE68BB"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5B58B7A"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D. Transferencias, Asignaciones, Subsidios y Otras Ayudas</w:t>
            </w:r>
          </w:p>
        </w:tc>
        <w:tc>
          <w:tcPr>
            <w:tcW w:w="0" w:type="auto"/>
            <w:tcBorders>
              <w:top w:val="nil"/>
              <w:left w:val="single" w:sz="4" w:space="0" w:color="auto"/>
              <w:bottom w:val="nil"/>
              <w:right w:val="single" w:sz="4" w:space="0" w:color="auto"/>
            </w:tcBorders>
            <w:shd w:val="clear" w:color="auto" w:fill="auto"/>
            <w:noWrap/>
            <w:vAlign w:val="bottom"/>
          </w:tcPr>
          <w:p w14:paraId="00B4A4C3"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7,744,161,470.00 </w:t>
            </w:r>
          </w:p>
        </w:tc>
        <w:tc>
          <w:tcPr>
            <w:tcW w:w="0" w:type="auto"/>
            <w:tcBorders>
              <w:top w:val="nil"/>
              <w:left w:val="nil"/>
              <w:bottom w:val="nil"/>
              <w:right w:val="single" w:sz="4" w:space="0" w:color="auto"/>
            </w:tcBorders>
            <w:shd w:val="clear" w:color="auto" w:fill="auto"/>
            <w:noWrap/>
            <w:vAlign w:val="bottom"/>
          </w:tcPr>
          <w:p w14:paraId="2D216D5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8,207,572,092.36</w:t>
            </w:r>
          </w:p>
        </w:tc>
        <w:tc>
          <w:tcPr>
            <w:tcW w:w="0" w:type="auto"/>
            <w:tcBorders>
              <w:top w:val="nil"/>
              <w:left w:val="nil"/>
              <w:bottom w:val="nil"/>
              <w:right w:val="single" w:sz="4" w:space="0" w:color="auto"/>
            </w:tcBorders>
            <w:shd w:val="clear" w:color="auto" w:fill="auto"/>
            <w:noWrap/>
            <w:vAlign w:val="bottom"/>
          </w:tcPr>
          <w:p w14:paraId="766D35D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8,698,713,206.37</w:t>
            </w:r>
          </w:p>
        </w:tc>
        <w:tc>
          <w:tcPr>
            <w:tcW w:w="0" w:type="auto"/>
            <w:tcBorders>
              <w:top w:val="nil"/>
              <w:left w:val="nil"/>
              <w:bottom w:val="nil"/>
              <w:right w:val="single" w:sz="4" w:space="0" w:color="auto"/>
            </w:tcBorders>
            <w:shd w:val="clear" w:color="auto" w:fill="auto"/>
            <w:noWrap/>
            <w:vAlign w:val="bottom"/>
          </w:tcPr>
          <w:p w14:paraId="56B67EA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9,219,244,204.64</w:t>
            </w:r>
          </w:p>
        </w:tc>
        <w:tc>
          <w:tcPr>
            <w:tcW w:w="0" w:type="auto"/>
            <w:tcBorders>
              <w:top w:val="nil"/>
              <w:left w:val="nil"/>
              <w:bottom w:val="nil"/>
              <w:right w:val="single" w:sz="4" w:space="0" w:color="auto"/>
            </w:tcBorders>
            <w:shd w:val="clear" w:color="auto" w:fill="auto"/>
            <w:noWrap/>
            <w:vAlign w:val="bottom"/>
          </w:tcPr>
          <w:p w14:paraId="3224FE1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9,770,923,777.85</w:t>
            </w:r>
          </w:p>
        </w:tc>
        <w:tc>
          <w:tcPr>
            <w:tcW w:w="1764" w:type="dxa"/>
            <w:tcBorders>
              <w:top w:val="nil"/>
              <w:left w:val="nil"/>
              <w:bottom w:val="nil"/>
              <w:right w:val="single" w:sz="4" w:space="0" w:color="auto"/>
            </w:tcBorders>
            <w:shd w:val="clear" w:color="auto" w:fill="auto"/>
            <w:noWrap/>
            <w:vAlign w:val="bottom"/>
          </w:tcPr>
          <w:p w14:paraId="5033BD9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10,355,615,856.71</w:t>
            </w:r>
          </w:p>
        </w:tc>
      </w:tr>
      <w:tr w:rsidR="002A04F5" w:rsidRPr="00F31E3C" w14:paraId="3B6C6680"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1A04C453"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E. Bienes Muebles, Inmuebles e Intangibles</w:t>
            </w:r>
          </w:p>
        </w:tc>
        <w:tc>
          <w:tcPr>
            <w:tcW w:w="0" w:type="auto"/>
            <w:tcBorders>
              <w:top w:val="nil"/>
              <w:left w:val="single" w:sz="4" w:space="0" w:color="auto"/>
              <w:bottom w:val="nil"/>
              <w:right w:val="single" w:sz="4" w:space="0" w:color="auto"/>
            </w:tcBorders>
            <w:shd w:val="clear" w:color="auto" w:fill="auto"/>
            <w:noWrap/>
            <w:vAlign w:val="bottom"/>
          </w:tcPr>
          <w:p w14:paraId="43EC575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15,921,234.00 </w:t>
            </w:r>
          </w:p>
        </w:tc>
        <w:tc>
          <w:tcPr>
            <w:tcW w:w="0" w:type="auto"/>
            <w:tcBorders>
              <w:top w:val="nil"/>
              <w:left w:val="nil"/>
              <w:bottom w:val="nil"/>
              <w:right w:val="single" w:sz="4" w:space="0" w:color="auto"/>
            </w:tcBorders>
            <w:shd w:val="clear" w:color="auto" w:fill="auto"/>
            <w:noWrap/>
            <w:vAlign w:val="bottom"/>
          </w:tcPr>
          <w:p w14:paraId="5CDF0DAD"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16,398,871.02</w:t>
            </w:r>
          </w:p>
        </w:tc>
        <w:tc>
          <w:tcPr>
            <w:tcW w:w="0" w:type="auto"/>
            <w:tcBorders>
              <w:top w:val="nil"/>
              <w:left w:val="nil"/>
              <w:bottom w:val="nil"/>
              <w:right w:val="single" w:sz="4" w:space="0" w:color="auto"/>
            </w:tcBorders>
            <w:shd w:val="clear" w:color="auto" w:fill="auto"/>
            <w:noWrap/>
            <w:vAlign w:val="bottom"/>
          </w:tcPr>
          <w:p w14:paraId="741C8FB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16,890,837.15</w:t>
            </w:r>
          </w:p>
        </w:tc>
        <w:tc>
          <w:tcPr>
            <w:tcW w:w="0" w:type="auto"/>
            <w:tcBorders>
              <w:top w:val="nil"/>
              <w:left w:val="nil"/>
              <w:bottom w:val="nil"/>
              <w:right w:val="single" w:sz="4" w:space="0" w:color="auto"/>
            </w:tcBorders>
            <w:shd w:val="clear" w:color="auto" w:fill="auto"/>
            <w:noWrap/>
            <w:vAlign w:val="bottom"/>
          </w:tcPr>
          <w:p w14:paraId="06C278F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17,397,562.27</w:t>
            </w:r>
          </w:p>
        </w:tc>
        <w:tc>
          <w:tcPr>
            <w:tcW w:w="0" w:type="auto"/>
            <w:tcBorders>
              <w:top w:val="nil"/>
              <w:left w:val="nil"/>
              <w:bottom w:val="nil"/>
              <w:right w:val="single" w:sz="4" w:space="0" w:color="auto"/>
            </w:tcBorders>
            <w:shd w:val="clear" w:color="auto" w:fill="auto"/>
            <w:noWrap/>
            <w:vAlign w:val="bottom"/>
          </w:tcPr>
          <w:p w14:paraId="6DA642A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17,919,489.13</w:t>
            </w:r>
          </w:p>
        </w:tc>
        <w:tc>
          <w:tcPr>
            <w:tcW w:w="1764" w:type="dxa"/>
            <w:tcBorders>
              <w:top w:val="nil"/>
              <w:left w:val="nil"/>
              <w:bottom w:val="nil"/>
              <w:right w:val="single" w:sz="4" w:space="0" w:color="auto"/>
            </w:tcBorders>
            <w:shd w:val="clear" w:color="auto" w:fill="auto"/>
            <w:noWrap/>
            <w:vAlign w:val="bottom"/>
          </w:tcPr>
          <w:p w14:paraId="1E58456F"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18,457,073.81</w:t>
            </w:r>
          </w:p>
        </w:tc>
      </w:tr>
      <w:tr w:rsidR="002A04F5" w:rsidRPr="00F31E3C" w14:paraId="71FA5B96"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48A518A9" w14:textId="77777777" w:rsidR="002A04F5" w:rsidRPr="00F31E3C" w:rsidRDefault="002A04F5" w:rsidP="00246044">
            <w:pPr>
              <w:ind w:left="75"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F. Inversión Pública</w:t>
            </w:r>
          </w:p>
        </w:tc>
        <w:tc>
          <w:tcPr>
            <w:tcW w:w="0" w:type="auto"/>
            <w:tcBorders>
              <w:top w:val="nil"/>
              <w:left w:val="single" w:sz="4" w:space="0" w:color="auto"/>
              <w:bottom w:val="nil"/>
              <w:right w:val="single" w:sz="4" w:space="0" w:color="auto"/>
            </w:tcBorders>
            <w:shd w:val="clear" w:color="auto" w:fill="auto"/>
            <w:noWrap/>
            <w:vAlign w:val="bottom"/>
          </w:tcPr>
          <w:p w14:paraId="00AFF546"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135,383,356.00 </w:t>
            </w:r>
          </w:p>
        </w:tc>
        <w:tc>
          <w:tcPr>
            <w:tcW w:w="0" w:type="auto"/>
            <w:tcBorders>
              <w:top w:val="nil"/>
              <w:left w:val="nil"/>
              <w:bottom w:val="nil"/>
              <w:right w:val="single" w:sz="4" w:space="0" w:color="auto"/>
            </w:tcBorders>
            <w:shd w:val="clear" w:color="auto" w:fill="auto"/>
            <w:noWrap/>
            <w:vAlign w:val="bottom"/>
          </w:tcPr>
          <w:p w14:paraId="796124CA"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198,439,042.56</w:t>
            </w:r>
          </w:p>
        </w:tc>
        <w:tc>
          <w:tcPr>
            <w:tcW w:w="0" w:type="auto"/>
            <w:tcBorders>
              <w:top w:val="nil"/>
              <w:left w:val="nil"/>
              <w:bottom w:val="nil"/>
              <w:right w:val="single" w:sz="4" w:space="0" w:color="auto"/>
            </w:tcBorders>
            <w:shd w:val="clear" w:color="auto" w:fill="auto"/>
            <w:noWrap/>
            <w:vAlign w:val="bottom"/>
          </w:tcPr>
          <w:p w14:paraId="1ECD599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941,300,450.92</w:t>
            </w:r>
          </w:p>
        </w:tc>
        <w:tc>
          <w:tcPr>
            <w:tcW w:w="0" w:type="auto"/>
            <w:tcBorders>
              <w:top w:val="nil"/>
              <w:left w:val="nil"/>
              <w:bottom w:val="nil"/>
              <w:right w:val="single" w:sz="4" w:space="0" w:color="auto"/>
            </w:tcBorders>
            <w:shd w:val="clear" w:color="auto" w:fill="auto"/>
            <w:noWrap/>
            <w:vAlign w:val="bottom"/>
          </w:tcPr>
          <w:p w14:paraId="46F2ACC7"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1,156,762,673.37</w:t>
            </w:r>
          </w:p>
        </w:tc>
        <w:tc>
          <w:tcPr>
            <w:tcW w:w="0" w:type="auto"/>
            <w:tcBorders>
              <w:top w:val="nil"/>
              <w:left w:val="nil"/>
              <w:bottom w:val="nil"/>
              <w:right w:val="single" w:sz="4" w:space="0" w:color="auto"/>
            </w:tcBorders>
            <w:shd w:val="clear" w:color="auto" w:fill="auto"/>
            <w:noWrap/>
            <w:vAlign w:val="bottom"/>
          </w:tcPr>
          <w:p w14:paraId="66DB2D9A"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1,542,171,605.16</w:t>
            </w:r>
          </w:p>
        </w:tc>
        <w:tc>
          <w:tcPr>
            <w:tcW w:w="1764" w:type="dxa"/>
            <w:tcBorders>
              <w:top w:val="nil"/>
              <w:left w:val="nil"/>
              <w:bottom w:val="nil"/>
              <w:right w:val="single" w:sz="4" w:space="0" w:color="auto"/>
            </w:tcBorders>
            <w:shd w:val="clear" w:color="auto" w:fill="auto"/>
            <w:noWrap/>
            <w:vAlign w:val="bottom"/>
          </w:tcPr>
          <w:p w14:paraId="01714896"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1,868,612,213.25</w:t>
            </w:r>
          </w:p>
        </w:tc>
      </w:tr>
      <w:tr w:rsidR="002A04F5" w:rsidRPr="00F31E3C" w14:paraId="76456EE8"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2C987312" w14:textId="77777777" w:rsidR="002A04F5" w:rsidRPr="00F31E3C" w:rsidRDefault="002A04F5" w:rsidP="00517C81">
            <w:pPr>
              <w:ind w:left="708"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G. Inversiones Financieras y Otras Provisiones</w:t>
            </w:r>
          </w:p>
        </w:tc>
        <w:tc>
          <w:tcPr>
            <w:tcW w:w="0" w:type="auto"/>
            <w:tcBorders>
              <w:top w:val="nil"/>
              <w:left w:val="single" w:sz="4" w:space="0" w:color="auto"/>
              <w:bottom w:val="nil"/>
              <w:right w:val="single" w:sz="4" w:space="0" w:color="auto"/>
            </w:tcBorders>
            <w:shd w:val="clear" w:color="auto" w:fill="auto"/>
            <w:noWrap/>
            <w:vAlign w:val="bottom"/>
          </w:tcPr>
          <w:p w14:paraId="6F83360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0.00 </w:t>
            </w:r>
          </w:p>
        </w:tc>
        <w:tc>
          <w:tcPr>
            <w:tcW w:w="0" w:type="auto"/>
            <w:tcBorders>
              <w:top w:val="nil"/>
              <w:left w:val="nil"/>
              <w:bottom w:val="nil"/>
              <w:right w:val="single" w:sz="4" w:space="0" w:color="auto"/>
            </w:tcBorders>
            <w:shd w:val="clear" w:color="auto" w:fill="auto"/>
            <w:noWrap/>
            <w:vAlign w:val="bottom"/>
          </w:tcPr>
          <w:p w14:paraId="17BBB49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170C7C0C"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54FF94C0"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0.00</w:t>
            </w:r>
          </w:p>
        </w:tc>
        <w:tc>
          <w:tcPr>
            <w:tcW w:w="0" w:type="auto"/>
            <w:tcBorders>
              <w:top w:val="nil"/>
              <w:left w:val="nil"/>
              <w:bottom w:val="nil"/>
              <w:right w:val="single" w:sz="4" w:space="0" w:color="auto"/>
            </w:tcBorders>
            <w:shd w:val="clear" w:color="auto" w:fill="auto"/>
            <w:noWrap/>
            <w:vAlign w:val="bottom"/>
          </w:tcPr>
          <w:p w14:paraId="6BFA7306"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0.00</w:t>
            </w:r>
          </w:p>
        </w:tc>
        <w:tc>
          <w:tcPr>
            <w:tcW w:w="1764" w:type="dxa"/>
            <w:tcBorders>
              <w:top w:val="nil"/>
              <w:left w:val="nil"/>
              <w:bottom w:val="nil"/>
              <w:right w:val="single" w:sz="4" w:space="0" w:color="auto"/>
            </w:tcBorders>
            <w:shd w:val="clear" w:color="auto" w:fill="auto"/>
            <w:noWrap/>
            <w:vAlign w:val="bottom"/>
          </w:tcPr>
          <w:p w14:paraId="021B8EE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0.00</w:t>
            </w:r>
          </w:p>
        </w:tc>
      </w:tr>
      <w:tr w:rsidR="002A04F5" w:rsidRPr="00F31E3C" w14:paraId="3286ADEF"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60BCAF52" w14:textId="77777777" w:rsidR="002A04F5" w:rsidRPr="00F31E3C" w:rsidRDefault="002A04F5" w:rsidP="00517C81">
            <w:pPr>
              <w:ind w:left="708"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H. Participaciones y Aportaciones</w:t>
            </w:r>
          </w:p>
        </w:tc>
        <w:tc>
          <w:tcPr>
            <w:tcW w:w="0" w:type="auto"/>
            <w:tcBorders>
              <w:top w:val="nil"/>
              <w:left w:val="single" w:sz="4" w:space="0" w:color="auto"/>
              <w:bottom w:val="nil"/>
              <w:right w:val="single" w:sz="4" w:space="0" w:color="auto"/>
            </w:tcBorders>
            <w:shd w:val="clear" w:color="auto" w:fill="auto"/>
            <w:noWrap/>
            <w:vAlign w:val="bottom"/>
          </w:tcPr>
          <w:p w14:paraId="419EC311"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4,451,583,708.00 </w:t>
            </w:r>
          </w:p>
        </w:tc>
        <w:tc>
          <w:tcPr>
            <w:tcW w:w="0" w:type="auto"/>
            <w:tcBorders>
              <w:top w:val="nil"/>
              <w:left w:val="nil"/>
              <w:bottom w:val="nil"/>
              <w:right w:val="single" w:sz="4" w:space="0" w:color="auto"/>
            </w:tcBorders>
            <w:shd w:val="clear" w:color="auto" w:fill="auto"/>
            <w:noWrap/>
            <w:vAlign w:val="bottom"/>
          </w:tcPr>
          <w:p w14:paraId="02AE3AB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4,585,131,219.24</w:t>
            </w:r>
          </w:p>
        </w:tc>
        <w:tc>
          <w:tcPr>
            <w:tcW w:w="0" w:type="auto"/>
            <w:tcBorders>
              <w:top w:val="nil"/>
              <w:left w:val="nil"/>
              <w:bottom w:val="nil"/>
              <w:right w:val="single" w:sz="4" w:space="0" w:color="auto"/>
            </w:tcBorders>
            <w:shd w:val="clear" w:color="auto" w:fill="auto"/>
            <w:noWrap/>
            <w:vAlign w:val="bottom"/>
          </w:tcPr>
          <w:p w14:paraId="710E782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4,722,685,155.82</w:t>
            </w:r>
          </w:p>
        </w:tc>
        <w:tc>
          <w:tcPr>
            <w:tcW w:w="0" w:type="auto"/>
            <w:tcBorders>
              <w:top w:val="nil"/>
              <w:left w:val="nil"/>
              <w:bottom w:val="nil"/>
              <w:right w:val="single" w:sz="4" w:space="0" w:color="auto"/>
            </w:tcBorders>
            <w:shd w:val="clear" w:color="auto" w:fill="auto"/>
            <w:noWrap/>
            <w:vAlign w:val="bottom"/>
          </w:tcPr>
          <w:p w14:paraId="53239668"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4,864,365,710.49</w:t>
            </w:r>
          </w:p>
        </w:tc>
        <w:tc>
          <w:tcPr>
            <w:tcW w:w="0" w:type="auto"/>
            <w:tcBorders>
              <w:top w:val="nil"/>
              <w:left w:val="nil"/>
              <w:bottom w:val="nil"/>
              <w:right w:val="single" w:sz="4" w:space="0" w:color="auto"/>
            </w:tcBorders>
            <w:shd w:val="clear" w:color="auto" w:fill="auto"/>
            <w:noWrap/>
            <w:vAlign w:val="bottom"/>
          </w:tcPr>
          <w:p w14:paraId="174DED79"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5,010,296,681.81</w:t>
            </w:r>
          </w:p>
        </w:tc>
        <w:tc>
          <w:tcPr>
            <w:tcW w:w="1764" w:type="dxa"/>
            <w:tcBorders>
              <w:top w:val="nil"/>
              <w:left w:val="nil"/>
              <w:bottom w:val="nil"/>
              <w:right w:val="single" w:sz="4" w:space="0" w:color="auto"/>
            </w:tcBorders>
            <w:shd w:val="clear" w:color="auto" w:fill="auto"/>
            <w:noWrap/>
            <w:vAlign w:val="bottom"/>
          </w:tcPr>
          <w:p w14:paraId="239BFEB2"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5,160,605,582.26</w:t>
            </w:r>
          </w:p>
        </w:tc>
      </w:tr>
      <w:tr w:rsidR="002A04F5" w:rsidRPr="00F31E3C" w14:paraId="0BD888B6" w14:textId="77777777" w:rsidTr="00EA510C">
        <w:trPr>
          <w:trHeight w:val="142"/>
        </w:trPr>
        <w:tc>
          <w:tcPr>
            <w:tcW w:w="2472" w:type="dxa"/>
            <w:tcBorders>
              <w:top w:val="nil"/>
              <w:left w:val="single" w:sz="4" w:space="0" w:color="auto"/>
              <w:bottom w:val="nil"/>
              <w:right w:val="nil"/>
            </w:tcBorders>
            <w:shd w:val="clear" w:color="auto" w:fill="auto"/>
            <w:noWrap/>
            <w:vAlign w:val="bottom"/>
            <w:hideMark/>
          </w:tcPr>
          <w:p w14:paraId="73CB774C" w14:textId="77777777" w:rsidR="002A04F5" w:rsidRPr="00F31E3C" w:rsidRDefault="002A04F5" w:rsidP="00517C81">
            <w:pPr>
              <w:ind w:left="708" w:firstLineChars="200" w:firstLine="240"/>
              <w:jc w:val="left"/>
              <w:rPr>
                <w:rFonts w:eastAsia="Times New Roman" w:cs="Arial"/>
                <w:color w:val="000000"/>
                <w:sz w:val="12"/>
                <w:szCs w:val="12"/>
                <w:lang w:eastAsia="es-MX"/>
              </w:rPr>
            </w:pPr>
            <w:r w:rsidRPr="00F31E3C">
              <w:rPr>
                <w:rFonts w:eastAsia="Times New Roman" w:cs="Arial"/>
                <w:color w:val="000000"/>
                <w:sz w:val="12"/>
                <w:szCs w:val="12"/>
                <w:lang w:eastAsia="es-MX"/>
              </w:rPr>
              <w:t>I. Deuda Pública</w:t>
            </w:r>
          </w:p>
        </w:tc>
        <w:tc>
          <w:tcPr>
            <w:tcW w:w="0" w:type="auto"/>
            <w:tcBorders>
              <w:top w:val="nil"/>
              <w:left w:val="single" w:sz="4" w:space="0" w:color="auto"/>
              <w:bottom w:val="nil"/>
              <w:right w:val="single" w:sz="4" w:space="0" w:color="auto"/>
            </w:tcBorders>
            <w:shd w:val="clear" w:color="auto" w:fill="auto"/>
            <w:noWrap/>
            <w:vAlign w:val="bottom"/>
          </w:tcPr>
          <w:p w14:paraId="5FAC97C4"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 xml:space="preserve">1,141,741,996.00 </w:t>
            </w:r>
          </w:p>
        </w:tc>
        <w:tc>
          <w:tcPr>
            <w:tcW w:w="0" w:type="auto"/>
            <w:tcBorders>
              <w:top w:val="nil"/>
              <w:left w:val="nil"/>
              <w:bottom w:val="nil"/>
              <w:right w:val="single" w:sz="4" w:space="0" w:color="auto"/>
            </w:tcBorders>
            <w:shd w:val="clear" w:color="auto" w:fill="auto"/>
            <w:noWrap/>
            <w:vAlign w:val="bottom"/>
          </w:tcPr>
          <w:p w14:paraId="7B472F76"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973,757,722.61</w:t>
            </w:r>
          </w:p>
        </w:tc>
        <w:tc>
          <w:tcPr>
            <w:tcW w:w="0" w:type="auto"/>
            <w:tcBorders>
              <w:top w:val="nil"/>
              <w:left w:val="nil"/>
              <w:bottom w:val="nil"/>
              <w:right w:val="single" w:sz="4" w:space="0" w:color="auto"/>
            </w:tcBorders>
            <w:shd w:val="clear" w:color="auto" w:fill="auto"/>
            <w:noWrap/>
            <w:vAlign w:val="bottom"/>
          </w:tcPr>
          <w:p w14:paraId="74F4CC55"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719,336,312.63</w:t>
            </w:r>
          </w:p>
        </w:tc>
        <w:tc>
          <w:tcPr>
            <w:tcW w:w="0" w:type="auto"/>
            <w:tcBorders>
              <w:top w:val="nil"/>
              <w:left w:val="nil"/>
              <w:bottom w:val="nil"/>
              <w:right w:val="single" w:sz="4" w:space="0" w:color="auto"/>
            </w:tcBorders>
            <w:shd w:val="clear" w:color="auto" w:fill="auto"/>
            <w:noWrap/>
            <w:vAlign w:val="bottom"/>
          </w:tcPr>
          <w:p w14:paraId="6E4FCC7E"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716,902,851.55</w:t>
            </w:r>
          </w:p>
        </w:tc>
        <w:tc>
          <w:tcPr>
            <w:tcW w:w="0" w:type="auto"/>
            <w:tcBorders>
              <w:top w:val="nil"/>
              <w:left w:val="nil"/>
              <w:bottom w:val="nil"/>
              <w:right w:val="single" w:sz="4" w:space="0" w:color="auto"/>
            </w:tcBorders>
            <w:shd w:val="clear" w:color="auto" w:fill="auto"/>
            <w:noWrap/>
            <w:vAlign w:val="bottom"/>
          </w:tcPr>
          <w:p w14:paraId="0664E21B"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734,186,586.82</w:t>
            </w:r>
          </w:p>
        </w:tc>
        <w:tc>
          <w:tcPr>
            <w:tcW w:w="1764" w:type="dxa"/>
            <w:tcBorders>
              <w:top w:val="nil"/>
              <w:left w:val="nil"/>
              <w:bottom w:val="nil"/>
              <w:right w:val="single" w:sz="4" w:space="0" w:color="auto"/>
            </w:tcBorders>
            <w:shd w:val="clear" w:color="auto" w:fill="auto"/>
            <w:noWrap/>
            <w:vAlign w:val="bottom"/>
          </w:tcPr>
          <w:p w14:paraId="6742E1AD" w14:textId="77777777" w:rsidR="002A04F5" w:rsidRPr="00774653" w:rsidRDefault="002A04F5" w:rsidP="00517C81">
            <w:pPr>
              <w:ind w:left="708"/>
              <w:jc w:val="right"/>
              <w:rPr>
                <w:rFonts w:eastAsia="Times New Roman" w:cs="Arial"/>
                <w:color w:val="000000"/>
                <w:sz w:val="12"/>
                <w:szCs w:val="12"/>
                <w:lang w:eastAsia="es-MX"/>
              </w:rPr>
            </w:pPr>
            <w:r w:rsidRPr="00774653">
              <w:rPr>
                <w:rFonts w:ascii="Barlow" w:hAnsi="Barlow"/>
                <w:color w:val="000000"/>
                <w:sz w:val="12"/>
                <w:szCs w:val="12"/>
              </w:rPr>
              <w:t>752,130,290.54</w:t>
            </w:r>
          </w:p>
        </w:tc>
      </w:tr>
      <w:tr w:rsidR="002A04F5" w:rsidRPr="00F31E3C" w14:paraId="771B8453" w14:textId="77777777" w:rsidTr="00EA510C">
        <w:trPr>
          <w:trHeight w:val="142"/>
        </w:trPr>
        <w:tc>
          <w:tcPr>
            <w:tcW w:w="2472" w:type="dxa"/>
            <w:tcBorders>
              <w:top w:val="nil"/>
              <w:left w:val="single" w:sz="4" w:space="0" w:color="auto"/>
              <w:bottom w:val="single" w:sz="4" w:space="0" w:color="auto"/>
              <w:right w:val="nil"/>
            </w:tcBorders>
            <w:shd w:val="clear" w:color="auto" w:fill="auto"/>
            <w:noWrap/>
            <w:vAlign w:val="bottom"/>
            <w:hideMark/>
          </w:tcPr>
          <w:p w14:paraId="0D015FF3" w14:textId="77777777" w:rsidR="002A04F5" w:rsidRPr="00F31E3C" w:rsidRDefault="002A04F5" w:rsidP="00517C81">
            <w:pPr>
              <w:ind w:left="708"/>
              <w:jc w:val="left"/>
              <w:rPr>
                <w:rFonts w:eastAsia="Times New Roman" w:cs="Arial"/>
                <w:b/>
                <w:bCs/>
                <w:color w:val="000000"/>
                <w:sz w:val="12"/>
                <w:szCs w:val="12"/>
                <w:lang w:eastAsia="es-MX"/>
              </w:rPr>
            </w:pPr>
            <w:r w:rsidRPr="00F31E3C">
              <w:rPr>
                <w:rFonts w:eastAsia="Times New Roman" w:cs="Arial"/>
                <w:b/>
                <w:bCs/>
                <w:color w:val="000000"/>
                <w:sz w:val="12"/>
                <w:szCs w:val="12"/>
                <w:lang w:eastAsia="es-MX"/>
              </w:rPr>
              <w:t>3. Total del Resultado de Egresos (3=1+2)</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08CA98BD"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 xml:space="preserve">49,878,233,956.00 </w:t>
            </w:r>
          </w:p>
        </w:tc>
        <w:tc>
          <w:tcPr>
            <w:tcW w:w="0" w:type="auto"/>
            <w:tcBorders>
              <w:top w:val="nil"/>
              <w:left w:val="nil"/>
              <w:bottom w:val="single" w:sz="4" w:space="0" w:color="auto"/>
              <w:right w:val="single" w:sz="4" w:space="0" w:color="auto"/>
            </w:tcBorders>
            <w:shd w:val="clear" w:color="auto" w:fill="auto"/>
            <w:noWrap/>
            <w:vAlign w:val="bottom"/>
          </w:tcPr>
          <w:p w14:paraId="5F524B9F"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51,542,840,430.21</w:t>
            </w:r>
          </w:p>
        </w:tc>
        <w:tc>
          <w:tcPr>
            <w:tcW w:w="0" w:type="auto"/>
            <w:tcBorders>
              <w:top w:val="nil"/>
              <w:left w:val="nil"/>
              <w:bottom w:val="single" w:sz="4" w:space="0" w:color="auto"/>
              <w:right w:val="single" w:sz="4" w:space="0" w:color="auto"/>
            </w:tcBorders>
            <w:shd w:val="clear" w:color="auto" w:fill="auto"/>
            <w:noWrap/>
            <w:vAlign w:val="bottom"/>
          </w:tcPr>
          <w:p w14:paraId="732BFF1B"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55,094,543,388.90</w:t>
            </w:r>
          </w:p>
        </w:tc>
        <w:tc>
          <w:tcPr>
            <w:tcW w:w="0" w:type="auto"/>
            <w:tcBorders>
              <w:top w:val="nil"/>
              <w:left w:val="nil"/>
              <w:bottom w:val="single" w:sz="4" w:space="0" w:color="auto"/>
              <w:right w:val="single" w:sz="4" w:space="0" w:color="auto"/>
            </w:tcBorders>
            <w:shd w:val="clear" w:color="auto" w:fill="auto"/>
            <w:noWrap/>
            <w:vAlign w:val="bottom"/>
          </w:tcPr>
          <w:p w14:paraId="79E6A1AC"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57,908,868,109.81</w:t>
            </w:r>
          </w:p>
        </w:tc>
        <w:tc>
          <w:tcPr>
            <w:tcW w:w="0" w:type="auto"/>
            <w:tcBorders>
              <w:top w:val="nil"/>
              <w:left w:val="nil"/>
              <w:bottom w:val="single" w:sz="4" w:space="0" w:color="auto"/>
              <w:right w:val="single" w:sz="4" w:space="0" w:color="auto"/>
            </w:tcBorders>
            <w:shd w:val="clear" w:color="auto" w:fill="auto"/>
            <w:noWrap/>
            <w:vAlign w:val="bottom"/>
          </w:tcPr>
          <w:p w14:paraId="1FD52EDC"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61,396,626,247.83</w:t>
            </w:r>
          </w:p>
        </w:tc>
        <w:tc>
          <w:tcPr>
            <w:tcW w:w="1764" w:type="dxa"/>
            <w:tcBorders>
              <w:top w:val="nil"/>
              <w:left w:val="nil"/>
              <w:bottom w:val="single" w:sz="4" w:space="0" w:color="auto"/>
              <w:right w:val="single" w:sz="4" w:space="0" w:color="auto"/>
            </w:tcBorders>
            <w:shd w:val="clear" w:color="auto" w:fill="auto"/>
            <w:noWrap/>
            <w:vAlign w:val="bottom"/>
          </w:tcPr>
          <w:p w14:paraId="50736CA3" w14:textId="77777777" w:rsidR="002A04F5" w:rsidRPr="00774653" w:rsidRDefault="002A04F5" w:rsidP="00517C81">
            <w:pPr>
              <w:ind w:left="708"/>
              <w:jc w:val="right"/>
              <w:rPr>
                <w:rFonts w:eastAsia="Times New Roman" w:cs="Arial"/>
                <w:b/>
                <w:bCs/>
                <w:color w:val="000000"/>
                <w:sz w:val="12"/>
                <w:szCs w:val="12"/>
                <w:lang w:eastAsia="es-MX"/>
              </w:rPr>
            </w:pPr>
            <w:r w:rsidRPr="00774653">
              <w:rPr>
                <w:rFonts w:ascii="Barlow" w:hAnsi="Barlow"/>
                <w:b/>
                <w:bCs/>
                <w:color w:val="000000"/>
                <w:sz w:val="12"/>
                <w:szCs w:val="12"/>
              </w:rPr>
              <w:t>64,817,164,727.13</w:t>
            </w:r>
          </w:p>
        </w:tc>
      </w:tr>
    </w:tbl>
    <w:p w14:paraId="0A4ED116" w14:textId="77777777" w:rsidR="002A04F5" w:rsidRDefault="002A04F5" w:rsidP="00950074">
      <w:pPr>
        <w:ind w:left="708"/>
        <w:rPr>
          <w:rFonts w:cs="Arial"/>
          <w:lang w:val="es-ES"/>
        </w:rPr>
      </w:pPr>
      <w:r>
        <w:rPr>
          <w:rFonts w:cs="Arial"/>
          <w:lang w:val="es-ES"/>
        </w:rPr>
        <w:t>Como paso final para efectos de presentación los formatos:</w:t>
      </w:r>
    </w:p>
    <w:p w14:paraId="073C862A" w14:textId="77777777" w:rsidR="002A04F5" w:rsidRDefault="002A04F5" w:rsidP="00950074">
      <w:pPr>
        <w:ind w:left="708"/>
        <w:rPr>
          <w:rFonts w:cs="Arial"/>
          <w:lang w:val="es-ES"/>
        </w:rPr>
      </w:pPr>
      <w:r w:rsidRPr="00654352">
        <w:rPr>
          <w:rFonts w:cs="Arial"/>
          <w:lang w:val="es-ES"/>
        </w:rPr>
        <w:t xml:space="preserve">Formato 7 a) Proyecciones de Ingresos </w:t>
      </w:r>
      <w:r>
        <w:rPr>
          <w:rFonts w:cs="Arial"/>
          <w:lang w:val="es-ES"/>
        </w:rPr>
        <w:t>–</w:t>
      </w:r>
      <w:r w:rsidRPr="00654352">
        <w:rPr>
          <w:rFonts w:cs="Arial"/>
          <w:lang w:val="es-ES"/>
        </w:rPr>
        <w:t xml:space="preserve"> LDF</w:t>
      </w:r>
    </w:p>
    <w:p w14:paraId="37F3BC78" w14:textId="77777777" w:rsidR="002A04F5" w:rsidRDefault="002A04F5" w:rsidP="00950074">
      <w:pPr>
        <w:ind w:left="708"/>
        <w:rPr>
          <w:rFonts w:cs="Arial"/>
          <w:lang w:val="es-ES"/>
        </w:rPr>
      </w:pPr>
      <w:r w:rsidRPr="00761416">
        <w:rPr>
          <w:rFonts w:cs="Arial"/>
          <w:lang w:val="es-ES"/>
        </w:rPr>
        <w:t xml:space="preserve">Formato 7 b) Proyecciones de Egresos </w:t>
      </w:r>
      <w:r>
        <w:rPr>
          <w:rFonts w:cs="Arial"/>
          <w:lang w:val="es-ES"/>
        </w:rPr>
        <w:t>–</w:t>
      </w:r>
      <w:r w:rsidRPr="00761416">
        <w:rPr>
          <w:rFonts w:cs="Arial"/>
          <w:lang w:val="es-ES"/>
        </w:rPr>
        <w:t xml:space="preserve"> LDF</w:t>
      </w:r>
    </w:p>
    <w:p w14:paraId="1C921ED0" w14:textId="77777777" w:rsidR="002A04F5" w:rsidRDefault="002A04F5" w:rsidP="00950074">
      <w:pPr>
        <w:ind w:left="708"/>
        <w:rPr>
          <w:rFonts w:cs="Arial"/>
          <w:lang w:val="es-ES"/>
        </w:rPr>
      </w:pPr>
      <w:r w:rsidRPr="006C7E29">
        <w:rPr>
          <w:rFonts w:cs="Arial"/>
          <w:lang w:val="es-ES"/>
        </w:rPr>
        <w:t xml:space="preserve">Formato 7 c) Resultados de Ingresos </w:t>
      </w:r>
      <w:r>
        <w:rPr>
          <w:rFonts w:cs="Arial"/>
          <w:lang w:val="es-ES"/>
        </w:rPr>
        <w:t>–</w:t>
      </w:r>
      <w:r w:rsidRPr="006C7E29">
        <w:rPr>
          <w:rFonts w:cs="Arial"/>
          <w:lang w:val="es-ES"/>
        </w:rPr>
        <w:t xml:space="preserve"> LDF</w:t>
      </w:r>
    </w:p>
    <w:p w14:paraId="2CB4D586" w14:textId="77777777" w:rsidR="002A04F5" w:rsidRDefault="002A04F5" w:rsidP="00950074">
      <w:pPr>
        <w:ind w:left="708"/>
        <w:rPr>
          <w:rFonts w:cs="Arial"/>
          <w:lang w:val="es-ES"/>
        </w:rPr>
      </w:pPr>
      <w:r w:rsidRPr="006C7E29">
        <w:rPr>
          <w:rFonts w:cs="Arial"/>
          <w:lang w:val="es-ES"/>
        </w:rPr>
        <w:t xml:space="preserve">Formato 7 d) Resultados de Egresos </w:t>
      </w:r>
      <w:r>
        <w:rPr>
          <w:rFonts w:cs="Arial"/>
          <w:lang w:val="es-ES"/>
        </w:rPr>
        <w:t>–</w:t>
      </w:r>
      <w:r w:rsidRPr="006C7E29">
        <w:rPr>
          <w:rFonts w:cs="Arial"/>
          <w:lang w:val="es-ES"/>
        </w:rPr>
        <w:t xml:space="preserve"> LDF</w:t>
      </w:r>
    </w:p>
    <w:p w14:paraId="307045DB" w14:textId="77777777" w:rsidR="002A04F5" w:rsidRDefault="002A04F5" w:rsidP="00950074">
      <w:pPr>
        <w:ind w:left="708"/>
        <w:rPr>
          <w:rFonts w:cs="Arial"/>
          <w:lang w:val="es-ES"/>
        </w:rPr>
      </w:pPr>
    </w:p>
    <w:p w14:paraId="5E34A3AB" w14:textId="77777777" w:rsidR="002A04F5" w:rsidRDefault="002A04F5" w:rsidP="00950074">
      <w:pPr>
        <w:ind w:left="708"/>
        <w:rPr>
          <w:rFonts w:cs="Arial"/>
          <w:lang w:val="es-ES"/>
        </w:rPr>
      </w:pPr>
      <w:r>
        <w:rPr>
          <w:rFonts w:cs="Arial"/>
          <w:lang w:val="es-ES"/>
        </w:rPr>
        <w:t>Se procede a truncar los decimales y realizar las sumas agregadas con el objeto de evitar las diferencias que por cuestiones de decimales que podrían no coincidir, obteniendo los siguientes resultados:</w:t>
      </w:r>
    </w:p>
    <w:p w14:paraId="2477D168" w14:textId="77777777" w:rsidR="002A04F5" w:rsidRDefault="002A04F5" w:rsidP="00950074">
      <w:pPr>
        <w:ind w:left="708"/>
        <w:rPr>
          <w:rFonts w:cs="Arial"/>
          <w:lang w:val="es-ES"/>
        </w:rPr>
      </w:pPr>
    </w:p>
    <w:p w14:paraId="23A9470B" w14:textId="61C176DC" w:rsidR="002A04F5" w:rsidRDefault="002A04F5" w:rsidP="00950074">
      <w:pPr>
        <w:ind w:left="708"/>
        <w:jc w:val="center"/>
        <w:rPr>
          <w:rFonts w:cs="Arial"/>
          <w:lang w:val="es-ES"/>
        </w:rPr>
      </w:pPr>
      <w:r w:rsidRPr="00F31E3C">
        <w:rPr>
          <w:rFonts w:cs="Arial"/>
          <w:b/>
          <w:bCs/>
          <w:lang w:val="es-ES"/>
        </w:rPr>
        <w:t xml:space="preserve">Tabla </w:t>
      </w:r>
      <w:r w:rsidR="005B19B1">
        <w:rPr>
          <w:rFonts w:cs="Arial"/>
          <w:b/>
          <w:bCs/>
          <w:lang w:val="es-ES"/>
        </w:rPr>
        <w:t>9</w:t>
      </w:r>
      <w:r w:rsidRPr="00F31E3C">
        <w:rPr>
          <w:rFonts w:cs="Arial"/>
          <w:b/>
          <w:bCs/>
          <w:lang w:val="es-ES"/>
        </w:rPr>
        <w:t xml:space="preserve">. </w:t>
      </w:r>
      <w:r w:rsidRPr="00F31E3C">
        <w:rPr>
          <w:rFonts w:cs="Arial"/>
          <w:lang w:val="es-ES"/>
        </w:rPr>
        <w:t>Proyección de ingresos 2023 – 2028 (pesos)</w:t>
      </w:r>
      <w:r>
        <w:rPr>
          <w:rFonts w:cs="Arial"/>
          <w:lang w:val="es-ES"/>
        </w:rPr>
        <w:t xml:space="preserve"> con decimales truncados y sumas recalculadas.</w:t>
      </w:r>
    </w:p>
    <w:tbl>
      <w:tblPr>
        <w:tblW w:w="5390" w:type="pct"/>
        <w:tblInd w:w="-289" w:type="dxa"/>
        <w:tblCellMar>
          <w:left w:w="70" w:type="dxa"/>
          <w:right w:w="70" w:type="dxa"/>
        </w:tblCellMar>
        <w:tblLook w:val="04A0" w:firstRow="1" w:lastRow="0" w:firstColumn="1" w:lastColumn="0" w:noHBand="0" w:noVBand="1"/>
      </w:tblPr>
      <w:tblGrid>
        <w:gridCol w:w="2523"/>
        <w:gridCol w:w="1468"/>
        <w:gridCol w:w="1469"/>
        <w:gridCol w:w="1469"/>
        <w:gridCol w:w="1469"/>
        <w:gridCol w:w="1469"/>
        <w:gridCol w:w="2041"/>
      </w:tblGrid>
      <w:tr w:rsidR="002A04F5" w:rsidRPr="004A4742" w14:paraId="50C4F6D9" w14:textId="77777777" w:rsidTr="00EA510C">
        <w:trPr>
          <w:trHeight w:val="20"/>
        </w:trPr>
        <w:tc>
          <w:tcPr>
            <w:tcW w:w="1059" w:type="pct"/>
            <w:tcBorders>
              <w:top w:val="single" w:sz="4" w:space="0" w:color="auto"/>
              <w:left w:val="single" w:sz="4" w:space="0" w:color="auto"/>
              <w:bottom w:val="single" w:sz="4" w:space="0" w:color="auto"/>
              <w:right w:val="nil"/>
            </w:tcBorders>
            <w:shd w:val="clear" w:color="auto" w:fill="D9D9D9" w:themeFill="background1" w:themeFillShade="D9"/>
            <w:vAlign w:val="bottom"/>
            <w:hideMark/>
          </w:tcPr>
          <w:p w14:paraId="301736AE" w14:textId="77777777" w:rsidR="002A04F5" w:rsidRPr="004A4742" w:rsidRDefault="002A04F5" w:rsidP="00EA510C">
            <w:pPr>
              <w:jc w:val="center"/>
              <w:rPr>
                <w:rFonts w:eastAsia="Times New Roman" w:cs="Arial"/>
                <w:b/>
                <w:bCs/>
                <w:color w:val="000000"/>
                <w:sz w:val="12"/>
                <w:szCs w:val="12"/>
                <w:lang w:eastAsia="es-MX"/>
              </w:rPr>
            </w:pPr>
            <w:r w:rsidRPr="004A4742">
              <w:rPr>
                <w:rFonts w:eastAsia="Times New Roman" w:cs="Arial"/>
                <w:b/>
                <w:bCs/>
                <w:color w:val="000000"/>
                <w:sz w:val="12"/>
                <w:szCs w:val="12"/>
                <w:lang w:eastAsia="es-MX"/>
              </w:rPr>
              <w:t>Concepto</w:t>
            </w:r>
          </w:p>
        </w:tc>
        <w:tc>
          <w:tcPr>
            <w:tcW w:w="61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05998835"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2023</w:t>
            </w:r>
          </w:p>
        </w:tc>
        <w:tc>
          <w:tcPr>
            <w:tcW w:w="617"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6E0B084E"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2024</w:t>
            </w:r>
          </w:p>
        </w:tc>
        <w:tc>
          <w:tcPr>
            <w:tcW w:w="617"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384A9B3D"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2025</w:t>
            </w:r>
          </w:p>
        </w:tc>
        <w:tc>
          <w:tcPr>
            <w:tcW w:w="617"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2132333A"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2026</w:t>
            </w:r>
          </w:p>
        </w:tc>
        <w:tc>
          <w:tcPr>
            <w:tcW w:w="617"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DE3F72A"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2027</w:t>
            </w:r>
          </w:p>
        </w:tc>
        <w:tc>
          <w:tcPr>
            <w:tcW w:w="857" w:type="pct"/>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4D8DB77C" w14:textId="77777777" w:rsidR="002A04F5" w:rsidRPr="004A4742" w:rsidRDefault="002A04F5" w:rsidP="00EA510C">
            <w:pPr>
              <w:jc w:val="center"/>
              <w:rPr>
                <w:rFonts w:eastAsia="Times New Roman" w:cs="Arial"/>
                <w:b/>
                <w:bCs/>
                <w:color w:val="000000"/>
                <w:sz w:val="12"/>
                <w:szCs w:val="12"/>
                <w:lang w:eastAsia="es-MX"/>
              </w:rPr>
            </w:pPr>
            <w:r w:rsidRPr="004A4742">
              <w:rPr>
                <w:rFonts w:ascii="Barlow" w:hAnsi="Barlow"/>
                <w:b/>
                <w:bCs/>
                <w:color w:val="000000"/>
                <w:sz w:val="12"/>
                <w:szCs w:val="12"/>
              </w:rPr>
              <w:t>2028</w:t>
            </w:r>
          </w:p>
        </w:tc>
      </w:tr>
      <w:tr w:rsidR="002A04F5" w:rsidRPr="004A4742" w14:paraId="22EBAF36"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F3EC4C4"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 xml:space="preserve">1. Ingresos de Libre Disposición (1=A+B+C+D+E+F+G+H+I+J+K+L) </w:t>
            </w:r>
          </w:p>
        </w:tc>
        <w:tc>
          <w:tcPr>
            <w:tcW w:w="616" w:type="pct"/>
            <w:tcBorders>
              <w:top w:val="nil"/>
              <w:left w:val="single" w:sz="4" w:space="0" w:color="auto"/>
              <w:bottom w:val="nil"/>
              <w:right w:val="single" w:sz="4" w:space="0" w:color="auto"/>
            </w:tcBorders>
            <w:shd w:val="clear" w:color="auto" w:fill="auto"/>
            <w:vAlign w:val="bottom"/>
          </w:tcPr>
          <w:p w14:paraId="160F5631"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27,312,813,551</w:t>
            </w:r>
          </w:p>
        </w:tc>
        <w:tc>
          <w:tcPr>
            <w:tcW w:w="617" w:type="pct"/>
            <w:tcBorders>
              <w:top w:val="nil"/>
              <w:left w:val="nil"/>
              <w:bottom w:val="nil"/>
              <w:right w:val="single" w:sz="4" w:space="0" w:color="auto"/>
            </w:tcBorders>
            <w:shd w:val="clear" w:color="auto" w:fill="auto"/>
            <w:vAlign w:val="bottom"/>
          </w:tcPr>
          <w:p w14:paraId="656A581C"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28,160,491,171</w:t>
            </w:r>
          </w:p>
        </w:tc>
        <w:tc>
          <w:tcPr>
            <w:tcW w:w="617" w:type="pct"/>
            <w:tcBorders>
              <w:top w:val="nil"/>
              <w:left w:val="nil"/>
              <w:bottom w:val="nil"/>
              <w:right w:val="single" w:sz="4" w:space="0" w:color="auto"/>
            </w:tcBorders>
            <w:shd w:val="clear" w:color="auto" w:fill="auto"/>
            <w:vAlign w:val="bottom"/>
          </w:tcPr>
          <w:p w14:paraId="3BC320DC"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30,258,269,804</w:t>
            </w:r>
          </w:p>
        </w:tc>
        <w:tc>
          <w:tcPr>
            <w:tcW w:w="617" w:type="pct"/>
            <w:tcBorders>
              <w:top w:val="nil"/>
              <w:left w:val="nil"/>
              <w:bottom w:val="nil"/>
              <w:right w:val="single" w:sz="4" w:space="0" w:color="auto"/>
            </w:tcBorders>
            <w:shd w:val="clear" w:color="auto" w:fill="auto"/>
            <w:vAlign w:val="bottom"/>
          </w:tcPr>
          <w:p w14:paraId="47D066F9"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31,848,223,896</w:t>
            </w:r>
          </w:p>
        </w:tc>
        <w:tc>
          <w:tcPr>
            <w:tcW w:w="617" w:type="pct"/>
            <w:tcBorders>
              <w:top w:val="nil"/>
              <w:left w:val="nil"/>
              <w:bottom w:val="nil"/>
              <w:right w:val="single" w:sz="4" w:space="0" w:color="auto"/>
            </w:tcBorders>
            <w:shd w:val="clear" w:color="auto" w:fill="auto"/>
            <w:vAlign w:val="bottom"/>
          </w:tcPr>
          <w:p w14:paraId="210B2A23"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33,873,738,394</w:t>
            </w:r>
          </w:p>
        </w:tc>
        <w:tc>
          <w:tcPr>
            <w:tcW w:w="857" w:type="pct"/>
            <w:tcBorders>
              <w:top w:val="nil"/>
              <w:left w:val="nil"/>
              <w:bottom w:val="nil"/>
              <w:right w:val="single" w:sz="4" w:space="0" w:color="auto"/>
            </w:tcBorders>
            <w:shd w:val="clear" w:color="auto" w:fill="auto"/>
            <w:vAlign w:val="bottom"/>
          </w:tcPr>
          <w:p w14:paraId="445C45B9"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35,839,653,209</w:t>
            </w:r>
          </w:p>
        </w:tc>
      </w:tr>
      <w:tr w:rsidR="002A04F5" w:rsidRPr="004A4742" w14:paraId="4F2E19AF"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46AD7EC3"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A. Impuestos</w:t>
            </w:r>
          </w:p>
        </w:tc>
        <w:tc>
          <w:tcPr>
            <w:tcW w:w="616" w:type="pct"/>
            <w:tcBorders>
              <w:top w:val="nil"/>
              <w:left w:val="single" w:sz="4" w:space="0" w:color="auto"/>
              <w:bottom w:val="nil"/>
              <w:right w:val="single" w:sz="4" w:space="0" w:color="auto"/>
            </w:tcBorders>
            <w:shd w:val="clear" w:color="auto" w:fill="auto"/>
            <w:vAlign w:val="bottom"/>
          </w:tcPr>
          <w:p w14:paraId="08E4D80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3,329,627,742</w:t>
            </w:r>
          </w:p>
        </w:tc>
        <w:tc>
          <w:tcPr>
            <w:tcW w:w="617" w:type="pct"/>
            <w:tcBorders>
              <w:top w:val="nil"/>
              <w:left w:val="nil"/>
              <w:bottom w:val="nil"/>
              <w:right w:val="single" w:sz="4" w:space="0" w:color="auto"/>
            </w:tcBorders>
            <w:shd w:val="clear" w:color="auto" w:fill="auto"/>
            <w:vAlign w:val="bottom"/>
          </w:tcPr>
          <w:p w14:paraId="4E3F7E0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3,528,872,666</w:t>
            </w:r>
          </w:p>
        </w:tc>
        <w:tc>
          <w:tcPr>
            <w:tcW w:w="617" w:type="pct"/>
            <w:tcBorders>
              <w:top w:val="nil"/>
              <w:left w:val="nil"/>
              <w:bottom w:val="nil"/>
              <w:right w:val="single" w:sz="4" w:space="0" w:color="auto"/>
            </w:tcBorders>
            <w:shd w:val="clear" w:color="auto" w:fill="auto"/>
            <w:vAlign w:val="bottom"/>
          </w:tcPr>
          <w:p w14:paraId="74D36A7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3,740,040,406</w:t>
            </w:r>
          </w:p>
        </w:tc>
        <w:tc>
          <w:tcPr>
            <w:tcW w:w="617" w:type="pct"/>
            <w:tcBorders>
              <w:top w:val="nil"/>
              <w:left w:val="nil"/>
              <w:bottom w:val="nil"/>
              <w:right w:val="single" w:sz="4" w:space="0" w:color="auto"/>
            </w:tcBorders>
            <w:shd w:val="clear" w:color="auto" w:fill="auto"/>
            <w:vAlign w:val="bottom"/>
          </w:tcPr>
          <w:p w14:paraId="6DA8952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3,963,844,424</w:t>
            </w:r>
          </w:p>
        </w:tc>
        <w:tc>
          <w:tcPr>
            <w:tcW w:w="617" w:type="pct"/>
            <w:tcBorders>
              <w:top w:val="nil"/>
              <w:left w:val="nil"/>
              <w:bottom w:val="nil"/>
              <w:right w:val="single" w:sz="4" w:space="0" w:color="auto"/>
            </w:tcBorders>
            <w:shd w:val="clear" w:color="auto" w:fill="auto"/>
            <w:vAlign w:val="bottom"/>
          </w:tcPr>
          <w:p w14:paraId="776FA48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4,201,040,874</w:t>
            </w:r>
          </w:p>
        </w:tc>
        <w:tc>
          <w:tcPr>
            <w:tcW w:w="857" w:type="pct"/>
            <w:tcBorders>
              <w:top w:val="nil"/>
              <w:left w:val="nil"/>
              <w:bottom w:val="nil"/>
              <w:right w:val="single" w:sz="4" w:space="0" w:color="auto"/>
            </w:tcBorders>
            <w:shd w:val="clear" w:color="auto" w:fill="auto"/>
            <w:vAlign w:val="bottom"/>
          </w:tcPr>
          <w:p w14:paraId="1106DBE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4,452,431,160</w:t>
            </w:r>
          </w:p>
        </w:tc>
      </w:tr>
      <w:tr w:rsidR="002A04F5" w:rsidRPr="004A4742" w14:paraId="239B8C1B"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369C2B56"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B. Cuotas y Aportaciones de Seguridad Social</w:t>
            </w:r>
          </w:p>
        </w:tc>
        <w:tc>
          <w:tcPr>
            <w:tcW w:w="616" w:type="pct"/>
            <w:tcBorders>
              <w:top w:val="nil"/>
              <w:left w:val="single" w:sz="4" w:space="0" w:color="auto"/>
              <w:bottom w:val="nil"/>
              <w:right w:val="single" w:sz="4" w:space="0" w:color="auto"/>
            </w:tcBorders>
            <w:shd w:val="clear" w:color="auto" w:fill="auto"/>
            <w:vAlign w:val="bottom"/>
          </w:tcPr>
          <w:p w14:paraId="20375723"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616ABD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2ECB0D94"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3ED4C2A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33B687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192460A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1605CE1F"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15AB835"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C. Contribuciones de Mejoras</w:t>
            </w:r>
          </w:p>
        </w:tc>
        <w:tc>
          <w:tcPr>
            <w:tcW w:w="616" w:type="pct"/>
            <w:tcBorders>
              <w:top w:val="nil"/>
              <w:left w:val="single" w:sz="4" w:space="0" w:color="auto"/>
              <w:bottom w:val="nil"/>
              <w:right w:val="single" w:sz="4" w:space="0" w:color="auto"/>
            </w:tcBorders>
            <w:shd w:val="clear" w:color="auto" w:fill="auto"/>
            <w:vAlign w:val="bottom"/>
          </w:tcPr>
          <w:p w14:paraId="30599F4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94007F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287F3A4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33EC30E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71BF53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569B11C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0C3A321F"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77C13208"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D. Derechos</w:t>
            </w:r>
          </w:p>
        </w:tc>
        <w:tc>
          <w:tcPr>
            <w:tcW w:w="616" w:type="pct"/>
            <w:tcBorders>
              <w:top w:val="nil"/>
              <w:left w:val="single" w:sz="4" w:space="0" w:color="auto"/>
              <w:bottom w:val="nil"/>
              <w:right w:val="single" w:sz="4" w:space="0" w:color="auto"/>
            </w:tcBorders>
            <w:shd w:val="clear" w:color="auto" w:fill="auto"/>
            <w:vAlign w:val="bottom"/>
          </w:tcPr>
          <w:p w14:paraId="49A954A4"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2,015,803,265</w:t>
            </w:r>
          </w:p>
        </w:tc>
        <w:tc>
          <w:tcPr>
            <w:tcW w:w="617" w:type="pct"/>
            <w:tcBorders>
              <w:top w:val="nil"/>
              <w:left w:val="nil"/>
              <w:bottom w:val="nil"/>
              <w:right w:val="single" w:sz="4" w:space="0" w:color="auto"/>
            </w:tcBorders>
            <w:shd w:val="clear" w:color="auto" w:fill="auto"/>
            <w:vAlign w:val="bottom"/>
          </w:tcPr>
          <w:p w14:paraId="0020FB9D"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2,136,428,932</w:t>
            </w:r>
          </w:p>
        </w:tc>
        <w:tc>
          <w:tcPr>
            <w:tcW w:w="617" w:type="pct"/>
            <w:tcBorders>
              <w:top w:val="nil"/>
              <w:left w:val="nil"/>
              <w:bottom w:val="nil"/>
              <w:right w:val="single" w:sz="4" w:space="0" w:color="auto"/>
            </w:tcBorders>
            <w:shd w:val="clear" w:color="auto" w:fill="auto"/>
            <w:vAlign w:val="bottom"/>
          </w:tcPr>
          <w:p w14:paraId="0C6155F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2,264,272,839</w:t>
            </w:r>
          </w:p>
        </w:tc>
        <w:tc>
          <w:tcPr>
            <w:tcW w:w="617" w:type="pct"/>
            <w:tcBorders>
              <w:top w:val="nil"/>
              <w:left w:val="nil"/>
              <w:bottom w:val="nil"/>
              <w:right w:val="single" w:sz="4" w:space="0" w:color="auto"/>
            </w:tcBorders>
            <w:shd w:val="clear" w:color="auto" w:fill="auto"/>
            <w:vAlign w:val="bottom"/>
          </w:tcPr>
          <w:p w14:paraId="0D2B5A0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2,399,766,926</w:t>
            </w:r>
          </w:p>
        </w:tc>
        <w:tc>
          <w:tcPr>
            <w:tcW w:w="617" w:type="pct"/>
            <w:tcBorders>
              <w:top w:val="nil"/>
              <w:left w:val="nil"/>
              <w:bottom w:val="nil"/>
              <w:right w:val="single" w:sz="4" w:space="0" w:color="auto"/>
            </w:tcBorders>
            <w:shd w:val="clear" w:color="auto" w:fill="auto"/>
            <w:vAlign w:val="bottom"/>
          </w:tcPr>
          <w:p w14:paraId="532934A4"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2,543,368,979</w:t>
            </w:r>
          </w:p>
        </w:tc>
        <w:tc>
          <w:tcPr>
            <w:tcW w:w="857" w:type="pct"/>
            <w:tcBorders>
              <w:top w:val="nil"/>
              <w:left w:val="nil"/>
              <w:bottom w:val="nil"/>
              <w:right w:val="single" w:sz="4" w:space="0" w:color="auto"/>
            </w:tcBorders>
            <w:shd w:val="clear" w:color="auto" w:fill="auto"/>
            <w:vAlign w:val="bottom"/>
          </w:tcPr>
          <w:p w14:paraId="6ED5696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2,695,564,179</w:t>
            </w:r>
          </w:p>
        </w:tc>
      </w:tr>
      <w:tr w:rsidR="002A04F5" w:rsidRPr="004A4742" w14:paraId="777CB897"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FA199AB"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E. Productos</w:t>
            </w:r>
          </w:p>
        </w:tc>
        <w:tc>
          <w:tcPr>
            <w:tcW w:w="616" w:type="pct"/>
            <w:tcBorders>
              <w:top w:val="nil"/>
              <w:left w:val="single" w:sz="4" w:space="0" w:color="auto"/>
              <w:bottom w:val="nil"/>
              <w:right w:val="single" w:sz="4" w:space="0" w:color="auto"/>
            </w:tcBorders>
            <w:shd w:val="clear" w:color="auto" w:fill="auto"/>
            <w:vAlign w:val="bottom"/>
          </w:tcPr>
          <w:p w14:paraId="6590F6C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200,869,801</w:t>
            </w:r>
          </w:p>
        </w:tc>
        <w:tc>
          <w:tcPr>
            <w:tcW w:w="617" w:type="pct"/>
            <w:tcBorders>
              <w:top w:val="nil"/>
              <w:left w:val="nil"/>
              <w:bottom w:val="nil"/>
              <w:right w:val="single" w:sz="4" w:space="0" w:color="auto"/>
            </w:tcBorders>
            <w:shd w:val="clear" w:color="auto" w:fill="auto"/>
            <w:vAlign w:val="bottom"/>
          </w:tcPr>
          <w:p w14:paraId="05574ED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212,889,849</w:t>
            </w:r>
          </w:p>
        </w:tc>
        <w:tc>
          <w:tcPr>
            <w:tcW w:w="617" w:type="pct"/>
            <w:tcBorders>
              <w:top w:val="nil"/>
              <w:left w:val="nil"/>
              <w:bottom w:val="nil"/>
              <w:right w:val="single" w:sz="4" w:space="0" w:color="auto"/>
            </w:tcBorders>
            <w:shd w:val="clear" w:color="auto" w:fill="auto"/>
            <w:vAlign w:val="bottom"/>
          </w:tcPr>
          <w:p w14:paraId="01774F5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225,629,178</w:t>
            </w:r>
          </w:p>
        </w:tc>
        <w:tc>
          <w:tcPr>
            <w:tcW w:w="617" w:type="pct"/>
            <w:tcBorders>
              <w:top w:val="nil"/>
              <w:left w:val="nil"/>
              <w:bottom w:val="nil"/>
              <w:right w:val="single" w:sz="4" w:space="0" w:color="auto"/>
            </w:tcBorders>
            <w:shd w:val="clear" w:color="auto" w:fill="auto"/>
            <w:vAlign w:val="bottom"/>
          </w:tcPr>
          <w:p w14:paraId="592B84E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239,130,828</w:t>
            </w:r>
          </w:p>
        </w:tc>
        <w:tc>
          <w:tcPr>
            <w:tcW w:w="617" w:type="pct"/>
            <w:tcBorders>
              <w:top w:val="nil"/>
              <w:left w:val="nil"/>
              <w:bottom w:val="nil"/>
              <w:right w:val="single" w:sz="4" w:space="0" w:color="auto"/>
            </w:tcBorders>
            <w:shd w:val="clear" w:color="auto" w:fill="auto"/>
            <w:vAlign w:val="bottom"/>
          </w:tcPr>
          <w:p w14:paraId="7596C35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253,440,417</w:t>
            </w:r>
          </w:p>
        </w:tc>
        <w:tc>
          <w:tcPr>
            <w:tcW w:w="857" w:type="pct"/>
            <w:tcBorders>
              <w:top w:val="nil"/>
              <w:left w:val="nil"/>
              <w:bottom w:val="nil"/>
              <w:right w:val="single" w:sz="4" w:space="0" w:color="auto"/>
            </w:tcBorders>
            <w:shd w:val="clear" w:color="auto" w:fill="auto"/>
            <w:vAlign w:val="bottom"/>
          </w:tcPr>
          <w:p w14:paraId="33D1176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268,606,291</w:t>
            </w:r>
          </w:p>
        </w:tc>
      </w:tr>
      <w:tr w:rsidR="002A04F5" w:rsidRPr="004A4742" w14:paraId="7C10775E"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06C26CB3"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F. Aprovechamientos</w:t>
            </w:r>
          </w:p>
        </w:tc>
        <w:tc>
          <w:tcPr>
            <w:tcW w:w="616" w:type="pct"/>
            <w:tcBorders>
              <w:top w:val="nil"/>
              <w:left w:val="single" w:sz="4" w:space="0" w:color="auto"/>
              <w:bottom w:val="nil"/>
              <w:right w:val="single" w:sz="4" w:space="0" w:color="auto"/>
            </w:tcBorders>
            <w:shd w:val="clear" w:color="auto" w:fill="auto"/>
            <w:vAlign w:val="bottom"/>
          </w:tcPr>
          <w:p w14:paraId="6BD0BB9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323,671,692</w:t>
            </w:r>
          </w:p>
        </w:tc>
        <w:tc>
          <w:tcPr>
            <w:tcW w:w="617" w:type="pct"/>
            <w:tcBorders>
              <w:top w:val="nil"/>
              <w:left w:val="nil"/>
              <w:bottom w:val="nil"/>
              <w:right w:val="single" w:sz="4" w:space="0" w:color="auto"/>
            </w:tcBorders>
            <w:shd w:val="clear" w:color="auto" w:fill="auto"/>
            <w:vAlign w:val="bottom"/>
          </w:tcPr>
          <w:p w14:paraId="41BA2C6F"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343,040,206</w:t>
            </w:r>
          </w:p>
        </w:tc>
        <w:tc>
          <w:tcPr>
            <w:tcW w:w="617" w:type="pct"/>
            <w:tcBorders>
              <w:top w:val="nil"/>
              <w:left w:val="nil"/>
              <w:bottom w:val="nil"/>
              <w:right w:val="single" w:sz="4" w:space="0" w:color="auto"/>
            </w:tcBorders>
            <w:shd w:val="clear" w:color="auto" w:fill="auto"/>
            <w:vAlign w:val="bottom"/>
          </w:tcPr>
          <w:p w14:paraId="1E47735F"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363,567,731</w:t>
            </w:r>
          </w:p>
        </w:tc>
        <w:tc>
          <w:tcPr>
            <w:tcW w:w="617" w:type="pct"/>
            <w:tcBorders>
              <w:top w:val="nil"/>
              <w:left w:val="nil"/>
              <w:bottom w:val="nil"/>
              <w:right w:val="single" w:sz="4" w:space="0" w:color="auto"/>
            </w:tcBorders>
            <w:shd w:val="clear" w:color="auto" w:fill="auto"/>
            <w:vAlign w:val="bottom"/>
          </w:tcPr>
          <w:p w14:paraId="3621BD3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385,323,625</w:t>
            </w:r>
          </w:p>
        </w:tc>
        <w:tc>
          <w:tcPr>
            <w:tcW w:w="617" w:type="pct"/>
            <w:tcBorders>
              <w:top w:val="nil"/>
              <w:left w:val="nil"/>
              <w:bottom w:val="nil"/>
              <w:right w:val="single" w:sz="4" w:space="0" w:color="auto"/>
            </w:tcBorders>
            <w:shd w:val="clear" w:color="auto" w:fill="auto"/>
            <w:vAlign w:val="bottom"/>
          </w:tcPr>
          <w:p w14:paraId="47646ED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408,381,390</w:t>
            </w:r>
          </w:p>
        </w:tc>
        <w:tc>
          <w:tcPr>
            <w:tcW w:w="857" w:type="pct"/>
            <w:tcBorders>
              <w:top w:val="nil"/>
              <w:left w:val="nil"/>
              <w:bottom w:val="nil"/>
              <w:right w:val="single" w:sz="4" w:space="0" w:color="auto"/>
            </w:tcBorders>
            <w:shd w:val="clear" w:color="auto" w:fill="auto"/>
            <w:vAlign w:val="bottom"/>
          </w:tcPr>
          <w:p w14:paraId="72FD577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432,818,933</w:t>
            </w:r>
          </w:p>
        </w:tc>
      </w:tr>
      <w:tr w:rsidR="002A04F5" w:rsidRPr="004A4742" w14:paraId="2363C755"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1EC051F4"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G. Ingresos por Venta de Bienes y Prestación de Servicios</w:t>
            </w:r>
          </w:p>
        </w:tc>
        <w:tc>
          <w:tcPr>
            <w:tcW w:w="616" w:type="pct"/>
            <w:tcBorders>
              <w:top w:val="nil"/>
              <w:left w:val="single" w:sz="4" w:space="0" w:color="auto"/>
              <w:bottom w:val="nil"/>
              <w:right w:val="single" w:sz="4" w:space="0" w:color="auto"/>
            </w:tcBorders>
            <w:shd w:val="clear" w:color="auto" w:fill="auto"/>
            <w:vAlign w:val="bottom"/>
          </w:tcPr>
          <w:p w14:paraId="5314BA6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D400D8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D540DD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1CA4FA5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0244BF3"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0B825E2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60C29622"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45E2C7B5"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H. Participaciones</w:t>
            </w:r>
          </w:p>
        </w:tc>
        <w:tc>
          <w:tcPr>
            <w:tcW w:w="616" w:type="pct"/>
            <w:tcBorders>
              <w:top w:val="nil"/>
              <w:left w:val="single" w:sz="4" w:space="0" w:color="auto"/>
              <w:bottom w:val="nil"/>
              <w:right w:val="single" w:sz="4" w:space="0" w:color="auto"/>
            </w:tcBorders>
            <w:shd w:val="clear" w:color="auto" w:fill="auto"/>
            <w:vAlign w:val="bottom"/>
          </w:tcPr>
          <w:p w14:paraId="2814526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20,450,495,112</w:t>
            </w:r>
          </w:p>
        </w:tc>
        <w:tc>
          <w:tcPr>
            <w:tcW w:w="617" w:type="pct"/>
            <w:tcBorders>
              <w:top w:val="nil"/>
              <w:left w:val="nil"/>
              <w:bottom w:val="nil"/>
              <w:right w:val="single" w:sz="4" w:space="0" w:color="auto"/>
            </w:tcBorders>
            <w:shd w:val="clear" w:color="auto" w:fill="auto"/>
            <w:vAlign w:val="bottom"/>
          </w:tcPr>
          <w:p w14:paraId="2EAAA4F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20,887,531,599</w:t>
            </w:r>
          </w:p>
        </w:tc>
        <w:tc>
          <w:tcPr>
            <w:tcW w:w="617" w:type="pct"/>
            <w:tcBorders>
              <w:top w:val="nil"/>
              <w:left w:val="nil"/>
              <w:bottom w:val="nil"/>
              <w:right w:val="single" w:sz="4" w:space="0" w:color="auto"/>
            </w:tcBorders>
            <w:shd w:val="clear" w:color="auto" w:fill="auto"/>
            <w:vAlign w:val="bottom"/>
          </w:tcPr>
          <w:p w14:paraId="6388811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22,550,096,332</w:t>
            </w:r>
          </w:p>
        </w:tc>
        <w:tc>
          <w:tcPr>
            <w:tcW w:w="617" w:type="pct"/>
            <w:tcBorders>
              <w:top w:val="nil"/>
              <w:left w:val="nil"/>
              <w:bottom w:val="nil"/>
              <w:right w:val="single" w:sz="4" w:space="0" w:color="auto"/>
            </w:tcBorders>
            <w:shd w:val="clear" w:color="auto" w:fill="auto"/>
            <w:vAlign w:val="bottom"/>
          </w:tcPr>
          <w:p w14:paraId="06CDEB0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23,678,793,322</w:t>
            </w:r>
          </w:p>
        </w:tc>
        <w:tc>
          <w:tcPr>
            <w:tcW w:w="617" w:type="pct"/>
            <w:tcBorders>
              <w:top w:val="nil"/>
              <w:left w:val="nil"/>
              <w:bottom w:val="nil"/>
              <w:right w:val="single" w:sz="4" w:space="0" w:color="auto"/>
            </w:tcBorders>
            <w:shd w:val="clear" w:color="auto" w:fill="auto"/>
            <w:vAlign w:val="bottom"/>
          </w:tcPr>
          <w:p w14:paraId="24BE864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25,215,449,095</w:t>
            </w:r>
          </w:p>
        </w:tc>
        <w:tc>
          <w:tcPr>
            <w:tcW w:w="857" w:type="pct"/>
            <w:tcBorders>
              <w:top w:val="nil"/>
              <w:left w:val="nil"/>
              <w:bottom w:val="nil"/>
              <w:right w:val="single" w:sz="4" w:space="0" w:color="auto"/>
            </w:tcBorders>
            <w:shd w:val="clear" w:color="auto" w:fill="auto"/>
            <w:vAlign w:val="bottom"/>
          </w:tcPr>
          <w:p w14:paraId="3C31E24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26,663,251,878</w:t>
            </w:r>
          </w:p>
        </w:tc>
      </w:tr>
      <w:tr w:rsidR="002A04F5" w:rsidRPr="004A4742" w14:paraId="666CDD59"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406761D"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I. Incentivos Derivados de la Colaboración Fiscal</w:t>
            </w:r>
          </w:p>
        </w:tc>
        <w:tc>
          <w:tcPr>
            <w:tcW w:w="616" w:type="pct"/>
            <w:tcBorders>
              <w:top w:val="nil"/>
              <w:left w:val="single" w:sz="4" w:space="0" w:color="auto"/>
              <w:bottom w:val="nil"/>
              <w:right w:val="single" w:sz="4" w:space="0" w:color="auto"/>
            </w:tcBorders>
            <w:shd w:val="clear" w:color="auto" w:fill="auto"/>
            <w:vAlign w:val="bottom"/>
          </w:tcPr>
          <w:p w14:paraId="26EDEF4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992,345,939</w:t>
            </w:r>
          </w:p>
        </w:tc>
        <w:tc>
          <w:tcPr>
            <w:tcW w:w="617" w:type="pct"/>
            <w:tcBorders>
              <w:top w:val="nil"/>
              <w:left w:val="nil"/>
              <w:bottom w:val="nil"/>
              <w:right w:val="single" w:sz="4" w:space="0" w:color="auto"/>
            </w:tcBorders>
            <w:shd w:val="clear" w:color="auto" w:fill="auto"/>
            <w:vAlign w:val="bottom"/>
          </w:tcPr>
          <w:p w14:paraId="11007DB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1,051,727,919</w:t>
            </w:r>
          </w:p>
        </w:tc>
        <w:tc>
          <w:tcPr>
            <w:tcW w:w="617" w:type="pct"/>
            <w:tcBorders>
              <w:top w:val="nil"/>
              <w:left w:val="nil"/>
              <w:bottom w:val="nil"/>
              <w:right w:val="single" w:sz="4" w:space="0" w:color="auto"/>
            </w:tcBorders>
            <w:shd w:val="clear" w:color="auto" w:fill="auto"/>
            <w:vAlign w:val="bottom"/>
          </w:tcPr>
          <w:p w14:paraId="5AE37493"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1,114,663,318</w:t>
            </w:r>
          </w:p>
        </w:tc>
        <w:tc>
          <w:tcPr>
            <w:tcW w:w="617" w:type="pct"/>
            <w:tcBorders>
              <w:top w:val="nil"/>
              <w:left w:val="nil"/>
              <w:bottom w:val="nil"/>
              <w:right w:val="single" w:sz="4" w:space="0" w:color="auto"/>
            </w:tcBorders>
            <w:shd w:val="clear" w:color="auto" w:fill="auto"/>
            <w:vAlign w:val="bottom"/>
          </w:tcPr>
          <w:p w14:paraId="62FC13D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1,181,364,771</w:t>
            </w:r>
          </w:p>
        </w:tc>
        <w:tc>
          <w:tcPr>
            <w:tcW w:w="617" w:type="pct"/>
            <w:tcBorders>
              <w:top w:val="nil"/>
              <w:left w:val="nil"/>
              <w:bottom w:val="nil"/>
              <w:right w:val="single" w:sz="4" w:space="0" w:color="auto"/>
            </w:tcBorders>
            <w:shd w:val="clear" w:color="auto" w:fill="auto"/>
            <w:vAlign w:val="bottom"/>
          </w:tcPr>
          <w:p w14:paraId="7B9273F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1,252,057,639</w:t>
            </w:r>
          </w:p>
        </w:tc>
        <w:tc>
          <w:tcPr>
            <w:tcW w:w="857" w:type="pct"/>
            <w:tcBorders>
              <w:top w:val="nil"/>
              <w:left w:val="nil"/>
              <w:bottom w:val="nil"/>
              <w:right w:val="single" w:sz="4" w:space="0" w:color="auto"/>
            </w:tcBorders>
            <w:shd w:val="clear" w:color="auto" w:fill="auto"/>
            <w:vAlign w:val="bottom"/>
          </w:tcPr>
          <w:p w14:paraId="3C78193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1,326,980,768</w:t>
            </w:r>
          </w:p>
        </w:tc>
      </w:tr>
      <w:tr w:rsidR="002A04F5" w:rsidRPr="004A4742" w14:paraId="0E85AD21"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79749544"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J. Transferencias y Asignaciones</w:t>
            </w:r>
          </w:p>
        </w:tc>
        <w:tc>
          <w:tcPr>
            <w:tcW w:w="616" w:type="pct"/>
            <w:tcBorders>
              <w:top w:val="nil"/>
              <w:left w:val="single" w:sz="4" w:space="0" w:color="auto"/>
              <w:bottom w:val="nil"/>
              <w:right w:val="single" w:sz="4" w:space="0" w:color="auto"/>
            </w:tcBorders>
            <w:shd w:val="clear" w:color="auto" w:fill="auto"/>
            <w:vAlign w:val="bottom"/>
          </w:tcPr>
          <w:p w14:paraId="088F4E2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CB6497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82E555D"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248DD4E3"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02CC4E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008BCEB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38B65162"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394F8762"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K. Convenios</w:t>
            </w:r>
          </w:p>
        </w:tc>
        <w:tc>
          <w:tcPr>
            <w:tcW w:w="616" w:type="pct"/>
            <w:tcBorders>
              <w:top w:val="nil"/>
              <w:left w:val="single" w:sz="4" w:space="0" w:color="auto"/>
              <w:bottom w:val="nil"/>
              <w:right w:val="single" w:sz="4" w:space="0" w:color="auto"/>
            </w:tcBorders>
            <w:shd w:val="clear" w:color="auto" w:fill="auto"/>
            <w:vAlign w:val="bottom"/>
          </w:tcPr>
          <w:p w14:paraId="3B098904"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7DA287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74FE23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1EA5D7E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B58B22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74B757F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61860FB9"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455CEE59"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L. Otros Ingresos de Libre Disposición</w:t>
            </w:r>
          </w:p>
        </w:tc>
        <w:tc>
          <w:tcPr>
            <w:tcW w:w="616" w:type="pct"/>
            <w:tcBorders>
              <w:top w:val="nil"/>
              <w:left w:val="single" w:sz="4" w:space="0" w:color="auto"/>
              <w:bottom w:val="nil"/>
              <w:right w:val="single" w:sz="4" w:space="0" w:color="auto"/>
            </w:tcBorders>
            <w:shd w:val="clear" w:color="auto" w:fill="auto"/>
            <w:vAlign w:val="bottom"/>
          </w:tcPr>
          <w:p w14:paraId="1930ACB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B5DCC6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8777DE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B261C1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010DDB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2216D8C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539D376F"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6F1608BE"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2. Transferencias Federales Etiquetadas (2=A+B+C+D+E)</w:t>
            </w:r>
          </w:p>
        </w:tc>
        <w:tc>
          <w:tcPr>
            <w:tcW w:w="616" w:type="pct"/>
            <w:tcBorders>
              <w:top w:val="nil"/>
              <w:left w:val="single" w:sz="4" w:space="0" w:color="auto"/>
              <w:bottom w:val="nil"/>
              <w:right w:val="single" w:sz="4" w:space="0" w:color="auto"/>
            </w:tcBorders>
            <w:shd w:val="clear" w:color="auto" w:fill="auto"/>
            <w:vAlign w:val="bottom"/>
          </w:tcPr>
          <w:p w14:paraId="3B5A4760"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22,565,420,405</w:t>
            </w:r>
          </w:p>
        </w:tc>
        <w:tc>
          <w:tcPr>
            <w:tcW w:w="617" w:type="pct"/>
            <w:tcBorders>
              <w:top w:val="nil"/>
              <w:left w:val="nil"/>
              <w:bottom w:val="nil"/>
              <w:right w:val="single" w:sz="4" w:space="0" w:color="auto"/>
            </w:tcBorders>
            <w:shd w:val="clear" w:color="auto" w:fill="auto"/>
            <w:vAlign w:val="bottom"/>
          </w:tcPr>
          <w:p w14:paraId="11710C83"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23,382,349,255</w:t>
            </w:r>
          </w:p>
        </w:tc>
        <w:tc>
          <w:tcPr>
            <w:tcW w:w="617" w:type="pct"/>
            <w:tcBorders>
              <w:top w:val="nil"/>
              <w:left w:val="nil"/>
              <w:bottom w:val="nil"/>
              <w:right w:val="single" w:sz="4" w:space="0" w:color="auto"/>
            </w:tcBorders>
            <w:shd w:val="clear" w:color="auto" w:fill="auto"/>
            <w:vAlign w:val="bottom"/>
          </w:tcPr>
          <w:p w14:paraId="38F9C0E0"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24,836,273,579</w:t>
            </w:r>
          </w:p>
        </w:tc>
        <w:tc>
          <w:tcPr>
            <w:tcW w:w="617" w:type="pct"/>
            <w:tcBorders>
              <w:top w:val="nil"/>
              <w:left w:val="nil"/>
              <w:bottom w:val="nil"/>
              <w:right w:val="single" w:sz="4" w:space="0" w:color="auto"/>
            </w:tcBorders>
            <w:shd w:val="clear" w:color="auto" w:fill="auto"/>
            <w:vAlign w:val="bottom"/>
          </w:tcPr>
          <w:p w14:paraId="60692F8F"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26,060,644,210</w:t>
            </w:r>
          </w:p>
        </w:tc>
        <w:tc>
          <w:tcPr>
            <w:tcW w:w="617" w:type="pct"/>
            <w:tcBorders>
              <w:top w:val="nil"/>
              <w:left w:val="nil"/>
              <w:bottom w:val="nil"/>
              <w:right w:val="single" w:sz="4" w:space="0" w:color="auto"/>
            </w:tcBorders>
            <w:shd w:val="clear" w:color="auto" w:fill="auto"/>
            <w:vAlign w:val="bottom"/>
          </w:tcPr>
          <w:p w14:paraId="3E526727"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27,522,887,848</w:t>
            </w:r>
          </w:p>
        </w:tc>
        <w:tc>
          <w:tcPr>
            <w:tcW w:w="857" w:type="pct"/>
            <w:tcBorders>
              <w:top w:val="nil"/>
              <w:left w:val="nil"/>
              <w:bottom w:val="nil"/>
              <w:right w:val="single" w:sz="4" w:space="0" w:color="auto"/>
            </w:tcBorders>
            <w:shd w:val="clear" w:color="auto" w:fill="auto"/>
            <w:vAlign w:val="bottom"/>
          </w:tcPr>
          <w:p w14:paraId="7A4C13B6"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28,977,511,514</w:t>
            </w:r>
          </w:p>
        </w:tc>
      </w:tr>
      <w:tr w:rsidR="002A04F5" w:rsidRPr="004A4742" w14:paraId="40BFFD8C"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51648327"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A. Aportaciones</w:t>
            </w:r>
          </w:p>
        </w:tc>
        <w:tc>
          <w:tcPr>
            <w:tcW w:w="616" w:type="pct"/>
            <w:tcBorders>
              <w:top w:val="nil"/>
              <w:left w:val="single" w:sz="4" w:space="0" w:color="auto"/>
              <w:bottom w:val="nil"/>
              <w:right w:val="single" w:sz="4" w:space="0" w:color="auto"/>
            </w:tcBorders>
            <w:shd w:val="clear" w:color="auto" w:fill="auto"/>
            <w:vAlign w:val="bottom"/>
          </w:tcPr>
          <w:p w14:paraId="1808433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17,298,638,573</w:t>
            </w:r>
          </w:p>
        </w:tc>
        <w:tc>
          <w:tcPr>
            <w:tcW w:w="617" w:type="pct"/>
            <w:tcBorders>
              <w:top w:val="nil"/>
              <w:left w:val="nil"/>
              <w:bottom w:val="nil"/>
              <w:right w:val="single" w:sz="4" w:space="0" w:color="auto"/>
            </w:tcBorders>
            <w:shd w:val="clear" w:color="auto" w:fill="auto"/>
            <w:vAlign w:val="bottom"/>
          </w:tcPr>
          <w:p w14:paraId="10084D5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17,943,767,948</w:t>
            </w:r>
          </w:p>
        </w:tc>
        <w:tc>
          <w:tcPr>
            <w:tcW w:w="617" w:type="pct"/>
            <w:tcBorders>
              <w:top w:val="nil"/>
              <w:left w:val="nil"/>
              <w:bottom w:val="nil"/>
              <w:right w:val="single" w:sz="4" w:space="0" w:color="auto"/>
            </w:tcBorders>
            <w:shd w:val="clear" w:color="auto" w:fill="auto"/>
            <w:vAlign w:val="bottom"/>
          </w:tcPr>
          <w:p w14:paraId="298C7FDD"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19,220,155,147</w:t>
            </w:r>
          </w:p>
        </w:tc>
        <w:tc>
          <w:tcPr>
            <w:tcW w:w="617" w:type="pct"/>
            <w:tcBorders>
              <w:top w:val="nil"/>
              <w:left w:val="nil"/>
              <w:bottom w:val="nil"/>
              <w:right w:val="single" w:sz="4" w:space="0" w:color="auto"/>
            </w:tcBorders>
            <w:shd w:val="clear" w:color="auto" w:fill="auto"/>
            <w:vAlign w:val="bottom"/>
          </w:tcPr>
          <w:p w14:paraId="0E12190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20,261,054,953</w:t>
            </w:r>
          </w:p>
        </w:tc>
        <w:tc>
          <w:tcPr>
            <w:tcW w:w="617" w:type="pct"/>
            <w:tcBorders>
              <w:top w:val="nil"/>
              <w:left w:val="nil"/>
              <w:bottom w:val="nil"/>
              <w:right w:val="single" w:sz="4" w:space="0" w:color="auto"/>
            </w:tcBorders>
            <w:shd w:val="clear" w:color="auto" w:fill="auto"/>
            <w:vAlign w:val="bottom"/>
          </w:tcPr>
          <w:p w14:paraId="6756EFE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21,533,691,170</w:t>
            </w:r>
          </w:p>
        </w:tc>
        <w:tc>
          <w:tcPr>
            <w:tcW w:w="857" w:type="pct"/>
            <w:tcBorders>
              <w:top w:val="nil"/>
              <w:left w:val="nil"/>
              <w:bottom w:val="nil"/>
              <w:right w:val="single" w:sz="4" w:space="0" w:color="auto"/>
            </w:tcBorders>
            <w:shd w:val="clear" w:color="auto" w:fill="auto"/>
            <w:vAlign w:val="bottom"/>
          </w:tcPr>
          <w:p w14:paraId="0D3EE41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22,792,360,840</w:t>
            </w:r>
          </w:p>
        </w:tc>
      </w:tr>
      <w:tr w:rsidR="002A04F5" w:rsidRPr="004A4742" w14:paraId="326E3A18"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06EC57E"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B. Convenios</w:t>
            </w:r>
          </w:p>
        </w:tc>
        <w:tc>
          <w:tcPr>
            <w:tcW w:w="616" w:type="pct"/>
            <w:tcBorders>
              <w:top w:val="nil"/>
              <w:left w:val="single" w:sz="4" w:space="0" w:color="auto"/>
              <w:bottom w:val="nil"/>
              <w:right w:val="single" w:sz="4" w:space="0" w:color="auto"/>
            </w:tcBorders>
            <w:shd w:val="clear" w:color="auto" w:fill="auto"/>
            <w:vAlign w:val="bottom"/>
          </w:tcPr>
          <w:p w14:paraId="549B404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2,971,174,972</w:t>
            </w:r>
          </w:p>
        </w:tc>
        <w:tc>
          <w:tcPr>
            <w:tcW w:w="617" w:type="pct"/>
            <w:tcBorders>
              <w:top w:val="nil"/>
              <w:left w:val="nil"/>
              <w:bottom w:val="nil"/>
              <w:right w:val="single" w:sz="4" w:space="0" w:color="auto"/>
            </w:tcBorders>
            <w:shd w:val="clear" w:color="auto" w:fill="auto"/>
            <w:vAlign w:val="bottom"/>
          </w:tcPr>
          <w:p w14:paraId="62FCAA0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3,054,937,204</w:t>
            </w:r>
          </w:p>
        </w:tc>
        <w:tc>
          <w:tcPr>
            <w:tcW w:w="617" w:type="pct"/>
            <w:tcBorders>
              <w:top w:val="nil"/>
              <w:left w:val="nil"/>
              <w:bottom w:val="nil"/>
              <w:right w:val="single" w:sz="4" w:space="0" w:color="auto"/>
            </w:tcBorders>
            <w:shd w:val="clear" w:color="auto" w:fill="auto"/>
            <w:vAlign w:val="bottom"/>
          </w:tcPr>
          <w:p w14:paraId="12145D3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3,141,060,829</w:t>
            </w:r>
          </w:p>
        </w:tc>
        <w:tc>
          <w:tcPr>
            <w:tcW w:w="617" w:type="pct"/>
            <w:tcBorders>
              <w:top w:val="nil"/>
              <w:left w:val="nil"/>
              <w:bottom w:val="nil"/>
              <w:right w:val="single" w:sz="4" w:space="0" w:color="auto"/>
            </w:tcBorders>
            <w:shd w:val="clear" w:color="auto" w:fill="auto"/>
            <w:vAlign w:val="bottom"/>
          </w:tcPr>
          <w:p w14:paraId="3247B13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3,229,612,418</w:t>
            </w:r>
          </w:p>
        </w:tc>
        <w:tc>
          <w:tcPr>
            <w:tcW w:w="617" w:type="pct"/>
            <w:tcBorders>
              <w:top w:val="nil"/>
              <w:left w:val="nil"/>
              <w:bottom w:val="nil"/>
              <w:right w:val="single" w:sz="4" w:space="0" w:color="auto"/>
            </w:tcBorders>
            <w:shd w:val="clear" w:color="auto" w:fill="auto"/>
            <w:vAlign w:val="bottom"/>
          </w:tcPr>
          <w:p w14:paraId="036635FE"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3,320,660,420</w:t>
            </w:r>
          </w:p>
        </w:tc>
        <w:tc>
          <w:tcPr>
            <w:tcW w:w="857" w:type="pct"/>
            <w:tcBorders>
              <w:top w:val="nil"/>
              <w:left w:val="nil"/>
              <w:bottom w:val="nil"/>
              <w:right w:val="single" w:sz="4" w:space="0" w:color="auto"/>
            </w:tcBorders>
            <w:shd w:val="clear" w:color="auto" w:fill="auto"/>
            <w:vAlign w:val="bottom"/>
          </w:tcPr>
          <w:p w14:paraId="03320EC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3,414,275,213</w:t>
            </w:r>
          </w:p>
        </w:tc>
      </w:tr>
      <w:tr w:rsidR="002A04F5" w:rsidRPr="004A4742" w14:paraId="538EFD6B"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49B774FA"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C. Fondos Distintos de Aportaciones</w:t>
            </w:r>
          </w:p>
        </w:tc>
        <w:tc>
          <w:tcPr>
            <w:tcW w:w="616" w:type="pct"/>
            <w:tcBorders>
              <w:top w:val="nil"/>
              <w:left w:val="single" w:sz="4" w:space="0" w:color="auto"/>
              <w:bottom w:val="nil"/>
              <w:right w:val="single" w:sz="4" w:space="0" w:color="auto"/>
            </w:tcBorders>
            <w:shd w:val="clear" w:color="auto" w:fill="auto"/>
            <w:vAlign w:val="bottom"/>
          </w:tcPr>
          <w:p w14:paraId="1E0F658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4FB6A33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2C9F5CA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8B241F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69989B2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1E84467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045C2AE2"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F9CDDB2"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D. Transferencias, Asignaciones, Subsidios y Subvenciones, y Pensiones y Jubilaciones</w:t>
            </w:r>
          </w:p>
        </w:tc>
        <w:tc>
          <w:tcPr>
            <w:tcW w:w="616" w:type="pct"/>
            <w:tcBorders>
              <w:top w:val="nil"/>
              <w:left w:val="single" w:sz="4" w:space="0" w:color="auto"/>
              <w:bottom w:val="nil"/>
              <w:right w:val="single" w:sz="4" w:space="0" w:color="auto"/>
            </w:tcBorders>
            <w:shd w:val="clear" w:color="auto" w:fill="auto"/>
            <w:vAlign w:val="bottom"/>
          </w:tcPr>
          <w:p w14:paraId="2FF1B7C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2,295,606,860</w:t>
            </w:r>
          </w:p>
        </w:tc>
        <w:tc>
          <w:tcPr>
            <w:tcW w:w="617" w:type="pct"/>
            <w:tcBorders>
              <w:top w:val="nil"/>
              <w:left w:val="nil"/>
              <w:bottom w:val="nil"/>
              <w:right w:val="single" w:sz="4" w:space="0" w:color="auto"/>
            </w:tcBorders>
            <w:shd w:val="clear" w:color="auto" w:fill="auto"/>
            <w:vAlign w:val="bottom"/>
          </w:tcPr>
          <w:p w14:paraId="6723228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2,383,644,103</w:t>
            </w:r>
          </w:p>
        </w:tc>
        <w:tc>
          <w:tcPr>
            <w:tcW w:w="617" w:type="pct"/>
            <w:tcBorders>
              <w:top w:val="nil"/>
              <w:left w:val="nil"/>
              <w:bottom w:val="nil"/>
              <w:right w:val="single" w:sz="4" w:space="0" w:color="auto"/>
            </w:tcBorders>
            <w:shd w:val="clear" w:color="auto" w:fill="auto"/>
            <w:vAlign w:val="bottom"/>
          </w:tcPr>
          <w:p w14:paraId="49F096D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2,475,057,603</w:t>
            </w:r>
          </w:p>
        </w:tc>
        <w:tc>
          <w:tcPr>
            <w:tcW w:w="617" w:type="pct"/>
            <w:tcBorders>
              <w:top w:val="nil"/>
              <w:left w:val="nil"/>
              <w:bottom w:val="nil"/>
              <w:right w:val="single" w:sz="4" w:space="0" w:color="auto"/>
            </w:tcBorders>
            <w:shd w:val="clear" w:color="auto" w:fill="auto"/>
            <w:vAlign w:val="bottom"/>
          </w:tcPr>
          <w:p w14:paraId="2DD6C0D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2,569,976,839</w:t>
            </w:r>
          </w:p>
        </w:tc>
        <w:tc>
          <w:tcPr>
            <w:tcW w:w="617" w:type="pct"/>
            <w:tcBorders>
              <w:top w:val="nil"/>
              <w:left w:val="nil"/>
              <w:bottom w:val="nil"/>
              <w:right w:val="single" w:sz="4" w:space="0" w:color="auto"/>
            </w:tcBorders>
            <w:shd w:val="clear" w:color="auto" w:fill="auto"/>
            <w:vAlign w:val="bottom"/>
          </w:tcPr>
          <w:p w14:paraId="22B0EE0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2,668,536,258</w:t>
            </w:r>
          </w:p>
        </w:tc>
        <w:tc>
          <w:tcPr>
            <w:tcW w:w="857" w:type="pct"/>
            <w:tcBorders>
              <w:top w:val="nil"/>
              <w:left w:val="nil"/>
              <w:bottom w:val="nil"/>
              <w:right w:val="single" w:sz="4" w:space="0" w:color="auto"/>
            </w:tcBorders>
            <w:shd w:val="clear" w:color="auto" w:fill="auto"/>
            <w:vAlign w:val="bottom"/>
          </w:tcPr>
          <w:p w14:paraId="78A8F21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2,770,875,461</w:t>
            </w:r>
          </w:p>
        </w:tc>
      </w:tr>
      <w:tr w:rsidR="002A04F5" w:rsidRPr="004A4742" w14:paraId="6EA2C83B"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5EE5E15D"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E. Otras Transferencias Federales Etiquetadas</w:t>
            </w:r>
          </w:p>
        </w:tc>
        <w:tc>
          <w:tcPr>
            <w:tcW w:w="616" w:type="pct"/>
            <w:tcBorders>
              <w:top w:val="nil"/>
              <w:left w:val="single" w:sz="4" w:space="0" w:color="auto"/>
              <w:bottom w:val="nil"/>
              <w:right w:val="single" w:sz="4" w:space="0" w:color="auto"/>
            </w:tcBorders>
            <w:shd w:val="clear" w:color="auto" w:fill="auto"/>
            <w:vAlign w:val="bottom"/>
          </w:tcPr>
          <w:p w14:paraId="34038EA4"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07840BF6"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6FCBA2CC"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231626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6B999BE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7EFDEE1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3769E373"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75E87957"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3. Ingresos Derivados de Financiamientos (3=A)</w:t>
            </w:r>
          </w:p>
        </w:tc>
        <w:tc>
          <w:tcPr>
            <w:tcW w:w="616" w:type="pct"/>
            <w:tcBorders>
              <w:top w:val="nil"/>
              <w:left w:val="single" w:sz="4" w:space="0" w:color="auto"/>
              <w:bottom w:val="nil"/>
              <w:right w:val="single" w:sz="4" w:space="0" w:color="auto"/>
            </w:tcBorders>
            <w:shd w:val="clear" w:color="auto" w:fill="auto"/>
            <w:vAlign w:val="bottom"/>
          </w:tcPr>
          <w:p w14:paraId="7283ECD2"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1</w:t>
            </w:r>
          </w:p>
        </w:tc>
        <w:tc>
          <w:tcPr>
            <w:tcW w:w="617" w:type="pct"/>
            <w:tcBorders>
              <w:top w:val="nil"/>
              <w:left w:val="nil"/>
              <w:bottom w:val="nil"/>
              <w:right w:val="single" w:sz="4" w:space="0" w:color="auto"/>
            </w:tcBorders>
            <w:shd w:val="clear" w:color="auto" w:fill="auto"/>
            <w:vAlign w:val="bottom"/>
          </w:tcPr>
          <w:p w14:paraId="4A213BFC"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617" w:type="pct"/>
            <w:tcBorders>
              <w:top w:val="nil"/>
              <w:left w:val="nil"/>
              <w:bottom w:val="nil"/>
              <w:right w:val="single" w:sz="4" w:space="0" w:color="auto"/>
            </w:tcBorders>
            <w:shd w:val="clear" w:color="auto" w:fill="auto"/>
            <w:vAlign w:val="bottom"/>
          </w:tcPr>
          <w:p w14:paraId="78070A96"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617" w:type="pct"/>
            <w:tcBorders>
              <w:top w:val="nil"/>
              <w:left w:val="nil"/>
              <w:bottom w:val="nil"/>
              <w:right w:val="single" w:sz="4" w:space="0" w:color="auto"/>
            </w:tcBorders>
            <w:shd w:val="clear" w:color="auto" w:fill="auto"/>
            <w:vAlign w:val="bottom"/>
          </w:tcPr>
          <w:p w14:paraId="412E06BE"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617" w:type="pct"/>
            <w:tcBorders>
              <w:top w:val="nil"/>
              <w:left w:val="nil"/>
              <w:bottom w:val="nil"/>
              <w:right w:val="single" w:sz="4" w:space="0" w:color="auto"/>
            </w:tcBorders>
            <w:shd w:val="clear" w:color="auto" w:fill="auto"/>
            <w:vAlign w:val="bottom"/>
          </w:tcPr>
          <w:p w14:paraId="1DC57061"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0</w:t>
            </w:r>
          </w:p>
        </w:tc>
        <w:tc>
          <w:tcPr>
            <w:tcW w:w="857" w:type="pct"/>
            <w:tcBorders>
              <w:top w:val="nil"/>
              <w:left w:val="nil"/>
              <w:bottom w:val="nil"/>
              <w:right w:val="single" w:sz="4" w:space="0" w:color="auto"/>
            </w:tcBorders>
            <w:shd w:val="clear" w:color="auto" w:fill="auto"/>
            <w:vAlign w:val="bottom"/>
          </w:tcPr>
          <w:p w14:paraId="3A750C69"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0</w:t>
            </w:r>
          </w:p>
        </w:tc>
      </w:tr>
      <w:tr w:rsidR="002A04F5" w:rsidRPr="004A4742" w14:paraId="2C67995A"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74477B4E"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A. Ingresos Derivados de Financiamientos</w:t>
            </w:r>
          </w:p>
        </w:tc>
        <w:tc>
          <w:tcPr>
            <w:tcW w:w="616" w:type="pct"/>
            <w:tcBorders>
              <w:top w:val="nil"/>
              <w:left w:val="single" w:sz="4" w:space="0" w:color="auto"/>
              <w:bottom w:val="nil"/>
              <w:right w:val="single" w:sz="4" w:space="0" w:color="auto"/>
            </w:tcBorders>
            <w:shd w:val="clear" w:color="auto" w:fill="auto"/>
            <w:vAlign w:val="bottom"/>
          </w:tcPr>
          <w:p w14:paraId="755258F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w:t>
            </w:r>
          </w:p>
        </w:tc>
        <w:tc>
          <w:tcPr>
            <w:tcW w:w="617" w:type="pct"/>
            <w:tcBorders>
              <w:top w:val="nil"/>
              <w:left w:val="nil"/>
              <w:bottom w:val="nil"/>
              <w:right w:val="single" w:sz="4" w:space="0" w:color="auto"/>
            </w:tcBorders>
            <w:shd w:val="clear" w:color="auto" w:fill="auto"/>
            <w:vAlign w:val="bottom"/>
          </w:tcPr>
          <w:p w14:paraId="732B0E4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5CEEBCB"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E38A14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D9065D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07A0519D"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741F9E6D"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1D72D6B5"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4. Total de Ingresos Proyectados (4=1+2+3)</w:t>
            </w:r>
          </w:p>
        </w:tc>
        <w:tc>
          <w:tcPr>
            <w:tcW w:w="616" w:type="pct"/>
            <w:tcBorders>
              <w:top w:val="nil"/>
              <w:left w:val="single" w:sz="4" w:space="0" w:color="auto"/>
              <w:bottom w:val="nil"/>
              <w:right w:val="single" w:sz="4" w:space="0" w:color="auto"/>
            </w:tcBorders>
            <w:shd w:val="clear" w:color="auto" w:fill="auto"/>
            <w:vAlign w:val="bottom"/>
          </w:tcPr>
          <w:p w14:paraId="59A39C65"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49,878,233,957</w:t>
            </w:r>
          </w:p>
        </w:tc>
        <w:tc>
          <w:tcPr>
            <w:tcW w:w="617" w:type="pct"/>
            <w:tcBorders>
              <w:top w:val="nil"/>
              <w:left w:val="nil"/>
              <w:bottom w:val="nil"/>
              <w:right w:val="single" w:sz="4" w:space="0" w:color="auto"/>
            </w:tcBorders>
            <w:shd w:val="clear" w:color="auto" w:fill="auto"/>
            <w:vAlign w:val="bottom"/>
          </w:tcPr>
          <w:p w14:paraId="74B3A2D5"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51,542,840,426</w:t>
            </w:r>
          </w:p>
        </w:tc>
        <w:tc>
          <w:tcPr>
            <w:tcW w:w="617" w:type="pct"/>
            <w:tcBorders>
              <w:top w:val="nil"/>
              <w:left w:val="nil"/>
              <w:bottom w:val="nil"/>
              <w:right w:val="single" w:sz="4" w:space="0" w:color="auto"/>
            </w:tcBorders>
            <w:shd w:val="clear" w:color="auto" w:fill="auto"/>
            <w:vAlign w:val="bottom"/>
          </w:tcPr>
          <w:p w14:paraId="2A7AC4E9"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55,094,543,383</w:t>
            </w:r>
          </w:p>
        </w:tc>
        <w:tc>
          <w:tcPr>
            <w:tcW w:w="617" w:type="pct"/>
            <w:tcBorders>
              <w:top w:val="nil"/>
              <w:left w:val="nil"/>
              <w:bottom w:val="nil"/>
              <w:right w:val="single" w:sz="4" w:space="0" w:color="auto"/>
            </w:tcBorders>
            <w:shd w:val="clear" w:color="auto" w:fill="auto"/>
            <w:vAlign w:val="bottom"/>
          </w:tcPr>
          <w:p w14:paraId="42E0D81D"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57,908,868,106</w:t>
            </w:r>
          </w:p>
        </w:tc>
        <w:tc>
          <w:tcPr>
            <w:tcW w:w="617" w:type="pct"/>
            <w:tcBorders>
              <w:top w:val="nil"/>
              <w:left w:val="nil"/>
              <w:bottom w:val="nil"/>
              <w:right w:val="single" w:sz="4" w:space="0" w:color="auto"/>
            </w:tcBorders>
            <w:shd w:val="clear" w:color="auto" w:fill="auto"/>
            <w:vAlign w:val="bottom"/>
          </w:tcPr>
          <w:p w14:paraId="46CFB696"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61,396,626,242</w:t>
            </w:r>
          </w:p>
        </w:tc>
        <w:tc>
          <w:tcPr>
            <w:tcW w:w="857" w:type="pct"/>
            <w:tcBorders>
              <w:top w:val="nil"/>
              <w:left w:val="nil"/>
              <w:bottom w:val="nil"/>
              <w:right w:val="single" w:sz="4" w:space="0" w:color="auto"/>
            </w:tcBorders>
            <w:shd w:val="clear" w:color="auto" w:fill="auto"/>
            <w:vAlign w:val="bottom"/>
          </w:tcPr>
          <w:p w14:paraId="299C8178"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b/>
                <w:bCs/>
                <w:color w:val="000000"/>
                <w:sz w:val="12"/>
                <w:szCs w:val="12"/>
              </w:rPr>
              <w:t>64,817,164,723</w:t>
            </w:r>
          </w:p>
        </w:tc>
      </w:tr>
      <w:tr w:rsidR="002A04F5" w:rsidRPr="004A4742" w14:paraId="08B5FB47"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7C0DA086"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Datos Informativos</w:t>
            </w:r>
          </w:p>
        </w:tc>
        <w:tc>
          <w:tcPr>
            <w:tcW w:w="616" w:type="pct"/>
            <w:tcBorders>
              <w:top w:val="nil"/>
              <w:left w:val="single" w:sz="4" w:space="0" w:color="auto"/>
              <w:bottom w:val="nil"/>
              <w:right w:val="single" w:sz="4" w:space="0" w:color="auto"/>
            </w:tcBorders>
            <w:shd w:val="clear" w:color="auto" w:fill="auto"/>
            <w:vAlign w:val="bottom"/>
          </w:tcPr>
          <w:p w14:paraId="31D4284C" w14:textId="4D496F68" w:rsidR="002A04F5" w:rsidRPr="004A4742" w:rsidRDefault="002A04F5" w:rsidP="00EA510C">
            <w:pPr>
              <w:jc w:val="left"/>
              <w:rPr>
                <w:rFonts w:eastAsia="Times New Roman" w:cs="Arial"/>
                <w:color w:val="000000"/>
                <w:sz w:val="12"/>
                <w:szCs w:val="12"/>
                <w:lang w:eastAsia="es-MX"/>
              </w:rPr>
            </w:pPr>
          </w:p>
        </w:tc>
        <w:tc>
          <w:tcPr>
            <w:tcW w:w="617" w:type="pct"/>
            <w:tcBorders>
              <w:top w:val="nil"/>
              <w:left w:val="nil"/>
              <w:bottom w:val="nil"/>
              <w:right w:val="single" w:sz="4" w:space="0" w:color="auto"/>
            </w:tcBorders>
            <w:shd w:val="clear" w:color="auto" w:fill="auto"/>
            <w:vAlign w:val="bottom"/>
          </w:tcPr>
          <w:p w14:paraId="331AA994" w14:textId="40AD23F6" w:rsidR="002A04F5" w:rsidRPr="004A4742" w:rsidRDefault="002A04F5" w:rsidP="00EA510C">
            <w:pPr>
              <w:jc w:val="left"/>
              <w:rPr>
                <w:rFonts w:eastAsia="Times New Roman" w:cs="Arial"/>
                <w:color w:val="000000"/>
                <w:sz w:val="12"/>
                <w:szCs w:val="12"/>
                <w:lang w:eastAsia="es-MX"/>
              </w:rPr>
            </w:pPr>
          </w:p>
        </w:tc>
        <w:tc>
          <w:tcPr>
            <w:tcW w:w="617" w:type="pct"/>
            <w:tcBorders>
              <w:top w:val="nil"/>
              <w:left w:val="nil"/>
              <w:bottom w:val="nil"/>
              <w:right w:val="single" w:sz="4" w:space="0" w:color="auto"/>
            </w:tcBorders>
            <w:shd w:val="clear" w:color="auto" w:fill="auto"/>
            <w:vAlign w:val="bottom"/>
          </w:tcPr>
          <w:p w14:paraId="20E84E90" w14:textId="401D575B" w:rsidR="002A04F5" w:rsidRPr="004A4742" w:rsidRDefault="002A04F5" w:rsidP="00EA510C">
            <w:pPr>
              <w:jc w:val="left"/>
              <w:rPr>
                <w:rFonts w:eastAsia="Times New Roman" w:cs="Arial"/>
                <w:color w:val="000000"/>
                <w:sz w:val="12"/>
                <w:szCs w:val="12"/>
                <w:lang w:eastAsia="es-MX"/>
              </w:rPr>
            </w:pPr>
          </w:p>
        </w:tc>
        <w:tc>
          <w:tcPr>
            <w:tcW w:w="617" w:type="pct"/>
            <w:tcBorders>
              <w:top w:val="nil"/>
              <w:left w:val="nil"/>
              <w:bottom w:val="nil"/>
              <w:right w:val="single" w:sz="4" w:space="0" w:color="auto"/>
            </w:tcBorders>
            <w:shd w:val="clear" w:color="auto" w:fill="auto"/>
            <w:vAlign w:val="bottom"/>
          </w:tcPr>
          <w:p w14:paraId="0B1A9BD8" w14:textId="68632F60" w:rsidR="002A04F5" w:rsidRPr="004A4742" w:rsidRDefault="002A04F5" w:rsidP="00EA510C">
            <w:pPr>
              <w:jc w:val="left"/>
              <w:rPr>
                <w:rFonts w:eastAsia="Times New Roman" w:cs="Arial"/>
                <w:color w:val="000000"/>
                <w:sz w:val="12"/>
                <w:szCs w:val="12"/>
                <w:lang w:eastAsia="es-MX"/>
              </w:rPr>
            </w:pPr>
          </w:p>
        </w:tc>
        <w:tc>
          <w:tcPr>
            <w:tcW w:w="617" w:type="pct"/>
            <w:tcBorders>
              <w:top w:val="nil"/>
              <w:left w:val="nil"/>
              <w:bottom w:val="nil"/>
              <w:right w:val="single" w:sz="4" w:space="0" w:color="auto"/>
            </w:tcBorders>
            <w:shd w:val="clear" w:color="auto" w:fill="auto"/>
            <w:vAlign w:val="bottom"/>
          </w:tcPr>
          <w:p w14:paraId="16D9636C" w14:textId="7C47C526" w:rsidR="002A04F5" w:rsidRPr="004A4742" w:rsidRDefault="002A04F5" w:rsidP="00EA510C">
            <w:pPr>
              <w:jc w:val="left"/>
              <w:rPr>
                <w:rFonts w:eastAsia="Times New Roman" w:cs="Arial"/>
                <w:color w:val="000000"/>
                <w:sz w:val="12"/>
                <w:szCs w:val="12"/>
                <w:lang w:eastAsia="es-MX"/>
              </w:rPr>
            </w:pPr>
          </w:p>
        </w:tc>
        <w:tc>
          <w:tcPr>
            <w:tcW w:w="857" w:type="pct"/>
            <w:tcBorders>
              <w:top w:val="nil"/>
              <w:left w:val="nil"/>
              <w:bottom w:val="nil"/>
              <w:right w:val="single" w:sz="4" w:space="0" w:color="auto"/>
            </w:tcBorders>
            <w:shd w:val="clear" w:color="auto" w:fill="auto"/>
            <w:vAlign w:val="bottom"/>
          </w:tcPr>
          <w:p w14:paraId="2CC7D152" w14:textId="27C644BD" w:rsidR="002A04F5" w:rsidRPr="004A4742" w:rsidRDefault="002A04F5" w:rsidP="00EA510C">
            <w:pPr>
              <w:jc w:val="left"/>
              <w:rPr>
                <w:rFonts w:eastAsia="Times New Roman" w:cs="Arial"/>
                <w:color w:val="000000"/>
                <w:sz w:val="12"/>
                <w:szCs w:val="12"/>
                <w:lang w:eastAsia="es-MX"/>
              </w:rPr>
            </w:pPr>
          </w:p>
        </w:tc>
      </w:tr>
      <w:tr w:rsidR="002A04F5" w:rsidRPr="004A4742" w14:paraId="2E203D4C"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48758705"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1. Ingresos Derivados de Financiamientos con Fuente de Pago de Recursos de Libre Disposición</w:t>
            </w:r>
          </w:p>
        </w:tc>
        <w:tc>
          <w:tcPr>
            <w:tcW w:w="616" w:type="pct"/>
            <w:tcBorders>
              <w:top w:val="nil"/>
              <w:left w:val="single" w:sz="4" w:space="0" w:color="auto"/>
              <w:bottom w:val="nil"/>
              <w:right w:val="single" w:sz="4" w:space="0" w:color="auto"/>
            </w:tcBorders>
            <w:shd w:val="clear" w:color="auto" w:fill="auto"/>
            <w:vAlign w:val="bottom"/>
          </w:tcPr>
          <w:p w14:paraId="5FC9957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1</w:t>
            </w:r>
          </w:p>
        </w:tc>
        <w:tc>
          <w:tcPr>
            <w:tcW w:w="617" w:type="pct"/>
            <w:tcBorders>
              <w:top w:val="nil"/>
              <w:left w:val="nil"/>
              <w:bottom w:val="nil"/>
              <w:right w:val="single" w:sz="4" w:space="0" w:color="auto"/>
            </w:tcBorders>
            <w:shd w:val="clear" w:color="auto" w:fill="auto"/>
            <w:vAlign w:val="bottom"/>
          </w:tcPr>
          <w:p w14:paraId="53770CF5"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1938E4FA"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36B519B8"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CA88BF2"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490DB687"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643C3A74" w14:textId="77777777" w:rsidTr="00EA510C">
        <w:trPr>
          <w:trHeight w:val="20"/>
        </w:trPr>
        <w:tc>
          <w:tcPr>
            <w:tcW w:w="1059" w:type="pct"/>
            <w:tcBorders>
              <w:top w:val="nil"/>
              <w:left w:val="single" w:sz="4" w:space="0" w:color="auto"/>
              <w:bottom w:val="nil"/>
              <w:right w:val="nil"/>
            </w:tcBorders>
            <w:shd w:val="clear" w:color="auto" w:fill="auto"/>
            <w:vAlign w:val="bottom"/>
            <w:hideMark/>
          </w:tcPr>
          <w:p w14:paraId="25DC67CD" w14:textId="77777777" w:rsidR="002A04F5" w:rsidRPr="004A4742" w:rsidRDefault="002A04F5" w:rsidP="00EA510C">
            <w:pPr>
              <w:jc w:val="left"/>
              <w:rPr>
                <w:rFonts w:eastAsia="Times New Roman" w:cs="Arial"/>
                <w:color w:val="000000"/>
                <w:sz w:val="12"/>
                <w:szCs w:val="12"/>
                <w:lang w:eastAsia="es-MX"/>
              </w:rPr>
            </w:pPr>
            <w:r w:rsidRPr="004A4742">
              <w:rPr>
                <w:rFonts w:eastAsia="Times New Roman" w:cs="Arial"/>
                <w:color w:val="000000"/>
                <w:sz w:val="12"/>
                <w:szCs w:val="12"/>
                <w:lang w:eastAsia="es-MX"/>
              </w:rPr>
              <w:t>2. Ingresos Derivados de Financiamientos con Fuente de Pago de Transferencias Federales Etiquetadas</w:t>
            </w:r>
          </w:p>
        </w:tc>
        <w:tc>
          <w:tcPr>
            <w:tcW w:w="616" w:type="pct"/>
            <w:tcBorders>
              <w:top w:val="nil"/>
              <w:left w:val="single" w:sz="4" w:space="0" w:color="auto"/>
              <w:bottom w:val="nil"/>
              <w:right w:val="single" w:sz="4" w:space="0" w:color="auto"/>
            </w:tcBorders>
            <w:shd w:val="clear" w:color="auto" w:fill="auto"/>
            <w:vAlign w:val="bottom"/>
          </w:tcPr>
          <w:p w14:paraId="1386D920"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37445633"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53ABB77F"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7DAB5C3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617" w:type="pct"/>
            <w:tcBorders>
              <w:top w:val="nil"/>
              <w:left w:val="nil"/>
              <w:bottom w:val="nil"/>
              <w:right w:val="single" w:sz="4" w:space="0" w:color="auto"/>
            </w:tcBorders>
            <w:shd w:val="clear" w:color="auto" w:fill="auto"/>
            <w:vAlign w:val="bottom"/>
          </w:tcPr>
          <w:p w14:paraId="31FDF5C9"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c>
          <w:tcPr>
            <w:tcW w:w="857" w:type="pct"/>
            <w:tcBorders>
              <w:top w:val="nil"/>
              <w:left w:val="nil"/>
              <w:bottom w:val="nil"/>
              <w:right w:val="single" w:sz="4" w:space="0" w:color="auto"/>
            </w:tcBorders>
            <w:shd w:val="clear" w:color="auto" w:fill="auto"/>
            <w:vAlign w:val="bottom"/>
          </w:tcPr>
          <w:p w14:paraId="76CAFC41" w14:textId="77777777" w:rsidR="002A04F5" w:rsidRPr="004A4742" w:rsidRDefault="002A04F5" w:rsidP="00EA510C">
            <w:pPr>
              <w:jc w:val="right"/>
              <w:rPr>
                <w:rFonts w:eastAsia="Times New Roman" w:cs="Arial"/>
                <w:color w:val="000000"/>
                <w:sz w:val="12"/>
                <w:szCs w:val="12"/>
                <w:lang w:eastAsia="es-MX"/>
              </w:rPr>
            </w:pPr>
            <w:r w:rsidRPr="004A4742">
              <w:rPr>
                <w:rFonts w:ascii="Barlow" w:hAnsi="Barlow"/>
                <w:color w:val="000000"/>
                <w:sz w:val="12"/>
                <w:szCs w:val="12"/>
              </w:rPr>
              <w:t>0</w:t>
            </w:r>
          </w:p>
        </w:tc>
      </w:tr>
      <w:tr w:rsidR="002A04F5" w:rsidRPr="004A4742" w14:paraId="736E63F8" w14:textId="77777777" w:rsidTr="00EA510C">
        <w:trPr>
          <w:trHeight w:val="20"/>
        </w:trPr>
        <w:tc>
          <w:tcPr>
            <w:tcW w:w="1059" w:type="pct"/>
            <w:tcBorders>
              <w:top w:val="nil"/>
              <w:left w:val="single" w:sz="4" w:space="0" w:color="auto"/>
              <w:bottom w:val="single" w:sz="4" w:space="0" w:color="auto"/>
              <w:right w:val="nil"/>
            </w:tcBorders>
            <w:shd w:val="clear" w:color="auto" w:fill="auto"/>
            <w:vAlign w:val="bottom"/>
            <w:hideMark/>
          </w:tcPr>
          <w:p w14:paraId="759B6342" w14:textId="77777777" w:rsidR="002A04F5" w:rsidRPr="004A4742" w:rsidRDefault="002A04F5" w:rsidP="00EA510C">
            <w:pPr>
              <w:jc w:val="left"/>
              <w:rPr>
                <w:rFonts w:eastAsia="Times New Roman" w:cs="Arial"/>
                <w:b/>
                <w:bCs/>
                <w:color w:val="000000"/>
                <w:sz w:val="12"/>
                <w:szCs w:val="12"/>
                <w:lang w:eastAsia="es-MX"/>
              </w:rPr>
            </w:pPr>
            <w:r w:rsidRPr="004A4742">
              <w:rPr>
                <w:rFonts w:eastAsia="Times New Roman" w:cs="Arial"/>
                <w:b/>
                <w:bCs/>
                <w:color w:val="000000"/>
                <w:sz w:val="12"/>
                <w:szCs w:val="12"/>
                <w:lang w:eastAsia="es-MX"/>
              </w:rPr>
              <w:t>3. Ingresos Derivados de Financiamiento (3 = 1 + 2)</w:t>
            </w:r>
          </w:p>
        </w:tc>
        <w:tc>
          <w:tcPr>
            <w:tcW w:w="616" w:type="pct"/>
            <w:tcBorders>
              <w:top w:val="nil"/>
              <w:left w:val="single" w:sz="4" w:space="0" w:color="auto"/>
              <w:bottom w:val="single" w:sz="4" w:space="0" w:color="auto"/>
              <w:right w:val="single" w:sz="4" w:space="0" w:color="auto"/>
            </w:tcBorders>
            <w:shd w:val="clear" w:color="auto" w:fill="auto"/>
            <w:vAlign w:val="bottom"/>
          </w:tcPr>
          <w:p w14:paraId="653BC320"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617" w:type="pct"/>
            <w:tcBorders>
              <w:top w:val="nil"/>
              <w:left w:val="nil"/>
              <w:bottom w:val="single" w:sz="4" w:space="0" w:color="auto"/>
              <w:right w:val="single" w:sz="4" w:space="0" w:color="auto"/>
            </w:tcBorders>
            <w:shd w:val="clear" w:color="auto" w:fill="auto"/>
            <w:vAlign w:val="bottom"/>
          </w:tcPr>
          <w:p w14:paraId="40B98F0C"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617" w:type="pct"/>
            <w:tcBorders>
              <w:top w:val="nil"/>
              <w:left w:val="nil"/>
              <w:bottom w:val="single" w:sz="4" w:space="0" w:color="auto"/>
              <w:right w:val="single" w:sz="4" w:space="0" w:color="auto"/>
            </w:tcBorders>
            <w:shd w:val="clear" w:color="auto" w:fill="auto"/>
            <w:vAlign w:val="bottom"/>
          </w:tcPr>
          <w:p w14:paraId="29B192D5"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617" w:type="pct"/>
            <w:tcBorders>
              <w:top w:val="nil"/>
              <w:left w:val="nil"/>
              <w:bottom w:val="single" w:sz="4" w:space="0" w:color="auto"/>
              <w:right w:val="single" w:sz="4" w:space="0" w:color="auto"/>
            </w:tcBorders>
            <w:shd w:val="clear" w:color="auto" w:fill="auto"/>
            <w:vAlign w:val="bottom"/>
          </w:tcPr>
          <w:p w14:paraId="1C5AB632"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617" w:type="pct"/>
            <w:tcBorders>
              <w:top w:val="nil"/>
              <w:left w:val="nil"/>
              <w:bottom w:val="single" w:sz="4" w:space="0" w:color="auto"/>
              <w:right w:val="single" w:sz="4" w:space="0" w:color="auto"/>
            </w:tcBorders>
            <w:shd w:val="clear" w:color="auto" w:fill="auto"/>
            <w:vAlign w:val="bottom"/>
          </w:tcPr>
          <w:p w14:paraId="5F0C5435"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c>
          <w:tcPr>
            <w:tcW w:w="857" w:type="pct"/>
            <w:tcBorders>
              <w:top w:val="nil"/>
              <w:left w:val="nil"/>
              <w:bottom w:val="single" w:sz="4" w:space="0" w:color="auto"/>
              <w:right w:val="single" w:sz="4" w:space="0" w:color="auto"/>
            </w:tcBorders>
            <w:shd w:val="clear" w:color="auto" w:fill="auto"/>
            <w:vAlign w:val="bottom"/>
          </w:tcPr>
          <w:p w14:paraId="7707705C" w14:textId="77777777" w:rsidR="002A04F5" w:rsidRPr="004A4742" w:rsidRDefault="002A04F5" w:rsidP="00EA510C">
            <w:pPr>
              <w:jc w:val="right"/>
              <w:rPr>
                <w:rFonts w:eastAsia="Times New Roman" w:cs="Arial"/>
                <w:b/>
                <w:bCs/>
                <w:color w:val="000000"/>
                <w:sz w:val="12"/>
                <w:szCs w:val="12"/>
                <w:lang w:eastAsia="es-MX"/>
              </w:rPr>
            </w:pPr>
            <w:r w:rsidRPr="004A4742">
              <w:rPr>
                <w:rFonts w:ascii="Barlow" w:hAnsi="Barlow"/>
                <w:color w:val="000000"/>
                <w:sz w:val="12"/>
                <w:szCs w:val="12"/>
              </w:rPr>
              <w:t>0</w:t>
            </w:r>
          </w:p>
        </w:tc>
      </w:tr>
    </w:tbl>
    <w:p w14:paraId="684560E9" w14:textId="56BA2EDE" w:rsidR="002A04F5" w:rsidRDefault="002A04F5" w:rsidP="00950074">
      <w:pPr>
        <w:ind w:left="708"/>
        <w:rPr>
          <w:rFonts w:cs="Arial"/>
          <w:b/>
          <w:bCs/>
          <w:lang w:val="es-ES"/>
        </w:rPr>
      </w:pPr>
    </w:p>
    <w:p w14:paraId="3FA4CDE5" w14:textId="672101AC" w:rsidR="00EA510C" w:rsidRDefault="00EA510C" w:rsidP="00950074">
      <w:pPr>
        <w:ind w:left="708"/>
        <w:rPr>
          <w:rFonts w:cs="Arial"/>
          <w:b/>
          <w:bCs/>
          <w:lang w:val="es-ES"/>
        </w:rPr>
      </w:pPr>
    </w:p>
    <w:p w14:paraId="784A1320" w14:textId="77777777" w:rsidR="009D6BE9" w:rsidRDefault="009D6BE9" w:rsidP="00950074">
      <w:pPr>
        <w:ind w:left="708"/>
        <w:rPr>
          <w:rFonts w:cs="Arial"/>
          <w:b/>
          <w:bCs/>
          <w:lang w:val="es-ES"/>
        </w:rPr>
      </w:pPr>
    </w:p>
    <w:p w14:paraId="329DB00F" w14:textId="77777777" w:rsidR="009D6BE9" w:rsidRDefault="009D6BE9" w:rsidP="00950074">
      <w:pPr>
        <w:ind w:left="708"/>
        <w:jc w:val="center"/>
        <w:rPr>
          <w:rFonts w:cs="Arial"/>
          <w:b/>
          <w:bCs/>
          <w:sz w:val="20"/>
          <w:szCs w:val="20"/>
          <w:lang w:val="es-ES"/>
        </w:rPr>
      </w:pPr>
    </w:p>
    <w:p w14:paraId="0C286788" w14:textId="77777777" w:rsidR="009D6BE9" w:rsidRDefault="009D6BE9" w:rsidP="00950074">
      <w:pPr>
        <w:ind w:left="708"/>
        <w:jc w:val="center"/>
        <w:rPr>
          <w:rFonts w:cs="Arial"/>
          <w:b/>
          <w:bCs/>
          <w:sz w:val="20"/>
          <w:szCs w:val="20"/>
          <w:lang w:val="es-ES"/>
        </w:rPr>
      </w:pPr>
    </w:p>
    <w:p w14:paraId="6A16EEFF" w14:textId="4EBEE372" w:rsidR="002A04F5" w:rsidRPr="009D6BE9" w:rsidRDefault="002A04F5" w:rsidP="00950074">
      <w:pPr>
        <w:ind w:left="708"/>
        <w:jc w:val="center"/>
        <w:rPr>
          <w:rFonts w:cs="Arial"/>
          <w:sz w:val="20"/>
          <w:szCs w:val="20"/>
          <w:lang w:val="es-ES"/>
        </w:rPr>
      </w:pPr>
      <w:r w:rsidRPr="009D6BE9">
        <w:rPr>
          <w:rFonts w:cs="Arial"/>
          <w:b/>
          <w:bCs/>
          <w:sz w:val="20"/>
          <w:szCs w:val="20"/>
          <w:lang w:val="es-ES"/>
        </w:rPr>
        <w:t xml:space="preserve">Tabla </w:t>
      </w:r>
      <w:r w:rsidR="005B19B1" w:rsidRPr="009D6BE9">
        <w:rPr>
          <w:rFonts w:cs="Arial"/>
          <w:b/>
          <w:bCs/>
          <w:sz w:val="20"/>
          <w:szCs w:val="20"/>
          <w:lang w:val="es-ES"/>
        </w:rPr>
        <w:t>10</w:t>
      </w:r>
      <w:r w:rsidRPr="009D6BE9">
        <w:rPr>
          <w:rFonts w:cs="Arial"/>
          <w:b/>
          <w:bCs/>
          <w:sz w:val="20"/>
          <w:szCs w:val="20"/>
          <w:lang w:val="es-ES"/>
        </w:rPr>
        <w:t>.</w:t>
      </w:r>
      <w:r w:rsidRPr="009D6BE9">
        <w:rPr>
          <w:rFonts w:cs="Arial"/>
          <w:sz w:val="20"/>
          <w:szCs w:val="20"/>
          <w:lang w:val="es-ES"/>
        </w:rPr>
        <w:t xml:space="preserve"> Proyección de egresos del Poder Ejecutivo del Estado de Yucatán 2023 – 2028 (pesos) con decimales truncados y sumas recalculadas.</w:t>
      </w:r>
    </w:p>
    <w:tbl>
      <w:tblPr>
        <w:tblW w:w="11052" w:type="dxa"/>
        <w:tblCellMar>
          <w:left w:w="70" w:type="dxa"/>
          <w:right w:w="70" w:type="dxa"/>
        </w:tblCellMar>
        <w:tblLook w:val="04A0" w:firstRow="1" w:lastRow="0" w:firstColumn="1" w:lastColumn="0" w:noHBand="0" w:noVBand="1"/>
      </w:tblPr>
      <w:tblGrid>
        <w:gridCol w:w="3567"/>
        <w:gridCol w:w="1239"/>
        <w:gridCol w:w="1239"/>
        <w:gridCol w:w="1239"/>
        <w:gridCol w:w="1239"/>
        <w:gridCol w:w="1239"/>
        <w:gridCol w:w="1290"/>
      </w:tblGrid>
      <w:tr w:rsidR="002A04F5" w:rsidRPr="000E048B" w14:paraId="7129A87F" w14:textId="77777777" w:rsidTr="009D6BE9">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14:paraId="0CDBA99F" w14:textId="77777777" w:rsidR="002A04F5" w:rsidRPr="000E048B" w:rsidRDefault="002A04F5" w:rsidP="009D6BE9">
            <w:pPr>
              <w:jc w:val="center"/>
              <w:rPr>
                <w:rFonts w:eastAsia="Times New Roman" w:cs="Arial"/>
                <w:b/>
                <w:bCs/>
                <w:sz w:val="12"/>
                <w:szCs w:val="12"/>
                <w:lang w:eastAsia="es-MX"/>
              </w:rPr>
            </w:pPr>
            <w:r w:rsidRPr="000E048B">
              <w:rPr>
                <w:rFonts w:eastAsia="Times New Roman" w:cs="Arial"/>
                <w:b/>
                <w:bCs/>
                <w:sz w:val="12"/>
                <w:szCs w:val="12"/>
                <w:lang w:eastAsia="es-MX"/>
              </w:rPr>
              <w:t>Concepto</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6206EB56"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2023</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E7F3362"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2024</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30E31B15"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2025</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1392BE5D"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2026</w:t>
            </w:r>
          </w:p>
        </w:tc>
        <w:tc>
          <w:tcPr>
            <w:tcW w:w="0" w:type="auto"/>
            <w:tcBorders>
              <w:top w:val="single" w:sz="4" w:space="0" w:color="auto"/>
              <w:left w:val="nil"/>
              <w:bottom w:val="single" w:sz="4" w:space="0" w:color="auto"/>
              <w:right w:val="single" w:sz="4" w:space="0" w:color="auto"/>
            </w:tcBorders>
            <w:shd w:val="clear" w:color="auto" w:fill="auto"/>
            <w:vAlign w:val="bottom"/>
            <w:hideMark/>
          </w:tcPr>
          <w:p w14:paraId="7F9D9F11"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2027</w:t>
            </w:r>
          </w:p>
        </w:tc>
        <w:tc>
          <w:tcPr>
            <w:tcW w:w="1290" w:type="dxa"/>
            <w:tcBorders>
              <w:top w:val="single" w:sz="4" w:space="0" w:color="auto"/>
              <w:left w:val="nil"/>
              <w:bottom w:val="single" w:sz="4" w:space="0" w:color="auto"/>
              <w:right w:val="single" w:sz="4" w:space="0" w:color="auto"/>
            </w:tcBorders>
            <w:shd w:val="clear" w:color="auto" w:fill="auto"/>
            <w:vAlign w:val="bottom"/>
            <w:hideMark/>
          </w:tcPr>
          <w:p w14:paraId="5CEC5299" w14:textId="77777777" w:rsidR="002A04F5" w:rsidRPr="000E048B" w:rsidRDefault="002A04F5" w:rsidP="009D6BE9">
            <w:pPr>
              <w:jc w:val="center"/>
              <w:rPr>
                <w:rFonts w:eastAsia="Times New Roman" w:cs="Arial"/>
                <w:b/>
                <w:bCs/>
                <w:sz w:val="12"/>
                <w:szCs w:val="12"/>
                <w:lang w:eastAsia="es-MX"/>
              </w:rPr>
            </w:pPr>
            <w:r w:rsidRPr="000E048B">
              <w:rPr>
                <w:rFonts w:ascii="Barlow" w:hAnsi="Barlow"/>
                <w:b/>
                <w:bCs/>
                <w:color w:val="000000"/>
                <w:sz w:val="12"/>
                <w:szCs w:val="12"/>
              </w:rPr>
              <w:t>2028</w:t>
            </w:r>
          </w:p>
        </w:tc>
      </w:tr>
      <w:tr w:rsidR="002A04F5" w:rsidRPr="000E048B" w14:paraId="145C5364"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66320612" w14:textId="77777777" w:rsidR="002A04F5" w:rsidRPr="000E048B" w:rsidRDefault="002A04F5" w:rsidP="009D6BE9">
            <w:pPr>
              <w:jc w:val="left"/>
              <w:rPr>
                <w:rFonts w:eastAsia="Times New Roman" w:cs="Arial"/>
                <w:b/>
                <w:bCs/>
                <w:color w:val="000000"/>
                <w:sz w:val="12"/>
                <w:szCs w:val="12"/>
                <w:lang w:eastAsia="es-MX"/>
              </w:rPr>
            </w:pPr>
            <w:r w:rsidRPr="000E048B">
              <w:rPr>
                <w:rFonts w:eastAsia="Times New Roman" w:cs="Arial"/>
                <w:b/>
                <w:bCs/>
                <w:color w:val="000000"/>
                <w:sz w:val="12"/>
                <w:szCs w:val="12"/>
                <w:lang w:eastAsia="es-MX"/>
              </w:rPr>
              <w:t>1. Gasto No Etiquetado (1=A+B+C+D+E+F+G+H+I)</w:t>
            </w:r>
          </w:p>
        </w:tc>
        <w:tc>
          <w:tcPr>
            <w:tcW w:w="0" w:type="auto"/>
            <w:tcBorders>
              <w:top w:val="nil"/>
              <w:left w:val="single" w:sz="4" w:space="0" w:color="auto"/>
              <w:bottom w:val="nil"/>
              <w:right w:val="single" w:sz="4" w:space="0" w:color="auto"/>
            </w:tcBorders>
            <w:shd w:val="clear" w:color="auto" w:fill="auto"/>
            <w:noWrap/>
            <w:vAlign w:val="bottom"/>
          </w:tcPr>
          <w:p w14:paraId="281FDD26"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27,312,813,551</w:t>
            </w:r>
          </w:p>
        </w:tc>
        <w:tc>
          <w:tcPr>
            <w:tcW w:w="0" w:type="auto"/>
            <w:tcBorders>
              <w:top w:val="nil"/>
              <w:left w:val="nil"/>
              <w:bottom w:val="nil"/>
              <w:right w:val="single" w:sz="4" w:space="0" w:color="auto"/>
            </w:tcBorders>
            <w:shd w:val="clear" w:color="auto" w:fill="auto"/>
            <w:noWrap/>
            <w:vAlign w:val="bottom"/>
          </w:tcPr>
          <w:p w14:paraId="6973B0E7"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28,160,491,170</w:t>
            </w:r>
          </w:p>
        </w:tc>
        <w:tc>
          <w:tcPr>
            <w:tcW w:w="0" w:type="auto"/>
            <w:tcBorders>
              <w:top w:val="nil"/>
              <w:left w:val="nil"/>
              <w:bottom w:val="nil"/>
              <w:right w:val="single" w:sz="4" w:space="0" w:color="auto"/>
            </w:tcBorders>
            <w:shd w:val="clear" w:color="auto" w:fill="auto"/>
            <w:noWrap/>
            <w:vAlign w:val="bottom"/>
          </w:tcPr>
          <w:p w14:paraId="16566D4E"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30,258,269,803</w:t>
            </w:r>
          </w:p>
        </w:tc>
        <w:tc>
          <w:tcPr>
            <w:tcW w:w="0" w:type="auto"/>
            <w:tcBorders>
              <w:top w:val="nil"/>
              <w:left w:val="nil"/>
              <w:bottom w:val="nil"/>
              <w:right w:val="single" w:sz="4" w:space="0" w:color="auto"/>
            </w:tcBorders>
            <w:shd w:val="clear" w:color="auto" w:fill="auto"/>
            <w:noWrap/>
            <w:vAlign w:val="bottom"/>
          </w:tcPr>
          <w:p w14:paraId="0CAC0595"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31,848,223,893</w:t>
            </w:r>
          </w:p>
        </w:tc>
        <w:tc>
          <w:tcPr>
            <w:tcW w:w="0" w:type="auto"/>
            <w:tcBorders>
              <w:top w:val="nil"/>
              <w:left w:val="nil"/>
              <w:bottom w:val="nil"/>
              <w:right w:val="single" w:sz="4" w:space="0" w:color="auto"/>
            </w:tcBorders>
            <w:shd w:val="clear" w:color="auto" w:fill="auto"/>
            <w:noWrap/>
            <w:vAlign w:val="bottom"/>
          </w:tcPr>
          <w:p w14:paraId="3E5EDA1B"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33,873,738,394</w:t>
            </w:r>
          </w:p>
        </w:tc>
        <w:tc>
          <w:tcPr>
            <w:tcW w:w="1290" w:type="dxa"/>
            <w:tcBorders>
              <w:top w:val="nil"/>
              <w:left w:val="nil"/>
              <w:bottom w:val="nil"/>
              <w:right w:val="single" w:sz="4" w:space="0" w:color="auto"/>
            </w:tcBorders>
            <w:shd w:val="clear" w:color="auto" w:fill="auto"/>
            <w:noWrap/>
            <w:vAlign w:val="bottom"/>
          </w:tcPr>
          <w:p w14:paraId="57E20165"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35,839,653,208</w:t>
            </w:r>
          </w:p>
        </w:tc>
      </w:tr>
      <w:tr w:rsidR="002A04F5" w:rsidRPr="000E048B" w14:paraId="63C2F1A0"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34F7D2AF"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A. Servicios Personales</w:t>
            </w:r>
          </w:p>
        </w:tc>
        <w:tc>
          <w:tcPr>
            <w:tcW w:w="0" w:type="auto"/>
            <w:tcBorders>
              <w:top w:val="nil"/>
              <w:left w:val="single" w:sz="4" w:space="0" w:color="auto"/>
              <w:bottom w:val="nil"/>
              <w:right w:val="single" w:sz="4" w:space="0" w:color="auto"/>
            </w:tcBorders>
            <w:shd w:val="clear" w:color="auto" w:fill="auto"/>
            <w:noWrap/>
            <w:vAlign w:val="bottom"/>
          </w:tcPr>
          <w:p w14:paraId="225A559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6,591,147,409</w:t>
            </w:r>
          </w:p>
        </w:tc>
        <w:tc>
          <w:tcPr>
            <w:tcW w:w="0" w:type="auto"/>
            <w:tcBorders>
              <w:top w:val="nil"/>
              <w:left w:val="nil"/>
              <w:bottom w:val="nil"/>
              <w:right w:val="single" w:sz="4" w:space="0" w:color="auto"/>
            </w:tcBorders>
            <w:shd w:val="clear" w:color="auto" w:fill="auto"/>
            <w:noWrap/>
            <w:vAlign w:val="bottom"/>
          </w:tcPr>
          <w:p w14:paraId="7E938AA0"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6,779,911,560</w:t>
            </w:r>
          </w:p>
        </w:tc>
        <w:tc>
          <w:tcPr>
            <w:tcW w:w="0" w:type="auto"/>
            <w:tcBorders>
              <w:top w:val="nil"/>
              <w:left w:val="nil"/>
              <w:bottom w:val="nil"/>
              <w:right w:val="single" w:sz="4" w:space="0" w:color="auto"/>
            </w:tcBorders>
            <w:shd w:val="clear" w:color="auto" w:fill="auto"/>
            <w:noWrap/>
            <w:vAlign w:val="bottom"/>
          </w:tcPr>
          <w:p w14:paraId="7D3A2278"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7,358,402,938</w:t>
            </w:r>
          </w:p>
        </w:tc>
        <w:tc>
          <w:tcPr>
            <w:tcW w:w="0" w:type="auto"/>
            <w:tcBorders>
              <w:top w:val="nil"/>
              <w:left w:val="nil"/>
              <w:bottom w:val="nil"/>
              <w:right w:val="single" w:sz="4" w:space="0" w:color="auto"/>
            </w:tcBorders>
            <w:shd w:val="clear" w:color="auto" w:fill="auto"/>
            <w:noWrap/>
            <w:vAlign w:val="bottom"/>
          </w:tcPr>
          <w:p w14:paraId="3A4949A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7,738,106,357</w:t>
            </w:r>
          </w:p>
        </w:tc>
        <w:tc>
          <w:tcPr>
            <w:tcW w:w="0" w:type="auto"/>
            <w:tcBorders>
              <w:top w:val="nil"/>
              <w:left w:val="nil"/>
              <w:bottom w:val="nil"/>
              <w:right w:val="single" w:sz="4" w:space="0" w:color="auto"/>
            </w:tcBorders>
            <w:shd w:val="clear" w:color="auto" w:fill="auto"/>
            <w:noWrap/>
            <w:vAlign w:val="bottom"/>
          </w:tcPr>
          <w:p w14:paraId="289B99C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8,241,797,572</w:t>
            </w:r>
          </w:p>
        </w:tc>
        <w:tc>
          <w:tcPr>
            <w:tcW w:w="1290" w:type="dxa"/>
            <w:tcBorders>
              <w:top w:val="nil"/>
              <w:left w:val="nil"/>
              <w:bottom w:val="nil"/>
              <w:right w:val="single" w:sz="4" w:space="0" w:color="auto"/>
            </w:tcBorders>
            <w:shd w:val="clear" w:color="auto" w:fill="auto"/>
            <w:noWrap/>
            <w:vAlign w:val="bottom"/>
          </w:tcPr>
          <w:p w14:paraId="746863A0"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8,720,347,509</w:t>
            </w:r>
          </w:p>
        </w:tc>
      </w:tr>
      <w:tr w:rsidR="002A04F5" w:rsidRPr="000E048B" w14:paraId="5E969D63"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48BC74BF"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B. Materiales y Suministros</w:t>
            </w:r>
          </w:p>
        </w:tc>
        <w:tc>
          <w:tcPr>
            <w:tcW w:w="0" w:type="auto"/>
            <w:tcBorders>
              <w:top w:val="nil"/>
              <w:left w:val="single" w:sz="4" w:space="0" w:color="auto"/>
              <w:bottom w:val="nil"/>
              <w:right w:val="single" w:sz="4" w:space="0" w:color="auto"/>
            </w:tcBorders>
            <w:shd w:val="clear" w:color="auto" w:fill="auto"/>
            <w:noWrap/>
            <w:vAlign w:val="bottom"/>
          </w:tcPr>
          <w:p w14:paraId="00D7934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1,308,019,402</w:t>
            </w:r>
          </w:p>
        </w:tc>
        <w:tc>
          <w:tcPr>
            <w:tcW w:w="0" w:type="auto"/>
            <w:tcBorders>
              <w:top w:val="nil"/>
              <w:left w:val="nil"/>
              <w:bottom w:val="nil"/>
              <w:right w:val="single" w:sz="4" w:space="0" w:color="auto"/>
            </w:tcBorders>
            <w:shd w:val="clear" w:color="auto" w:fill="auto"/>
            <w:noWrap/>
            <w:vAlign w:val="bottom"/>
          </w:tcPr>
          <w:p w14:paraId="69393CF1"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1,345,479,825</w:t>
            </w:r>
          </w:p>
        </w:tc>
        <w:tc>
          <w:tcPr>
            <w:tcW w:w="0" w:type="auto"/>
            <w:tcBorders>
              <w:top w:val="nil"/>
              <w:left w:val="nil"/>
              <w:bottom w:val="nil"/>
              <w:right w:val="single" w:sz="4" w:space="0" w:color="auto"/>
            </w:tcBorders>
            <w:shd w:val="clear" w:color="auto" w:fill="auto"/>
            <w:noWrap/>
            <w:vAlign w:val="bottom"/>
          </w:tcPr>
          <w:p w14:paraId="53E3CDF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1,460,281,983</w:t>
            </w:r>
          </w:p>
        </w:tc>
        <w:tc>
          <w:tcPr>
            <w:tcW w:w="0" w:type="auto"/>
            <w:tcBorders>
              <w:top w:val="nil"/>
              <w:left w:val="nil"/>
              <w:bottom w:val="nil"/>
              <w:right w:val="single" w:sz="4" w:space="0" w:color="auto"/>
            </w:tcBorders>
            <w:shd w:val="clear" w:color="auto" w:fill="auto"/>
            <w:noWrap/>
            <w:vAlign w:val="bottom"/>
          </w:tcPr>
          <w:p w14:paraId="6560FE3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1,535,634,484</w:t>
            </w:r>
          </w:p>
        </w:tc>
        <w:tc>
          <w:tcPr>
            <w:tcW w:w="0" w:type="auto"/>
            <w:tcBorders>
              <w:top w:val="nil"/>
              <w:left w:val="nil"/>
              <w:bottom w:val="nil"/>
              <w:right w:val="single" w:sz="4" w:space="0" w:color="auto"/>
            </w:tcBorders>
            <w:shd w:val="clear" w:color="auto" w:fill="auto"/>
            <w:noWrap/>
            <w:vAlign w:val="bottom"/>
          </w:tcPr>
          <w:p w14:paraId="5505E92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1,635,592,479</w:t>
            </w:r>
          </w:p>
        </w:tc>
        <w:tc>
          <w:tcPr>
            <w:tcW w:w="1290" w:type="dxa"/>
            <w:tcBorders>
              <w:top w:val="nil"/>
              <w:left w:val="nil"/>
              <w:bottom w:val="nil"/>
              <w:right w:val="single" w:sz="4" w:space="0" w:color="auto"/>
            </w:tcBorders>
            <w:shd w:val="clear" w:color="auto" w:fill="auto"/>
            <w:noWrap/>
            <w:vAlign w:val="bottom"/>
          </w:tcPr>
          <w:p w14:paraId="5ECFA26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1,730,561,164</w:t>
            </w:r>
          </w:p>
        </w:tc>
      </w:tr>
      <w:tr w:rsidR="002A04F5" w:rsidRPr="000E048B" w14:paraId="77A7CB8A"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5320D9D9"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C. Servicios Generales</w:t>
            </w:r>
          </w:p>
        </w:tc>
        <w:tc>
          <w:tcPr>
            <w:tcW w:w="0" w:type="auto"/>
            <w:tcBorders>
              <w:top w:val="nil"/>
              <w:left w:val="single" w:sz="4" w:space="0" w:color="auto"/>
              <w:bottom w:val="nil"/>
              <w:right w:val="single" w:sz="4" w:space="0" w:color="auto"/>
            </w:tcBorders>
            <w:shd w:val="clear" w:color="auto" w:fill="auto"/>
            <w:noWrap/>
            <w:vAlign w:val="bottom"/>
          </w:tcPr>
          <w:p w14:paraId="2E522F7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3,756,978,136</w:t>
            </w:r>
          </w:p>
        </w:tc>
        <w:tc>
          <w:tcPr>
            <w:tcW w:w="0" w:type="auto"/>
            <w:tcBorders>
              <w:top w:val="nil"/>
              <w:left w:val="nil"/>
              <w:bottom w:val="nil"/>
              <w:right w:val="single" w:sz="4" w:space="0" w:color="auto"/>
            </w:tcBorders>
            <w:shd w:val="clear" w:color="auto" w:fill="auto"/>
            <w:noWrap/>
            <w:vAlign w:val="bottom"/>
          </w:tcPr>
          <w:p w14:paraId="21F42667"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3,864,574,392</w:t>
            </w:r>
          </w:p>
        </w:tc>
        <w:tc>
          <w:tcPr>
            <w:tcW w:w="0" w:type="auto"/>
            <w:tcBorders>
              <w:top w:val="nil"/>
              <w:left w:val="nil"/>
              <w:bottom w:val="nil"/>
              <w:right w:val="single" w:sz="4" w:space="0" w:color="auto"/>
            </w:tcBorders>
            <w:shd w:val="clear" w:color="auto" w:fill="auto"/>
            <w:noWrap/>
            <w:vAlign w:val="bottom"/>
          </w:tcPr>
          <w:p w14:paraId="2E71F10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4,194,316,594</w:t>
            </w:r>
          </w:p>
        </w:tc>
        <w:tc>
          <w:tcPr>
            <w:tcW w:w="0" w:type="auto"/>
            <w:tcBorders>
              <w:top w:val="nil"/>
              <w:left w:val="nil"/>
              <w:bottom w:val="nil"/>
              <w:right w:val="single" w:sz="4" w:space="0" w:color="auto"/>
            </w:tcBorders>
            <w:shd w:val="clear" w:color="auto" w:fill="auto"/>
            <w:noWrap/>
            <w:vAlign w:val="bottom"/>
          </w:tcPr>
          <w:p w14:paraId="6439129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4,410,748,932</w:t>
            </w:r>
          </w:p>
        </w:tc>
        <w:tc>
          <w:tcPr>
            <w:tcW w:w="0" w:type="auto"/>
            <w:tcBorders>
              <w:top w:val="nil"/>
              <w:left w:val="nil"/>
              <w:bottom w:val="nil"/>
              <w:right w:val="single" w:sz="4" w:space="0" w:color="auto"/>
            </w:tcBorders>
            <w:shd w:val="clear" w:color="auto" w:fill="auto"/>
            <w:noWrap/>
            <w:vAlign w:val="bottom"/>
          </w:tcPr>
          <w:p w14:paraId="7C8B957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4,697,854,767</w:t>
            </w:r>
          </w:p>
        </w:tc>
        <w:tc>
          <w:tcPr>
            <w:tcW w:w="1290" w:type="dxa"/>
            <w:tcBorders>
              <w:top w:val="nil"/>
              <w:left w:val="nil"/>
              <w:bottom w:val="nil"/>
              <w:right w:val="single" w:sz="4" w:space="0" w:color="auto"/>
            </w:tcBorders>
            <w:shd w:val="clear" w:color="auto" w:fill="auto"/>
            <w:noWrap/>
            <w:vAlign w:val="bottom"/>
          </w:tcPr>
          <w:p w14:paraId="11F1787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4,970,629,982</w:t>
            </w:r>
          </w:p>
        </w:tc>
      </w:tr>
      <w:tr w:rsidR="002A04F5" w:rsidRPr="000E048B" w14:paraId="359A7486"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7B386A8F"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D. Transferencias, Asignaciones, Subsidios y Otras Ayudas</w:t>
            </w:r>
          </w:p>
        </w:tc>
        <w:tc>
          <w:tcPr>
            <w:tcW w:w="0" w:type="auto"/>
            <w:tcBorders>
              <w:top w:val="nil"/>
              <w:left w:val="single" w:sz="4" w:space="0" w:color="auto"/>
              <w:bottom w:val="nil"/>
              <w:right w:val="single" w:sz="4" w:space="0" w:color="auto"/>
            </w:tcBorders>
            <w:shd w:val="clear" w:color="auto" w:fill="auto"/>
            <w:noWrap/>
            <w:vAlign w:val="bottom"/>
          </w:tcPr>
          <w:p w14:paraId="3E5CF2D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9,876,938,313</w:t>
            </w:r>
          </w:p>
        </w:tc>
        <w:tc>
          <w:tcPr>
            <w:tcW w:w="0" w:type="auto"/>
            <w:tcBorders>
              <w:top w:val="nil"/>
              <w:left w:val="nil"/>
              <w:bottom w:val="nil"/>
              <w:right w:val="single" w:sz="4" w:space="0" w:color="auto"/>
            </w:tcBorders>
            <w:shd w:val="clear" w:color="auto" w:fill="auto"/>
            <w:noWrap/>
            <w:vAlign w:val="bottom"/>
          </w:tcPr>
          <w:p w14:paraId="0EDD5543"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10,159,804,369</w:t>
            </w:r>
          </w:p>
        </w:tc>
        <w:tc>
          <w:tcPr>
            <w:tcW w:w="0" w:type="auto"/>
            <w:tcBorders>
              <w:top w:val="nil"/>
              <w:left w:val="nil"/>
              <w:bottom w:val="nil"/>
              <w:right w:val="single" w:sz="4" w:space="0" w:color="auto"/>
            </w:tcBorders>
            <w:shd w:val="clear" w:color="auto" w:fill="auto"/>
            <w:noWrap/>
            <w:vAlign w:val="bottom"/>
          </w:tcPr>
          <w:p w14:paraId="5C1CAA6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11,026,682,821</w:t>
            </w:r>
          </w:p>
        </w:tc>
        <w:tc>
          <w:tcPr>
            <w:tcW w:w="0" w:type="auto"/>
            <w:tcBorders>
              <w:top w:val="nil"/>
              <w:left w:val="nil"/>
              <w:bottom w:val="nil"/>
              <w:right w:val="single" w:sz="4" w:space="0" w:color="auto"/>
            </w:tcBorders>
            <w:shd w:val="clear" w:color="auto" w:fill="auto"/>
            <w:noWrap/>
            <w:vAlign w:val="bottom"/>
          </w:tcPr>
          <w:p w14:paraId="52C3158D"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11,595,674,381</w:t>
            </w:r>
          </w:p>
        </w:tc>
        <w:tc>
          <w:tcPr>
            <w:tcW w:w="0" w:type="auto"/>
            <w:tcBorders>
              <w:top w:val="nil"/>
              <w:left w:val="nil"/>
              <w:bottom w:val="nil"/>
              <w:right w:val="single" w:sz="4" w:space="0" w:color="auto"/>
            </w:tcBorders>
            <w:shd w:val="clear" w:color="auto" w:fill="auto"/>
            <w:noWrap/>
            <w:vAlign w:val="bottom"/>
          </w:tcPr>
          <w:p w14:paraId="211EA907"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12,350,463,607</w:t>
            </w:r>
          </w:p>
        </w:tc>
        <w:tc>
          <w:tcPr>
            <w:tcW w:w="1290" w:type="dxa"/>
            <w:tcBorders>
              <w:top w:val="nil"/>
              <w:left w:val="nil"/>
              <w:bottom w:val="nil"/>
              <w:right w:val="single" w:sz="4" w:space="0" w:color="auto"/>
            </w:tcBorders>
            <w:shd w:val="clear" w:color="auto" w:fill="auto"/>
            <w:noWrap/>
            <w:vAlign w:val="bottom"/>
          </w:tcPr>
          <w:p w14:paraId="30472D1D"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13,067,578,234</w:t>
            </w:r>
          </w:p>
        </w:tc>
      </w:tr>
      <w:tr w:rsidR="002A04F5" w:rsidRPr="000E048B" w14:paraId="1AEA09A9"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0174FAFF"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E. Bienes Muebles, Inmuebles e Intangibles</w:t>
            </w:r>
          </w:p>
        </w:tc>
        <w:tc>
          <w:tcPr>
            <w:tcW w:w="0" w:type="auto"/>
            <w:tcBorders>
              <w:top w:val="nil"/>
              <w:left w:val="single" w:sz="4" w:space="0" w:color="auto"/>
              <w:bottom w:val="nil"/>
              <w:right w:val="single" w:sz="4" w:space="0" w:color="auto"/>
            </w:tcBorders>
            <w:shd w:val="clear" w:color="auto" w:fill="auto"/>
            <w:noWrap/>
            <w:vAlign w:val="bottom"/>
          </w:tcPr>
          <w:p w14:paraId="7FCDB298"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118,009,276</w:t>
            </w:r>
          </w:p>
        </w:tc>
        <w:tc>
          <w:tcPr>
            <w:tcW w:w="0" w:type="auto"/>
            <w:tcBorders>
              <w:top w:val="nil"/>
              <w:left w:val="nil"/>
              <w:bottom w:val="nil"/>
              <w:right w:val="single" w:sz="4" w:space="0" w:color="auto"/>
            </w:tcBorders>
            <w:shd w:val="clear" w:color="auto" w:fill="auto"/>
            <w:noWrap/>
            <w:vAlign w:val="bottom"/>
          </w:tcPr>
          <w:p w14:paraId="114966A3"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125,070,951</w:t>
            </w:r>
          </w:p>
        </w:tc>
        <w:tc>
          <w:tcPr>
            <w:tcW w:w="0" w:type="auto"/>
            <w:tcBorders>
              <w:top w:val="nil"/>
              <w:left w:val="nil"/>
              <w:bottom w:val="nil"/>
              <w:right w:val="single" w:sz="4" w:space="0" w:color="auto"/>
            </w:tcBorders>
            <w:shd w:val="clear" w:color="auto" w:fill="auto"/>
            <w:noWrap/>
            <w:vAlign w:val="bottom"/>
          </w:tcPr>
          <w:p w14:paraId="47F32C2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132,555,196</w:t>
            </w:r>
          </w:p>
        </w:tc>
        <w:tc>
          <w:tcPr>
            <w:tcW w:w="0" w:type="auto"/>
            <w:tcBorders>
              <w:top w:val="nil"/>
              <w:left w:val="nil"/>
              <w:bottom w:val="nil"/>
              <w:right w:val="single" w:sz="4" w:space="0" w:color="auto"/>
            </w:tcBorders>
            <w:shd w:val="clear" w:color="auto" w:fill="auto"/>
            <w:noWrap/>
            <w:vAlign w:val="bottom"/>
          </w:tcPr>
          <w:p w14:paraId="56F1525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140,487,299</w:t>
            </w:r>
          </w:p>
        </w:tc>
        <w:tc>
          <w:tcPr>
            <w:tcW w:w="0" w:type="auto"/>
            <w:tcBorders>
              <w:top w:val="nil"/>
              <w:left w:val="nil"/>
              <w:bottom w:val="nil"/>
              <w:right w:val="single" w:sz="4" w:space="0" w:color="auto"/>
            </w:tcBorders>
            <w:shd w:val="clear" w:color="auto" w:fill="auto"/>
            <w:noWrap/>
            <w:vAlign w:val="bottom"/>
          </w:tcPr>
          <w:p w14:paraId="02F1D291"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148,894,059</w:t>
            </w:r>
          </w:p>
        </w:tc>
        <w:tc>
          <w:tcPr>
            <w:tcW w:w="1290" w:type="dxa"/>
            <w:tcBorders>
              <w:top w:val="nil"/>
              <w:left w:val="nil"/>
              <w:bottom w:val="nil"/>
              <w:right w:val="single" w:sz="4" w:space="0" w:color="auto"/>
            </w:tcBorders>
            <w:shd w:val="clear" w:color="auto" w:fill="auto"/>
            <w:noWrap/>
            <w:vAlign w:val="bottom"/>
          </w:tcPr>
          <w:p w14:paraId="1227C62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157,803,880</w:t>
            </w:r>
          </w:p>
        </w:tc>
      </w:tr>
      <w:tr w:rsidR="002A04F5" w:rsidRPr="000E048B" w14:paraId="0C222404"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1F815F0E"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F. Inversión Pública</w:t>
            </w:r>
          </w:p>
        </w:tc>
        <w:tc>
          <w:tcPr>
            <w:tcW w:w="0" w:type="auto"/>
            <w:tcBorders>
              <w:top w:val="nil"/>
              <w:left w:val="single" w:sz="4" w:space="0" w:color="auto"/>
              <w:bottom w:val="nil"/>
              <w:right w:val="single" w:sz="4" w:space="0" w:color="auto"/>
            </w:tcBorders>
            <w:shd w:val="clear" w:color="auto" w:fill="auto"/>
            <w:noWrap/>
            <w:vAlign w:val="bottom"/>
          </w:tcPr>
          <w:p w14:paraId="41285A94"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4427A5F9"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401722DD"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52A15738"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129BDE81"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c>
          <w:tcPr>
            <w:tcW w:w="1290" w:type="dxa"/>
            <w:tcBorders>
              <w:top w:val="nil"/>
              <w:left w:val="nil"/>
              <w:bottom w:val="nil"/>
              <w:right w:val="single" w:sz="4" w:space="0" w:color="auto"/>
            </w:tcBorders>
            <w:shd w:val="clear" w:color="auto" w:fill="auto"/>
            <w:noWrap/>
            <w:vAlign w:val="bottom"/>
          </w:tcPr>
          <w:p w14:paraId="00B3C891" w14:textId="77777777" w:rsidR="002A04F5" w:rsidRPr="000E048B" w:rsidRDefault="002A04F5" w:rsidP="009D6BE9">
            <w:pPr>
              <w:jc w:val="right"/>
              <w:rPr>
                <w:rFonts w:eastAsia="Times New Roman" w:cs="Arial"/>
                <w:color w:val="000000"/>
                <w:sz w:val="12"/>
                <w:szCs w:val="12"/>
                <w:highlight w:val="yellow"/>
                <w:lang w:eastAsia="es-MX"/>
              </w:rPr>
            </w:pPr>
            <w:r w:rsidRPr="000E048B">
              <w:rPr>
                <w:rFonts w:ascii="Barlow" w:hAnsi="Barlow"/>
                <w:color w:val="000000"/>
                <w:sz w:val="12"/>
                <w:szCs w:val="12"/>
              </w:rPr>
              <w:t>0</w:t>
            </w:r>
          </w:p>
        </w:tc>
      </w:tr>
      <w:tr w:rsidR="002A04F5" w:rsidRPr="000E048B" w14:paraId="1B521183"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14CC6FEB"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G. Inversiones Financieras y Otras Provisiones</w:t>
            </w:r>
          </w:p>
        </w:tc>
        <w:tc>
          <w:tcPr>
            <w:tcW w:w="0" w:type="auto"/>
            <w:tcBorders>
              <w:top w:val="nil"/>
              <w:left w:val="single" w:sz="4" w:space="0" w:color="auto"/>
              <w:bottom w:val="nil"/>
              <w:right w:val="single" w:sz="4" w:space="0" w:color="auto"/>
            </w:tcBorders>
            <w:shd w:val="clear" w:color="auto" w:fill="auto"/>
            <w:noWrap/>
            <w:vAlign w:val="bottom"/>
          </w:tcPr>
          <w:p w14:paraId="01EE4DC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20,790,599</w:t>
            </w:r>
          </w:p>
        </w:tc>
        <w:tc>
          <w:tcPr>
            <w:tcW w:w="0" w:type="auto"/>
            <w:tcBorders>
              <w:top w:val="nil"/>
              <w:left w:val="nil"/>
              <w:bottom w:val="nil"/>
              <w:right w:val="single" w:sz="4" w:space="0" w:color="auto"/>
            </w:tcBorders>
            <w:shd w:val="clear" w:color="auto" w:fill="auto"/>
            <w:noWrap/>
            <w:vAlign w:val="bottom"/>
          </w:tcPr>
          <w:p w14:paraId="2E2A540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21,414,316</w:t>
            </w:r>
          </w:p>
        </w:tc>
        <w:tc>
          <w:tcPr>
            <w:tcW w:w="0" w:type="auto"/>
            <w:tcBorders>
              <w:top w:val="nil"/>
              <w:left w:val="nil"/>
              <w:bottom w:val="nil"/>
              <w:right w:val="single" w:sz="4" w:space="0" w:color="auto"/>
            </w:tcBorders>
            <w:shd w:val="clear" w:color="auto" w:fill="auto"/>
            <w:noWrap/>
            <w:vAlign w:val="bottom"/>
          </w:tcPr>
          <w:p w14:paraId="28E6370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22,056,746</w:t>
            </w:r>
          </w:p>
        </w:tc>
        <w:tc>
          <w:tcPr>
            <w:tcW w:w="0" w:type="auto"/>
            <w:tcBorders>
              <w:top w:val="nil"/>
              <w:left w:val="nil"/>
              <w:bottom w:val="nil"/>
              <w:right w:val="single" w:sz="4" w:space="0" w:color="auto"/>
            </w:tcBorders>
            <w:shd w:val="clear" w:color="auto" w:fill="auto"/>
            <w:noWrap/>
            <w:vAlign w:val="bottom"/>
          </w:tcPr>
          <w:p w14:paraId="22D9A2E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22,718,448</w:t>
            </w:r>
          </w:p>
        </w:tc>
        <w:tc>
          <w:tcPr>
            <w:tcW w:w="0" w:type="auto"/>
            <w:tcBorders>
              <w:top w:val="nil"/>
              <w:left w:val="nil"/>
              <w:bottom w:val="nil"/>
              <w:right w:val="single" w:sz="4" w:space="0" w:color="auto"/>
            </w:tcBorders>
            <w:shd w:val="clear" w:color="auto" w:fill="auto"/>
            <w:noWrap/>
            <w:vAlign w:val="bottom"/>
          </w:tcPr>
          <w:p w14:paraId="124C5A12"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23,400,002</w:t>
            </w:r>
          </w:p>
        </w:tc>
        <w:tc>
          <w:tcPr>
            <w:tcW w:w="1290" w:type="dxa"/>
            <w:tcBorders>
              <w:top w:val="nil"/>
              <w:left w:val="nil"/>
              <w:bottom w:val="nil"/>
              <w:right w:val="single" w:sz="4" w:space="0" w:color="auto"/>
            </w:tcBorders>
            <w:shd w:val="clear" w:color="auto" w:fill="auto"/>
            <w:noWrap/>
            <w:vAlign w:val="bottom"/>
          </w:tcPr>
          <w:p w14:paraId="162818F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24,102,002</w:t>
            </w:r>
          </w:p>
        </w:tc>
      </w:tr>
      <w:tr w:rsidR="002A04F5" w:rsidRPr="000E048B" w14:paraId="618F0C06"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367687A6"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H. Participaciones y Aportaciones</w:t>
            </w:r>
          </w:p>
        </w:tc>
        <w:tc>
          <w:tcPr>
            <w:tcW w:w="0" w:type="auto"/>
            <w:tcBorders>
              <w:top w:val="nil"/>
              <w:left w:val="single" w:sz="4" w:space="0" w:color="auto"/>
              <w:bottom w:val="nil"/>
              <w:right w:val="single" w:sz="4" w:space="0" w:color="auto"/>
            </w:tcBorders>
            <w:shd w:val="clear" w:color="auto" w:fill="auto"/>
            <w:noWrap/>
            <w:vAlign w:val="bottom"/>
          </w:tcPr>
          <w:p w14:paraId="7C3EBE3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5,088,927,497</w:t>
            </w:r>
          </w:p>
        </w:tc>
        <w:tc>
          <w:tcPr>
            <w:tcW w:w="0" w:type="auto"/>
            <w:tcBorders>
              <w:top w:val="nil"/>
              <w:left w:val="nil"/>
              <w:bottom w:val="nil"/>
              <w:right w:val="single" w:sz="4" w:space="0" w:color="auto"/>
            </w:tcBorders>
            <w:shd w:val="clear" w:color="auto" w:fill="auto"/>
            <w:noWrap/>
            <w:vAlign w:val="bottom"/>
          </w:tcPr>
          <w:p w14:paraId="0E140A1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5,393,448,918</w:t>
            </w:r>
          </w:p>
        </w:tc>
        <w:tc>
          <w:tcPr>
            <w:tcW w:w="0" w:type="auto"/>
            <w:tcBorders>
              <w:top w:val="nil"/>
              <w:left w:val="nil"/>
              <w:bottom w:val="nil"/>
              <w:right w:val="single" w:sz="4" w:space="0" w:color="auto"/>
            </w:tcBorders>
            <w:shd w:val="clear" w:color="auto" w:fill="auto"/>
            <w:noWrap/>
            <w:vAlign w:val="bottom"/>
          </w:tcPr>
          <w:p w14:paraId="31D4D4F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5,716,192,901</w:t>
            </w:r>
          </w:p>
        </w:tc>
        <w:tc>
          <w:tcPr>
            <w:tcW w:w="0" w:type="auto"/>
            <w:tcBorders>
              <w:top w:val="nil"/>
              <w:left w:val="nil"/>
              <w:bottom w:val="nil"/>
              <w:right w:val="single" w:sz="4" w:space="0" w:color="auto"/>
            </w:tcBorders>
            <w:shd w:val="clear" w:color="auto" w:fill="auto"/>
            <w:noWrap/>
            <w:vAlign w:val="bottom"/>
          </w:tcPr>
          <w:p w14:paraId="4CFB3783"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6,058,249,884</w:t>
            </w:r>
          </w:p>
        </w:tc>
        <w:tc>
          <w:tcPr>
            <w:tcW w:w="0" w:type="auto"/>
            <w:tcBorders>
              <w:top w:val="nil"/>
              <w:left w:val="nil"/>
              <w:bottom w:val="nil"/>
              <w:right w:val="single" w:sz="4" w:space="0" w:color="auto"/>
            </w:tcBorders>
            <w:shd w:val="clear" w:color="auto" w:fill="auto"/>
            <w:noWrap/>
            <w:vAlign w:val="bottom"/>
          </w:tcPr>
          <w:p w14:paraId="5C8D7B5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6,420,775,558</w:t>
            </w:r>
          </w:p>
        </w:tc>
        <w:tc>
          <w:tcPr>
            <w:tcW w:w="1290" w:type="dxa"/>
            <w:tcBorders>
              <w:top w:val="nil"/>
              <w:left w:val="nil"/>
              <w:bottom w:val="nil"/>
              <w:right w:val="single" w:sz="4" w:space="0" w:color="auto"/>
            </w:tcBorders>
            <w:shd w:val="clear" w:color="auto" w:fill="auto"/>
            <w:noWrap/>
            <w:vAlign w:val="bottom"/>
          </w:tcPr>
          <w:p w14:paraId="3AC2E31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6,804,994,767</w:t>
            </w:r>
          </w:p>
        </w:tc>
      </w:tr>
      <w:tr w:rsidR="002A04F5" w:rsidRPr="000E048B" w14:paraId="28A03A5C"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47CD2922"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I. Deuda Pública</w:t>
            </w:r>
          </w:p>
        </w:tc>
        <w:tc>
          <w:tcPr>
            <w:tcW w:w="0" w:type="auto"/>
            <w:tcBorders>
              <w:top w:val="nil"/>
              <w:left w:val="single" w:sz="4" w:space="0" w:color="auto"/>
              <w:bottom w:val="nil"/>
              <w:right w:val="single" w:sz="4" w:space="0" w:color="auto"/>
            </w:tcBorders>
            <w:shd w:val="clear" w:color="auto" w:fill="auto"/>
            <w:noWrap/>
            <w:vAlign w:val="bottom"/>
          </w:tcPr>
          <w:p w14:paraId="24AFC6D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552,002,919</w:t>
            </w:r>
          </w:p>
        </w:tc>
        <w:tc>
          <w:tcPr>
            <w:tcW w:w="0" w:type="auto"/>
            <w:tcBorders>
              <w:top w:val="nil"/>
              <w:left w:val="nil"/>
              <w:bottom w:val="nil"/>
              <w:right w:val="single" w:sz="4" w:space="0" w:color="auto"/>
            </w:tcBorders>
            <w:shd w:val="clear" w:color="auto" w:fill="auto"/>
            <w:noWrap/>
            <w:vAlign w:val="bottom"/>
          </w:tcPr>
          <w:p w14:paraId="066CA0A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470,786,839</w:t>
            </w:r>
          </w:p>
        </w:tc>
        <w:tc>
          <w:tcPr>
            <w:tcW w:w="0" w:type="auto"/>
            <w:tcBorders>
              <w:top w:val="nil"/>
              <w:left w:val="nil"/>
              <w:bottom w:val="nil"/>
              <w:right w:val="single" w:sz="4" w:space="0" w:color="auto"/>
            </w:tcBorders>
            <w:shd w:val="clear" w:color="auto" w:fill="auto"/>
            <w:noWrap/>
            <w:vAlign w:val="bottom"/>
          </w:tcPr>
          <w:p w14:paraId="105C832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347,780,624</w:t>
            </w:r>
          </w:p>
        </w:tc>
        <w:tc>
          <w:tcPr>
            <w:tcW w:w="0" w:type="auto"/>
            <w:tcBorders>
              <w:top w:val="nil"/>
              <w:left w:val="nil"/>
              <w:bottom w:val="nil"/>
              <w:right w:val="single" w:sz="4" w:space="0" w:color="auto"/>
            </w:tcBorders>
            <w:shd w:val="clear" w:color="auto" w:fill="auto"/>
            <w:noWrap/>
            <w:vAlign w:val="bottom"/>
          </w:tcPr>
          <w:p w14:paraId="48216B5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346,604,108</w:t>
            </w:r>
          </w:p>
        </w:tc>
        <w:tc>
          <w:tcPr>
            <w:tcW w:w="0" w:type="auto"/>
            <w:tcBorders>
              <w:top w:val="nil"/>
              <w:left w:val="nil"/>
              <w:bottom w:val="nil"/>
              <w:right w:val="single" w:sz="4" w:space="0" w:color="auto"/>
            </w:tcBorders>
            <w:shd w:val="clear" w:color="auto" w:fill="auto"/>
            <w:noWrap/>
            <w:vAlign w:val="bottom"/>
          </w:tcPr>
          <w:p w14:paraId="45204E43"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354,960,350</w:t>
            </w:r>
          </w:p>
        </w:tc>
        <w:tc>
          <w:tcPr>
            <w:tcW w:w="1290" w:type="dxa"/>
            <w:tcBorders>
              <w:top w:val="nil"/>
              <w:left w:val="nil"/>
              <w:bottom w:val="nil"/>
              <w:right w:val="single" w:sz="4" w:space="0" w:color="auto"/>
            </w:tcBorders>
            <w:shd w:val="clear" w:color="auto" w:fill="auto"/>
            <w:noWrap/>
            <w:vAlign w:val="bottom"/>
          </w:tcPr>
          <w:p w14:paraId="03672FC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363,635,670</w:t>
            </w:r>
          </w:p>
        </w:tc>
      </w:tr>
      <w:tr w:rsidR="002A04F5" w:rsidRPr="000E048B" w14:paraId="0A35E6EE"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25EBB231" w14:textId="77777777" w:rsidR="002A04F5" w:rsidRPr="000E048B" w:rsidRDefault="002A04F5" w:rsidP="009D6BE9">
            <w:pPr>
              <w:jc w:val="left"/>
              <w:rPr>
                <w:rFonts w:eastAsia="Times New Roman" w:cs="Arial"/>
                <w:b/>
                <w:bCs/>
                <w:color w:val="000000"/>
                <w:sz w:val="12"/>
                <w:szCs w:val="12"/>
                <w:lang w:eastAsia="es-MX"/>
              </w:rPr>
            </w:pPr>
            <w:r w:rsidRPr="000E048B">
              <w:rPr>
                <w:rFonts w:eastAsia="Times New Roman" w:cs="Arial"/>
                <w:b/>
                <w:bCs/>
                <w:color w:val="000000"/>
                <w:sz w:val="12"/>
                <w:szCs w:val="12"/>
                <w:lang w:eastAsia="es-MX"/>
              </w:rPr>
              <w:t>2. Gasto Etiquetado (2=A+B+C+D+E+F+G+H+I)</w:t>
            </w:r>
          </w:p>
        </w:tc>
        <w:tc>
          <w:tcPr>
            <w:tcW w:w="0" w:type="auto"/>
            <w:tcBorders>
              <w:top w:val="nil"/>
              <w:left w:val="single" w:sz="4" w:space="0" w:color="auto"/>
              <w:bottom w:val="nil"/>
              <w:right w:val="single" w:sz="4" w:space="0" w:color="auto"/>
            </w:tcBorders>
            <w:shd w:val="clear" w:color="auto" w:fill="auto"/>
            <w:noWrap/>
            <w:vAlign w:val="bottom"/>
          </w:tcPr>
          <w:p w14:paraId="5E1FC250"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22,565,420,405</w:t>
            </w:r>
          </w:p>
        </w:tc>
        <w:tc>
          <w:tcPr>
            <w:tcW w:w="0" w:type="auto"/>
            <w:tcBorders>
              <w:top w:val="nil"/>
              <w:left w:val="nil"/>
              <w:bottom w:val="nil"/>
              <w:right w:val="single" w:sz="4" w:space="0" w:color="auto"/>
            </w:tcBorders>
            <w:shd w:val="clear" w:color="auto" w:fill="auto"/>
            <w:noWrap/>
            <w:vAlign w:val="bottom"/>
          </w:tcPr>
          <w:p w14:paraId="036E5FF7"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23,382,349,253</w:t>
            </w:r>
          </w:p>
        </w:tc>
        <w:tc>
          <w:tcPr>
            <w:tcW w:w="0" w:type="auto"/>
            <w:tcBorders>
              <w:top w:val="nil"/>
              <w:left w:val="nil"/>
              <w:bottom w:val="nil"/>
              <w:right w:val="single" w:sz="4" w:space="0" w:color="auto"/>
            </w:tcBorders>
            <w:shd w:val="clear" w:color="auto" w:fill="auto"/>
            <w:noWrap/>
            <w:vAlign w:val="bottom"/>
          </w:tcPr>
          <w:p w14:paraId="3C644599"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24,836,273,576</w:t>
            </w:r>
          </w:p>
        </w:tc>
        <w:tc>
          <w:tcPr>
            <w:tcW w:w="0" w:type="auto"/>
            <w:tcBorders>
              <w:top w:val="nil"/>
              <w:left w:val="nil"/>
              <w:bottom w:val="nil"/>
              <w:right w:val="single" w:sz="4" w:space="0" w:color="auto"/>
            </w:tcBorders>
            <w:shd w:val="clear" w:color="auto" w:fill="auto"/>
            <w:noWrap/>
            <w:vAlign w:val="bottom"/>
          </w:tcPr>
          <w:p w14:paraId="6DCEC144"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26,060,644,208</w:t>
            </w:r>
          </w:p>
        </w:tc>
        <w:tc>
          <w:tcPr>
            <w:tcW w:w="0" w:type="auto"/>
            <w:tcBorders>
              <w:top w:val="nil"/>
              <w:left w:val="nil"/>
              <w:bottom w:val="nil"/>
              <w:right w:val="single" w:sz="4" w:space="0" w:color="auto"/>
            </w:tcBorders>
            <w:shd w:val="clear" w:color="auto" w:fill="auto"/>
            <w:noWrap/>
            <w:vAlign w:val="bottom"/>
          </w:tcPr>
          <w:p w14:paraId="2FD940DF"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27,522,887,846</w:t>
            </w:r>
          </w:p>
        </w:tc>
        <w:tc>
          <w:tcPr>
            <w:tcW w:w="1290" w:type="dxa"/>
            <w:tcBorders>
              <w:top w:val="nil"/>
              <w:left w:val="nil"/>
              <w:bottom w:val="nil"/>
              <w:right w:val="single" w:sz="4" w:space="0" w:color="auto"/>
            </w:tcBorders>
            <w:shd w:val="clear" w:color="auto" w:fill="auto"/>
            <w:noWrap/>
            <w:vAlign w:val="bottom"/>
          </w:tcPr>
          <w:p w14:paraId="3C9A6588"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28,977,511,511</w:t>
            </w:r>
          </w:p>
        </w:tc>
      </w:tr>
      <w:tr w:rsidR="002A04F5" w:rsidRPr="000E048B" w14:paraId="5A6CC466"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50E8E7BD"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A. Servicios Personales</w:t>
            </w:r>
          </w:p>
        </w:tc>
        <w:tc>
          <w:tcPr>
            <w:tcW w:w="0" w:type="auto"/>
            <w:tcBorders>
              <w:top w:val="nil"/>
              <w:left w:val="single" w:sz="4" w:space="0" w:color="auto"/>
              <w:bottom w:val="nil"/>
              <w:right w:val="single" w:sz="4" w:space="0" w:color="auto"/>
            </w:tcBorders>
            <w:shd w:val="clear" w:color="auto" w:fill="auto"/>
            <w:noWrap/>
            <w:vAlign w:val="bottom"/>
          </w:tcPr>
          <w:p w14:paraId="120F2F1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8,537,970,329</w:t>
            </w:r>
          </w:p>
        </w:tc>
        <w:tc>
          <w:tcPr>
            <w:tcW w:w="0" w:type="auto"/>
            <w:tcBorders>
              <w:top w:val="nil"/>
              <w:left w:val="nil"/>
              <w:bottom w:val="nil"/>
              <w:right w:val="single" w:sz="4" w:space="0" w:color="auto"/>
            </w:tcBorders>
            <w:shd w:val="clear" w:color="auto" w:fill="auto"/>
            <w:noWrap/>
            <w:vAlign w:val="bottom"/>
          </w:tcPr>
          <w:p w14:paraId="6B8ED26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8,831,517,849</w:t>
            </w:r>
          </w:p>
        </w:tc>
        <w:tc>
          <w:tcPr>
            <w:tcW w:w="0" w:type="auto"/>
            <w:tcBorders>
              <w:top w:val="nil"/>
              <w:left w:val="nil"/>
              <w:bottom w:val="nil"/>
              <w:right w:val="single" w:sz="4" w:space="0" w:color="auto"/>
            </w:tcBorders>
            <w:shd w:val="clear" w:color="auto" w:fill="auto"/>
            <w:noWrap/>
            <w:vAlign w:val="bottom"/>
          </w:tcPr>
          <w:p w14:paraId="612BCBE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9,135,157,950</w:t>
            </w:r>
          </w:p>
        </w:tc>
        <w:tc>
          <w:tcPr>
            <w:tcW w:w="0" w:type="auto"/>
            <w:tcBorders>
              <w:top w:val="nil"/>
              <w:left w:val="nil"/>
              <w:bottom w:val="nil"/>
              <w:right w:val="single" w:sz="4" w:space="0" w:color="auto"/>
            </w:tcBorders>
            <w:shd w:val="clear" w:color="auto" w:fill="auto"/>
            <w:noWrap/>
            <w:vAlign w:val="bottom"/>
          </w:tcPr>
          <w:p w14:paraId="683B60F8"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9,449,237,627</w:t>
            </w:r>
          </w:p>
        </w:tc>
        <w:tc>
          <w:tcPr>
            <w:tcW w:w="0" w:type="auto"/>
            <w:tcBorders>
              <w:top w:val="nil"/>
              <w:left w:val="nil"/>
              <w:bottom w:val="nil"/>
              <w:right w:val="single" w:sz="4" w:space="0" w:color="auto"/>
            </w:tcBorders>
            <w:shd w:val="clear" w:color="auto" w:fill="auto"/>
            <w:noWrap/>
            <w:vAlign w:val="bottom"/>
          </w:tcPr>
          <w:p w14:paraId="4903FF6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9,774,115,809</w:t>
            </w:r>
          </w:p>
        </w:tc>
        <w:tc>
          <w:tcPr>
            <w:tcW w:w="1290" w:type="dxa"/>
            <w:tcBorders>
              <w:top w:val="nil"/>
              <w:left w:val="nil"/>
              <w:bottom w:val="nil"/>
              <w:right w:val="single" w:sz="4" w:space="0" w:color="auto"/>
            </w:tcBorders>
            <w:shd w:val="clear" w:color="auto" w:fill="auto"/>
            <w:noWrap/>
            <w:vAlign w:val="bottom"/>
          </w:tcPr>
          <w:p w14:paraId="396B0A0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10,110,163,763</w:t>
            </w:r>
          </w:p>
        </w:tc>
      </w:tr>
      <w:tr w:rsidR="002A04F5" w:rsidRPr="000E048B" w14:paraId="621C3E1E"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19B761B0"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B. Materiales y Suministros</w:t>
            </w:r>
          </w:p>
        </w:tc>
        <w:tc>
          <w:tcPr>
            <w:tcW w:w="0" w:type="auto"/>
            <w:tcBorders>
              <w:top w:val="nil"/>
              <w:left w:val="single" w:sz="4" w:space="0" w:color="auto"/>
              <w:bottom w:val="nil"/>
              <w:right w:val="single" w:sz="4" w:space="0" w:color="auto"/>
            </w:tcBorders>
            <w:shd w:val="clear" w:color="auto" w:fill="auto"/>
            <w:noWrap/>
            <w:vAlign w:val="bottom"/>
          </w:tcPr>
          <w:p w14:paraId="2B2B4E3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109,401,655</w:t>
            </w:r>
          </w:p>
        </w:tc>
        <w:tc>
          <w:tcPr>
            <w:tcW w:w="0" w:type="auto"/>
            <w:tcBorders>
              <w:top w:val="nil"/>
              <w:left w:val="nil"/>
              <w:bottom w:val="nil"/>
              <w:right w:val="single" w:sz="4" w:space="0" w:color="auto"/>
            </w:tcBorders>
            <w:shd w:val="clear" w:color="auto" w:fill="auto"/>
            <w:noWrap/>
            <w:vAlign w:val="bottom"/>
          </w:tcPr>
          <w:p w14:paraId="376567E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114,589,083</w:t>
            </w:r>
          </w:p>
        </w:tc>
        <w:tc>
          <w:tcPr>
            <w:tcW w:w="0" w:type="auto"/>
            <w:tcBorders>
              <w:top w:val="nil"/>
              <w:left w:val="nil"/>
              <w:bottom w:val="nil"/>
              <w:right w:val="single" w:sz="4" w:space="0" w:color="auto"/>
            </w:tcBorders>
            <w:shd w:val="clear" w:color="auto" w:fill="auto"/>
            <w:noWrap/>
            <w:vAlign w:val="bottom"/>
          </w:tcPr>
          <w:p w14:paraId="4850F34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120,022,480</w:t>
            </w:r>
          </w:p>
        </w:tc>
        <w:tc>
          <w:tcPr>
            <w:tcW w:w="0" w:type="auto"/>
            <w:tcBorders>
              <w:top w:val="nil"/>
              <w:left w:val="nil"/>
              <w:bottom w:val="nil"/>
              <w:right w:val="single" w:sz="4" w:space="0" w:color="auto"/>
            </w:tcBorders>
            <w:shd w:val="clear" w:color="auto" w:fill="auto"/>
            <w:noWrap/>
            <w:vAlign w:val="bottom"/>
          </w:tcPr>
          <w:p w14:paraId="649187C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125,713,510</w:t>
            </w:r>
          </w:p>
        </w:tc>
        <w:tc>
          <w:tcPr>
            <w:tcW w:w="0" w:type="auto"/>
            <w:tcBorders>
              <w:top w:val="nil"/>
              <w:left w:val="nil"/>
              <w:bottom w:val="nil"/>
              <w:right w:val="single" w:sz="4" w:space="0" w:color="auto"/>
            </w:tcBorders>
            <w:shd w:val="clear" w:color="auto" w:fill="auto"/>
            <w:noWrap/>
            <w:vAlign w:val="bottom"/>
          </w:tcPr>
          <w:p w14:paraId="3E13358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131,674,387</w:t>
            </w:r>
          </w:p>
        </w:tc>
        <w:tc>
          <w:tcPr>
            <w:tcW w:w="1290" w:type="dxa"/>
            <w:tcBorders>
              <w:top w:val="nil"/>
              <w:left w:val="nil"/>
              <w:bottom w:val="nil"/>
              <w:right w:val="single" w:sz="4" w:space="0" w:color="auto"/>
            </w:tcBorders>
            <w:shd w:val="clear" w:color="auto" w:fill="auto"/>
            <w:noWrap/>
            <w:vAlign w:val="bottom"/>
          </w:tcPr>
          <w:p w14:paraId="01F9AAD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137,917,907</w:t>
            </w:r>
          </w:p>
        </w:tc>
      </w:tr>
      <w:tr w:rsidR="002A04F5" w:rsidRPr="000E048B" w14:paraId="57B5B5AE"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7087E555"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 xml:space="preserve">C. Servicios Generales </w:t>
            </w:r>
          </w:p>
        </w:tc>
        <w:tc>
          <w:tcPr>
            <w:tcW w:w="0" w:type="auto"/>
            <w:tcBorders>
              <w:top w:val="nil"/>
              <w:left w:val="single" w:sz="4" w:space="0" w:color="auto"/>
              <w:bottom w:val="nil"/>
              <w:right w:val="single" w:sz="4" w:space="0" w:color="auto"/>
            </w:tcBorders>
            <w:shd w:val="clear" w:color="auto" w:fill="auto"/>
            <w:noWrap/>
            <w:vAlign w:val="bottom"/>
          </w:tcPr>
          <w:p w14:paraId="2875D5F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429,256,657</w:t>
            </w:r>
          </w:p>
        </w:tc>
        <w:tc>
          <w:tcPr>
            <w:tcW w:w="0" w:type="auto"/>
            <w:tcBorders>
              <w:top w:val="nil"/>
              <w:left w:val="nil"/>
              <w:bottom w:val="nil"/>
              <w:right w:val="single" w:sz="4" w:space="0" w:color="auto"/>
            </w:tcBorders>
            <w:shd w:val="clear" w:color="auto" w:fill="auto"/>
            <w:noWrap/>
            <w:vAlign w:val="bottom"/>
          </w:tcPr>
          <w:p w14:paraId="4B9DD70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454,943,375</w:t>
            </w:r>
          </w:p>
        </w:tc>
        <w:tc>
          <w:tcPr>
            <w:tcW w:w="0" w:type="auto"/>
            <w:tcBorders>
              <w:top w:val="nil"/>
              <w:left w:val="nil"/>
              <w:bottom w:val="nil"/>
              <w:right w:val="single" w:sz="4" w:space="0" w:color="auto"/>
            </w:tcBorders>
            <w:shd w:val="clear" w:color="auto" w:fill="auto"/>
            <w:noWrap/>
            <w:vAlign w:val="bottom"/>
          </w:tcPr>
          <w:p w14:paraId="014EAB72"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482,167,186</w:t>
            </w:r>
          </w:p>
        </w:tc>
        <w:tc>
          <w:tcPr>
            <w:tcW w:w="0" w:type="auto"/>
            <w:tcBorders>
              <w:top w:val="nil"/>
              <w:left w:val="nil"/>
              <w:bottom w:val="nil"/>
              <w:right w:val="single" w:sz="4" w:space="0" w:color="auto"/>
            </w:tcBorders>
            <w:shd w:val="clear" w:color="auto" w:fill="auto"/>
            <w:noWrap/>
            <w:vAlign w:val="bottom"/>
          </w:tcPr>
          <w:p w14:paraId="4213D29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511,020,071</w:t>
            </w:r>
          </w:p>
        </w:tc>
        <w:tc>
          <w:tcPr>
            <w:tcW w:w="0" w:type="auto"/>
            <w:tcBorders>
              <w:top w:val="nil"/>
              <w:left w:val="nil"/>
              <w:bottom w:val="nil"/>
              <w:right w:val="single" w:sz="4" w:space="0" w:color="auto"/>
            </w:tcBorders>
            <w:shd w:val="clear" w:color="auto" w:fill="auto"/>
            <w:noWrap/>
            <w:vAlign w:val="bottom"/>
          </w:tcPr>
          <w:p w14:paraId="0D838C3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541,599,512</w:t>
            </w:r>
          </w:p>
        </w:tc>
        <w:tc>
          <w:tcPr>
            <w:tcW w:w="1290" w:type="dxa"/>
            <w:tcBorders>
              <w:top w:val="nil"/>
              <w:left w:val="nil"/>
              <w:bottom w:val="nil"/>
              <w:right w:val="single" w:sz="4" w:space="0" w:color="auto"/>
            </w:tcBorders>
            <w:shd w:val="clear" w:color="auto" w:fill="auto"/>
            <w:noWrap/>
            <w:vAlign w:val="bottom"/>
          </w:tcPr>
          <w:p w14:paraId="0AA7856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574,008,827</w:t>
            </w:r>
          </w:p>
        </w:tc>
      </w:tr>
      <w:tr w:rsidR="002A04F5" w:rsidRPr="000E048B" w14:paraId="0D9144D9"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7107B850"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D. Transferencias, Asignaciones, Subsidios y Otras Ayudas</w:t>
            </w:r>
          </w:p>
        </w:tc>
        <w:tc>
          <w:tcPr>
            <w:tcW w:w="0" w:type="auto"/>
            <w:tcBorders>
              <w:top w:val="nil"/>
              <w:left w:val="single" w:sz="4" w:space="0" w:color="auto"/>
              <w:bottom w:val="nil"/>
              <w:right w:val="single" w:sz="4" w:space="0" w:color="auto"/>
            </w:tcBorders>
            <w:shd w:val="clear" w:color="auto" w:fill="auto"/>
            <w:noWrap/>
            <w:vAlign w:val="bottom"/>
          </w:tcPr>
          <w:p w14:paraId="5036C8AD"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7,744,161,470</w:t>
            </w:r>
          </w:p>
        </w:tc>
        <w:tc>
          <w:tcPr>
            <w:tcW w:w="0" w:type="auto"/>
            <w:tcBorders>
              <w:top w:val="nil"/>
              <w:left w:val="nil"/>
              <w:bottom w:val="nil"/>
              <w:right w:val="single" w:sz="4" w:space="0" w:color="auto"/>
            </w:tcBorders>
            <w:shd w:val="clear" w:color="auto" w:fill="auto"/>
            <w:noWrap/>
            <w:vAlign w:val="bottom"/>
          </w:tcPr>
          <w:p w14:paraId="60BD792D"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8,207,572,092</w:t>
            </w:r>
          </w:p>
        </w:tc>
        <w:tc>
          <w:tcPr>
            <w:tcW w:w="0" w:type="auto"/>
            <w:tcBorders>
              <w:top w:val="nil"/>
              <w:left w:val="nil"/>
              <w:bottom w:val="nil"/>
              <w:right w:val="single" w:sz="4" w:space="0" w:color="auto"/>
            </w:tcBorders>
            <w:shd w:val="clear" w:color="auto" w:fill="auto"/>
            <w:noWrap/>
            <w:vAlign w:val="bottom"/>
          </w:tcPr>
          <w:p w14:paraId="5FDE9581"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8,698,713,206</w:t>
            </w:r>
          </w:p>
        </w:tc>
        <w:tc>
          <w:tcPr>
            <w:tcW w:w="0" w:type="auto"/>
            <w:tcBorders>
              <w:top w:val="nil"/>
              <w:left w:val="nil"/>
              <w:bottom w:val="nil"/>
              <w:right w:val="single" w:sz="4" w:space="0" w:color="auto"/>
            </w:tcBorders>
            <w:shd w:val="clear" w:color="auto" w:fill="auto"/>
            <w:noWrap/>
            <w:vAlign w:val="bottom"/>
          </w:tcPr>
          <w:p w14:paraId="791A4DC0"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9,219,244,204</w:t>
            </w:r>
          </w:p>
        </w:tc>
        <w:tc>
          <w:tcPr>
            <w:tcW w:w="0" w:type="auto"/>
            <w:tcBorders>
              <w:top w:val="nil"/>
              <w:left w:val="nil"/>
              <w:bottom w:val="nil"/>
              <w:right w:val="single" w:sz="4" w:space="0" w:color="auto"/>
            </w:tcBorders>
            <w:shd w:val="clear" w:color="auto" w:fill="auto"/>
            <w:noWrap/>
            <w:vAlign w:val="bottom"/>
          </w:tcPr>
          <w:p w14:paraId="0125C16E"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9,770,923,777</w:t>
            </w:r>
          </w:p>
        </w:tc>
        <w:tc>
          <w:tcPr>
            <w:tcW w:w="1290" w:type="dxa"/>
            <w:tcBorders>
              <w:top w:val="nil"/>
              <w:left w:val="nil"/>
              <w:bottom w:val="nil"/>
              <w:right w:val="single" w:sz="4" w:space="0" w:color="auto"/>
            </w:tcBorders>
            <w:shd w:val="clear" w:color="auto" w:fill="auto"/>
            <w:noWrap/>
            <w:vAlign w:val="bottom"/>
          </w:tcPr>
          <w:p w14:paraId="207A440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10,355,615,856</w:t>
            </w:r>
          </w:p>
        </w:tc>
      </w:tr>
      <w:tr w:rsidR="002A04F5" w:rsidRPr="000E048B" w14:paraId="49154D7F"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190AF890"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E. Bienes Muebles, Inmuebles e Intangibles</w:t>
            </w:r>
          </w:p>
        </w:tc>
        <w:tc>
          <w:tcPr>
            <w:tcW w:w="0" w:type="auto"/>
            <w:tcBorders>
              <w:top w:val="nil"/>
              <w:left w:val="single" w:sz="4" w:space="0" w:color="auto"/>
              <w:bottom w:val="nil"/>
              <w:right w:val="single" w:sz="4" w:space="0" w:color="auto"/>
            </w:tcBorders>
            <w:shd w:val="clear" w:color="auto" w:fill="auto"/>
            <w:noWrap/>
            <w:vAlign w:val="bottom"/>
          </w:tcPr>
          <w:p w14:paraId="54EE5F3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15,921,234</w:t>
            </w:r>
          </w:p>
        </w:tc>
        <w:tc>
          <w:tcPr>
            <w:tcW w:w="0" w:type="auto"/>
            <w:tcBorders>
              <w:top w:val="nil"/>
              <w:left w:val="nil"/>
              <w:bottom w:val="nil"/>
              <w:right w:val="single" w:sz="4" w:space="0" w:color="auto"/>
            </w:tcBorders>
            <w:shd w:val="clear" w:color="auto" w:fill="auto"/>
            <w:noWrap/>
            <w:vAlign w:val="bottom"/>
          </w:tcPr>
          <w:p w14:paraId="57C80B0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16,398,871</w:t>
            </w:r>
          </w:p>
        </w:tc>
        <w:tc>
          <w:tcPr>
            <w:tcW w:w="0" w:type="auto"/>
            <w:tcBorders>
              <w:top w:val="nil"/>
              <w:left w:val="nil"/>
              <w:bottom w:val="nil"/>
              <w:right w:val="single" w:sz="4" w:space="0" w:color="auto"/>
            </w:tcBorders>
            <w:shd w:val="clear" w:color="auto" w:fill="auto"/>
            <w:noWrap/>
            <w:vAlign w:val="bottom"/>
          </w:tcPr>
          <w:p w14:paraId="305BCA5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16,890,837</w:t>
            </w:r>
          </w:p>
        </w:tc>
        <w:tc>
          <w:tcPr>
            <w:tcW w:w="0" w:type="auto"/>
            <w:tcBorders>
              <w:top w:val="nil"/>
              <w:left w:val="nil"/>
              <w:bottom w:val="nil"/>
              <w:right w:val="single" w:sz="4" w:space="0" w:color="auto"/>
            </w:tcBorders>
            <w:shd w:val="clear" w:color="auto" w:fill="auto"/>
            <w:noWrap/>
            <w:vAlign w:val="bottom"/>
          </w:tcPr>
          <w:p w14:paraId="4C6E00F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17,397,562</w:t>
            </w:r>
          </w:p>
        </w:tc>
        <w:tc>
          <w:tcPr>
            <w:tcW w:w="0" w:type="auto"/>
            <w:tcBorders>
              <w:top w:val="nil"/>
              <w:left w:val="nil"/>
              <w:bottom w:val="nil"/>
              <w:right w:val="single" w:sz="4" w:space="0" w:color="auto"/>
            </w:tcBorders>
            <w:shd w:val="clear" w:color="auto" w:fill="auto"/>
            <w:noWrap/>
            <w:vAlign w:val="bottom"/>
          </w:tcPr>
          <w:p w14:paraId="3327AE4A"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17,919,489</w:t>
            </w:r>
          </w:p>
        </w:tc>
        <w:tc>
          <w:tcPr>
            <w:tcW w:w="1290" w:type="dxa"/>
            <w:tcBorders>
              <w:top w:val="nil"/>
              <w:left w:val="nil"/>
              <w:bottom w:val="nil"/>
              <w:right w:val="single" w:sz="4" w:space="0" w:color="auto"/>
            </w:tcBorders>
            <w:shd w:val="clear" w:color="auto" w:fill="auto"/>
            <w:noWrap/>
            <w:vAlign w:val="bottom"/>
          </w:tcPr>
          <w:p w14:paraId="14562D52"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18,457,073</w:t>
            </w:r>
          </w:p>
        </w:tc>
      </w:tr>
      <w:tr w:rsidR="002A04F5" w:rsidRPr="000E048B" w14:paraId="7C6E6A4E"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514AEF81"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F. Inversión Pública</w:t>
            </w:r>
          </w:p>
        </w:tc>
        <w:tc>
          <w:tcPr>
            <w:tcW w:w="0" w:type="auto"/>
            <w:tcBorders>
              <w:top w:val="nil"/>
              <w:left w:val="single" w:sz="4" w:space="0" w:color="auto"/>
              <w:bottom w:val="nil"/>
              <w:right w:val="single" w:sz="4" w:space="0" w:color="auto"/>
            </w:tcBorders>
            <w:shd w:val="clear" w:color="auto" w:fill="auto"/>
            <w:noWrap/>
            <w:vAlign w:val="bottom"/>
          </w:tcPr>
          <w:p w14:paraId="42D3170F"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135,383,356</w:t>
            </w:r>
          </w:p>
        </w:tc>
        <w:tc>
          <w:tcPr>
            <w:tcW w:w="0" w:type="auto"/>
            <w:tcBorders>
              <w:top w:val="nil"/>
              <w:left w:val="nil"/>
              <w:bottom w:val="nil"/>
              <w:right w:val="single" w:sz="4" w:space="0" w:color="auto"/>
            </w:tcBorders>
            <w:shd w:val="clear" w:color="auto" w:fill="auto"/>
            <w:noWrap/>
            <w:vAlign w:val="bottom"/>
          </w:tcPr>
          <w:p w14:paraId="3728633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198,439,042</w:t>
            </w:r>
          </w:p>
        </w:tc>
        <w:tc>
          <w:tcPr>
            <w:tcW w:w="0" w:type="auto"/>
            <w:tcBorders>
              <w:top w:val="nil"/>
              <w:left w:val="nil"/>
              <w:bottom w:val="nil"/>
              <w:right w:val="single" w:sz="4" w:space="0" w:color="auto"/>
            </w:tcBorders>
            <w:shd w:val="clear" w:color="auto" w:fill="auto"/>
            <w:noWrap/>
            <w:vAlign w:val="bottom"/>
          </w:tcPr>
          <w:p w14:paraId="2372AA0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941,300,450</w:t>
            </w:r>
          </w:p>
        </w:tc>
        <w:tc>
          <w:tcPr>
            <w:tcW w:w="0" w:type="auto"/>
            <w:tcBorders>
              <w:top w:val="nil"/>
              <w:left w:val="nil"/>
              <w:bottom w:val="nil"/>
              <w:right w:val="single" w:sz="4" w:space="0" w:color="auto"/>
            </w:tcBorders>
            <w:shd w:val="clear" w:color="auto" w:fill="auto"/>
            <w:noWrap/>
            <w:vAlign w:val="bottom"/>
          </w:tcPr>
          <w:p w14:paraId="00F22DE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1,156,762,673</w:t>
            </w:r>
          </w:p>
        </w:tc>
        <w:tc>
          <w:tcPr>
            <w:tcW w:w="0" w:type="auto"/>
            <w:tcBorders>
              <w:top w:val="nil"/>
              <w:left w:val="nil"/>
              <w:bottom w:val="nil"/>
              <w:right w:val="single" w:sz="4" w:space="0" w:color="auto"/>
            </w:tcBorders>
            <w:shd w:val="clear" w:color="auto" w:fill="auto"/>
            <w:noWrap/>
            <w:vAlign w:val="bottom"/>
          </w:tcPr>
          <w:p w14:paraId="65D7E2D0"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1,542,171,605</w:t>
            </w:r>
          </w:p>
        </w:tc>
        <w:tc>
          <w:tcPr>
            <w:tcW w:w="1290" w:type="dxa"/>
            <w:tcBorders>
              <w:top w:val="nil"/>
              <w:left w:val="nil"/>
              <w:bottom w:val="nil"/>
              <w:right w:val="single" w:sz="4" w:space="0" w:color="auto"/>
            </w:tcBorders>
            <w:shd w:val="clear" w:color="auto" w:fill="auto"/>
            <w:noWrap/>
            <w:vAlign w:val="bottom"/>
          </w:tcPr>
          <w:p w14:paraId="262534F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1,868,612,213</w:t>
            </w:r>
          </w:p>
        </w:tc>
      </w:tr>
      <w:tr w:rsidR="002A04F5" w:rsidRPr="000E048B" w14:paraId="0B85B244"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32F12C78"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G. Inversiones Financieras y Otras Provisiones</w:t>
            </w:r>
          </w:p>
        </w:tc>
        <w:tc>
          <w:tcPr>
            <w:tcW w:w="0" w:type="auto"/>
            <w:tcBorders>
              <w:top w:val="nil"/>
              <w:left w:val="single" w:sz="4" w:space="0" w:color="auto"/>
              <w:bottom w:val="nil"/>
              <w:right w:val="single" w:sz="4" w:space="0" w:color="auto"/>
            </w:tcBorders>
            <w:shd w:val="clear" w:color="auto" w:fill="auto"/>
            <w:noWrap/>
            <w:vAlign w:val="bottom"/>
          </w:tcPr>
          <w:p w14:paraId="6943D46D"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6A395BD2"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35847BA7"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368892E1"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c>
          <w:tcPr>
            <w:tcW w:w="0" w:type="auto"/>
            <w:tcBorders>
              <w:top w:val="nil"/>
              <w:left w:val="nil"/>
              <w:bottom w:val="nil"/>
              <w:right w:val="single" w:sz="4" w:space="0" w:color="auto"/>
            </w:tcBorders>
            <w:shd w:val="clear" w:color="auto" w:fill="auto"/>
            <w:noWrap/>
            <w:vAlign w:val="bottom"/>
          </w:tcPr>
          <w:p w14:paraId="30779A1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c>
          <w:tcPr>
            <w:tcW w:w="1290" w:type="dxa"/>
            <w:tcBorders>
              <w:top w:val="nil"/>
              <w:left w:val="nil"/>
              <w:bottom w:val="nil"/>
              <w:right w:val="single" w:sz="4" w:space="0" w:color="auto"/>
            </w:tcBorders>
            <w:shd w:val="clear" w:color="auto" w:fill="auto"/>
            <w:noWrap/>
            <w:vAlign w:val="bottom"/>
          </w:tcPr>
          <w:p w14:paraId="775ED10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0</w:t>
            </w:r>
          </w:p>
        </w:tc>
      </w:tr>
      <w:tr w:rsidR="002A04F5" w:rsidRPr="000E048B" w14:paraId="2D4C4F57"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2314A183"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H. Participaciones y Aportaciones</w:t>
            </w:r>
          </w:p>
        </w:tc>
        <w:tc>
          <w:tcPr>
            <w:tcW w:w="0" w:type="auto"/>
            <w:tcBorders>
              <w:top w:val="nil"/>
              <w:left w:val="single" w:sz="4" w:space="0" w:color="auto"/>
              <w:bottom w:val="nil"/>
              <w:right w:val="single" w:sz="4" w:space="0" w:color="auto"/>
            </w:tcBorders>
            <w:shd w:val="clear" w:color="auto" w:fill="auto"/>
            <w:noWrap/>
            <w:vAlign w:val="bottom"/>
          </w:tcPr>
          <w:p w14:paraId="6984EB0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4,451,583,708</w:t>
            </w:r>
          </w:p>
        </w:tc>
        <w:tc>
          <w:tcPr>
            <w:tcW w:w="0" w:type="auto"/>
            <w:tcBorders>
              <w:top w:val="nil"/>
              <w:left w:val="nil"/>
              <w:bottom w:val="nil"/>
              <w:right w:val="single" w:sz="4" w:space="0" w:color="auto"/>
            </w:tcBorders>
            <w:shd w:val="clear" w:color="auto" w:fill="auto"/>
            <w:noWrap/>
            <w:vAlign w:val="bottom"/>
          </w:tcPr>
          <w:p w14:paraId="2B38DCC9"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4,585,131,219</w:t>
            </w:r>
          </w:p>
        </w:tc>
        <w:tc>
          <w:tcPr>
            <w:tcW w:w="0" w:type="auto"/>
            <w:tcBorders>
              <w:top w:val="nil"/>
              <w:left w:val="nil"/>
              <w:bottom w:val="nil"/>
              <w:right w:val="single" w:sz="4" w:space="0" w:color="auto"/>
            </w:tcBorders>
            <w:shd w:val="clear" w:color="auto" w:fill="auto"/>
            <w:noWrap/>
            <w:vAlign w:val="bottom"/>
          </w:tcPr>
          <w:p w14:paraId="3F7AC6D0"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4,722,685,155</w:t>
            </w:r>
          </w:p>
        </w:tc>
        <w:tc>
          <w:tcPr>
            <w:tcW w:w="0" w:type="auto"/>
            <w:tcBorders>
              <w:top w:val="nil"/>
              <w:left w:val="nil"/>
              <w:bottom w:val="nil"/>
              <w:right w:val="single" w:sz="4" w:space="0" w:color="auto"/>
            </w:tcBorders>
            <w:shd w:val="clear" w:color="auto" w:fill="auto"/>
            <w:noWrap/>
            <w:vAlign w:val="bottom"/>
          </w:tcPr>
          <w:p w14:paraId="6429F17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4,864,365,710</w:t>
            </w:r>
          </w:p>
        </w:tc>
        <w:tc>
          <w:tcPr>
            <w:tcW w:w="0" w:type="auto"/>
            <w:tcBorders>
              <w:top w:val="nil"/>
              <w:left w:val="nil"/>
              <w:bottom w:val="nil"/>
              <w:right w:val="single" w:sz="4" w:space="0" w:color="auto"/>
            </w:tcBorders>
            <w:shd w:val="clear" w:color="auto" w:fill="auto"/>
            <w:noWrap/>
            <w:vAlign w:val="bottom"/>
          </w:tcPr>
          <w:p w14:paraId="3820CB74"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5,010,296,681</w:t>
            </w:r>
          </w:p>
        </w:tc>
        <w:tc>
          <w:tcPr>
            <w:tcW w:w="1290" w:type="dxa"/>
            <w:tcBorders>
              <w:top w:val="nil"/>
              <w:left w:val="nil"/>
              <w:bottom w:val="nil"/>
              <w:right w:val="single" w:sz="4" w:space="0" w:color="auto"/>
            </w:tcBorders>
            <w:shd w:val="clear" w:color="auto" w:fill="auto"/>
            <w:noWrap/>
            <w:vAlign w:val="bottom"/>
          </w:tcPr>
          <w:p w14:paraId="5D29F296"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5,160,605,582</w:t>
            </w:r>
          </w:p>
        </w:tc>
      </w:tr>
      <w:tr w:rsidR="002A04F5" w:rsidRPr="000E048B" w14:paraId="508273FD" w14:textId="77777777" w:rsidTr="009D6BE9">
        <w:trPr>
          <w:trHeight w:val="20"/>
        </w:trPr>
        <w:tc>
          <w:tcPr>
            <w:tcW w:w="0" w:type="auto"/>
            <w:tcBorders>
              <w:top w:val="nil"/>
              <w:left w:val="single" w:sz="4" w:space="0" w:color="auto"/>
              <w:bottom w:val="nil"/>
              <w:right w:val="nil"/>
            </w:tcBorders>
            <w:shd w:val="clear" w:color="auto" w:fill="auto"/>
            <w:noWrap/>
            <w:vAlign w:val="bottom"/>
            <w:hideMark/>
          </w:tcPr>
          <w:p w14:paraId="638C9731" w14:textId="77777777" w:rsidR="002A04F5" w:rsidRPr="000E048B" w:rsidRDefault="002A04F5" w:rsidP="009D6BE9">
            <w:pPr>
              <w:jc w:val="left"/>
              <w:rPr>
                <w:rFonts w:eastAsia="Times New Roman" w:cs="Arial"/>
                <w:color w:val="000000"/>
                <w:sz w:val="12"/>
                <w:szCs w:val="12"/>
                <w:lang w:eastAsia="es-MX"/>
              </w:rPr>
            </w:pPr>
            <w:r w:rsidRPr="000E048B">
              <w:rPr>
                <w:rFonts w:eastAsia="Times New Roman" w:cs="Arial"/>
                <w:color w:val="000000"/>
                <w:sz w:val="12"/>
                <w:szCs w:val="12"/>
                <w:lang w:eastAsia="es-MX"/>
              </w:rPr>
              <w:t>I. Deuda Pública</w:t>
            </w:r>
          </w:p>
        </w:tc>
        <w:tc>
          <w:tcPr>
            <w:tcW w:w="0" w:type="auto"/>
            <w:tcBorders>
              <w:top w:val="nil"/>
              <w:left w:val="single" w:sz="4" w:space="0" w:color="auto"/>
              <w:bottom w:val="nil"/>
              <w:right w:val="single" w:sz="4" w:space="0" w:color="auto"/>
            </w:tcBorders>
            <w:shd w:val="clear" w:color="auto" w:fill="auto"/>
            <w:noWrap/>
            <w:vAlign w:val="bottom"/>
          </w:tcPr>
          <w:p w14:paraId="239123C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1,141,741,996</w:t>
            </w:r>
          </w:p>
        </w:tc>
        <w:tc>
          <w:tcPr>
            <w:tcW w:w="0" w:type="auto"/>
            <w:tcBorders>
              <w:top w:val="nil"/>
              <w:left w:val="nil"/>
              <w:bottom w:val="nil"/>
              <w:right w:val="single" w:sz="4" w:space="0" w:color="auto"/>
            </w:tcBorders>
            <w:shd w:val="clear" w:color="auto" w:fill="auto"/>
            <w:noWrap/>
            <w:vAlign w:val="bottom"/>
          </w:tcPr>
          <w:p w14:paraId="1216F94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973,757,722</w:t>
            </w:r>
          </w:p>
        </w:tc>
        <w:tc>
          <w:tcPr>
            <w:tcW w:w="0" w:type="auto"/>
            <w:tcBorders>
              <w:top w:val="nil"/>
              <w:left w:val="nil"/>
              <w:bottom w:val="nil"/>
              <w:right w:val="single" w:sz="4" w:space="0" w:color="auto"/>
            </w:tcBorders>
            <w:shd w:val="clear" w:color="auto" w:fill="auto"/>
            <w:noWrap/>
            <w:vAlign w:val="bottom"/>
          </w:tcPr>
          <w:p w14:paraId="16665DDB"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719,336,312</w:t>
            </w:r>
          </w:p>
        </w:tc>
        <w:tc>
          <w:tcPr>
            <w:tcW w:w="0" w:type="auto"/>
            <w:tcBorders>
              <w:top w:val="nil"/>
              <w:left w:val="nil"/>
              <w:bottom w:val="nil"/>
              <w:right w:val="single" w:sz="4" w:space="0" w:color="auto"/>
            </w:tcBorders>
            <w:shd w:val="clear" w:color="auto" w:fill="auto"/>
            <w:noWrap/>
            <w:vAlign w:val="bottom"/>
          </w:tcPr>
          <w:p w14:paraId="702B6975"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716,902,851</w:t>
            </w:r>
          </w:p>
        </w:tc>
        <w:tc>
          <w:tcPr>
            <w:tcW w:w="0" w:type="auto"/>
            <w:tcBorders>
              <w:top w:val="nil"/>
              <w:left w:val="nil"/>
              <w:bottom w:val="nil"/>
              <w:right w:val="single" w:sz="4" w:space="0" w:color="auto"/>
            </w:tcBorders>
            <w:shd w:val="clear" w:color="auto" w:fill="auto"/>
            <w:noWrap/>
            <w:vAlign w:val="bottom"/>
          </w:tcPr>
          <w:p w14:paraId="4C79919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734,186,586</w:t>
            </w:r>
          </w:p>
        </w:tc>
        <w:tc>
          <w:tcPr>
            <w:tcW w:w="1290" w:type="dxa"/>
            <w:tcBorders>
              <w:top w:val="nil"/>
              <w:left w:val="nil"/>
              <w:bottom w:val="nil"/>
              <w:right w:val="single" w:sz="4" w:space="0" w:color="auto"/>
            </w:tcBorders>
            <w:shd w:val="clear" w:color="auto" w:fill="auto"/>
            <w:noWrap/>
            <w:vAlign w:val="bottom"/>
          </w:tcPr>
          <w:p w14:paraId="6ED3DAEC" w14:textId="77777777" w:rsidR="002A04F5" w:rsidRPr="000E048B" w:rsidRDefault="002A04F5" w:rsidP="009D6BE9">
            <w:pPr>
              <w:jc w:val="right"/>
              <w:rPr>
                <w:rFonts w:eastAsia="Times New Roman" w:cs="Arial"/>
                <w:color w:val="000000"/>
                <w:sz w:val="12"/>
                <w:szCs w:val="12"/>
                <w:lang w:eastAsia="es-MX"/>
              </w:rPr>
            </w:pPr>
            <w:r w:rsidRPr="000E048B">
              <w:rPr>
                <w:rFonts w:ascii="Barlow" w:hAnsi="Barlow"/>
                <w:color w:val="000000"/>
                <w:sz w:val="12"/>
                <w:szCs w:val="12"/>
              </w:rPr>
              <w:t>752,130,290</w:t>
            </w:r>
          </w:p>
        </w:tc>
      </w:tr>
      <w:tr w:rsidR="002A04F5" w:rsidRPr="000E048B" w14:paraId="6ACE519E" w14:textId="77777777" w:rsidTr="009D6BE9">
        <w:trPr>
          <w:trHeight w:val="20"/>
        </w:trPr>
        <w:tc>
          <w:tcPr>
            <w:tcW w:w="0" w:type="auto"/>
            <w:tcBorders>
              <w:top w:val="nil"/>
              <w:left w:val="single" w:sz="4" w:space="0" w:color="auto"/>
              <w:bottom w:val="single" w:sz="4" w:space="0" w:color="auto"/>
              <w:right w:val="nil"/>
            </w:tcBorders>
            <w:shd w:val="clear" w:color="auto" w:fill="auto"/>
            <w:noWrap/>
            <w:vAlign w:val="bottom"/>
            <w:hideMark/>
          </w:tcPr>
          <w:p w14:paraId="37A88C40" w14:textId="77777777" w:rsidR="002A04F5" w:rsidRPr="000E048B" w:rsidRDefault="002A04F5" w:rsidP="009D6BE9">
            <w:pPr>
              <w:jc w:val="left"/>
              <w:rPr>
                <w:rFonts w:eastAsia="Times New Roman" w:cs="Arial"/>
                <w:b/>
                <w:bCs/>
                <w:color w:val="000000"/>
                <w:sz w:val="12"/>
                <w:szCs w:val="12"/>
                <w:lang w:eastAsia="es-MX"/>
              </w:rPr>
            </w:pPr>
            <w:r w:rsidRPr="000E048B">
              <w:rPr>
                <w:rFonts w:eastAsia="Times New Roman" w:cs="Arial"/>
                <w:b/>
                <w:bCs/>
                <w:color w:val="000000"/>
                <w:sz w:val="12"/>
                <w:szCs w:val="12"/>
                <w:lang w:eastAsia="es-MX"/>
              </w:rPr>
              <w:t>3. Total del Resultado de Egresos (3=1+2)</w:t>
            </w:r>
          </w:p>
        </w:tc>
        <w:tc>
          <w:tcPr>
            <w:tcW w:w="0" w:type="auto"/>
            <w:tcBorders>
              <w:top w:val="nil"/>
              <w:left w:val="single" w:sz="4" w:space="0" w:color="auto"/>
              <w:bottom w:val="single" w:sz="4" w:space="0" w:color="auto"/>
              <w:right w:val="single" w:sz="4" w:space="0" w:color="auto"/>
            </w:tcBorders>
            <w:shd w:val="clear" w:color="auto" w:fill="auto"/>
            <w:noWrap/>
            <w:vAlign w:val="bottom"/>
          </w:tcPr>
          <w:p w14:paraId="581936D6"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49,878,233,956</w:t>
            </w:r>
          </w:p>
        </w:tc>
        <w:tc>
          <w:tcPr>
            <w:tcW w:w="0" w:type="auto"/>
            <w:tcBorders>
              <w:top w:val="nil"/>
              <w:left w:val="nil"/>
              <w:bottom w:val="single" w:sz="4" w:space="0" w:color="auto"/>
              <w:right w:val="single" w:sz="4" w:space="0" w:color="auto"/>
            </w:tcBorders>
            <w:shd w:val="clear" w:color="auto" w:fill="auto"/>
            <w:noWrap/>
            <w:vAlign w:val="bottom"/>
          </w:tcPr>
          <w:p w14:paraId="5A598370"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51,542,840,423</w:t>
            </w:r>
          </w:p>
        </w:tc>
        <w:tc>
          <w:tcPr>
            <w:tcW w:w="0" w:type="auto"/>
            <w:tcBorders>
              <w:top w:val="nil"/>
              <w:left w:val="nil"/>
              <w:bottom w:val="single" w:sz="4" w:space="0" w:color="auto"/>
              <w:right w:val="single" w:sz="4" w:space="0" w:color="auto"/>
            </w:tcBorders>
            <w:shd w:val="clear" w:color="auto" w:fill="auto"/>
            <w:noWrap/>
            <w:vAlign w:val="bottom"/>
          </w:tcPr>
          <w:p w14:paraId="37143568"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55,094,543,379</w:t>
            </w:r>
          </w:p>
        </w:tc>
        <w:tc>
          <w:tcPr>
            <w:tcW w:w="0" w:type="auto"/>
            <w:tcBorders>
              <w:top w:val="nil"/>
              <w:left w:val="nil"/>
              <w:bottom w:val="single" w:sz="4" w:space="0" w:color="auto"/>
              <w:right w:val="single" w:sz="4" w:space="0" w:color="auto"/>
            </w:tcBorders>
            <w:shd w:val="clear" w:color="auto" w:fill="auto"/>
            <w:noWrap/>
            <w:vAlign w:val="bottom"/>
          </w:tcPr>
          <w:p w14:paraId="1D51A8D5"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57,908,868,101</w:t>
            </w:r>
          </w:p>
        </w:tc>
        <w:tc>
          <w:tcPr>
            <w:tcW w:w="0" w:type="auto"/>
            <w:tcBorders>
              <w:top w:val="nil"/>
              <w:left w:val="nil"/>
              <w:bottom w:val="single" w:sz="4" w:space="0" w:color="auto"/>
              <w:right w:val="single" w:sz="4" w:space="0" w:color="auto"/>
            </w:tcBorders>
            <w:shd w:val="clear" w:color="auto" w:fill="auto"/>
            <w:noWrap/>
            <w:vAlign w:val="bottom"/>
          </w:tcPr>
          <w:p w14:paraId="60C6A2E2"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61,396,626,240</w:t>
            </w:r>
          </w:p>
        </w:tc>
        <w:tc>
          <w:tcPr>
            <w:tcW w:w="1290" w:type="dxa"/>
            <w:tcBorders>
              <w:top w:val="nil"/>
              <w:left w:val="nil"/>
              <w:bottom w:val="single" w:sz="4" w:space="0" w:color="auto"/>
              <w:right w:val="single" w:sz="4" w:space="0" w:color="auto"/>
            </w:tcBorders>
            <w:shd w:val="clear" w:color="auto" w:fill="auto"/>
            <w:noWrap/>
            <w:vAlign w:val="bottom"/>
          </w:tcPr>
          <w:p w14:paraId="3F639816" w14:textId="77777777" w:rsidR="002A04F5" w:rsidRPr="000E048B" w:rsidRDefault="002A04F5" w:rsidP="009D6BE9">
            <w:pPr>
              <w:jc w:val="right"/>
              <w:rPr>
                <w:rFonts w:eastAsia="Times New Roman" w:cs="Arial"/>
                <w:b/>
                <w:bCs/>
                <w:color w:val="000000"/>
                <w:sz w:val="12"/>
                <w:szCs w:val="12"/>
                <w:lang w:eastAsia="es-MX"/>
              </w:rPr>
            </w:pPr>
            <w:r w:rsidRPr="000E048B">
              <w:rPr>
                <w:rFonts w:ascii="Barlow" w:hAnsi="Barlow"/>
                <w:b/>
                <w:bCs/>
                <w:color w:val="000000"/>
                <w:sz w:val="12"/>
                <w:szCs w:val="12"/>
              </w:rPr>
              <w:t>64,817,164,719</w:t>
            </w:r>
          </w:p>
        </w:tc>
      </w:tr>
    </w:tbl>
    <w:p w14:paraId="650233C6" w14:textId="77777777" w:rsidR="009D6BE9" w:rsidRDefault="009D6BE9" w:rsidP="009D6BE9">
      <w:pPr>
        <w:ind w:left="708"/>
        <w:rPr>
          <w:rFonts w:cs="Arial"/>
          <w:b/>
          <w:bCs/>
          <w:sz w:val="20"/>
          <w:szCs w:val="20"/>
          <w:lang w:val="es-ES"/>
        </w:rPr>
      </w:pPr>
    </w:p>
    <w:p w14:paraId="01380E03" w14:textId="7C550733" w:rsidR="002A04F5" w:rsidRPr="009D6BE9" w:rsidRDefault="002A04F5" w:rsidP="009D6BE9">
      <w:pPr>
        <w:ind w:left="708"/>
        <w:rPr>
          <w:rFonts w:cs="Arial"/>
          <w:sz w:val="20"/>
          <w:szCs w:val="20"/>
          <w:lang w:val="es-ES"/>
        </w:rPr>
      </w:pPr>
      <w:r w:rsidRPr="009D6BE9">
        <w:rPr>
          <w:rFonts w:cs="Arial"/>
          <w:b/>
          <w:bCs/>
          <w:sz w:val="20"/>
          <w:szCs w:val="20"/>
          <w:lang w:val="es-ES"/>
        </w:rPr>
        <w:t xml:space="preserve">Tabla </w:t>
      </w:r>
      <w:r w:rsidR="005B19B1" w:rsidRPr="009D6BE9">
        <w:rPr>
          <w:rFonts w:cs="Arial"/>
          <w:b/>
          <w:bCs/>
          <w:sz w:val="20"/>
          <w:szCs w:val="20"/>
          <w:lang w:val="es-ES"/>
        </w:rPr>
        <w:t>11</w:t>
      </w:r>
      <w:r w:rsidRPr="009D6BE9">
        <w:rPr>
          <w:rFonts w:cs="Arial"/>
          <w:b/>
          <w:bCs/>
          <w:sz w:val="20"/>
          <w:szCs w:val="20"/>
          <w:lang w:val="es-ES"/>
        </w:rPr>
        <w:t xml:space="preserve">. </w:t>
      </w:r>
      <w:r w:rsidRPr="009D6BE9">
        <w:rPr>
          <w:rFonts w:cs="Arial"/>
          <w:sz w:val="20"/>
          <w:szCs w:val="20"/>
          <w:lang w:val="es-ES"/>
        </w:rPr>
        <w:t>Resultados de ingresos 2017 – 2022 (pesos) con decimales truncados y sumas recalculadas.</w:t>
      </w:r>
    </w:p>
    <w:tbl>
      <w:tblPr>
        <w:tblW w:w="11194" w:type="dxa"/>
        <w:tblCellMar>
          <w:left w:w="70" w:type="dxa"/>
          <w:right w:w="70" w:type="dxa"/>
        </w:tblCellMar>
        <w:tblLook w:val="04A0" w:firstRow="1" w:lastRow="0" w:firstColumn="1" w:lastColumn="0" w:noHBand="0" w:noVBand="1"/>
      </w:tblPr>
      <w:tblGrid>
        <w:gridCol w:w="3292"/>
        <w:gridCol w:w="1317"/>
        <w:gridCol w:w="1317"/>
        <w:gridCol w:w="1317"/>
        <w:gridCol w:w="1317"/>
        <w:gridCol w:w="1317"/>
        <w:gridCol w:w="1317"/>
      </w:tblGrid>
      <w:tr w:rsidR="00775F4C" w:rsidRPr="0020399E" w14:paraId="5DE09692" w14:textId="77777777" w:rsidTr="009D6BE9">
        <w:trPr>
          <w:trHeight w:val="20"/>
        </w:trPr>
        <w:tc>
          <w:tcPr>
            <w:tcW w:w="0" w:type="auto"/>
            <w:tcBorders>
              <w:top w:val="single" w:sz="4" w:space="0" w:color="auto"/>
              <w:left w:val="single" w:sz="4" w:space="0" w:color="auto"/>
              <w:bottom w:val="single" w:sz="4" w:space="0" w:color="auto"/>
              <w:right w:val="nil"/>
            </w:tcBorders>
            <w:shd w:val="clear" w:color="auto" w:fill="D9D9D9" w:themeFill="background1" w:themeFillShade="D9"/>
            <w:vAlign w:val="bottom"/>
            <w:hideMark/>
          </w:tcPr>
          <w:p w14:paraId="5E7E4794" w14:textId="77777777" w:rsidR="002A04F5" w:rsidRPr="0020399E" w:rsidRDefault="002A04F5" w:rsidP="009D6BE9">
            <w:pPr>
              <w:jc w:val="center"/>
              <w:rPr>
                <w:rFonts w:eastAsia="Times New Roman" w:cs="Arial"/>
                <w:b/>
                <w:bCs/>
                <w:color w:val="000000"/>
                <w:sz w:val="14"/>
                <w:szCs w:val="14"/>
                <w:lang w:eastAsia="es-MX"/>
              </w:rPr>
            </w:pPr>
            <w:r w:rsidRPr="0020399E">
              <w:rPr>
                <w:rFonts w:eastAsia="Times New Roman" w:cs="Arial"/>
                <w:b/>
                <w:bCs/>
                <w:color w:val="000000"/>
                <w:sz w:val="14"/>
                <w:szCs w:val="14"/>
                <w:lang w:eastAsia="es-MX"/>
              </w:rPr>
              <w:t>Concepto</w:t>
            </w:r>
          </w:p>
        </w:tc>
        <w:tc>
          <w:tcPr>
            <w:tcW w:w="0" w:type="auto"/>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14:paraId="2D8CE557"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2017</w:t>
            </w:r>
            <w:r w:rsidRPr="0020399E">
              <w:rPr>
                <w:rFonts w:ascii="Barlow" w:hAnsi="Barlow"/>
                <w:b/>
                <w:bCs/>
                <w:color w:val="000000"/>
                <w:sz w:val="14"/>
                <w:szCs w:val="14"/>
                <w:vertAlign w:val="superscript"/>
              </w:rPr>
              <w:t>1</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147011E"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2018</w:t>
            </w:r>
            <w:r w:rsidRPr="0020399E">
              <w:rPr>
                <w:rFonts w:ascii="Barlow" w:hAnsi="Barlow"/>
                <w:b/>
                <w:bCs/>
                <w:color w:val="000000"/>
                <w:sz w:val="14"/>
                <w:szCs w:val="14"/>
                <w:vertAlign w:val="superscript"/>
              </w:rPr>
              <w:t>1</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6C028C73"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2019</w:t>
            </w:r>
            <w:r w:rsidRPr="0020399E">
              <w:rPr>
                <w:rFonts w:ascii="Barlow" w:hAnsi="Barlow"/>
                <w:b/>
                <w:bCs/>
                <w:color w:val="000000"/>
                <w:sz w:val="14"/>
                <w:szCs w:val="14"/>
                <w:vertAlign w:val="superscript"/>
              </w:rPr>
              <w:t>1</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38D30C97"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2020</w:t>
            </w:r>
            <w:r w:rsidRPr="0020399E">
              <w:rPr>
                <w:rFonts w:ascii="Barlow" w:hAnsi="Barlow"/>
                <w:b/>
                <w:bCs/>
                <w:color w:val="000000"/>
                <w:sz w:val="14"/>
                <w:szCs w:val="14"/>
                <w:vertAlign w:val="superscript"/>
              </w:rPr>
              <w:t>1</w:t>
            </w:r>
          </w:p>
        </w:tc>
        <w:tc>
          <w:tcPr>
            <w:tcW w:w="0" w:type="auto"/>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396DD97"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2021</w:t>
            </w:r>
            <w:r w:rsidRPr="0020399E">
              <w:rPr>
                <w:rFonts w:ascii="Barlow" w:hAnsi="Barlow"/>
                <w:b/>
                <w:bCs/>
                <w:color w:val="000000"/>
                <w:sz w:val="14"/>
                <w:szCs w:val="14"/>
                <w:vertAlign w:val="superscript"/>
              </w:rPr>
              <w:t>1</w:t>
            </w:r>
          </w:p>
        </w:tc>
        <w:tc>
          <w:tcPr>
            <w:tcW w:w="1055"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14:paraId="1DBFB071" w14:textId="77777777" w:rsidR="002A04F5" w:rsidRPr="0020399E" w:rsidRDefault="002A04F5" w:rsidP="009D6BE9">
            <w:pPr>
              <w:jc w:val="center"/>
              <w:rPr>
                <w:rFonts w:eastAsia="Times New Roman" w:cs="Arial"/>
                <w:b/>
                <w:bCs/>
                <w:color w:val="000000"/>
                <w:sz w:val="14"/>
                <w:szCs w:val="14"/>
                <w:lang w:eastAsia="es-MX"/>
              </w:rPr>
            </w:pPr>
            <w:r w:rsidRPr="0020399E">
              <w:rPr>
                <w:rFonts w:ascii="Barlow" w:hAnsi="Barlow"/>
                <w:b/>
                <w:bCs/>
                <w:color w:val="000000"/>
                <w:sz w:val="14"/>
                <w:szCs w:val="14"/>
              </w:rPr>
              <w:t>2022</w:t>
            </w:r>
            <w:r w:rsidRPr="0020399E">
              <w:rPr>
                <w:rFonts w:ascii="Barlow" w:hAnsi="Barlow"/>
                <w:b/>
                <w:bCs/>
                <w:color w:val="000000"/>
                <w:sz w:val="14"/>
                <w:szCs w:val="14"/>
                <w:vertAlign w:val="superscript"/>
              </w:rPr>
              <w:t>2</w:t>
            </w:r>
          </w:p>
        </w:tc>
      </w:tr>
      <w:tr w:rsidR="0020399E" w:rsidRPr="0020399E" w14:paraId="61704C8F"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BFD4FBC"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 xml:space="preserve">1. Ingresos de Libre Disposición (1=A+B+C+D+E+F+G+H+I+J+K+L) </w:t>
            </w:r>
          </w:p>
        </w:tc>
        <w:tc>
          <w:tcPr>
            <w:tcW w:w="0" w:type="auto"/>
            <w:tcBorders>
              <w:top w:val="nil"/>
              <w:left w:val="single" w:sz="4" w:space="0" w:color="auto"/>
              <w:bottom w:val="nil"/>
              <w:right w:val="single" w:sz="4" w:space="0" w:color="auto"/>
            </w:tcBorders>
            <w:shd w:val="clear" w:color="auto" w:fill="auto"/>
            <w:vAlign w:val="bottom"/>
          </w:tcPr>
          <w:p w14:paraId="0FE899F8"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16,810,135,969</w:t>
            </w:r>
          </w:p>
        </w:tc>
        <w:tc>
          <w:tcPr>
            <w:tcW w:w="0" w:type="auto"/>
            <w:tcBorders>
              <w:top w:val="nil"/>
              <w:left w:val="nil"/>
              <w:bottom w:val="nil"/>
              <w:right w:val="single" w:sz="4" w:space="0" w:color="auto"/>
            </w:tcBorders>
            <w:shd w:val="clear" w:color="auto" w:fill="auto"/>
            <w:vAlign w:val="bottom"/>
          </w:tcPr>
          <w:p w14:paraId="69677B2F"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18,716,987,370</w:t>
            </w:r>
          </w:p>
        </w:tc>
        <w:tc>
          <w:tcPr>
            <w:tcW w:w="0" w:type="auto"/>
            <w:tcBorders>
              <w:top w:val="nil"/>
              <w:left w:val="nil"/>
              <w:bottom w:val="nil"/>
              <w:right w:val="single" w:sz="4" w:space="0" w:color="auto"/>
            </w:tcBorders>
            <w:shd w:val="clear" w:color="auto" w:fill="auto"/>
            <w:vAlign w:val="bottom"/>
          </w:tcPr>
          <w:p w14:paraId="41EDADD7"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19,334,420,197</w:t>
            </w:r>
          </w:p>
        </w:tc>
        <w:tc>
          <w:tcPr>
            <w:tcW w:w="0" w:type="auto"/>
            <w:tcBorders>
              <w:top w:val="nil"/>
              <w:left w:val="nil"/>
              <w:bottom w:val="nil"/>
              <w:right w:val="single" w:sz="4" w:space="0" w:color="auto"/>
            </w:tcBorders>
            <w:shd w:val="clear" w:color="auto" w:fill="auto"/>
            <w:vAlign w:val="bottom"/>
          </w:tcPr>
          <w:p w14:paraId="5632DCEF"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18,725,980,412</w:t>
            </w:r>
          </w:p>
        </w:tc>
        <w:tc>
          <w:tcPr>
            <w:tcW w:w="0" w:type="auto"/>
            <w:tcBorders>
              <w:top w:val="nil"/>
              <w:left w:val="nil"/>
              <w:bottom w:val="nil"/>
              <w:right w:val="single" w:sz="4" w:space="0" w:color="auto"/>
            </w:tcBorders>
            <w:shd w:val="clear" w:color="auto" w:fill="auto"/>
            <w:vAlign w:val="bottom"/>
          </w:tcPr>
          <w:p w14:paraId="78528FC4"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20,052,810,441</w:t>
            </w:r>
          </w:p>
        </w:tc>
        <w:tc>
          <w:tcPr>
            <w:tcW w:w="1055" w:type="dxa"/>
            <w:tcBorders>
              <w:top w:val="nil"/>
              <w:left w:val="nil"/>
              <w:bottom w:val="nil"/>
              <w:right w:val="single" w:sz="4" w:space="0" w:color="auto"/>
            </w:tcBorders>
            <w:shd w:val="clear" w:color="auto" w:fill="auto"/>
            <w:vAlign w:val="bottom"/>
          </w:tcPr>
          <w:p w14:paraId="12625555"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23,198,280,880</w:t>
            </w:r>
          </w:p>
        </w:tc>
      </w:tr>
      <w:tr w:rsidR="0020399E" w:rsidRPr="0020399E" w14:paraId="340893DF"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2C35EA02"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A. Impuestos</w:t>
            </w:r>
          </w:p>
        </w:tc>
        <w:tc>
          <w:tcPr>
            <w:tcW w:w="0" w:type="auto"/>
            <w:tcBorders>
              <w:top w:val="nil"/>
              <w:left w:val="single" w:sz="4" w:space="0" w:color="auto"/>
              <w:bottom w:val="nil"/>
              <w:right w:val="single" w:sz="4" w:space="0" w:color="auto"/>
            </w:tcBorders>
            <w:shd w:val="clear" w:color="auto" w:fill="auto"/>
            <w:vAlign w:val="bottom"/>
          </w:tcPr>
          <w:p w14:paraId="2B5F235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1,847,773,499</w:t>
            </w:r>
          </w:p>
        </w:tc>
        <w:tc>
          <w:tcPr>
            <w:tcW w:w="0" w:type="auto"/>
            <w:tcBorders>
              <w:top w:val="nil"/>
              <w:left w:val="nil"/>
              <w:bottom w:val="nil"/>
              <w:right w:val="single" w:sz="4" w:space="0" w:color="auto"/>
            </w:tcBorders>
            <w:shd w:val="clear" w:color="auto" w:fill="auto"/>
            <w:vAlign w:val="bottom"/>
          </w:tcPr>
          <w:p w14:paraId="7BDADD66"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1,912,884,611</w:t>
            </w:r>
          </w:p>
        </w:tc>
        <w:tc>
          <w:tcPr>
            <w:tcW w:w="0" w:type="auto"/>
            <w:tcBorders>
              <w:top w:val="nil"/>
              <w:left w:val="nil"/>
              <w:bottom w:val="nil"/>
              <w:right w:val="single" w:sz="4" w:space="0" w:color="auto"/>
            </w:tcBorders>
            <w:shd w:val="clear" w:color="auto" w:fill="auto"/>
            <w:vAlign w:val="bottom"/>
          </w:tcPr>
          <w:p w14:paraId="166C7F6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2,141,174,680</w:t>
            </w:r>
          </w:p>
        </w:tc>
        <w:tc>
          <w:tcPr>
            <w:tcW w:w="0" w:type="auto"/>
            <w:tcBorders>
              <w:top w:val="nil"/>
              <w:left w:val="nil"/>
              <w:bottom w:val="nil"/>
              <w:right w:val="single" w:sz="4" w:space="0" w:color="auto"/>
            </w:tcBorders>
            <w:shd w:val="clear" w:color="auto" w:fill="auto"/>
            <w:vAlign w:val="bottom"/>
          </w:tcPr>
          <w:p w14:paraId="5B5F605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1,852,494,186</w:t>
            </w:r>
          </w:p>
        </w:tc>
        <w:tc>
          <w:tcPr>
            <w:tcW w:w="0" w:type="auto"/>
            <w:tcBorders>
              <w:top w:val="nil"/>
              <w:left w:val="nil"/>
              <w:bottom w:val="nil"/>
              <w:right w:val="single" w:sz="4" w:space="0" w:color="auto"/>
            </w:tcBorders>
            <w:shd w:val="clear" w:color="auto" w:fill="auto"/>
            <w:vAlign w:val="bottom"/>
          </w:tcPr>
          <w:p w14:paraId="74FEC01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2,498,927,583</w:t>
            </w:r>
          </w:p>
        </w:tc>
        <w:tc>
          <w:tcPr>
            <w:tcW w:w="1055" w:type="dxa"/>
            <w:tcBorders>
              <w:top w:val="nil"/>
              <w:left w:val="nil"/>
              <w:bottom w:val="nil"/>
              <w:right w:val="single" w:sz="4" w:space="0" w:color="auto"/>
            </w:tcBorders>
            <w:shd w:val="clear" w:color="auto" w:fill="auto"/>
            <w:vAlign w:val="bottom"/>
          </w:tcPr>
          <w:p w14:paraId="6C1D1DA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2,891,251,609</w:t>
            </w:r>
          </w:p>
        </w:tc>
      </w:tr>
      <w:tr w:rsidR="0020399E" w:rsidRPr="0020399E" w14:paraId="1A928B8B"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81DAEFF"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B. Cuotas y Aportaciones de Seguridad Social</w:t>
            </w:r>
          </w:p>
        </w:tc>
        <w:tc>
          <w:tcPr>
            <w:tcW w:w="0" w:type="auto"/>
            <w:tcBorders>
              <w:top w:val="nil"/>
              <w:left w:val="single" w:sz="4" w:space="0" w:color="auto"/>
              <w:bottom w:val="nil"/>
              <w:right w:val="single" w:sz="4" w:space="0" w:color="auto"/>
            </w:tcBorders>
            <w:shd w:val="clear" w:color="auto" w:fill="auto"/>
            <w:vAlign w:val="bottom"/>
          </w:tcPr>
          <w:p w14:paraId="35CF567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E33CC7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54370F6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5F55A75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7400DFA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60904AC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37C0603D"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3000AA6"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C. Contribuciones de Mejoras</w:t>
            </w:r>
          </w:p>
        </w:tc>
        <w:tc>
          <w:tcPr>
            <w:tcW w:w="0" w:type="auto"/>
            <w:tcBorders>
              <w:top w:val="nil"/>
              <w:left w:val="single" w:sz="4" w:space="0" w:color="auto"/>
              <w:bottom w:val="nil"/>
              <w:right w:val="single" w:sz="4" w:space="0" w:color="auto"/>
            </w:tcBorders>
            <w:shd w:val="clear" w:color="auto" w:fill="auto"/>
            <w:vAlign w:val="bottom"/>
          </w:tcPr>
          <w:p w14:paraId="33A529C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241200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77765766"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1203E05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9C3107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0B5ADC4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71CD6B65"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6A38C798"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D. Derechos</w:t>
            </w:r>
          </w:p>
        </w:tc>
        <w:tc>
          <w:tcPr>
            <w:tcW w:w="0" w:type="auto"/>
            <w:tcBorders>
              <w:top w:val="nil"/>
              <w:left w:val="single" w:sz="4" w:space="0" w:color="auto"/>
              <w:bottom w:val="nil"/>
              <w:right w:val="single" w:sz="4" w:space="0" w:color="auto"/>
            </w:tcBorders>
            <w:shd w:val="clear" w:color="auto" w:fill="auto"/>
            <w:vAlign w:val="bottom"/>
          </w:tcPr>
          <w:p w14:paraId="1F4DFE5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1,299,332,443</w:t>
            </w:r>
          </w:p>
        </w:tc>
        <w:tc>
          <w:tcPr>
            <w:tcW w:w="0" w:type="auto"/>
            <w:tcBorders>
              <w:top w:val="nil"/>
              <w:left w:val="nil"/>
              <w:bottom w:val="nil"/>
              <w:right w:val="single" w:sz="4" w:space="0" w:color="auto"/>
            </w:tcBorders>
            <w:shd w:val="clear" w:color="auto" w:fill="auto"/>
            <w:vAlign w:val="bottom"/>
          </w:tcPr>
          <w:p w14:paraId="0E232D9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1,015,702,760</w:t>
            </w:r>
          </w:p>
        </w:tc>
        <w:tc>
          <w:tcPr>
            <w:tcW w:w="0" w:type="auto"/>
            <w:tcBorders>
              <w:top w:val="nil"/>
              <w:left w:val="nil"/>
              <w:bottom w:val="nil"/>
              <w:right w:val="single" w:sz="4" w:space="0" w:color="auto"/>
            </w:tcBorders>
            <w:shd w:val="clear" w:color="auto" w:fill="auto"/>
            <w:vAlign w:val="bottom"/>
          </w:tcPr>
          <w:p w14:paraId="7697E4F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1,347,895,991</w:t>
            </w:r>
          </w:p>
        </w:tc>
        <w:tc>
          <w:tcPr>
            <w:tcW w:w="0" w:type="auto"/>
            <w:tcBorders>
              <w:top w:val="nil"/>
              <w:left w:val="nil"/>
              <w:bottom w:val="nil"/>
              <w:right w:val="single" w:sz="4" w:space="0" w:color="auto"/>
            </w:tcBorders>
            <w:shd w:val="clear" w:color="auto" w:fill="auto"/>
            <w:vAlign w:val="bottom"/>
          </w:tcPr>
          <w:p w14:paraId="3C38015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846,373,461</w:t>
            </w:r>
          </w:p>
        </w:tc>
        <w:tc>
          <w:tcPr>
            <w:tcW w:w="0" w:type="auto"/>
            <w:tcBorders>
              <w:top w:val="nil"/>
              <w:left w:val="nil"/>
              <w:bottom w:val="nil"/>
              <w:right w:val="single" w:sz="4" w:space="0" w:color="auto"/>
            </w:tcBorders>
            <w:shd w:val="clear" w:color="auto" w:fill="auto"/>
            <w:vAlign w:val="bottom"/>
          </w:tcPr>
          <w:p w14:paraId="4B9955F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1,507,041,623</w:t>
            </w:r>
          </w:p>
        </w:tc>
        <w:tc>
          <w:tcPr>
            <w:tcW w:w="1055" w:type="dxa"/>
            <w:tcBorders>
              <w:top w:val="nil"/>
              <w:left w:val="nil"/>
              <w:bottom w:val="nil"/>
              <w:right w:val="single" w:sz="4" w:space="0" w:color="auto"/>
            </w:tcBorders>
            <w:shd w:val="clear" w:color="auto" w:fill="auto"/>
            <w:vAlign w:val="bottom"/>
          </w:tcPr>
          <w:p w14:paraId="5484481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2,032,806,468</w:t>
            </w:r>
          </w:p>
        </w:tc>
      </w:tr>
      <w:tr w:rsidR="0020399E" w:rsidRPr="0020399E" w14:paraId="263AE891"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709DFCDF"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E. Productos</w:t>
            </w:r>
          </w:p>
        </w:tc>
        <w:tc>
          <w:tcPr>
            <w:tcW w:w="0" w:type="auto"/>
            <w:tcBorders>
              <w:top w:val="nil"/>
              <w:left w:val="single" w:sz="4" w:space="0" w:color="auto"/>
              <w:bottom w:val="nil"/>
              <w:right w:val="single" w:sz="4" w:space="0" w:color="auto"/>
            </w:tcBorders>
            <w:shd w:val="clear" w:color="auto" w:fill="auto"/>
            <w:vAlign w:val="bottom"/>
          </w:tcPr>
          <w:p w14:paraId="77FAE886"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392,541,346</w:t>
            </w:r>
          </w:p>
        </w:tc>
        <w:tc>
          <w:tcPr>
            <w:tcW w:w="0" w:type="auto"/>
            <w:tcBorders>
              <w:top w:val="nil"/>
              <w:left w:val="nil"/>
              <w:bottom w:val="nil"/>
              <w:right w:val="single" w:sz="4" w:space="0" w:color="auto"/>
            </w:tcBorders>
            <w:shd w:val="clear" w:color="auto" w:fill="auto"/>
            <w:vAlign w:val="bottom"/>
          </w:tcPr>
          <w:p w14:paraId="6FB7641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849,802,159</w:t>
            </w:r>
          </w:p>
        </w:tc>
        <w:tc>
          <w:tcPr>
            <w:tcW w:w="0" w:type="auto"/>
            <w:tcBorders>
              <w:top w:val="nil"/>
              <w:left w:val="nil"/>
              <w:bottom w:val="nil"/>
              <w:right w:val="single" w:sz="4" w:space="0" w:color="auto"/>
            </w:tcBorders>
            <w:shd w:val="clear" w:color="auto" w:fill="auto"/>
            <w:vAlign w:val="bottom"/>
          </w:tcPr>
          <w:p w14:paraId="69870F6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122,870,389</w:t>
            </w:r>
          </w:p>
        </w:tc>
        <w:tc>
          <w:tcPr>
            <w:tcW w:w="0" w:type="auto"/>
            <w:tcBorders>
              <w:top w:val="nil"/>
              <w:left w:val="nil"/>
              <w:bottom w:val="nil"/>
              <w:right w:val="single" w:sz="4" w:space="0" w:color="auto"/>
            </w:tcBorders>
            <w:shd w:val="clear" w:color="auto" w:fill="auto"/>
            <w:vAlign w:val="bottom"/>
          </w:tcPr>
          <w:p w14:paraId="7D67E9C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94,364,035</w:t>
            </w:r>
          </w:p>
        </w:tc>
        <w:tc>
          <w:tcPr>
            <w:tcW w:w="0" w:type="auto"/>
            <w:tcBorders>
              <w:top w:val="nil"/>
              <w:left w:val="nil"/>
              <w:bottom w:val="nil"/>
              <w:right w:val="single" w:sz="4" w:space="0" w:color="auto"/>
            </w:tcBorders>
            <w:shd w:val="clear" w:color="auto" w:fill="auto"/>
            <w:vAlign w:val="bottom"/>
          </w:tcPr>
          <w:p w14:paraId="167FF93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141,149,777</w:t>
            </w:r>
          </w:p>
        </w:tc>
        <w:tc>
          <w:tcPr>
            <w:tcW w:w="1055" w:type="dxa"/>
            <w:tcBorders>
              <w:top w:val="nil"/>
              <w:left w:val="nil"/>
              <w:bottom w:val="nil"/>
              <w:right w:val="single" w:sz="4" w:space="0" w:color="auto"/>
            </w:tcBorders>
            <w:shd w:val="clear" w:color="auto" w:fill="auto"/>
            <w:vAlign w:val="bottom"/>
          </w:tcPr>
          <w:p w14:paraId="46898EDF"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175,538,198</w:t>
            </w:r>
          </w:p>
        </w:tc>
      </w:tr>
      <w:tr w:rsidR="0020399E" w:rsidRPr="0020399E" w14:paraId="762F066B"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3CF8B733"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F. Aprovechamientos</w:t>
            </w:r>
          </w:p>
        </w:tc>
        <w:tc>
          <w:tcPr>
            <w:tcW w:w="0" w:type="auto"/>
            <w:tcBorders>
              <w:top w:val="nil"/>
              <w:left w:val="single" w:sz="4" w:space="0" w:color="auto"/>
              <w:bottom w:val="nil"/>
              <w:right w:val="single" w:sz="4" w:space="0" w:color="auto"/>
            </w:tcBorders>
            <w:shd w:val="clear" w:color="auto" w:fill="auto"/>
            <w:vAlign w:val="bottom"/>
          </w:tcPr>
          <w:p w14:paraId="2C99060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199,959,376</w:t>
            </w:r>
          </w:p>
        </w:tc>
        <w:tc>
          <w:tcPr>
            <w:tcW w:w="0" w:type="auto"/>
            <w:tcBorders>
              <w:top w:val="nil"/>
              <w:left w:val="nil"/>
              <w:bottom w:val="nil"/>
              <w:right w:val="single" w:sz="4" w:space="0" w:color="auto"/>
            </w:tcBorders>
            <w:shd w:val="clear" w:color="auto" w:fill="auto"/>
            <w:vAlign w:val="bottom"/>
          </w:tcPr>
          <w:p w14:paraId="058926F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190,335,457</w:t>
            </w:r>
          </w:p>
        </w:tc>
        <w:tc>
          <w:tcPr>
            <w:tcW w:w="0" w:type="auto"/>
            <w:tcBorders>
              <w:top w:val="nil"/>
              <w:left w:val="nil"/>
              <w:bottom w:val="nil"/>
              <w:right w:val="single" w:sz="4" w:space="0" w:color="auto"/>
            </w:tcBorders>
            <w:shd w:val="clear" w:color="auto" w:fill="auto"/>
            <w:vAlign w:val="bottom"/>
          </w:tcPr>
          <w:p w14:paraId="79A8A53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172,003,240</w:t>
            </w:r>
          </w:p>
        </w:tc>
        <w:tc>
          <w:tcPr>
            <w:tcW w:w="0" w:type="auto"/>
            <w:tcBorders>
              <w:top w:val="nil"/>
              <w:left w:val="nil"/>
              <w:bottom w:val="nil"/>
              <w:right w:val="single" w:sz="4" w:space="0" w:color="auto"/>
            </w:tcBorders>
            <w:shd w:val="clear" w:color="auto" w:fill="auto"/>
            <w:vAlign w:val="bottom"/>
          </w:tcPr>
          <w:p w14:paraId="55D67CB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112,270,059</w:t>
            </w:r>
          </w:p>
        </w:tc>
        <w:tc>
          <w:tcPr>
            <w:tcW w:w="0" w:type="auto"/>
            <w:tcBorders>
              <w:top w:val="nil"/>
              <w:left w:val="nil"/>
              <w:bottom w:val="nil"/>
              <w:right w:val="single" w:sz="4" w:space="0" w:color="auto"/>
            </w:tcBorders>
            <w:shd w:val="clear" w:color="auto" w:fill="auto"/>
            <w:vAlign w:val="bottom"/>
          </w:tcPr>
          <w:p w14:paraId="207AE3E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142,506,410</w:t>
            </w:r>
          </w:p>
        </w:tc>
        <w:tc>
          <w:tcPr>
            <w:tcW w:w="1055" w:type="dxa"/>
            <w:tcBorders>
              <w:top w:val="nil"/>
              <w:left w:val="nil"/>
              <w:bottom w:val="nil"/>
              <w:right w:val="single" w:sz="4" w:space="0" w:color="auto"/>
            </w:tcBorders>
            <w:shd w:val="clear" w:color="auto" w:fill="auto"/>
            <w:vAlign w:val="bottom"/>
          </w:tcPr>
          <w:p w14:paraId="2584E417"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222,225,496</w:t>
            </w:r>
          </w:p>
        </w:tc>
      </w:tr>
      <w:tr w:rsidR="0020399E" w:rsidRPr="0020399E" w14:paraId="7D8EE9B9"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5161C54"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G. Ingresos por Venta de Bienes y Prestación de Servicios</w:t>
            </w:r>
          </w:p>
        </w:tc>
        <w:tc>
          <w:tcPr>
            <w:tcW w:w="0" w:type="auto"/>
            <w:tcBorders>
              <w:top w:val="nil"/>
              <w:left w:val="single" w:sz="4" w:space="0" w:color="auto"/>
              <w:bottom w:val="nil"/>
              <w:right w:val="single" w:sz="4" w:space="0" w:color="auto"/>
            </w:tcBorders>
            <w:shd w:val="clear" w:color="auto" w:fill="auto"/>
            <w:vAlign w:val="bottom"/>
          </w:tcPr>
          <w:p w14:paraId="3C4973E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8EFE69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566D225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3CC33E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BEF46BC"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657967C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FCA71CC"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6EA95364"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H. Participaciones</w:t>
            </w:r>
          </w:p>
        </w:tc>
        <w:tc>
          <w:tcPr>
            <w:tcW w:w="0" w:type="auto"/>
            <w:tcBorders>
              <w:top w:val="nil"/>
              <w:left w:val="single" w:sz="4" w:space="0" w:color="auto"/>
              <w:bottom w:val="nil"/>
              <w:right w:val="single" w:sz="4" w:space="0" w:color="auto"/>
            </w:tcBorders>
            <w:shd w:val="clear" w:color="auto" w:fill="auto"/>
            <w:vAlign w:val="bottom"/>
          </w:tcPr>
          <w:p w14:paraId="70F126D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12,608,152,543</w:t>
            </w:r>
          </w:p>
        </w:tc>
        <w:tc>
          <w:tcPr>
            <w:tcW w:w="0" w:type="auto"/>
            <w:tcBorders>
              <w:top w:val="nil"/>
              <w:left w:val="nil"/>
              <w:bottom w:val="nil"/>
              <w:right w:val="single" w:sz="4" w:space="0" w:color="auto"/>
            </w:tcBorders>
            <w:shd w:val="clear" w:color="auto" w:fill="auto"/>
            <w:vAlign w:val="bottom"/>
          </w:tcPr>
          <w:p w14:paraId="6E6B6476"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14,291,031,626</w:t>
            </w:r>
          </w:p>
        </w:tc>
        <w:tc>
          <w:tcPr>
            <w:tcW w:w="0" w:type="auto"/>
            <w:tcBorders>
              <w:top w:val="nil"/>
              <w:left w:val="nil"/>
              <w:bottom w:val="nil"/>
              <w:right w:val="single" w:sz="4" w:space="0" w:color="auto"/>
            </w:tcBorders>
            <w:shd w:val="clear" w:color="auto" w:fill="auto"/>
            <w:vAlign w:val="bottom"/>
          </w:tcPr>
          <w:p w14:paraId="28F9EDC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14,988,596,542</w:t>
            </w:r>
          </w:p>
        </w:tc>
        <w:tc>
          <w:tcPr>
            <w:tcW w:w="0" w:type="auto"/>
            <w:tcBorders>
              <w:top w:val="nil"/>
              <w:left w:val="nil"/>
              <w:bottom w:val="nil"/>
              <w:right w:val="single" w:sz="4" w:space="0" w:color="auto"/>
            </w:tcBorders>
            <w:shd w:val="clear" w:color="auto" w:fill="auto"/>
            <w:vAlign w:val="bottom"/>
          </w:tcPr>
          <w:p w14:paraId="1724400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15,431,424,773</w:t>
            </w:r>
          </w:p>
        </w:tc>
        <w:tc>
          <w:tcPr>
            <w:tcW w:w="0" w:type="auto"/>
            <w:tcBorders>
              <w:top w:val="nil"/>
              <w:left w:val="nil"/>
              <w:bottom w:val="nil"/>
              <w:right w:val="single" w:sz="4" w:space="0" w:color="auto"/>
            </w:tcBorders>
            <w:shd w:val="clear" w:color="auto" w:fill="auto"/>
            <w:vAlign w:val="bottom"/>
          </w:tcPr>
          <w:p w14:paraId="64B8A6E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15,089,827,267</w:t>
            </w:r>
          </w:p>
        </w:tc>
        <w:tc>
          <w:tcPr>
            <w:tcW w:w="1055" w:type="dxa"/>
            <w:tcBorders>
              <w:top w:val="nil"/>
              <w:left w:val="nil"/>
              <w:bottom w:val="nil"/>
              <w:right w:val="single" w:sz="4" w:space="0" w:color="auto"/>
            </w:tcBorders>
            <w:shd w:val="clear" w:color="auto" w:fill="auto"/>
            <w:vAlign w:val="bottom"/>
          </w:tcPr>
          <w:p w14:paraId="1AE8CB4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17,102,815,625</w:t>
            </w:r>
          </w:p>
        </w:tc>
      </w:tr>
      <w:tr w:rsidR="0020399E" w:rsidRPr="0020399E" w14:paraId="57A766AE"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47CA29C"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I. Incentivos Derivados de la Colaboración Fiscal</w:t>
            </w:r>
          </w:p>
        </w:tc>
        <w:tc>
          <w:tcPr>
            <w:tcW w:w="0" w:type="auto"/>
            <w:tcBorders>
              <w:top w:val="nil"/>
              <w:left w:val="single" w:sz="4" w:space="0" w:color="auto"/>
              <w:bottom w:val="nil"/>
              <w:right w:val="single" w:sz="4" w:space="0" w:color="auto"/>
            </w:tcBorders>
            <w:shd w:val="clear" w:color="auto" w:fill="auto"/>
            <w:vAlign w:val="bottom"/>
          </w:tcPr>
          <w:p w14:paraId="7C770C1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462,376,762</w:t>
            </w:r>
          </w:p>
        </w:tc>
        <w:tc>
          <w:tcPr>
            <w:tcW w:w="0" w:type="auto"/>
            <w:tcBorders>
              <w:top w:val="nil"/>
              <w:left w:val="nil"/>
              <w:bottom w:val="nil"/>
              <w:right w:val="single" w:sz="4" w:space="0" w:color="auto"/>
            </w:tcBorders>
            <w:shd w:val="clear" w:color="auto" w:fill="auto"/>
            <w:vAlign w:val="bottom"/>
          </w:tcPr>
          <w:p w14:paraId="7E18C5B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457,230,757</w:t>
            </w:r>
          </w:p>
        </w:tc>
        <w:tc>
          <w:tcPr>
            <w:tcW w:w="0" w:type="auto"/>
            <w:tcBorders>
              <w:top w:val="nil"/>
              <w:left w:val="nil"/>
              <w:bottom w:val="nil"/>
              <w:right w:val="single" w:sz="4" w:space="0" w:color="auto"/>
            </w:tcBorders>
            <w:shd w:val="clear" w:color="auto" w:fill="auto"/>
            <w:vAlign w:val="bottom"/>
          </w:tcPr>
          <w:p w14:paraId="17670B2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561,879,355</w:t>
            </w:r>
          </w:p>
        </w:tc>
        <w:tc>
          <w:tcPr>
            <w:tcW w:w="0" w:type="auto"/>
            <w:tcBorders>
              <w:top w:val="nil"/>
              <w:left w:val="nil"/>
              <w:bottom w:val="nil"/>
              <w:right w:val="single" w:sz="4" w:space="0" w:color="auto"/>
            </w:tcBorders>
            <w:shd w:val="clear" w:color="auto" w:fill="auto"/>
            <w:vAlign w:val="bottom"/>
          </w:tcPr>
          <w:p w14:paraId="6722A34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389,053,898</w:t>
            </w:r>
          </w:p>
        </w:tc>
        <w:tc>
          <w:tcPr>
            <w:tcW w:w="0" w:type="auto"/>
            <w:tcBorders>
              <w:top w:val="nil"/>
              <w:left w:val="nil"/>
              <w:bottom w:val="nil"/>
              <w:right w:val="single" w:sz="4" w:space="0" w:color="auto"/>
            </w:tcBorders>
            <w:shd w:val="clear" w:color="auto" w:fill="auto"/>
            <w:vAlign w:val="bottom"/>
          </w:tcPr>
          <w:p w14:paraId="36DE3CF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673,357,781</w:t>
            </w:r>
          </w:p>
        </w:tc>
        <w:tc>
          <w:tcPr>
            <w:tcW w:w="1055" w:type="dxa"/>
            <w:tcBorders>
              <w:top w:val="nil"/>
              <w:left w:val="nil"/>
              <w:bottom w:val="nil"/>
              <w:right w:val="single" w:sz="4" w:space="0" w:color="auto"/>
            </w:tcBorders>
            <w:shd w:val="clear" w:color="auto" w:fill="auto"/>
            <w:vAlign w:val="bottom"/>
          </w:tcPr>
          <w:p w14:paraId="06D5EB1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773,643,484</w:t>
            </w:r>
          </w:p>
        </w:tc>
      </w:tr>
      <w:tr w:rsidR="0020399E" w:rsidRPr="0020399E" w14:paraId="464EE879"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C1AFEF2"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J. Transferencias y Asignaciones</w:t>
            </w:r>
          </w:p>
        </w:tc>
        <w:tc>
          <w:tcPr>
            <w:tcW w:w="0" w:type="auto"/>
            <w:tcBorders>
              <w:top w:val="nil"/>
              <w:left w:val="single" w:sz="4" w:space="0" w:color="auto"/>
              <w:bottom w:val="nil"/>
              <w:right w:val="single" w:sz="4" w:space="0" w:color="auto"/>
            </w:tcBorders>
            <w:shd w:val="clear" w:color="auto" w:fill="auto"/>
            <w:vAlign w:val="bottom"/>
          </w:tcPr>
          <w:p w14:paraId="42B36CA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785CC56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1A0D9567"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16293E8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474F832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5068248C"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C3BBCE0"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5C394D16"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K. Convenios</w:t>
            </w:r>
          </w:p>
        </w:tc>
        <w:tc>
          <w:tcPr>
            <w:tcW w:w="0" w:type="auto"/>
            <w:tcBorders>
              <w:top w:val="nil"/>
              <w:left w:val="single" w:sz="4" w:space="0" w:color="auto"/>
              <w:bottom w:val="nil"/>
              <w:right w:val="single" w:sz="4" w:space="0" w:color="auto"/>
            </w:tcBorders>
            <w:shd w:val="clear" w:color="auto" w:fill="auto"/>
            <w:vAlign w:val="bottom"/>
          </w:tcPr>
          <w:p w14:paraId="1D4F2ABF"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0127AE7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A5DC7B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2AC40E0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E59FCB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1D41468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3D57978A"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AC9C5AD"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L. Otros Ingresos de Libre Disposición</w:t>
            </w:r>
          </w:p>
        </w:tc>
        <w:tc>
          <w:tcPr>
            <w:tcW w:w="0" w:type="auto"/>
            <w:tcBorders>
              <w:top w:val="nil"/>
              <w:left w:val="single" w:sz="4" w:space="0" w:color="auto"/>
              <w:bottom w:val="nil"/>
              <w:right w:val="single" w:sz="4" w:space="0" w:color="auto"/>
            </w:tcBorders>
            <w:shd w:val="clear" w:color="auto" w:fill="auto"/>
            <w:vAlign w:val="bottom"/>
          </w:tcPr>
          <w:p w14:paraId="39B151B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297D6F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761E3EC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015C61D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502167D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2C9A7A6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5D74255F"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645D7135"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2. Transferencias Federales Etiquetadas (2=A+B+C+D+E)</w:t>
            </w:r>
          </w:p>
        </w:tc>
        <w:tc>
          <w:tcPr>
            <w:tcW w:w="0" w:type="auto"/>
            <w:tcBorders>
              <w:top w:val="nil"/>
              <w:left w:val="single" w:sz="4" w:space="0" w:color="auto"/>
              <w:bottom w:val="nil"/>
              <w:right w:val="single" w:sz="4" w:space="0" w:color="auto"/>
            </w:tcBorders>
            <w:shd w:val="clear" w:color="auto" w:fill="auto"/>
            <w:vAlign w:val="bottom"/>
          </w:tcPr>
          <w:p w14:paraId="6FCCE38E"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20,563,110,584</w:t>
            </w:r>
          </w:p>
        </w:tc>
        <w:tc>
          <w:tcPr>
            <w:tcW w:w="0" w:type="auto"/>
            <w:tcBorders>
              <w:top w:val="nil"/>
              <w:left w:val="nil"/>
              <w:bottom w:val="nil"/>
              <w:right w:val="single" w:sz="4" w:space="0" w:color="auto"/>
            </w:tcBorders>
            <w:shd w:val="clear" w:color="auto" w:fill="auto"/>
            <w:vAlign w:val="bottom"/>
          </w:tcPr>
          <w:p w14:paraId="2242AE9B"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20,175,826,598</w:t>
            </w:r>
          </w:p>
        </w:tc>
        <w:tc>
          <w:tcPr>
            <w:tcW w:w="0" w:type="auto"/>
            <w:tcBorders>
              <w:top w:val="nil"/>
              <w:left w:val="nil"/>
              <w:bottom w:val="nil"/>
              <w:right w:val="single" w:sz="4" w:space="0" w:color="auto"/>
            </w:tcBorders>
            <w:shd w:val="clear" w:color="auto" w:fill="auto"/>
            <w:vAlign w:val="bottom"/>
          </w:tcPr>
          <w:p w14:paraId="73313910"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18,729,216,031</w:t>
            </w:r>
          </w:p>
        </w:tc>
        <w:tc>
          <w:tcPr>
            <w:tcW w:w="0" w:type="auto"/>
            <w:tcBorders>
              <w:top w:val="nil"/>
              <w:left w:val="nil"/>
              <w:bottom w:val="nil"/>
              <w:right w:val="single" w:sz="4" w:space="0" w:color="auto"/>
            </w:tcBorders>
            <w:shd w:val="clear" w:color="auto" w:fill="auto"/>
            <w:vAlign w:val="bottom"/>
          </w:tcPr>
          <w:p w14:paraId="426702F7"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19,739,532,677</w:t>
            </w:r>
          </w:p>
        </w:tc>
        <w:tc>
          <w:tcPr>
            <w:tcW w:w="0" w:type="auto"/>
            <w:tcBorders>
              <w:top w:val="nil"/>
              <w:left w:val="nil"/>
              <w:bottom w:val="nil"/>
              <w:right w:val="single" w:sz="4" w:space="0" w:color="auto"/>
            </w:tcBorders>
            <w:shd w:val="clear" w:color="auto" w:fill="auto"/>
            <w:vAlign w:val="bottom"/>
          </w:tcPr>
          <w:p w14:paraId="04E983CB"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19,392,020,523</w:t>
            </w:r>
          </w:p>
        </w:tc>
        <w:tc>
          <w:tcPr>
            <w:tcW w:w="1055" w:type="dxa"/>
            <w:tcBorders>
              <w:top w:val="nil"/>
              <w:left w:val="nil"/>
              <w:bottom w:val="nil"/>
              <w:right w:val="single" w:sz="4" w:space="0" w:color="auto"/>
            </w:tcBorders>
            <w:shd w:val="clear" w:color="auto" w:fill="auto"/>
            <w:vAlign w:val="bottom"/>
          </w:tcPr>
          <w:p w14:paraId="0D71AFDB"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20,616,632,553</w:t>
            </w:r>
          </w:p>
        </w:tc>
      </w:tr>
      <w:tr w:rsidR="0020399E" w:rsidRPr="0020399E" w14:paraId="0B0E421A"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BCA8BEC"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A. Aportaciones</w:t>
            </w:r>
          </w:p>
        </w:tc>
        <w:tc>
          <w:tcPr>
            <w:tcW w:w="0" w:type="auto"/>
            <w:tcBorders>
              <w:top w:val="nil"/>
              <w:left w:val="single" w:sz="4" w:space="0" w:color="auto"/>
              <w:bottom w:val="nil"/>
              <w:right w:val="single" w:sz="4" w:space="0" w:color="auto"/>
            </w:tcBorders>
            <w:shd w:val="clear" w:color="auto" w:fill="auto"/>
            <w:vAlign w:val="bottom"/>
          </w:tcPr>
          <w:p w14:paraId="3466B17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11,975,616,866</w:t>
            </w:r>
          </w:p>
        </w:tc>
        <w:tc>
          <w:tcPr>
            <w:tcW w:w="0" w:type="auto"/>
            <w:tcBorders>
              <w:top w:val="nil"/>
              <w:left w:val="nil"/>
              <w:bottom w:val="nil"/>
              <w:right w:val="single" w:sz="4" w:space="0" w:color="auto"/>
            </w:tcBorders>
            <w:shd w:val="clear" w:color="auto" w:fill="auto"/>
            <w:vAlign w:val="bottom"/>
          </w:tcPr>
          <w:p w14:paraId="62B37FD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12,752,309,665</w:t>
            </w:r>
          </w:p>
        </w:tc>
        <w:tc>
          <w:tcPr>
            <w:tcW w:w="0" w:type="auto"/>
            <w:tcBorders>
              <w:top w:val="nil"/>
              <w:left w:val="nil"/>
              <w:bottom w:val="nil"/>
              <w:right w:val="single" w:sz="4" w:space="0" w:color="auto"/>
            </w:tcBorders>
            <w:shd w:val="clear" w:color="auto" w:fill="auto"/>
            <w:vAlign w:val="bottom"/>
          </w:tcPr>
          <w:p w14:paraId="1B3D4CB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13,550,628,926</w:t>
            </w:r>
          </w:p>
        </w:tc>
        <w:tc>
          <w:tcPr>
            <w:tcW w:w="0" w:type="auto"/>
            <w:tcBorders>
              <w:top w:val="nil"/>
              <w:left w:val="nil"/>
              <w:bottom w:val="nil"/>
              <w:right w:val="single" w:sz="4" w:space="0" w:color="auto"/>
            </w:tcBorders>
            <w:shd w:val="clear" w:color="auto" w:fill="auto"/>
            <w:vAlign w:val="bottom"/>
          </w:tcPr>
          <w:p w14:paraId="19B556B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13,975,622,844</w:t>
            </w:r>
          </w:p>
        </w:tc>
        <w:tc>
          <w:tcPr>
            <w:tcW w:w="0" w:type="auto"/>
            <w:tcBorders>
              <w:top w:val="nil"/>
              <w:left w:val="nil"/>
              <w:bottom w:val="nil"/>
              <w:right w:val="single" w:sz="4" w:space="0" w:color="auto"/>
            </w:tcBorders>
            <w:shd w:val="clear" w:color="auto" w:fill="auto"/>
            <w:vAlign w:val="bottom"/>
          </w:tcPr>
          <w:p w14:paraId="5CCB4C9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14,197,099,226</w:t>
            </w:r>
          </w:p>
        </w:tc>
        <w:tc>
          <w:tcPr>
            <w:tcW w:w="1055" w:type="dxa"/>
            <w:tcBorders>
              <w:top w:val="nil"/>
              <w:left w:val="nil"/>
              <w:bottom w:val="nil"/>
              <w:right w:val="single" w:sz="4" w:space="0" w:color="auto"/>
            </w:tcBorders>
            <w:shd w:val="clear" w:color="auto" w:fill="auto"/>
            <w:vAlign w:val="bottom"/>
          </w:tcPr>
          <w:p w14:paraId="7E47297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15,340,058,591</w:t>
            </w:r>
          </w:p>
        </w:tc>
      </w:tr>
      <w:tr w:rsidR="0020399E" w:rsidRPr="0020399E" w14:paraId="73BF23BB"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3D0A95C5"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B. Convenios</w:t>
            </w:r>
          </w:p>
        </w:tc>
        <w:tc>
          <w:tcPr>
            <w:tcW w:w="0" w:type="auto"/>
            <w:tcBorders>
              <w:top w:val="nil"/>
              <w:left w:val="single" w:sz="4" w:space="0" w:color="auto"/>
              <w:bottom w:val="nil"/>
              <w:right w:val="single" w:sz="4" w:space="0" w:color="auto"/>
            </w:tcBorders>
            <w:shd w:val="clear" w:color="auto" w:fill="auto"/>
            <w:vAlign w:val="bottom"/>
          </w:tcPr>
          <w:p w14:paraId="5A20747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6,712,995,153</w:t>
            </w:r>
          </w:p>
        </w:tc>
        <w:tc>
          <w:tcPr>
            <w:tcW w:w="0" w:type="auto"/>
            <w:tcBorders>
              <w:top w:val="nil"/>
              <w:left w:val="nil"/>
              <w:bottom w:val="nil"/>
              <w:right w:val="single" w:sz="4" w:space="0" w:color="auto"/>
            </w:tcBorders>
            <w:shd w:val="clear" w:color="auto" w:fill="auto"/>
            <w:vAlign w:val="bottom"/>
          </w:tcPr>
          <w:p w14:paraId="2A21DC0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5,461,093,428</w:t>
            </w:r>
          </w:p>
        </w:tc>
        <w:tc>
          <w:tcPr>
            <w:tcW w:w="0" w:type="auto"/>
            <w:tcBorders>
              <w:top w:val="nil"/>
              <w:left w:val="nil"/>
              <w:bottom w:val="nil"/>
              <w:right w:val="single" w:sz="4" w:space="0" w:color="auto"/>
            </w:tcBorders>
            <w:shd w:val="clear" w:color="auto" w:fill="auto"/>
            <w:vAlign w:val="bottom"/>
          </w:tcPr>
          <w:p w14:paraId="700261E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3,151,398,729</w:t>
            </w:r>
          </w:p>
        </w:tc>
        <w:tc>
          <w:tcPr>
            <w:tcW w:w="0" w:type="auto"/>
            <w:tcBorders>
              <w:top w:val="nil"/>
              <w:left w:val="nil"/>
              <w:bottom w:val="nil"/>
              <w:right w:val="single" w:sz="4" w:space="0" w:color="auto"/>
            </w:tcBorders>
            <w:shd w:val="clear" w:color="auto" w:fill="auto"/>
            <w:vAlign w:val="bottom"/>
          </w:tcPr>
          <w:p w14:paraId="26732D6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3,670,494,897</w:t>
            </w:r>
          </w:p>
        </w:tc>
        <w:tc>
          <w:tcPr>
            <w:tcW w:w="0" w:type="auto"/>
            <w:tcBorders>
              <w:top w:val="nil"/>
              <w:left w:val="nil"/>
              <w:bottom w:val="nil"/>
              <w:right w:val="single" w:sz="4" w:space="0" w:color="auto"/>
            </w:tcBorders>
            <w:shd w:val="clear" w:color="auto" w:fill="auto"/>
            <w:vAlign w:val="bottom"/>
          </w:tcPr>
          <w:p w14:paraId="2BA1380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3,058,160,374</w:t>
            </w:r>
          </w:p>
        </w:tc>
        <w:tc>
          <w:tcPr>
            <w:tcW w:w="1055" w:type="dxa"/>
            <w:tcBorders>
              <w:top w:val="nil"/>
              <w:left w:val="nil"/>
              <w:bottom w:val="nil"/>
              <w:right w:val="single" w:sz="4" w:space="0" w:color="auto"/>
            </w:tcBorders>
            <w:shd w:val="clear" w:color="auto" w:fill="auto"/>
            <w:vAlign w:val="bottom"/>
          </w:tcPr>
          <w:p w14:paraId="62EE870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3,102,296,794</w:t>
            </w:r>
          </w:p>
        </w:tc>
      </w:tr>
      <w:tr w:rsidR="0020399E" w:rsidRPr="0020399E" w14:paraId="0B2E4BB7"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6CAB75F"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C. Fondos Distintos de Aportaciones</w:t>
            </w:r>
          </w:p>
        </w:tc>
        <w:tc>
          <w:tcPr>
            <w:tcW w:w="0" w:type="auto"/>
            <w:tcBorders>
              <w:top w:val="nil"/>
              <w:left w:val="single" w:sz="4" w:space="0" w:color="auto"/>
              <w:bottom w:val="nil"/>
              <w:right w:val="single" w:sz="4" w:space="0" w:color="auto"/>
            </w:tcBorders>
            <w:shd w:val="clear" w:color="auto" w:fill="auto"/>
            <w:vAlign w:val="bottom"/>
          </w:tcPr>
          <w:p w14:paraId="29E9637F"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799ACA8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4257F97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4409A657"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413F313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3050147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DDA2777"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A1B5239"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D. Transferencias, Asignaciones, Subsidios y Subvenciones, y Pensiones y Jubilaciones</w:t>
            </w:r>
          </w:p>
        </w:tc>
        <w:tc>
          <w:tcPr>
            <w:tcW w:w="0" w:type="auto"/>
            <w:tcBorders>
              <w:top w:val="nil"/>
              <w:left w:val="single" w:sz="4" w:space="0" w:color="auto"/>
              <w:bottom w:val="nil"/>
              <w:right w:val="single" w:sz="4" w:space="0" w:color="auto"/>
            </w:tcBorders>
            <w:shd w:val="clear" w:color="auto" w:fill="auto"/>
            <w:vAlign w:val="bottom"/>
          </w:tcPr>
          <w:p w14:paraId="552E04A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1,831,614,709</w:t>
            </w:r>
          </w:p>
        </w:tc>
        <w:tc>
          <w:tcPr>
            <w:tcW w:w="0" w:type="auto"/>
            <w:tcBorders>
              <w:top w:val="nil"/>
              <w:left w:val="nil"/>
              <w:bottom w:val="nil"/>
              <w:right w:val="single" w:sz="4" w:space="0" w:color="auto"/>
            </w:tcBorders>
            <w:shd w:val="clear" w:color="auto" w:fill="auto"/>
            <w:vAlign w:val="bottom"/>
          </w:tcPr>
          <w:p w14:paraId="6175AAD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1,915,110,847</w:t>
            </w:r>
          </w:p>
        </w:tc>
        <w:tc>
          <w:tcPr>
            <w:tcW w:w="0" w:type="auto"/>
            <w:tcBorders>
              <w:top w:val="nil"/>
              <w:left w:val="nil"/>
              <w:bottom w:val="nil"/>
              <w:right w:val="single" w:sz="4" w:space="0" w:color="auto"/>
            </w:tcBorders>
            <w:shd w:val="clear" w:color="auto" w:fill="auto"/>
            <w:vAlign w:val="bottom"/>
          </w:tcPr>
          <w:p w14:paraId="7A273BE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2,005,174,504</w:t>
            </w:r>
          </w:p>
        </w:tc>
        <w:tc>
          <w:tcPr>
            <w:tcW w:w="0" w:type="auto"/>
            <w:tcBorders>
              <w:top w:val="nil"/>
              <w:left w:val="nil"/>
              <w:bottom w:val="nil"/>
              <w:right w:val="single" w:sz="4" w:space="0" w:color="auto"/>
            </w:tcBorders>
            <w:shd w:val="clear" w:color="auto" w:fill="auto"/>
            <w:vAlign w:val="bottom"/>
          </w:tcPr>
          <w:p w14:paraId="4E3262F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2,084,097,524</w:t>
            </w:r>
          </w:p>
        </w:tc>
        <w:tc>
          <w:tcPr>
            <w:tcW w:w="0" w:type="auto"/>
            <w:tcBorders>
              <w:top w:val="nil"/>
              <w:left w:val="nil"/>
              <w:bottom w:val="nil"/>
              <w:right w:val="single" w:sz="4" w:space="0" w:color="auto"/>
            </w:tcBorders>
            <w:shd w:val="clear" w:color="auto" w:fill="auto"/>
            <w:vAlign w:val="bottom"/>
          </w:tcPr>
          <w:p w14:paraId="7E0C5BCC"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2,136,760,923</w:t>
            </w:r>
          </w:p>
        </w:tc>
        <w:tc>
          <w:tcPr>
            <w:tcW w:w="1055" w:type="dxa"/>
            <w:tcBorders>
              <w:top w:val="nil"/>
              <w:left w:val="nil"/>
              <w:bottom w:val="nil"/>
              <w:right w:val="single" w:sz="4" w:space="0" w:color="auto"/>
            </w:tcBorders>
            <w:shd w:val="clear" w:color="auto" w:fill="auto"/>
            <w:vAlign w:val="bottom"/>
          </w:tcPr>
          <w:p w14:paraId="3B2AA3C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2,174,277,168</w:t>
            </w:r>
          </w:p>
        </w:tc>
      </w:tr>
      <w:tr w:rsidR="0020399E" w:rsidRPr="0020399E" w14:paraId="3EE72379"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6528EB14"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E. Otras Transferencias Federales Etiquetadas</w:t>
            </w:r>
          </w:p>
        </w:tc>
        <w:tc>
          <w:tcPr>
            <w:tcW w:w="0" w:type="auto"/>
            <w:tcBorders>
              <w:top w:val="nil"/>
              <w:left w:val="single" w:sz="4" w:space="0" w:color="auto"/>
              <w:bottom w:val="nil"/>
              <w:right w:val="single" w:sz="4" w:space="0" w:color="auto"/>
            </w:tcBorders>
            <w:shd w:val="clear" w:color="auto" w:fill="auto"/>
            <w:vAlign w:val="bottom"/>
          </w:tcPr>
          <w:p w14:paraId="6DCF390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42,883,856</w:t>
            </w:r>
          </w:p>
        </w:tc>
        <w:tc>
          <w:tcPr>
            <w:tcW w:w="0" w:type="auto"/>
            <w:tcBorders>
              <w:top w:val="nil"/>
              <w:left w:val="nil"/>
              <w:bottom w:val="nil"/>
              <w:right w:val="single" w:sz="4" w:space="0" w:color="auto"/>
            </w:tcBorders>
            <w:shd w:val="clear" w:color="auto" w:fill="auto"/>
            <w:vAlign w:val="bottom"/>
          </w:tcPr>
          <w:p w14:paraId="41CAB3E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47,312,658</w:t>
            </w:r>
          </w:p>
        </w:tc>
        <w:tc>
          <w:tcPr>
            <w:tcW w:w="0" w:type="auto"/>
            <w:tcBorders>
              <w:top w:val="nil"/>
              <w:left w:val="nil"/>
              <w:bottom w:val="nil"/>
              <w:right w:val="single" w:sz="4" w:space="0" w:color="auto"/>
            </w:tcBorders>
            <w:shd w:val="clear" w:color="auto" w:fill="auto"/>
            <w:vAlign w:val="bottom"/>
          </w:tcPr>
          <w:p w14:paraId="18657FE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22,013,872</w:t>
            </w:r>
          </w:p>
        </w:tc>
        <w:tc>
          <w:tcPr>
            <w:tcW w:w="0" w:type="auto"/>
            <w:tcBorders>
              <w:top w:val="nil"/>
              <w:left w:val="nil"/>
              <w:bottom w:val="nil"/>
              <w:right w:val="single" w:sz="4" w:space="0" w:color="auto"/>
            </w:tcBorders>
            <w:shd w:val="clear" w:color="auto" w:fill="auto"/>
            <w:vAlign w:val="bottom"/>
          </w:tcPr>
          <w:p w14:paraId="08E8EE4E"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9,317,412</w:t>
            </w:r>
          </w:p>
        </w:tc>
        <w:tc>
          <w:tcPr>
            <w:tcW w:w="0" w:type="auto"/>
            <w:tcBorders>
              <w:top w:val="nil"/>
              <w:left w:val="nil"/>
              <w:bottom w:val="nil"/>
              <w:right w:val="single" w:sz="4" w:space="0" w:color="auto"/>
            </w:tcBorders>
            <w:shd w:val="clear" w:color="auto" w:fill="auto"/>
            <w:vAlign w:val="bottom"/>
          </w:tcPr>
          <w:p w14:paraId="6B0AE5F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1C247D49"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62D56424"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4448BD83"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3. Ingresos Derivados de Financiamientos (3=A)</w:t>
            </w:r>
          </w:p>
        </w:tc>
        <w:tc>
          <w:tcPr>
            <w:tcW w:w="0" w:type="auto"/>
            <w:tcBorders>
              <w:top w:val="nil"/>
              <w:left w:val="single" w:sz="4" w:space="0" w:color="auto"/>
              <w:bottom w:val="nil"/>
              <w:right w:val="single" w:sz="4" w:space="0" w:color="auto"/>
            </w:tcBorders>
            <w:shd w:val="clear" w:color="auto" w:fill="auto"/>
            <w:vAlign w:val="bottom"/>
          </w:tcPr>
          <w:p w14:paraId="359B1B4A"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2,187,200,000</w:t>
            </w:r>
          </w:p>
        </w:tc>
        <w:tc>
          <w:tcPr>
            <w:tcW w:w="0" w:type="auto"/>
            <w:tcBorders>
              <w:top w:val="nil"/>
              <w:left w:val="nil"/>
              <w:bottom w:val="nil"/>
              <w:right w:val="single" w:sz="4" w:space="0" w:color="auto"/>
            </w:tcBorders>
            <w:shd w:val="clear" w:color="auto" w:fill="auto"/>
            <w:vAlign w:val="bottom"/>
          </w:tcPr>
          <w:p w14:paraId="1A72B16A"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0</w:t>
            </w:r>
          </w:p>
        </w:tc>
        <w:tc>
          <w:tcPr>
            <w:tcW w:w="0" w:type="auto"/>
            <w:tcBorders>
              <w:top w:val="nil"/>
              <w:left w:val="nil"/>
              <w:bottom w:val="nil"/>
              <w:right w:val="single" w:sz="4" w:space="0" w:color="auto"/>
            </w:tcBorders>
            <w:shd w:val="clear" w:color="auto" w:fill="auto"/>
            <w:vAlign w:val="bottom"/>
          </w:tcPr>
          <w:p w14:paraId="3D0CE695"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784,088,270</w:t>
            </w:r>
          </w:p>
        </w:tc>
        <w:tc>
          <w:tcPr>
            <w:tcW w:w="0" w:type="auto"/>
            <w:tcBorders>
              <w:top w:val="nil"/>
              <w:left w:val="nil"/>
              <w:bottom w:val="nil"/>
              <w:right w:val="single" w:sz="4" w:space="0" w:color="auto"/>
            </w:tcBorders>
            <w:shd w:val="clear" w:color="auto" w:fill="auto"/>
            <w:vAlign w:val="bottom"/>
          </w:tcPr>
          <w:p w14:paraId="32F6A903"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4,504,620,000</w:t>
            </w:r>
          </w:p>
        </w:tc>
        <w:tc>
          <w:tcPr>
            <w:tcW w:w="0" w:type="auto"/>
            <w:tcBorders>
              <w:top w:val="nil"/>
              <w:left w:val="nil"/>
              <w:bottom w:val="nil"/>
              <w:right w:val="single" w:sz="4" w:space="0" w:color="auto"/>
            </w:tcBorders>
            <w:shd w:val="clear" w:color="auto" w:fill="auto"/>
            <w:vAlign w:val="bottom"/>
          </w:tcPr>
          <w:p w14:paraId="3BBEAB7C"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0</w:t>
            </w:r>
          </w:p>
        </w:tc>
        <w:tc>
          <w:tcPr>
            <w:tcW w:w="1055" w:type="dxa"/>
            <w:tcBorders>
              <w:top w:val="nil"/>
              <w:left w:val="nil"/>
              <w:bottom w:val="nil"/>
              <w:right w:val="single" w:sz="4" w:space="0" w:color="auto"/>
            </w:tcBorders>
            <w:shd w:val="clear" w:color="auto" w:fill="auto"/>
            <w:vAlign w:val="bottom"/>
          </w:tcPr>
          <w:p w14:paraId="1CC59442"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1,734,999,999</w:t>
            </w:r>
          </w:p>
        </w:tc>
      </w:tr>
      <w:tr w:rsidR="0020399E" w:rsidRPr="0020399E" w14:paraId="7CD228CB"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2F6FB3D0"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A. Ingresos Derivados de Financiamientos</w:t>
            </w:r>
          </w:p>
        </w:tc>
        <w:tc>
          <w:tcPr>
            <w:tcW w:w="0" w:type="auto"/>
            <w:tcBorders>
              <w:top w:val="nil"/>
              <w:left w:val="single" w:sz="4" w:space="0" w:color="auto"/>
              <w:bottom w:val="nil"/>
              <w:right w:val="single" w:sz="4" w:space="0" w:color="auto"/>
            </w:tcBorders>
            <w:shd w:val="clear" w:color="auto" w:fill="auto"/>
            <w:vAlign w:val="bottom"/>
          </w:tcPr>
          <w:p w14:paraId="6B51FA4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2,187,200,000</w:t>
            </w:r>
          </w:p>
        </w:tc>
        <w:tc>
          <w:tcPr>
            <w:tcW w:w="0" w:type="auto"/>
            <w:tcBorders>
              <w:top w:val="nil"/>
              <w:left w:val="nil"/>
              <w:bottom w:val="nil"/>
              <w:right w:val="single" w:sz="4" w:space="0" w:color="auto"/>
            </w:tcBorders>
            <w:shd w:val="clear" w:color="auto" w:fill="auto"/>
            <w:vAlign w:val="bottom"/>
          </w:tcPr>
          <w:p w14:paraId="42FAFC6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1B13B3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784,088,270</w:t>
            </w:r>
          </w:p>
        </w:tc>
        <w:tc>
          <w:tcPr>
            <w:tcW w:w="0" w:type="auto"/>
            <w:tcBorders>
              <w:top w:val="nil"/>
              <w:left w:val="nil"/>
              <w:bottom w:val="nil"/>
              <w:right w:val="single" w:sz="4" w:space="0" w:color="auto"/>
            </w:tcBorders>
            <w:shd w:val="clear" w:color="auto" w:fill="auto"/>
            <w:vAlign w:val="bottom"/>
          </w:tcPr>
          <w:p w14:paraId="7739208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4,504,620,000</w:t>
            </w:r>
          </w:p>
        </w:tc>
        <w:tc>
          <w:tcPr>
            <w:tcW w:w="0" w:type="auto"/>
            <w:tcBorders>
              <w:top w:val="nil"/>
              <w:left w:val="nil"/>
              <w:bottom w:val="nil"/>
              <w:right w:val="single" w:sz="4" w:space="0" w:color="auto"/>
            </w:tcBorders>
            <w:shd w:val="clear" w:color="auto" w:fill="auto"/>
            <w:vAlign w:val="bottom"/>
          </w:tcPr>
          <w:p w14:paraId="65A2487D"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1DC3D51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1,734,999,999</w:t>
            </w:r>
          </w:p>
        </w:tc>
      </w:tr>
      <w:tr w:rsidR="0020399E" w:rsidRPr="0020399E" w14:paraId="542E2AFF"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2573ED5B"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4. Total de Ingresos Proyectados (4=1+2+3)</w:t>
            </w:r>
          </w:p>
        </w:tc>
        <w:tc>
          <w:tcPr>
            <w:tcW w:w="0" w:type="auto"/>
            <w:tcBorders>
              <w:top w:val="nil"/>
              <w:left w:val="single" w:sz="4" w:space="0" w:color="auto"/>
              <w:bottom w:val="nil"/>
              <w:right w:val="single" w:sz="4" w:space="0" w:color="auto"/>
            </w:tcBorders>
            <w:shd w:val="clear" w:color="auto" w:fill="auto"/>
            <w:vAlign w:val="bottom"/>
          </w:tcPr>
          <w:p w14:paraId="6B658E67"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39,560,446,553</w:t>
            </w:r>
          </w:p>
        </w:tc>
        <w:tc>
          <w:tcPr>
            <w:tcW w:w="0" w:type="auto"/>
            <w:tcBorders>
              <w:top w:val="nil"/>
              <w:left w:val="nil"/>
              <w:bottom w:val="nil"/>
              <w:right w:val="single" w:sz="4" w:space="0" w:color="auto"/>
            </w:tcBorders>
            <w:shd w:val="clear" w:color="auto" w:fill="auto"/>
            <w:vAlign w:val="bottom"/>
          </w:tcPr>
          <w:p w14:paraId="3214F729"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38,892,813,968</w:t>
            </w:r>
          </w:p>
        </w:tc>
        <w:tc>
          <w:tcPr>
            <w:tcW w:w="0" w:type="auto"/>
            <w:tcBorders>
              <w:top w:val="nil"/>
              <w:left w:val="nil"/>
              <w:bottom w:val="nil"/>
              <w:right w:val="single" w:sz="4" w:space="0" w:color="auto"/>
            </w:tcBorders>
            <w:shd w:val="clear" w:color="auto" w:fill="auto"/>
            <w:vAlign w:val="bottom"/>
          </w:tcPr>
          <w:p w14:paraId="695AAF8B"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38,847,724,498</w:t>
            </w:r>
          </w:p>
        </w:tc>
        <w:tc>
          <w:tcPr>
            <w:tcW w:w="0" w:type="auto"/>
            <w:tcBorders>
              <w:top w:val="nil"/>
              <w:left w:val="nil"/>
              <w:bottom w:val="nil"/>
              <w:right w:val="single" w:sz="4" w:space="0" w:color="auto"/>
            </w:tcBorders>
            <w:shd w:val="clear" w:color="auto" w:fill="auto"/>
            <w:vAlign w:val="bottom"/>
          </w:tcPr>
          <w:p w14:paraId="570D448E"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42,970,133,089</w:t>
            </w:r>
          </w:p>
        </w:tc>
        <w:tc>
          <w:tcPr>
            <w:tcW w:w="0" w:type="auto"/>
            <w:tcBorders>
              <w:top w:val="nil"/>
              <w:left w:val="nil"/>
              <w:bottom w:val="nil"/>
              <w:right w:val="single" w:sz="4" w:space="0" w:color="auto"/>
            </w:tcBorders>
            <w:shd w:val="clear" w:color="auto" w:fill="auto"/>
            <w:vAlign w:val="bottom"/>
          </w:tcPr>
          <w:p w14:paraId="330BEC5B"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39,444,830,964</w:t>
            </w:r>
          </w:p>
        </w:tc>
        <w:tc>
          <w:tcPr>
            <w:tcW w:w="1055" w:type="dxa"/>
            <w:tcBorders>
              <w:top w:val="nil"/>
              <w:left w:val="nil"/>
              <w:bottom w:val="nil"/>
              <w:right w:val="single" w:sz="4" w:space="0" w:color="auto"/>
            </w:tcBorders>
            <w:shd w:val="clear" w:color="auto" w:fill="auto"/>
            <w:vAlign w:val="bottom"/>
          </w:tcPr>
          <w:p w14:paraId="6B7720B2"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b/>
                <w:bCs/>
                <w:color w:val="000000"/>
                <w:sz w:val="14"/>
                <w:szCs w:val="14"/>
              </w:rPr>
              <w:t>45,549,913,432</w:t>
            </w:r>
          </w:p>
        </w:tc>
      </w:tr>
      <w:tr w:rsidR="0020399E" w:rsidRPr="0020399E" w14:paraId="523C5C58"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0A346CDB"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Datos Informativos</w:t>
            </w:r>
          </w:p>
        </w:tc>
        <w:tc>
          <w:tcPr>
            <w:tcW w:w="0" w:type="auto"/>
            <w:tcBorders>
              <w:top w:val="nil"/>
              <w:left w:val="single" w:sz="4" w:space="0" w:color="auto"/>
              <w:bottom w:val="nil"/>
              <w:right w:val="single" w:sz="4" w:space="0" w:color="auto"/>
            </w:tcBorders>
            <w:shd w:val="clear" w:color="auto" w:fill="auto"/>
            <w:vAlign w:val="bottom"/>
          </w:tcPr>
          <w:p w14:paraId="1840B679" w14:textId="77777777" w:rsidR="002A04F5" w:rsidRPr="0020399E" w:rsidRDefault="002A04F5" w:rsidP="009D6BE9">
            <w:pPr>
              <w:jc w:val="left"/>
              <w:rPr>
                <w:rFonts w:eastAsia="Times New Roman" w:cs="Arial"/>
                <w:color w:val="000000"/>
                <w:sz w:val="14"/>
                <w:szCs w:val="14"/>
                <w:lang w:eastAsia="es-MX"/>
              </w:rPr>
            </w:pPr>
            <w:r w:rsidRPr="0020399E">
              <w:rPr>
                <w:rFonts w:ascii="Barlow" w:hAnsi="Barlow"/>
                <w:color w:val="000000"/>
                <w:sz w:val="14"/>
                <w:szCs w:val="14"/>
              </w:rPr>
              <w:t> </w:t>
            </w:r>
          </w:p>
        </w:tc>
        <w:tc>
          <w:tcPr>
            <w:tcW w:w="0" w:type="auto"/>
            <w:tcBorders>
              <w:top w:val="nil"/>
              <w:left w:val="nil"/>
              <w:bottom w:val="nil"/>
              <w:right w:val="single" w:sz="4" w:space="0" w:color="auto"/>
            </w:tcBorders>
            <w:shd w:val="clear" w:color="auto" w:fill="auto"/>
            <w:vAlign w:val="bottom"/>
          </w:tcPr>
          <w:p w14:paraId="05A4FA2E" w14:textId="77777777" w:rsidR="002A04F5" w:rsidRPr="0020399E" w:rsidRDefault="002A04F5" w:rsidP="009D6BE9">
            <w:pPr>
              <w:jc w:val="left"/>
              <w:rPr>
                <w:rFonts w:eastAsia="Times New Roman" w:cs="Arial"/>
                <w:color w:val="000000"/>
                <w:sz w:val="14"/>
                <w:szCs w:val="14"/>
                <w:lang w:eastAsia="es-MX"/>
              </w:rPr>
            </w:pPr>
          </w:p>
        </w:tc>
        <w:tc>
          <w:tcPr>
            <w:tcW w:w="0" w:type="auto"/>
            <w:tcBorders>
              <w:top w:val="nil"/>
              <w:left w:val="nil"/>
              <w:bottom w:val="nil"/>
              <w:right w:val="single" w:sz="4" w:space="0" w:color="auto"/>
            </w:tcBorders>
            <w:shd w:val="clear" w:color="auto" w:fill="auto"/>
            <w:vAlign w:val="bottom"/>
          </w:tcPr>
          <w:p w14:paraId="251E6F5C" w14:textId="77777777" w:rsidR="002A04F5" w:rsidRPr="0020399E" w:rsidRDefault="002A04F5" w:rsidP="009D6BE9">
            <w:pPr>
              <w:jc w:val="left"/>
              <w:rPr>
                <w:rFonts w:eastAsia="Times New Roman" w:cs="Arial"/>
                <w:color w:val="000000"/>
                <w:sz w:val="14"/>
                <w:szCs w:val="14"/>
                <w:lang w:eastAsia="es-MX"/>
              </w:rPr>
            </w:pPr>
            <w:r w:rsidRPr="0020399E">
              <w:rPr>
                <w:rFonts w:ascii="Barlow" w:hAnsi="Barlow"/>
                <w:color w:val="000000"/>
                <w:sz w:val="14"/>
                <w:szCs w:val="14"/>
              </w:rPr>
              <w:t> </w:t>
            </w:r>
          </w:p>
        </w:tc>
        <w:tc>
          <w:tcPr>
            <w:tcW w:w="0" w:type="auto"/>
            <w:tcBorders>
              <w:top w:val="nil"/>
              <w:left w:val="nil"/>
              <w:bottom w:val="nil"/>
              <w:right w:val="single" w:sz="4" w:space="0" w:color="auto"/>
            </w:tcBorders>
            <w:shd w:val="clear" w:color="auto" w:fill="auto"/>
            <w:vAlign w:val="bottom"/>
          </w:tcPr>
          <w:p w14:paraId="1BA2DC30" w14:textId="77777777" w:rsidR="002A04F5" w:rsidRPr="0020399E" w:rsidRDefault="002A04F5" w:rsidP="009D6BE9">
            <w:pPr>
              <w:jc w:val="left"/>
              <w:rPr>
                <w:rFonts w:eastAsia="Times New Roman" w:cs="Arial"/>
                <w:color w:val="000000"/>
                <w:sz w:val="14"/>
                <w:szCs w:val="14"/>
                <w:lang w:eastAsia="es-MX"/>
              </w:rPr>
            </w:pPr>
          </w:p>
        </w:tc>
        <w:tc>
          <w:tcPr>
            <w:tcW w:w="0" w:type="auto"/>
            <w:tcBorders>
              <w:top w:val="nil"/>
              <w:left w:val="nil"/>
              <w:bottom w:val="nil"/>
              <w:right w:val="single" w:sz="4" w:space="0" w:color="auto"/>
            </w:tcBorders>
            <w:shd w:val="clear" w:color="auto" w:fill="auto"/>
            <w:vAlign w:val="bottom"/>
          </w:tcPr>
          <w:p w14:paraId="51E5E704" w14:textId="77777777" w:rsidR="002A04F5" w:rsidRPr="0020399E" w:rsidRDefault="002A04F5" w:rsidP="009D6BE9">
            <w:pPr>
              <w:jc w:val="left"/>
              <w:rPr>
                <w:rFonts w:eastAsia="Times New Roman" w:cs="Arial"/>
                <w:color w:val="000000"/>
                <w:sz w:val="14"/>
                <w:szCs w:val="14"/>
                <w:lang w:eastAsia="es-MX"/>
              </w:rPr>
            </w:pPr>
            <w:r w:rsidRPr="0020399E">
              <w:rPr>
                <w:rFonts w:ascii="Barlow" w:hAnsi="Barlow"/>
                <w:color w:val="000000"/>
                <w:sz w:val="14"/>
                <w:szCs w:val="14"/>
              </w:rPr>
              <w:t> </w:t>
            </w:r>
          </w:p>
        </w:tc>
        <w:tc>
          <w:tcPr>
            <w:tcW w:w="1055" w:type="dxa"/>
            <w:tcBorders>
              <w:top w:val="nil"/>
              <w:left w:val="nil"/>
              <w:bottom w:val="nil"/>
              <w:right w:val="single" w:sz="4" w:space="0" w:color="auto"/>
            </w:tcBorders>
            <w:shd w:val="clear" w:color="auto" w:fill="auto"/>
            <w:vAlign w:val="bottom"/>
          </w:tcPr>
          <w:p w14:paraId="7BDC6C86" w14:textId="77777777" w:rsidR="002A04F5" w:rsidRPr="0020399E" w:rsidRDefault="002A04F5" w:rsidP="009D6BE9">
            <w:pPr>
              <w:jc w:val="left"/>
              <w:rPr>
                <w:rFonts w:eastAsia="Times New Roman" w:cs="Arial"/>
                <w:color w:val="000000"/>
                <w:sz w:val="14"/>
                <w:szCs w:val="14"/>
                <w:lang w:eastAsia="es-MX"/>
              </w:rPr>
            </w:pPr>
            <w:r w:rsidRPr="0020399E">
              <w:rPr>
                <w:rFonts w:ascii="Barlow" w:hAnsi="Barlow"/>
                <w:color w:val="000000"/>
                <w:sz w:val="14"/>
                <w:szCs w:val="14"/>
              </w:rPr>
              <w:t> </w:t>
            </w:r>
          </w:p>
        </w:tc>
      </w:tr>
      <w:tr w:rsidR="0020399E" w:rsidRPr="0020399E" w14:paraId="271C2F71"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70AF8BFC"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1. Ingresos Derivados de Financiamientos con Fuente de Pago de Recursos de Libre Disposición</w:t>
            </w:r>
          </w:p>
        </w:tc>
        <w:tc>
          <w:tcPr>
            <w:tcW w:w="0" w:type="auto"/>
            <w:tcBorders>
              <w:top w:val="nil"/>
              <w:left w:val="single" w:sz="4" w:space="0" w:color="auto"/>
              <w:bottom w:val="nil"/>
              <w:right w:val="single" w:sz="4" w:space="0" w:color="auto"/>
            </w:tcBorders>
            <w:shd w:val="clear" w:color="auto" w:fill="auto"/>
            <w:vAlign w:val="bottom"/>
          </w:tcPr>
          <w:p w14:paraId="199A319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1,387,200,000</w:t>
            </w:r>
          </w:p>
        </w:tc>
        <w:tc>
          <w:tcPr>
            <w:tcW w:w="0" w:type="auto"/>
            <w:tcBorders>
              <w:top w:val="nil"/>
              <w:left w:val="nil"/>
              <w:bottom w:val="nil"/>
              <w:right w:val="single" w:sz="4" w:space="0" w:color="auto"/>
            </w:tcBorders>
            <w:shd w:val="clear" w:color="auto" w:fill="auto"/>
            <w:vAlign w:val="bottom"/>
          </w:tcPr>
          <w:p w14:paraId="4B6D4F30"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3B83BC67"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784,088,270</w:t>
            </w:r>
          </w:p>
        </w:tc>
        <w:tc>
          <w:tcPr>
            <w:tcW w:w="0" w:type="auto"/>
            <w:tcBorders>
              <w:top w:val="nil"/>
              <w:left w:val="nil"/>
              <w:bottom w:val="nil"/>
              <w:right w:val="single" w:sz="4" w:space="0" w:color="auto"/>
            </w:tcBorders>
            <w:shd w:val="clear" w:color="auto" w:fill="auto"/>
            <w:vAlign w:val="bottom"/>
          </w:tcPr>
          <w:p w14:paraId="47DF9EB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4,504,620,000</w:t>
            </w:r>
          </w:p>
        </w:tc>
        <w:tc>
          <w:tcPr>
            <w:tcW w:w="0" w:type="auto"/>
            <w:tcBorders>
              <w:top w:val="nil"/>
              <w:left w:val="nil"/>
              <w:bottom w:val="nil"/>
              <w:right w:val="single" w:sz="4" w:space="0" w:color="auto"/>
            </w:tcBorders>
            <w:shd w:val="clear" w:color="auto" w:fill="auto"/>
            <w:vAlign w:val="bottom"/>
          </w:tcPr>
          <w:p w14:paraId="68D8065A"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427895EB"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1,734,999,999</w:t>
            </w:r>
          </w:p>
        </w:tc>
      </w:tr>
      <w:tr w:rsidR="0020399E" w:rsidRPr="0020399E" w14:paraId="511D893C" w14:textId="77777777" w:rsidTr="009D6BE9">
        <w:trPr>
          <w:trHeight w:val="20"/>
        </w:trPr>
        <w:tc>
          <w:tcPr>
            <w:tcW w:w="0" w:type="auto"/>
            <w:tcBorders>
              <w:top w:val="nil"/>
              <w:left w:val="single" w:sz="4" w:space="0" w:color="auto"/>
              <w:bottom w:val="nil"/>
              <w:right w:val="nil"/>
            </w:tcBorders>
            <w:shd w:val="clear" w:color="auto" w:fill="auto"/>
            <w:vAlign w:val="bottom"/>
            <w:hideMark/>
          </w:tcPr>
          <w:p w14:paraId="7F54B812" w14:textId="77777777" w:rsidR="002A04F5" w:rsidRPr="0020399E" w:rsidRDefault="002A04F5" w:rsidP="009D6BE9">
            <w:pPr>
              <w:jc w:val="left"/>
              <w:rPr>
                <w:rFonts w:eastAsia="Times New Roman" w:cs="Arial"/>
                <w:color w:val="000000"/>
                <w:sz w:val="14"/>
                <w:szCs w:val="14"/>
                <w:lang w:eastAsia="es-MX"/>
              </w:rPr>
            </w:pPr>
            <w:r w:rsidRPr="0020399E">
              <w:rPr>
                <w:rFonts w:eastAsia="Times New Roman" w:cs="Arial"/>
                <w:color w:val="000000"/>
                <w:sz w:val="14"/>
                <w:szCs w:val="14"/>
                <w:lang w:eastAsia="es-MX"/>
              </w:rPr>
              <w:t>2. Ingresos Derivados de Financiamientos con Fuente de Pago de Transferencias Federales Etiquetadas</w:t>
            </w:r>
          </w:p>
        </w:tc>
        <w:tc>
          <w:tcPr>
            <w:tcW w:w="0" w:type="auto"/>
            <w:tcBorders>
              <w:top w:val="nil"/>
              <w:left w:val="single" w:sz="4" w:space="0" w:color="auto"/>
              <w:bottom w:val="nil"/>
              <w:right w:val="single" w:sz="4" w:space="0" w:color="auto"/>
            </w:tcBorders>
            <w:shd w:val="clear" w:color="auto" w:fill="auto"/>
            <w:vAlign w:val="bottom"/>
          </w:tcPr>
          <w:p w14:paraId="70268951"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800,000,000</w:t>
            </w:r>
          </w:p>
        </w:tc>
        <w:tc>
          <w:tcPr>
            <w:tcW w:w="0" w:type="auto"/>
            <w:tcBorders>
              <w:top w:val="nil"/>
              <w:left w:val="nil"/>
              <w:bottom w:val="nil"/>
              <w:right w:val="single" w:sz="4" w:space="0" w:color="auto"/>
            </w:tcBorders>
            <w:shd w:val="clear" w:color="auto" w:fill="auto"/>
            <w:vAlign w:val="bottom"/>
          </w:tcPr>
          <w:p w14:paraId="116ECF28"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630DE634"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27454D55"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0" w:type="auto"/>
            <w:tcBorders>
              <w:top w:val="nil"/>
              <w:left w:val="nil"/>
              <w:bottom w:val="nil"/>
              <w:right w:val="single" w:sz="4" w:space="0" w:color="auto"/>
            </w:tcBorders>
            <w:shd w:val="clear" w:color="auto" w:fill="auto"/>
            <w:vAlign w:val="bottom"/>
          </w:tcPr>
          <w:p w14:paraId="28B473B2"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c>
          <w:tcPr>
            <w:tcW w:w="1055" w:type="dxa"/>
            <w:tcBorders>
              <w:top w:val="nil"/>
              <w:left w:val="nil"/>
              <w:bottom w:val="nil"/>
              <w:right w:val="single" w:sz="4" w:space="0" w:color="auto"/>
            </w:tcBorders>
            <w:shd w:val="clear" w:color="auto" w:fill="auto"/>
            <w:vAlign w:val="bottom"/>
          </w:tcPr>
          <w:p w14:paraId="2DC747E3" w14:textId="77777777" w:rsidR="002A04F5" w:rsidRPr="0020399E" w:rsidRDefault="002A04F5" w:rsidP="009D6BE9">
            <w:pPr>
              <w:jc w:val="right"/>
              <w:rPr>
                <w:rFonts w:eastAsia="Times New Roman" w:cs="Arial"/>
                <w:color w:val="000000"/>
                <w:sz w:val="14"/>
                <w:szCs w:val="14"/>
                <w:lang w:eastAsia="es-MX"/>
              </w:rPr>
            </w:pPr>
            <w:r w:rsidRPr="0020399E">
              <w:rPr>
                <w:rFonts w:ascii="Barlow" w:hAnsi="Barlow"/>
                <w:color w:val="000000"/>
                <w:sz w:val="14"/>
                <w:szCs w:val="14"/>
              </w:rPr>
              <w:t>0</w:t>
            </w:r>
          </w:p>
        </w:tc>
      </w:tr>
      <w:tr w:rsidR="0020399E" w:rsidRPr="0020399E" w14:paraId="53C036E8" w14:textId="77777777" w:rsidTr="009D6BE9">
        <w:trPr>
          <w:trHeight w:val="20"/>
        </w:trPr>
        <w:tc>
          <w:tcPr>
            <w:tcW w:w="0" w:type="auto"/>
            <w:tcBorders>
              <w:top w:val="nil"/>
              <w:left w:val="single" w:sz="4" w:space="0" w:color="auto"/>
              <w:bottom w:val="single" w:sz="4" w:space="0" w:color="auto"/>
              <w:right w:val="nil"/>
            </w:tcBorders>
            <w:shd w:val="clear" w:color="auto" w:fill="auto"/>
            <w:vAlign w:val="bottom"/>
            <w:hideMark/>
          </w:tcPr>
          <w:p w14:paraId="75269E5B" w14:textId="77777777" w:rsidR="002A04F5" w:rsidRPr="0020399E" w:rsidRDefault="002A04F5" w:rsidP="009D6BE9">
            <w:pPr>
              <w:jc w:val="left"/>
              <w:rPr>
                <w:rFonts w:eastAsia="Times New Roman" w:cs="Arial"/>
                <w:b/>
                <w:bCs/>
                <w:color w:val="000000"/>
                <w:sz w:val="14"/>
                <w:szCs w:val="14"/>
                <w:lang w:eastAsia="es-MX"/>
              </w:rPr>
            </w:pPr>
            <w:r w:rsidRPr="0020399E">
              <w:rPr>
                <w:rFonts w:eastAsia="Times New Roman" w:cs="Arial"/>
                <w:b/>
                <w:bCs/>
                <w:color w:val="000000"/>
                <w:sz w:val="14"/>
                <w:szCs w:val="14"/>
                <w:lang w:eastAsia="es-MX"/>
              </w:rPr>
              <w:t>3. Ingresos Derivados de Financiamiento (3 = 1 + 2)</w:t>
            </w:r>
          </w:p>
        </w:tc>
        <w:tc>
          <w:tcPr>
            <w:tcW w:w="0" w:type="auto"/>
            <w:tcBorders>
              <w:top w:val="nil"/>
              <w:left w:val="single" w:sz="4" w:space="0" w:color="auto"/>
              <w:bottom w:val="single" w:sz="4" w:space="0" w:color="auto"/>
              <w:right w:val="single" w:sz="4" w:space="0" w:color="auto"/>
            </w:tcBorders>
            <w:shd w:val="clear" w:color="auto" w:fill="auto"/>
            <w:vAlign w:val="bottom"/>
          </w:tcPr>
          <w:p w14:paraId="659607E9"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2,187,200,000</w:t>
            </w:r>
          </w:p>
        </w:tc>
        <w:tc>
          <w:tcPr>
            <w:tcW w:w="0" w:type="auto"/>
            <w:tcBorders>
              <w:top w:val="nil"/>
              <w:left w:val="nil"/>
              <w:bottom w:val="single" w:sz="4" w:space="0" w:color="auto"/>
              <w:right w:val="single" w:sz="4" w:space="0" w:color="auto"/>
            </w:tcBorders>
            <w:shd w:val="clear" w:color="auto" w:fill="auto"/>
            <w:vAlign w:val="bottom"/>
          </w:tcPr>
          <w:p w14:paraId="47BA636A"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0</w:t>
            </w:r>
          </w:p>
        </w:tc>
        <w:tc>
          <w:tcPr>
            <w:tcW w:w="0" w:type="auto"/>
            <w:tcBorders>
              <w:top w:val="nil"/>
              <w:left w:val="nil"/>
              <w:bottom w:val="single" w:sz="4" w:space="0" w:color="auto"/>
              <w:right w:val="single" w:sz="4" w:space="0" w:color="auto"/>
            </w:tcBorders>
            <w:shd w:val="clear" w:color="auto" w:fill="auto"/>
            <w:vAlign w:val="bottom"/>
          </w:tcPr>
          <w:p w14:paraId="5484B751"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784,088,270</w:t>
            </w:r>
          </w:p>
        </w:tc>
        <w:tc>
          <w:tcPr>
            <w:tcW w:w="0" w:type="auto"/>
            <w:tcBorders>
              <w:top w:val="nil"/>
              <w:left w:val="nil"/>
              <w:bottom w:val="single" w:sz="4" w:space="0" w:color="auto"/>
              <w:right w:val="single" w:sz="4" w:space="0" w:color="auto"/>
            </w:tcBorders>
            <w:shd w:val="clear" w:color="auto" w:fill="auto"/>
            <w:vAlign w:val="bottom"/>
          </w:tcPr>
          <w:p w14:paraId="02798827"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4,504,620,000</w:t>
            </w:r>
          </w:p>
        </w:tc>
        <w:tc>
          <w:tcPr>
            <w:tcW w:w="0" w:type="auto"/>
            <w:tcBorders>
              <w:top w:val="nil"/>
              <w:left w:val="nil"/>
              <w:bottom w:val="single" w:sz="4" w:space="0" w:color="auto"/>
              <w:right w:val="single" w:sz="4" w:space="0" w:color="auto"/>
            </w:tcBorders>
            <w:shd w:val="clear" w:color="auto" w:fill="auto"/>
            <w:vAlign w:val="bottom"/>
          </w:tcPr>
          <w:p w14:paraId="0B68FEF6"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0</w:t>
            </w:r>
          </w:p>
        </w:tc>
        <w:tc>
          <w:tcPr>
            <w:tcW w:w="1055" w:type="dxa"/>
            <w:tcBorders>
              <w:top w:val="nil"/>
              <w:left w:val="nil"/>
              <w:bottom w:val="single" w:sz="4" w:space="0" w:color="auto"/>
              <w:right w:val="single" w:sz="4" w:space="0" w:color="auto"/>
            </w:tcBorders>
            <w:shd w:val="clear" w:color="auto" w:fill="auto"/>
            <w:vAlign w:val="bottom"/>
          </w:tcPr>
          <w:p w14:paraId="5609DF16" w14:textId="77777777" w:rsidR="002A04F5" w:rsidRPr="0020399E" w:rsidRDefault="002A04F5" w:rsidP="009D6BE9">
            <w:pPr>
              <w:jc w:val="right"/>
              <w:rPr>
                <w:rFonts w:eastAsia="Times New Roman" w:cs="Arial"/>
                <w:b/>
                <w:bCs/>
                <w:color w:val="000000"/>
                <w:sz w:val="14"/>
                <w:szCs w:val="14"/>
                <w:lang w:eastAsia="es-MX"/>
              </w:rPr>
            </w:pPr>
            <w:r w:rsidRPr="0020399E">
              <w:rPr>
                <w:rFonts w:ascii="Barlow" w:hAnsi="Barlow"/>
                <w:color w:val="000000"/>
                <w:sz w:val="14"/>
                <w:szCs w:val="14"/>
              </w:rPr>
              <w:t>1,734,999,999</w:t>
            </w:r>
          </w:p>
        </w:tc>
      </w:tr>
      <w:tr w:rsidR="002A04F5" w:rsidRPr="0020399E" w14:paraId="03B0BF5F" w14:textId="77777777" w:rsidTr="009D6BE9">
        <w:trPr>
          <w:trHeight w:val="20"/>
        </w:trPr>
        <w:tc>
          <w:tcPr>
            <w:tcW w:w="11194" w:type="dxa"/>
            <w:gridSpan w:val="7"/>
            <w:tcBorders>
              <w:top w:val="nil"/>
              <w:left w:val="nil"/>
              <w:bottom w:val="nil"/>
              <w:right w:val="nil"/>
            </w:tcBorders>
            <w:shd w:val="clear" w:color="auto" w:fill="auto"/>
            <w:noWrap/>
            <w:vAlign w:val="bottom"/>
            <w:hideMark/>
          </w:tcPr>
          <w:p w14:paraId="100750BB" w14:textId="77777777" w:rsidR="002A04F5" w:rsidRPr="0020399E" w:rsidRDefault="002A04F5" w:rsidP="009D6BE9">
            <w:pPr>
              <w:jc w:val="left"/>
              <w:rPr>
                <w:rFonts w:ascii="Barlow" w:eastAsia="Times New Roman" w:hAnsi="Barlow"/>
                <w:color w:val="000000"/>
                <w:sz w:val="14"/>
                <w:szCs w:val="14"/>
                <w:lang w:val="es-419" w:eastAsia="es-419"/>
              </w:rPr>
            </w:pPr>
            <w:r w:rsidRPr="0020399E">
              <w:rPr>
                <w:rFonts w:ascii="Barlow" w:eastAsia="Times New Roman" w:hAnsi="Barlow"/>
                <w:color w:val="000000"/>
                <w:sz w:val="14"/>
                <w:szCs w:val="14"/>
                <w:vertAlign w:val="superscript"/>
                <w:lang w:val="es-419" w:eastAsia="es-419"/>
              </w:rPr>
              <w:t>1</w:t>
            </w:r>
            <w:r w:rsidRPr="0020399E">
              <w:rPr>
                <w:rFonts w:ascii="Barlow" w:eastAsia="Times New Roman" w:hAnsi="Barlow"/>
                <w:color w:val="000000"/>
                <w:sz w:val="14"/>
                <w:szCs w:val="14"/>
                <w:lang w:val="es-419" w:eastAsia="es-419"/>
              </w:rPr>
              <w:t>Los importes corresponden al momento contable de los ingresos devengados.</w:t>
            </w:r>
          </w:p>
        </w:tc>
      </w:tr>
      <w:tr w:rsidR="002A04F5" w:rsidRPr="0020399E" w14:paraId="59D0C7F7" w14:textId="77777777" w:rsidTr="009D6BE9">
        <w:trPr>
          <w:trHeight w:val="20"/>
        </w:trPr>
        <w:tc>
          <w:tcPr>
            <w:tcW w:w="11194" w:type="dxa"/>
            <w:gridSpan w:val="7"/>
            <w:tcBorders>
              <w:top w:val="nil"/>
              <w:left w:val="nil"/>
              <w:bottom w:val="nil"/>
              <w:right w:val="nil"/>
            </w:tcBorders>
            <w:shd w:val="clear" w:color="auto" w:fill="auto"/>
            <w:noWrap/>
            <w:vAlign w:val="bottom"/>
            <w:hideMark/>
          </w:tcPr>
          <w:p w14:paraId="2EAA6426" w14:textId="77777777" w:rsidR="002A04F5" w:rsidRPr="0020399E" w:rsidRDefault="002A04F5" w:rsidP="009D6BE9">
            <w:pPr>
              <w:jc w:val="left"/>
              <w:rPr>
                <w:rFonts w:ascii="Barlow" w:eastAsia="Times New Roman" w:hAnsi="Barlow"/>
                <w:color w:val="000000"/>
                <w:sz w:val="14"/>
                <w:szCs w:val="14"/>
                <w:lang w:val="es-419" w:eastAsia="es-419"/>
              </w:rPr>
            </w:pPr>
            <w:r w:rsidRPr="0020399E">
              <w:rPr>
                <w:rFonts w:ascii="Barlow" w:eastAsia="Times New Roman" w:hAnsi="Barlow"/>
                <w:color w:val="000000"/>
                <w:sz w:val="14"/>
                <w:szCs w:val="14"/>
                <w:vertAlign w:val="superscript"/>
                <w:lang w:val="es-419" w:eastAsia="es-419"/>
              </w:rPr>
              <w:t>2</w:t>
            </w:r>
            <w:r w:rsidRPr="0020399E">
              <w:rPr>
                <w:rFonts w:ascii="Barlow" w:eastAsia="Times New Roman" w:hAnsi="Barlow"/>
                <w:color w:val="000000"/>
                <w:sz w:val="14"/>
                <w:szCs w:val="14"/>
                <w:lang w:val="es-419" w:eastAsia="es-419"/>
              </w:rPr>
              <w:t>Los importes corresponden a los ingresos devengados al cierre trimestral más reciente disponible y estimados para el resto del ejercicio.</w:t>
            </w:r>
          </w:p>
        </w:tc>
      </w:tr>
      <w:tr w:rsidR="002A04F5" w:rsidRPr="0020399E" w14:paraId="062140FB" w14:textId="77777777" w:rsidTr="009D6BE9">
        <w:trPr>
          <w:trHeight w:val="20"/>
        </w:trPr>
        <w:tc>
          <w:tcPr>
            <w:tcW w:w="11194" w:type="dxa"/>
            <w:gridSpan w:val="7"/>
            <w:tcBorders>
              <w:top w:val="nil"/>
              <w:left w:val="nil"/>
              <w:bottom w:val="nil"/>
              <w:right w:val="nil"/>
            </w:tcBorders>
            <w:shd w:val="clear" w:color="auto" w:fill="auto"/>
            <w:noWrap/>
            <w:hideMark/>
          </w:tcPr>
          <w:p w14:paraId="3994377B" w14:textId="03400DB0" w:rsidR="002A04F5" w:rsidRPr="0020399E" w:rsidRDefault="00B373B4" w:rsidP="009D6BE9">
            <w:pPr>
              <w:jc w:val="left"/>
              <w:rPr>
                <w:rFonts w:ascii="Barlow" w:eastAsia="Times New Roman" w:hAnsi="Barlow"/>
                <w:color w:val="000000"/>
                <w:sz w:val="14"/>
                <w:szCs w:val="14"/>
                <w:lang w:val="es-419" w:eastAsia="es-419"/>
              </w:rPr>
            </w:pPr>
            <w:r w:rsidRPr="0020399E">
              <w:rPr>
                <w:rFonts w:ascii="Barlow" w:eastAsia="Times New Roman" w:hAnsi="Barlow"/>
                <w:color w:val="000000"/>
                <w:sz w:val="14"/>
                <w:szCs w:val="14"/>
                <w:lang w:val="es-419" w:eastAsia="es-419"/>
              </w:rPr>
              <w:t>Nota ejercicio 2022: Los recursos del financiamiento "IETRAM y Obras Complementarias” se aportarán al Fideicomiso de Inversión y Administración número F/4130480, mediante el cual se ejercen los recursos del crédito.</w:t>
            </w:r>
          </w:p>
        </w:tc>
      </w:tr>
    </w:tbl>
    <w:p w14:paraId="3604C96B" w14:textId="77777777" w:rsidR="00A91B99" w:rsidRDefault="00A91B99" w:rsidP="00950074">
      <w:pPr>
        <w:ind w:left="708"/>
        <w:jc w:val="center"/>
        <w:rPr>
          <w:rFonts w:cs="Arial"/>
          <w:b/>
          <w:bCs/>
          <w:lang w:val="es-ES"/>
        </w:rPr>
      </w:pPr>
    </w:p>
    <w:p w14:paraId="70E39652" w14:textId="2F67A3D4" w:rsidR="002A04F5" w:rsidRPr="00F31E3C" w:rsidRDefault="002A04F5" w:rsidP="00950074">
      <w:pPr>
        <w:ind w:left="708"/>
        <w:jc w:val="center"/>
        <w:rPr>
          <w:rFonts w:cs="Arial"/>
          <w:lang w:val="es-ES"/>
        </w:rPr>
      </w:pPr>
      <w:r w:rsidRPr="00F31E3C">
        <w:rPr>
          <w:rFonts w:cs="Arial"/>
          <w:b/>
          <w:bCs/>
          <w:lang w:val="es-ES"/>
        </w:rPr>
        <w:t xml:space="preserve">Tabla </w:t>
      </w:r>
      <w:r w:rsidR="005B19B1">
        <w:rPr>
          <w:rFonts w:cs="Arial"/>
          <w:b/>
          <w:bCs/>
          <w:lang w:val="es-ES"/>
        </w:rPr>
        <w:t>12</w:t>
      </w:r>
      <w:r w:rsidRPr="00F31E3C">
        <w:rPr>
          <w:rFonts w:cs="Arial"/>
          <w:b/>
          <w:bCs/>
          <w:lang w:val="es-ES"/>
        </w:rPr>
        <w:t>.</w:t>
      </w:r>
      <w:r w:rsidRPr="00F31E3C">
        <w:rPr>
          <w:rFonts w:cs="Arial"/>
          <w:lang w:val="es-ES"/>
        </w:rPr>
        <w:t xml:space="preserve"> </w:t>
      </w:r>
      <w:r>
        <w:rPr>
          <w:rFonts w:cs="Arial"/>
          <w:lang w:val="es-ES"/>
        </w:rPr>
        <w:t>Resultados</w:t>
      </w:r>
      <w:r w:rsidRPr="00F31E3C">
        <w:rPr>
          <w:rFonts w:cs="Arial"/>
          <w:lang w:val="es-ES"/>
        </w:rPr>
        <w:t xml:space="preserve"> de egresos del </w:t>
      </w:r>
      <w:r>
        <w:rPr>
          <w:rFonts w:cs="Arial"/>
          <w:lang w:val="es-ES"/>
        </w:rPr>
        <w:t xml:space="preserve">Poder Ejecutivo del Estado de Yucatán </w:t>
      </w:r>
      <w:r w:rsidRPr="00F31E3C">
        <w:rPr>
          <w:rFonts w:cs="Arial"/>
          <w:lang w:val="es-ES"/>
        </w:rPr>
        <w:t>2</w:t>
      </w:r>
      <w:r>
        <w:rPr>
          <w:rFonts w:cs="Arial"/>
          <w:lang w:val="es-ES"/>
        </w:rPr>
        <w:t>017</w:t>
      </w:r>
      <w:r w:rsidRPr="00F31E3C">
        <w:rPr>
          <w:rFonts w:cs="Arial"/>
          <w:lang w:val="es-ES"/>
        </w:rPr>
        <w:t xml:space="preserve"> – 202</w:t>
      </w:r>
      <w:r>
        <w:rPr>
          <w:rFonts w:cs="Arial"/>
          <w:lang w:val="es-ES"/>
        </w:rPr>
        <w:t>2</w:t>
      </w:r>
      <w:r w:rsidRPr="00F31E3C">
        <w:rPr>
          <w:rFonts w:cs="Arial"/>
          <w:lang w:val="es-ES"/>
        </w:rPr>
        <w:t xml:space="preserve"> (pesos)</w:t>
      </w:r>
    </w:p>
    <w:tbl>
      <w:tblPr>
        <w:tblW w:w="5131" w:type="pct"/>
        <w:jc w:val="center"/>
        <w:tblCellMar>
          <w:left w:w="70" w:type="dxa"/>
          <w:right w:w="70" w:type="dxa"/>
        </w:tblCellMar>
        <w:tblLook w:val="04A0" w:firstRow="1" w:lastRow="0" w:firstColumn="1" w:lastColumn="0" w:noHBand="0" w:noVBand="1"/>
      </w:tblPr>
      <w:tblGrid>
        <w:gridCol w:w="3837"/>
        <w:gridCol w:w="1317"/>
        <w:gridCol w:w="1317"/>
        <w:gridCol w:w="1317"/>
        <w:gridCol w:w="1317"/>
        <w:gridCol w:w="1317"/>
        <w:gridCol w:w="1317"/>
      </w:tblGrid>
      <w:tr w:rsidR="002A04F5" w:rsidRPr="006D0952" w14:paraId="42E79B16" w14:textId="77777777" w:rsidTr="009D6BE9">
        <w:trPr>
          <w:trHeight w:val="20"/>
          <w:jc w:val="center"/>
        </w:trPr>
        <w:tc>
          <w:tcPr>
            <w:tcW w:w="1519"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60ABE8C" w14:textId="77777777" w:rsidR="002A04F5" w:rsidRPr="006D0952" w:rsidRDefault="002A04F5" w:rsidP="009D6BE9">
            <w:pPr>
              <w:jc w:val="center"/>
              <w:rPr>
                <w:rFonts w:eastAsia="Times New Roman" w:cs="Arial"/>
                <w:b/>
                <w:bCs/>
                <w:sz w:val="14"/>
                <w:szCs w:val="14"/>
                <w:lang w:eastAsia="es-MX"/>
              </w:rPr>
            </w:pPr>
            <w:r w:rsidRPr="006D0952">
              <w:rPr>
                <w:rFonts w:eastAsia="Times New Roman" w:cs="Arial"/>
                <w:b/>
                <w:bCs/>
                <w:sz w:val="14"/>
                <w:szCs w:val="14"/>
                <w:lang w:eastAsia="es-MX"/>
              </w:rPr>
              <w:t>Concepto</w:t>
            </w:r>
          </w:p>
        </w:tc>
        <w:tc>
          <w:tcPr>
            <w:tcW w:w="559" w:type="pct"/>
            <w:tcBorders>
              <w:top w:val="single" w:sz="4" w:space="0" w:color="auto"/>
              <w:left w:val="nil"/>
              <w:bottom w:val="single" w:sz="4" w:space="0" w:color="auto"/>
              <w:right w:val="single" w:sz="4" w:space="0" w:color="auto"/>
            </w:tcBorders>
            <w:shd w:val="clear" w:color="auto" w:fill="auto"/>
            <w:vAlign w:val="bottom"/>
            <w:hideMark/>
          </w:tcPr>
          <w:p w14:paraId="453CFD51"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2017</w:t>
            </w:r>
            <w:r w:rsidRPr="006D0952">
              <w:rPr>
                <w:rFonts w:ascii="Barlow" w:hAnsi="Barlow"/>
                <w:b/>
                <w:bCs/>
                <w:color w:val="000000"/>
                <w:sz w:val="14"/>
                <w:szCs w:val="14"/>
                <w:vertAlign w:val="superscript"/>
              </w:rPr>
              <w:t>1</w:t>
            </w:r>
          </w:p>
        </w:tc>
        <w:tc>
          <w:tcPr>
            <w:tcW w:w="559" w:type="pct"/>
            <w:tcBorders>
              <w:top w:val="single" w:sz="4" w:space="0" w:color="auto"/>
              <w:left w:val="nil"/>
              <w:bottom w:val="single" w:sz="4" w:space="0" w:color="auto"/>
              <w:right w:val="single" w:sz="4" w:space="0" w:color="auto"/>
            </w:tcBorders>
            <w:shd w:val="clear" w:color="auto" w:fill="auto"/>
            <w:vAlign w:val="bottom"/>
            <w:hideMark/>
          </w:tcPr>
          <w:p w14:paraId="4FCEDAF3"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2018</w:t>
            </w:r>
            <w:r w:rsidRPr="006D0952">
              <w:rPr>
                <w:rFonts w:ascii="Barlow" w:hAnsi="Barlow"/>
                <w:b/>
                <w:bCs/>
                <w:color w:val="000000"/>
                <w:sz w:val="14"/>
                <w:szCs w:val="14"/>
                <w:vertAlign w:val="superscript"/>
              </w:rPr>
              <w:t>1</w:t>
            </w:r>
          </w:p>
        </w:tc>
        <w:tc>
          <w:tcPr>
            <w:tcW w:w="559" w:type="pct"/>
            <w:tcBorders>
              <w:top w:val="single" w:sz="4" w:space="0" w:color="auto"/>
              <w:left w:val="nil"/>
              <w:bottom w:val="single" w:sz="4" w:space="0" w:color="auto"/>
              <w:right w:val="single" w:sz="4" w:space="0" w:color="auto"/>
            </w:tcBorders>
            <w:shd w:val="clear" w:color="auto" w:fill="auto"/>
            <w:vAlign w:val="bottom"/>
            <w:hideMark/>
          </w:tcPr>
          <w:p w14:paraId="4DB283E7"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2019</w:t>
            </w:r>
            <w:r w:rsidRPr="006D0952">
              <w:rPr>
                <w:rFonts w:ascii="Barlow" w:hAnsi="Barlow"/>
                <w:b/>
                <w:bCs/>
                <w:color w:val="000000"/>
                <w:sz w:val="14"/>
                <w:szCs w:val="14"/>
                <w:vertAlign w:val="superscript"/>
              </w:rPr>
              <w:t>1</w:t>
            </w:r>
          </w:p>
        </w:tc>
        <w:tc>
          <w:tcPr>
            <w:tcW w:w="559" w:type="pct"/>
            <w:tcBorders>
              <w:top w:val="single" w:sz="4" w:space="0" w:color="auto"/>
              <w:left w:val="nil"/>
              <w:bottom w:val="single" w:sz="4" w:space="0" w:color="auto"/>
              <w:right w:val="single" w:sz="4" w:space="0" w:color="auto"/>
            </w:tcBorders>
            <w:shd w:val="clear" w:color="auto" w:fill="auto"/>
            <w:vAlign w:val="bottom"/>
            <w:hideMark/>
          </w:tcPr>
          <w:p w14:paraId="547B16C6"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2020</w:t>
            </w:r>
            <w:r w:rsidRPr="006D0952">
              <w:rPr>
                <w:rFonts w:ascii="Barlow" w:hAnsi="Barlow"/>
                <w:b/>
                <w:bCs/>
                <w:color w:val="000000"/>
                <w:sz w:val="14"/>
                <w:szCs w:val="14"/>
                <w:vertAlign w:val="superscript"/>
              </w:rPr>
              <w:t>1</w:t>
            </w:r>
          </w:p>
        </w:tc>
        <w:tc>
          <w:tcPr>
            <w:tcW w:w="559" w:type="pct"/>
            <w:tcBorders>
              <w:top w:val="single" w:sz="4" w:space="0" w:color="auto"/>
              <w:left w:val="nil"/>
              <w:bottom w:val="single" w:sz="4" w:space="0" w:color="auto"/>
              <w:right w:val="single" w:sz="4" w:space="0" w:color="auto"/>
            </w:tcBorders>
            <w:shd w:val="clear" w:color="auto" w:fill="auto"/>
            <w:vAlign w:val="bottom"/>
            <w:hideMark/>
          </w:tcPr>
          <w:p w14:paraId="11258C50"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2021</w:t>
            </w:r>
            <w:r w:rsidRPr="006D0952">
              <w:rPr>
                <w:rFonts w:ascii="Barlow" w:hAnsi="Barlow"/>
                <w:b/>
                <w:bCs/>
                <w:color w:val="000000"/>
                <w:sz w:val="14"/>
                <w:szCs w:val="14"/>
                <w:vertAlign w:val="superscript"/>
              </w:rPr>
              <w:t>1</w:t>
            </w:r>
          </w:p>
        </w:tc>
        <w:tc>
          <w:tcPr>
            <w:tcW w:w="686" w:type="pct"/>
            <w:tcBorders>
              <w:top w:val="single" w:sz="4" w:space="0" w:color="auto"/>
              <w:left w:val="nil"/>
              <w:bottom w:val="single" w:sz="4" w:space="0" w:color="auto"/>
              <w:right w:val="single" w:sz="4" w:space="0" w:color="auto"/>
            </w:tcBorders>
            <w:shd w:val="clear" w:color="auto" w:fill="auto"/>
            <w:vAlign w:val="bottom"/>
            <w:hideMark/>
          </w:tcPr>
          <w:p w14:paraId="68849F7E" w14:textId="77777777" w:rsidR="002A04F5" w:rsidRPr="006D0952" w:rsidRDefault="002A04F5" w:rsidP="009D6BE9">
            <w:pPr>
              <w:jc w:val="center"/>
              <w:rPr>
                <w:rFonts w:eastAsia="Times New Roman" w:cs="Arial"/>
                <w:b/>
                <w:bCs/>
                <w:sz w:val="14"/>
                <w:szCs w:val="14"/>
                <w:lang w:eastAsia="es-MX"/>
              </w:rPr>
            </w:pPr>
            <w:r w:rsidRPr="006D0952">
              <w:rPr>
                <w:rFonts w:ascii="Barlow" w:hAnsi="Barlow"/>
                <w:b/>
                <w:bCs/>
                <w:color w:val="000000"/>
                <w:sz w:val="14"/>
                <w:szCs w:val="14"/>
              </w:rPr>
              <w:t>2022</w:t>
            </w:r>
            <w:r w:rsidRPr="006D0952">
              <w:rPr>
                <w:rFonts w:ascii="Barlow" w:hAnsi="Barlow"/>
                <w:b/>
                <w:bCs/>
                <w:color w:val="000000"/>
                <w:sz w:val="14"/>
                <w:szCs w:val="14"/>
                <w:vertAlign w:val="superscript"/>
              </w:rPr>
              <w:t>2</w:t>
            </w:r>
          </w:p>
        </w:tc>
      </w:tr>
      <w:tr w:rsidR="002A04F5" w:rsidRPr="006D0952" w14:paraId="05EFF857"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4A356D90" w14:textId="77777777" w:rsidR="002A04F5" w:rsidRPr="006D0952" w:rsidRDefault="002A04F5" w:rsidP="009D6BE9">
            <w:pPr>
              <w:jc w:val="left"/>
              <w:rPr>
                <w:rFonts w:eastAsia="Times New Roman" w:cs="Arial"/>
                <w:b/>
                <w:bCs/>
                <w:color w:val="000000"/>
                <w:sz w:val="14"/>
                <w:szCs w:val="14"/>
                <w:lang w:eastAsia="es-MX"/>
              </w:rPr>
            </w:pPr>
            <w:r w:rsidRPr="006D0952">
              <w:rPr>
                <w:rFonts w:eastAsia="Times New Roman" w:cs="Arial"/>
                <w:b/>
                <w:bCs/>
                <w:color w:val="000000"/>
                <w:sz w:val="14"/>
                <w:szCs w:val="14"/>
                <w:lang w:eastAsia="es-MX"/>
              </w:rPr>
              <w:t>1. Gasto No Etiquetado (1=A+B+C+D+E+F+G+H+I)</w:t>
            </w:r>
          </w:p>
        </w:tc>
        <w:tc>
          <w:tcPr>
            <w:tcW w:w="559" w:type="pct"/>
            <w:tcBorders>
              <w:top w:val="nil"/>
              <w:left w:val="single" w:sz="4" w:space="0" w:color="auto"/>
              <w:bottom w:val="nil"/>
              <w:right w:val="single" w:sz="4" w:space="0" w:color="auto"/>
            </w:tcBorders>
            <w:shd w:val="clear" w:color="auto" w:fill="auto"/>
            <w:noWrap/>
            <w:vAlign w:val="bottom"/>
          </w:tcPr>
          <w:p w14:paraId="7EB90D98"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18,209,713,677</w:t>
            </w:r>
          </w:p>
        </w:tc>
        <w:tc>
          <w:tcPr>
            <w:tcW w:w="559" w:type="pct"/>
            <w:tcBorders>
              <w:top w:val="nil"/>
              <w:left w:val="nil"/>
              <w:bottom w:val="nil"/>
              <w:right w:val="single" w:sz="4" w:space="0" w:color="auto"/>
            </w:tcBorders>
            <w:shd w:val="clear" w:color="auto" w:fill="auto"/>
            <w:noWrap/>
            <w:vAlign w:val="bottom"/>
          </w:tcPr>
          <w:p w14:paraId="1C4B69B8"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19,549,402,858</w:t>
            </w:r>
          </w:p>
        </w:tc>
        <w:tc>
          <w:tcPr>
            <w:tcW w:w="559" w:type="pct"/>
            <w:tcBorders>
              <w:top w:val="nil"/>
              <w:left w:val="nil"/>
              <w:bottom w:val="nil"/>
              <w:right w:val="single" w:sz="4" w:space="0" w:color="auto"/>
            </w:tcBorders>
            <w:shd w:val="clear" w:color="auto" w:fill="auto"/>
            <w:noWrap/>
            <w:vAlign w:val="bottom"/>
          </w:tcPr>
          <w:p w14:paraId="14238818"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19,374,892,019</w:t>
            </w:r>
          </w:p>
        </w:tc>
        <w:tc>
          <w:tcPr>
            <w:tcW w:w="559" w:type="pct"/>
            <w:tcBorders>
              <w:top w:val="nil"/>
              <w:left w:val="nil"/>
              <w:bottom w:val="nil"/>
              <w:right w:val="single" w:sz="4" w:space="0" w:color="auto"/>
            </w:tcBorders>
            <w:shd w:val="clear" w:color="auto" w:fill="auto"/>
            <w:noWrap/>
            <w:vAlign w:val="bottom"/>
          </w:tcPr>
          <w:p w14:paraId="3228C8CD"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21,741,330,578</w:t>
            </w:r>
          </w:p>
        </w:tc>
        <w:tc>
          <w:tcPr>
            <w:tcW w:w="559" w:type="pct"/>
            <w:tcBorders>
              <w:top w:val="nil"/>
              <w:left w:val="nil"/>
              <w:bottom w:val="nil"/>
              <w:right w:val="single" w:sz="4" w:space="0" w:color="auto"/>
            </w:tcBorders>
            <w:shd w:val="clear" w:color="auto" w:fill="auto"/>
            <w:noWrap/>
            <w:vAlign w:val="bottom"/>
          </w:tcPr>
          <w:p w14:paraId="61AC3045"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20,423,016,187</w:t>
            </w:r>
          </w:p>
        </w:tc>
        <w:tc>
          <w:tcPr>
            <w:tcW w:w="686" w:type="pct"/>
            <w:tcBorders>
              <w:top w:val="nil"/>
              <w:left w:val="nil"/>
              <w:bottom w:val="nil"/>
              <w:right w:val="single" w:sz="4" w:space="0" w:color="auto"/>
            </w:tcBorders>
            <w:shd w:val="clear" w:color="auto" w:fill="auto"/>
            <w:noWrap/>
            <w:vAlign w:val="bottom"/>
          </w:tcPr>
          <w:p w14:paraId="25C4B211"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23,544,218,588</w:t>
            </w:r>
          </w:p>
        </w:tc>
      </w:tr>
      <w:tr w:rsidR="002A04F5" w:rsidRPr="006D0952" w14:paraId="32408ED4"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6216E3FD"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A. Servicios Personales</w:t>
            </w:r>
          </w:p>
        </w:tc>
        <w:tc>
          <w:tcPr>
            <w:tcW w:w="559" w:type="pct"/>
            <w:tcBorders>
              <w:top w:val="nil"/>
              <w:left w:val="single" w:sz="4" w:space="0" w:color="auto"/>
              <w:bottom w:val="nil"/>
              <w:right w:val="single" w:sz="4" w:space="0" w:color="auto"/>
            </w:tcBorders>
            <w:shd w:val="clear" w:color="auto" w:fill="auto"/>
            <w:noWrap/>
            <w:vAlign w:val="bottom"/>
          </w:tcPr>
          <w:p w14:paraId="23355E91"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3,872,013,133</w:t>
            </w:r>
          </w:p>
        </w:tc>
        <w:tc>
          <w:tcPr>
            <w:tcW w:w="559" w:type="pct"/>
            <w:tcBorders>
              <w:top w:val="nil"/>
              <w:left w:val="nil"/>
              <w:bottom w:val="nil"/>
              <w:right w:val="single" w:sz="4" w:space="0" w:color="auto"/>
            </w:tcBorders>
            <w:shd w:val="clear" w:color="auto" w:fill="auto"/>
            <w:noWrap/>
            <w:vAlign w:val="bottom"/>
          </w:tcPr>
          <w:p w14:paraId="5179AB9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3,750,930,750</w:t>
            </w:r>
          </w:p>
        </w:tc>
        <w:tc>
          <w:tcPr>
            <w:tcW w:w="559" w:type="pct"/>
            <w:tcBorders>
              <w:top w:val="nil"/>
              <w:left w:val="nil"/>
              <w:bottom w:val="nil"/>
              <w:right w:val="single" w:sz="4" w:space="0" w:color="auto"/>
            </w:tcBorders>
            <w:shd w:val="clear" w:color="auto" w:fill="auto"/>
            <w:noWrap/>
            <w:vAlign w:val="bottom"/>
          </w:tcPr>
          <w:p w14:paraId="43B9255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5,046,974,154</w:t>
            </w:r>
          </w:p>
        </w:tc>
        <w:tc>
          <w:tcPr>
            <w:tcW w:w="559" w:type="pct"/>
            <w:tcBorders>
              <w:top w:val="nil"/>
              <w:left w:val="nil"/>
              <w:bottom w:val="nil"/>
              <w:right w:val="single" w:sz="4" w:space="0" w:color="auto"/>
            </w:tcBorders>
            <w:shd w:val="clear" w:color="auto" w:fill="auto"/>
            <w:noWrap/>
            <w:vAlign w:val="bottom"/>
          </w:tcPr>
          <w:p w14:paraId="30DB2246"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4,886,813,592</w:t>
            </w:r>
          </w:p>
        </w:tc>
        <w:tc>
          <w:tcPr>
            <w:tcW w:w="559" w:type="pct"/>
            <w:tcBorders>
              <w:top w:val="nil"/>
              <w:left w:val="nil"/>
              <w:bottom w:val="nil"/>
              <w:right w:val="single" w:sz="4" w:space="0" w:color="auto"/>
            </w:tcBorders>
            <w:shd w:val="clear" w:color="auto" w:fill="auto"/>
            <w:noWrap/>
            <w:vAlign w:val="bottom"/>
          </w:tcPr>
          <w:p w14:paraId="61BEA7D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4,927,916,183</w:t>
            </w:r>
          </w:p>
        </w:tc>
        <w:tc>
          <w:tcPr>
            <w:tcW w:w="686" w:type="pct"/>
            <w:tcBorders>
              <w:top w:val="nil"/>
              <w:left w:val="nil"/>
              <w:bottom w:val="nil"/>
              <w:right w:val="single" w:sz="4" w:space="0" w:color="auto"/>
            </w:tcBorders>
            <w:shd w:val="clear" w:color="auto" w:fill="auto"/>
            <w:noWrap/>
            <w:vAlign w:val="bottom"/>
          </w:tcPr>
          <w:p w14:paraId="6A39460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5,851,589,431</w:t>
            </w:r>
          </w:p>
        </w:tc>
      </w:tr>
      <w:tr w:rsidR="002A04F5" w:rsidRPr="006D0952" w14:paraId="0736F346"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71B42066"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B. Materiales y Suministros</w:t>
            </w:r>
          </w:p>
        </w:tc>
        <w:tc>
          <w:tcPr>
            <w:tcW w:w="559" w:type="pct"/>
            <w:tcBorders>
              <w:top w:val="nil"/>
              <w:left w:val="single" w:sz="4" w:space="0" w:color="auto"/>
              <w:bottom w:val="nil"/>
              <w:right w:val="single" w:sz="4" w:space="0" w:color="auto"/>
            </w:tcBorders>
            <w:shd w:val="clear" w:color="auto" w:fill="auto"/>
            <w:noWrap/>
            <w:vAlign w:val="bottom"/>
          </w:tcPr>
          <w:p w14:paraId="264BCA8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842,900,356</w:t>
            </w:r>
          </w:p>
        </w:tc>
        <w:tc>
          <w:tcPr>
            <w:tcW w:w="559" w:type="pct"/>
            <w:tcBorders>
              <w:top w:val="nil"/>
              <w:left w:val="nil"/>
              <w:bottom w:val="nil"/>
              <w:right w:val="single" w:sz="4" w:space="0" w:color="auto"/>
            </w:tcBorders>
            <w:shd w:val="clear" w:color="auto" w:fill="auto"/>
            <w:noWrap/>
            <w:vAlign w:val="bottom"/>
          </w:tcPr>
          <w:p w14:paraId="44A5CFB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898,743,415</w:t>
            </w:r>
          </w:p>
        </w:tc>
        <w:tc>
          <w:tcPr>
            <w:tcW w:w="559" w:type="pct"/>
            <w:tcBorders>
              <w:top w:val="nil"/>
              <w:left w:val="nil"/>
              <w:bottom w:val="nil"/>
              <w:right w:val="single" w:sz="4" w:space="0" w:color="auto"/>
            </w:tcBorders>
            <w:shd w:val="clear" w:color="auto" w:fill="auto"/>
            <w:noWrap/>
            <w:vAlign w:val="bottom"/>
          </w:tcPr>
          <w:p w14:paraId="281FB46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694,095,622</w:t>
            </w:r>
          </w:p>
        </w:tc>
        <w:tc>
          <w:tcPr>
            <w:tcW w:w="559" w:type="pct"/>
            <w:tcBorders>
              <w:top w:val="nil"/>
              <w:left w:val="nil"/>
              <w:bottom w:val="nil"/>
              <w:right w:val="single" w:sz="4" w:space="0" w:color="auto"/>
            </w:tcBorders>
            <w:shd w:val="clear" w:color="auto" w:fill="auto"/>
            <w:noWrap/>
            <w:vAlign w:val="bottom"/>
          </w:tcPr>
          <w:p w14:paraId="635850A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880,814,112</w:t>
            </w:r>
          </w:p>
        </w:tc>
        <w:tc>
          <w:tcPr>
            <w:tcW w:w="559" w:type="pct"/>
            <w:tcBorders>
              <w:top w:val="nil"/>
              <w:left w:val="nil"/>
              <w:bottom w:val="nil"/>
              <w:right w:val="single" w:sz="4" w:space="0" w:color="auto"/>
            </w:tcBorders>
            <w:shd w:val="clear" w:color="auto" w:fill="auto"/>
            <w:noWrap/>
            <w:vAlign w:val="bottom"/>
          </w:tcPr>
          <w:p w14:paraId="4E1AAE7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796,586,584</w:t>
            </w:r>
          </w:p>
        </w:tc>
        <w:tc>
          <w:tcPr>
            <w:tcW w:w="686" w:type="pct"/>
            <w:tcBorders>
              <w:top w:val="nil"/>
              <w:left w:val="nil"/>
              <w:bottom w:val="nil"/>
              <w:right w:val="single" w:sz="4" w:space="0" w:color="auto"/>
            </w:tcBorders>
            <w:shd w:val="clear" w:color="auto" w:fill="auto"/>
            <w:noWrap/>
            <w:vAlign w:val="bottom"/>
          </w:tcPr>
          <w:p w14:paraId="70A50ED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1,001,217,362</w:t>
            </w:r>
          </w:p>
        </w:tc>
      </w:tr>
      <w:tr w:rsidR="002A04F5" w:rsidRPr="006D0952" w14:paraId="5216DF1D"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621F7B80"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C. Servicios Generales</w:t>
            </w:r>
          </w:p>
        </w:tc>
        <w:tc>
          <w:tcPr>
            <w:tcW w:w="559" w:type="pct"/>
            <w:tcBorders>
              <w:top w:val="nil"/>
              <w:left w:val="single" w:sz="4" w:space="0" w:color="auto"/>
              <w:bottom w:val="nil"/>
              <w:right w:val="single" w:sz="4" w:space="0" w:color="auto"/>
            </w:tcBorders>
            <w:shd w:val="clear" w:color="auto" w:fill="auto"/>
            <w:noWrap/>
            <w:vAlign w:val="bottom"/>
          </w:tcPr>
          <w:p w14:paraId="6CD1CAB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2,036,382,144</w:t>
            </w:r>
          </w:p>
        </w:tc>
        <w:tc>
          <w:tcPr>
            <w:tcW w:w="559" w:type="pct"/>
            <w:tcBorders>
              <w:top w:val="nil"/>
              <w:left w:val="nil"/>
              <w:bottom w:val="nil"/>
              <w:right w:val="single" w:sz="4" w:space="0" w:color="auto"/>
            </w:tcBorders>
            <w:shd w:val="clear" w:color="auto" w:fill="auto"/>
            <w:noWrap/>
            <w:vAlign w:val="bottom"/>
          </w:tcPr>
          <w:p w14:paraId="475BD4C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2,193,695,114</w:t>
            </w:r>
          </w:p>
        </w:tc>
        <w:tc>
          <w:tcPr>
            <w:tcW w:w="559" w:type="pct"/>
            <w:tcBorders>
              <w:top w:val="nil"/>
              <w:left w:val="nil"/>
              <w:bottom w:val="nil"/>
              <w:right w:val="single" w:sz="4" w:space="0" w:color="auto"/>
            </w:tcBorders>
            <w:shd w:val="clear" w:color="auto" w:fill="auto"/>
            <w:noWrap/>
            <w:vAlign w:val="bottom"/>
          </w:tcPr>
          <w:p w14:paraId="28FEDCF1"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2,365,949,000</w:t>
            </w:r>
          </w:p>
        </w:tc>
        <w:tc>
          <w:tcPr>
            <w:tcW w:w="559" w:type="pct"/>
            <w:tcBorders>
              <w:top w:val="nil"/>
              <w:left w:val="nil"/>
              <w:bottom w:val="nil"/>
              <w:right w:val="single" w:sz="4" w:space="0" w:color="auto"/>
            </w:tcBorders>
            <w:shd w:val="clear" w:color="auto" w:fill="auto"/>
            <w:noWrap/>
            <w:vAlign w:val="bottom"/>
          </w:tcPr>
          <w:p w14:paraId="546ECCB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2,355,968,178</w:t>
            </w:r>
          </w:p>
        </w:tc>
        <w:tc>
          <w:tcPr>
            <w:tcW w:w="559" w:type="pct"/>
            <w:tcBorders>
              <w:top w:val="nil"/>
              <w:left w:val="nil"/>
              <w:bottom w:val="nil"/>
              <w:right w:val="single" w:sz="4" w:space="0" w:color="auto"/>
            </w:tcBorders>
            <w:shd w:val="clear" w:color="auto" w:fill="auto"/>
            <w:noWrap/>
            <w:vAlign w:val="bottom"/>
          </w:tcPr>
          <w:p w14:paraId="39AF4C3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2,274,262,168</w:t>
            </w:r>
          </w:p>
        </w:tc>
        <w:tc>
          <w:tcPr>
            <w:tcW w:w="686" w:type="pct"/>
            <w:tcBorders>
              <w:top w:val="nil"/>
              <w:left w:val="nil"/>
              <w:bottom w:val="nil"/>
              <w:right w:val="single" w:sz="4" w:space="0" w:color="auto"/>
            </w:tcBorders>
            <w:shd w:val="clear" w:color="auto" w:fill="auto"/>
            <w:noWrap/>
            <w:vAlign w:val="bottom"/>
          </w:tcPr>
          <w:p w14:paraId="150A958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2,656,517,739</w:t>
            </w:r>
          </w:p>
        </w:tc>
      </w:tr>
      <w:tr w:rsidR="002A04F5" w:rsidRPr="006D0952" w14:paraId="0977BD8C"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527A4688"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D. Transferencias, Asignaciones, Subsidios y Otras Ayudas</w:t>
            </w:r>
          </w:p>
        </w:tc>
        <w:tc>
          <w:tcPr>
            <w:tcW w:w="559" w:type="pct"/>
            <w:tcBorders>
              <w:top w:val="nil"/>
              <w:left w:val="single" w:sz="4" w:space="0" w:color="auto"/>
              <w:bottom w:val="nil"/>
              <w:right w:val="single" w:sz="4" w:space="0" w:color="auto"/>
            </w:tcBorders>
            <w:shd w:val="clear" w:color="auto" w:fill="auto"/>
            <w:noWrap/>
            <w:vAlign w:val="bottom"/>
          </w:tcPr>
          <w:p w14:paraId="37F0B7E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7,879,460,009</w:t>
            </w:r>
          </w:p>
        </w:tc>
        <w:tc>
          <w:tcPr>
            <w:tcW w:w="559" w:type="pct"/>
            <w:tcBorders>
              <w:top w:val="nil"/>
              <w:left w:val="nil"/>
              <w:bottom w:val="nil"/>
              <w:right w:val="single" w:sz="4" w:space="0" w:color="auto"/>
            </w:tcBorders>
            <w:shd w:val="clear" w:color="auto" w:fill="auto"/>
            <w:noWrap/>
            <w:vAlign w:val="bottom"/>
          </w:tcPr>
          <w:p w14:paraId="28CD0E36"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8,633,680,033</w:t>
            </w:r>
          </w:p>
        </w:tc>
        <w:tc>
          <w:tcPr>
            <w:tcW w:w="559" w:type="pct"/>
            <w:tcBorders>
              <w:top w:val="nil"/>
              <w:left w:val="nil"/>
              <w:bottom w:val="nil"/>
              <w:right w:val="single" w:sz="4" w:space="0" w:color="auto"/>
            </w:tcBorders>
            <w:shd w:val="clear" w:color="auto" w:fill="auto"/>
            <w:noWrap/>
            <w:vAlign w:val="bottom"/>
          </w:tcPr>
          <w:p w14:paraId="5DA704E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7,252,467,789</w:t>
            </w:r>
          </w:p>
        </w:tc>
        <w:tc>
          <w:tcPr>
            <w:tcW w:w="559" w:type="pct"/>
            <w:tcBorders>
              <w:top w:val="nil"/>
              <w:left w:val="nil"/>
              <w:bottom w:val="nil"/>
              <w:right w:val="single" w:sz="4" w:space="0" w:color="auto"/>
            </w:tcBorders>
            <w:shd w:val="clear" w:color="auto" w:fill="auto"/>
            <w:noWrap/>
            <w:vAlign w:val="bottom"/>
          </w:tcPr>
          <w:p w14:paraId="6B74299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8,607,260,793</w:t>
            </w:r>
          </w:p>
        </w:tc>
        <w:tc>
          <w:tcPr>
            <w:tcW w:w="559" w:type="pct"/>
            <w:tcBorders>
              <w:top w:val="nil"/>
              <w:left w:val="nil"/>
              <w:bottom w:val="nil"/>
              <w:right w:val="single" w:sz="4" w:space="0" w:color="auto"/>
            </w:tcBorders>
            <w:shd w:val="clear" w:color="auto" w:fill="auto"/>
            <w:noWrap/>
            <w:vAlign w:val="bottom"/>
          </w:tcPr>
          <w:p w14:paraId="626BB87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7,254,458,695</w:t>
            </w:r>
          </w:p>
        </w:tc>
        <w:tc>
          <w:tcPr>
            <w:tcW w:w="686" w:type="pct"/>
            <w:tcBorders>
              <w:top w:val="nil"/>
              <w:left w:val="nil"/>
              <w:bottom w:val="nil"/>
              <w:right w:val="single" w:sz="4" w:space="0" w:color="auto"/>
            </w:tcBorders>
            <w:shd w:val="clear" w:color="auto" w:fill="auto"/>
            <w:noWrap/>
            <w:vAlign w:val="bottom"/>
          </w:tcPr>
          <w:p w14:paraId="59902211"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9,327,455,440</w:t>
            </w:r>
          </w:p>
        </w:tc>
      </w:tr>
      <w:tr w:rsidR="002A04F5" w:rsidRPr="006D0952" w14:paraId="05C847B1"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51AF4F64"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E. Bienes Muebles, Inmuebles e Intangibles</w:t>
            </w:r>
          </w:p>
        </w:tc>
        <w:tc>
          <w:tcPr>
            <w:tcW w:w="559" w:type="pct"/>
            <w:tcBorders>
              <w:top w:val="nil"/>
              <w:left w:val="single" w:sz="4" w:space="0" w:color="auto"/>
              <w:bottom w:val="nil"/>
              <w:right w:val="single" w:sz="4" w:space="0" w:color="auto"/>
            </w:tcBorders>
            <w:shd w:val="clear" w:color="auto" w:fill="auto"/>
            <w:noWrap/>
            <w:vAlign w:val="bottom"/>
          </w:tcPr>
          <w:p w14:paraId="4D859D9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95,721,867</w:t>
            </w:r>
          </w:p>
        </w:tc>
        <w:tc>
          <w:tcPr>
            <w:tcW w:w="559" w:type="pct"/>
            <w:tcBorders>
              <w:top w:val="nil"/>
              <w:left w:val="nil"/>
              <w:bottom w:val="nil"/>
              <w:right w:val="single" w:sz="4" w:space="0" w:color="auto"/>
            </w:tcBorders>
            <w:shd w:val="clear" w:color="auto" w:fill="auto"/>
            <w:noWrap/>
            <w:vAlign w:val="bottom"/>
          </w:tcPr>
          <w:p w14:paraId="19FCC4FD"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66,920,761</w:t>
            </w:r>
          </w:p>
        </w:tc>
        <w:tc>
          <w:tcPr>
            <w:tcW w:w="559" w:type="pct"/>
            <w:tcBorders>
              <w:top w:val="nil"/>
              <w:left w:val="nil"/>
              <w:bottom w:val="nil"/>
              <w:right w:val="single" w:sz="4" w:space="0" w:color="auto"/>
            </w:tcBorders>
            <w:shd w:val="clear" w:color="auto" w:fill="auto"/>
            <w:noWrap/>
            <w:vAlign w:val="bottom"/>
          </w:tcPr>
          <w:p w14:paraId="111DEAC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77,126,829</w:t>
            </w:r>
          </w:p>
        </w:tc>
        <w:tc>
          <w:tcPr>
            <w:tcW w:w="559" w:type="pct"/>
            <w:tcBorders>
              <w:top w:val="nil"/>
              <w:left w:val="nil"/>
              <w:bottom w:val="nil"/>
              <w:right w:val="single" w:sz="4" w:space="0" w:color="auto"/>
            </w:tcBorders>
            <w:shd w:val="clear" w:color="auto" w:fill="auto"/>
            <w:noWrap/>
            <w:vAlign w:val="bottom"/>
          </w:tcPr>
          <w:p w14:paraId="43C508C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123,714,238</w:t>
            </w:r>
          </w:p>
        </w:tc>
        <w:tc>
          <w:tcPr>
            <w:tcW w:w="559" w:type="pct"/>
            <w:tcBorders>
              <w:top w:val="nil"/>
              <w:left w:val="nil"/>
              <w:bottom w:val="nil"/>
              <w:right w:val="single" w:sz="4" w:space="0" w:color="auto"/>
            </w:tcBorders>
            <w:shd w:val="clear" w:color="auto" w:fill="auto"/>
            <w:noWrap/>
            <w:vAlign w:val="bottom"/>
          </w:tcPr>
          <w:p w14:paraId="78EF4389"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110,412,490</w:t>
            </w:r>
          </w:p>
        </w:tc>
        <w:tc>
          <w:tcPr>
            <w:tcW w:w="686" w:type="pct"/>
            <w:tcBorders>
              <w:top w:val="nil"/>
              <w:left w:val="nil"/>
              <w:bottom w:val="nil"/>
              <w:right w:val="single" w:sz="4" w:space="0" w:color="auto"/>
            </w:tcBorders>
            <w:shd w:val="clear" w:color="auto" w:fill="auto"/>
            <w:noWrap/>
            <w:vAlign w:val="bottom"/>
          </w:tcPr>
          <w:p w14:paraId="0DFEDF46"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183,975,411</w:t>
            </w:r>
          </w:p>
        </w:tc>
      </w:tr>
      <w:tr w:rsidR="002A04F5" w:rsidRPr="006D0952" w14:paraId="76E0D0C0"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6F72FACF"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F. Inversión Pública</w:t>
            </w:r>
          </w:p>
        </w:tc>
        <w:tc>
          <w:tcPr>
            <w:tcW w:w="559" w:type="pct"/>
            <w:tcBorders>
              <w:top w:val="nil"/>
              <w:left w:val="single" w:sz="4" w:space="0" w:color="auto"/>
              <w:bottom w:val="nil"/>
              <w:right w:val="single" w:sz="4" w:space="0" w:color="auto"/>
            </w:tcBorders>
            <w:shd w:val="clear" w:color="auto" w:fill="auto"/>
            <w:noWrap/>
            <w:vAlign w:val="bottom"/>
          </w:tcPr>
          <w:p w14:paraId="290CC92B"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195,018,422</w:t>
            </w:r>
          </w:p>
        </w:tc>
        <w:tc>
          <w:tcPr>
            <w:tcW w:w="559" w:type="pct"/>
            <w:tcBorders>
              <w:top w:val="nil"/>
              <w:left w:val="nil"/>
              <w:bottom w:val="nil"/>
              <w:right w:val="single" w:sz="4" w:space="0" w:color="auto"/>
            </w:tcBorders>
            <w:shd w:val="clear" w:color="auto" w:fill="auto"/>
            <w:noWrap/>
            <w:vAlign w:val="bottom"/>
          </w:tcPr>
          <w:p w14:paraId="6A8E34BC"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216,536,235</w:t>
            </w:r>
          </w:p>
        </w:tc>
        <w:tc>
          <w:tcPr>
            <w:tcW w:w="559" w:type="pct"/>
            <w:tcBorders>
              <w:top w:val="nil"/>
              <w:left w:val="nil"/>
              <w:bottom w:val="nil"/>
              <w:right w:val="single" w:sz="4" w:space="0" w:color="auto"/>
            </w:tcBorders>
            <w:shd w:val="clear" w:color="auto" w:fill="auto"/>
            <w:noWrap/>
            <w:vAlign w:val="bottom"/>
          </w:tcPr>
          <w:p w14:paraId="6C8A0063"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0</w:t>
            </w:r>
          </w:p>
        </w:tc>
        <w:tc>
          <w:tcPr>
            <w:tcW w:w="559" w:type="pct"/>
            <w:tcBorders>
              <w:top w:val="nil"/>
              <w:left w:val="nil"/>
              <w:bottom w:val="nil"/>
              <w:right w:val="single" w:sz="4" w:space="0" w:color="auto"/>
            </w:tcBorders>
            <w:shd w:val="clear" w:color="auto" w:fill="auto"/>
            <w:noWrap/>
            <w:vAlign w:val="bottom"/>
          </w:tcPr>
          <w:p w14:paraId="053DCBFB"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1,031,240,606</w:t>
            </w:r>
          </w:p>
        </w:tc>
        <w:tc>
          <w:tcPr>
            <w:tcW w:w="559" w:type="pct"/>
            <w:tcBorders>
              <w:top w:val="nil"/>
              <w:left w:val="nil"/>
              <w:bottom w:val="nil"/>
              <w:right w:val="single" w:sz="4" w:space="0" w:color="auto"/>
            </w:tcBorders>
            <w:shd w:val="clear" w:color="auto" w:fill="auto"/>
            <w:noWrap/>
            <w:vAlign w:val="bottom"/>
          </w:tcPr>
          <w:p w14:paraId="2EC712F5"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689,987,043</w:t>
            </w:r>
          </w:p>
        </w:tc>
        <w:tc>
          <w:tcPr>
            <w:tcW w:w="686" w:type="pct"/>
            <w:tcBorders>
              <w:top w:val="nil"/>
              <w:left w:val="nil"/>
              <w:bottom w:val="nil"/>
              <w:right w:val="single" w:sz="4" w:space="0" w:color="auto"/>
            </w:tcBorders>
            <w:shd w:val="clear" w:color="auto" w:fill="auto"/>
            <w:noWrap/>
            <w:vAlign w:val="bottom"/>
          </w:tcPr>
          <w:p w14:paraId="262F1261" w14:textId="77777777" w:rsidR="002A04F5" w:rsidRPr="006D0952" w:rsidRDefault="002A04F5" w:rsidP="009D6BE9">
            <w:pPr>
              <w:jc w:val="right"/>
              <w:rPr>
                <w:rFonts w:eastAsia="Times New Roman" w:cs="Arial"/>
                <w:color w:val="000000"/>
                <w:sz w:val="14"/>
                <w:szCs w:val="14"/>
                <w:highlight w:val="yellow"/>
                <w:lang w:eastAsia="es-MX"/>
              </w:rPr>
            </w:pPr>
            <w:r w:rsidRPr="006D0952">
              <w:rPr>
                <w:rFonts w:ascii="Barlow" w:hAnsi="Barlow"/>
                <w:color w:val="000000"/>
                <w:sz w:val="14"/>
                <w:szCs w:val="14"/>
              </w:rPr>
              <w:t>294,922,242</w:t>
            </w:r>
          </w:p>
        </w:tc>
      </w:tr>
      <w:tr w:rsidR="002A04F5" w:rsidRPr="006D0952" w14:paraId="58516E6C"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29B55AD3"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G. Inversiones Financieras y Otras Provisiones</w:t>
            </w:r>
          </w:p>
        </w:tc>
        <w:tc>
          <w:tcPr>
            <w:tcW w:w="559" w:type="pct"/>
            <w:tcBorders>
              <w:top w:val="nil"/>
              <w:left w:val="single" w:sz="4" w:space="0" w:color="auto"/>
              <w:bottom w:val="nil"/>
              <w:right w:val="single" w:sz="4" w:space="0" w:color="auto"/>
            </w:tcBorders>
            <w:shd w:val="clear" w:color="auto" w:fill="auto"/>
            <w:noWrap/>
            <w:vAlign w:val="bottom"/>
          </w:tcPr>
          <w:p w14:paraId="2D6A1AE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16,546,510</w:t>
            </w:r>
          </w:p>
        </w:tc>
        <w:tc>
          <w:tcPr>
            <w:tcW w:w="559" w:type="pct"/>
            <w:tcBorders>
              <w:top w:val="nil"/>
              <w:left w:val="nil"/>
              <w:bottom w:val="nil"/>
              <w:right w:val="single" w:sz="4" w:space="0" w:color="auto"/>
            </w:tcBorders>
            <w:shd w:val="clear" w:color="auto" w:fill="auto"/>
            <w:noWrap/>
            <w:vAlign w:val="bottom"/>
          </w:tcPr>
          <w:p w14:paraId="5A97105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24,026,717</w:t>
            </w:r>
          </w:p>
        </w:tc>
        <w:tc>
          <w:tcPr>
            <w:tcW w:w="559" w:type="pct"/>
            <w:tcBorders>
              <w:top w:val="nil"/>
              <w:left w:val="nil"/>
              <w:bottom w:val="nil"/>
              <w:right w:val="single" w:sz="4" w:space="0" w:color="auto"/>
            </w:tcBorders>
            <w:shd w:val="clear" w:color="auto" w:fill="auto"/>
            <w:noWrap/>
            <w:vAlign w:val="bottom"/>
          </w:tcPr>
          <w:p w14:paraId="705AE68B"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41,932,881</w:t>
            </w:r>
          </w:p>
        </w:tc>
        <w:tc>
          <w:tcPr>
            <w:tcW w:w="559" w:type="pct"/>
            <w:tcBorders>
              <w:top w:val="nil"/>
              <w:left w:val="nil"/>
              <w:bottom w:val="nil"/>
              <w:right w:val="single" w:sz="4" w:space="0" w:color="auto"/>
            </w:tcBorders>
            <w:shd w:val="clear" w:color="auto" w:fill="auto"/>
            <w:noWrap/>
            <w:vAlign w:val="bottom"/>
          </w:tcPr>
          <w:p w14:paraId="6A4B55E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87,410,989</w:t>
            </w:r>
          </w:p>
        </w:tc>
        <w:tc>
          <w:tcPr>
            <w:tcW w:w="559" w:type="pct"/>
            <w:tcBorders>
              <w:top w:val="nil"/>
              <w:left w:val="nil"/>
              <w:bottom w:val="nil"/>
              <w:right w:val="single" w:sz="4" w:space="0" w:color="auto"/>
            </w:tcBorders>
            <w:shd w:val="clear" w:color="auto" w:fill="auto"/>
            <w:noWrap/>
            <w:vAlign w:val="bottom"/>
          </w:tcPr>
          <w:p w14:paraId="672AB4D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6,731,610</w:t>
            </w:r>
          </w:p>
        </w:tc>
        <w:tc>
          <w:tcPr>
            <w:tcW w:w="686" w:type="pct"/>
            <w:tcBorders>
              <w:top w:val="nil"/>
              <w:left w:val="nil"/>
              <w:bottom w:val="nil"/>
              <w:right w:val="single" w:sz="4" w:space="0" w:color="auto"/>
            </w:tcBorders>
            <w:shd w:val="clear" w:color="auto" w:fill="auto"/>
            <w:noWrap/>
            <w:vAlign w:val="bottom"/>
          </w:tcPr>
          <w:p w14:paraId="6C67771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9,639,930</w:t>
            </w:r>
          </w:p>
        </w:tc>
      </w:tr>
      <w:tr w:rsidR="002A04F5" w:rsidRPr="006D0952" w14:paraId="7AA66C4B"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47060BD0"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H. Participaciones y Aportaciones</w:t>
            </w:r>
          </w:p>
        </w:tc>
        <w:tc>
          <w:tcPr>
            <w:tcW w:w="559" w:type="pct"/>
            <w:tcBorders>
              <w:top w:val="nil"/>
              <w:left w:val="single" w:sz="4" w:space="0" w:color="auto"/>
              <w:bottom w:val="nil"/>
              <w:right w:val="single" w:sz="4" w:space="0" w:color="auto"/>
            </w:tcBorders>
            <w:shd w:val="clear" w:color="auto" w:fill="auto"/>
            <w:noWrap/>
            <w:vAlign w:val="bottom"/>
          </w:tcPr>
          <w:p w14:paraId="4DFFF797"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3,113,998,720</w:t>
            </w:r>
          </w:p>
        </w:tc>
        <w:tc>
          <w:tcPr>
            <w:tcW w:w="559" w:type="pct"/>
            <w:tcBorders>
              <w:top w:val="nil"/>
              <w:left w:val="nil"/>
              <w:bottom w:val="nil"/>
              <w:right w:val="single" w:sz="4" w:space="0" w:color="auto"/>
            </w:tcBorders>
            <w:shd w:val="clear" w:color="auto" w:fill="auto"/>
            <w:noWrap/>
            <w:vAlign w:val="bottom"/>
          </w:tcPr>
          <w:p w14:paraId="6FCA2B3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3,470,259,908</w:t>
            </w:r>
          </w:p>
        </w:tc>
        <w:tc>
          <w:tcPr>
            <w:tcW w:w="559" w:type="pct"/>
            <w:tcBorders>
              <w:top w:val="nil"/>
              <w:left w:val="nil"/>
              <w:bottom w:val="nil"/>
              <w:right w:val="single" w:sz="4" w:space="0" w:color="auto"/>
            </w:tcBorders>
            <w:shd w:val="clear" w:color="auto" w:fill="auto"/>
            <w:noWrap/>
            <w:vAlign w:val="bottom"/>
          </w:tcPr>
          <w:p w14:paraId="39E85171"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3,675,546,028</w:t>
            </w:r>
          </w:p>
        </w:tc>
        <w:tc>
          <w:tcPr>
            <w:tcW w:w="559" w:type="pct"/>
            <w:tcBorders>
              <w:top w:val="nil"/>
              <w:left w:val="nil"/>
              <w:bottom w:val="nil"/>
              <w:right w:val="single" w:sz="4" w:space="0" w:color="auto"/>
            </w:tcBorders>
            <w:shd w:val="clear" w:color="auto" w:fill="auto"/>
            <w:noWrap/>
            <w:vAlign w:val="bottom"/>
          </w:tcPr>
          <w:p w14:paraId="20893717"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3,715,580,754</w:t>
            </w:r>
          </w:p>
        </w:tc>
        <w:tc>
          <w:tcPr>
            <w:tcW w:w="559" w:type="pct"/>
            <w:tcBorders>
              <w:top w:val="nil"/>
              <w:left w:val="nil"/>
              <w:bottom w:val="nil"/>
              <w:right w:val="single" w:sz="4" w:space="0" w:color="auto"/>
            </w:tcBorders>
            <w:shd w:val="clear" w:color="auto" w:fill="auto"/>
            <w:noWrap/>
            <w:vAlign w:val="bottom"/>
          </w:tcPr>
          <w:p w14:paraId="4B133B6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3,720,267,370</w:t>
            </w:r>
          </w:p>
        </w:tc>
        <w:tc>
          <w:tcPr>
            <w:tcW w:w="686" w:type="pct"/>
            <w:tcBorders>
              <w:top w:val="nil"/>
              <w:left w:val="nil"/>
              <w:bottom w:val="nil"/>
              <w:right w:val="single" w:sz="4" w:space="0" w:color="auto"/>
            </w:tcBorders>
            <w:shd w:val="clear" w:color="auto" w:fill="auto"/>
            <w:noWrap/>
            <w:vAlign w:val="bottom"/>
          </w:tcPr>
          <w:p w14:paraId="3BDBCF2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4,093,109,380</w:t>
            </w:r>
          </w:p>
        </w:tc>
      </w:tr>
      <w:tr w:rsidR="002A04F5" w:rsidRPr="006D0952" w14:paraId="68671E88"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5D957FBE"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I. Deuda Pública</w:t>
            </w:r>
          </w:p>
        </w:tc>
        <w:tc>
          <w:tcPr>
            <w:tcW w:w="559" w:type="pct"/>
            <w:tcBorders>
              <w:top w:val="nil"/>
              <w:left w:val="single" w:sz="4" w:space="0" w:color="auto"/>
              <w:bottom w:val="nil"/>
              <w:right w:val="single" w:sz="4" w:space="0" w:color="auto"/>
            </w:tcBorders>
            <w:shd w:val="clear" w:color="auto" w:fill="auto"/>
            <w:noWrap/>
            <w:vAlign w:val="bottom"/>
          </w:tcPr>
          <w:p w14:paraId="4B5277A9"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157,672,516</w:t>
            </w:r>
          </w:p>
        </w:tc>
        <w:tc>
          <w:tcPr>
            <w:tcW w:w="559" w:type="pct"/>
            <w:tcBorders>
              <w:top w:val="nil"/>
              <w:left w:val="nil"/>
              <w:bottom w:val="nil"/>
              <w:right w:val="single" w:sz="4" w:space="0" w:color="auto"/>
            </w:tcBorders>
            <w:shd w:val="clear" w:color="auto" w:fill="auto"/>
            <w:noWrap/>
            <w:vAlign w:val="bottom"/>
          </w:tcPr>
          <w:p w14:paraId="35C56DDB"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294,609,925</w:t>
            </w:r>
          </w:p>
        </w:tc>
        <w:tc>
          <w:tcPr>
            <w:tcW w:w="559" w:type="pct"/>
            <w:tcBorders>
              <w:top w:val="nil"/>
              <w:left w:val="nil"/>
              <w:bottom w:val="nil"/>
              <w:right w:val="single" w:sz="4" w:space="0" w:color="auto"/>
            </w:tcBorders>
            <w:shd w:val="clear" w:color="auto" w:fill="auto"/>
            <w:noWrap/>
            <w:vAlign w:val="bottom"/>
          </w:tcPr>
          <w:p w14:paraId="72142DC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220,799,716</w:t>
            </w:r>
          </w:p>
        </w:tc>
        <w:tc>
          <w:tcPr>
            <w:tcW w:w="559" w:type="pct"/>
            <w:tcBorders>
              <w:top w:val="nil"/>
              <w:left w:val="nil"/>
              <w:bottom w:val="nil"/>
              <w:right w:val="single" w:sz="4" w:space="0" w:color="auto"/>
            </w:tcBorders>
            <w:shd w:val="clear" w:color="auto" w:fill="auto"/>
            <w:noWrap/>
            <w:vAlign w:val="bottom"/>
          </w:tcPr>
          <w:p w14:paraId="0B2CB5C9"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52,527,316</w:t>
            </w:r>
          </w:p>
        </w:tc>
        <w:tc>
          <w:tcPr>
            <w:tcW w:w="559" w:type="pct"/>
            <w:tcBorders>
              <w:top w:val="nil"/>
              <w:left w:val="nil"/>
              <w:bottom w:val="nil"/>
              <w:right w:val="single" w:sz="4" w:space="0" w:color="auto"/>
            </w:tcBorders>
            <w:shd w:val="clear" w:color="auto" w:fill="auto"/>
            <w:noWrap/>
            <w:vAlign w:val="bottom"/>
          </w:tcPr>
          <w:p w14:paraId="4D46A3FB"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642,394,044</w:t>
            </w:r>
          </w:p>
        </w:tc>
        <w:tc>
          <w:tcPr>
            <w:tcW w:w="686" w:type="pct"/>
            <w:tcBorders>
              <w:top w:val="nil"/>
              <w:left w:val="nil"/>
              <w:bottom w:val="nil"/>
              <w:right w:val="single" w:sz="4" w:space="0" w:color="auto"/>
            </w:tcBorders>
            <w:shd w:val="clear" w:color="auto" w:fill="auto"/>
            <w:noWrap/>
            <w:vAlign w:val="bottom"/>
          </w:tcPr>
          <w:p w14:paraId="2A0DA45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125,791,653</w:t>
            </w:r>
          </w:p>
        </w:tc>
      </w:tr>
      <w:tr w:rsidR="002A04F5" w:rsidRPr="006D0952" w14:paraId="1C6C247C"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570B41B0" w14:textId="77777777" w:rsidR="002A04F5" w:rsidRPr="006D0952" w:rsidRDefault="002A04F5" w:rsidP="009D6BE9">
            <w:pPr>
              <w:jc w:val="left"/>
              <w:rPr>
                <w:rFonts w:eastAsia="Times New Roman" w:cs="Arial"/>
                <w:b/>
                <w:bCs/>
                <w:color w:val="000000"/>
                <w:sz w:val="14"/>
                <w:szCs w:val="14"/>
                <w:lang w:eastAsia="es-MX"/>
              </w:rPr>
            </w:pPr>
            <w:r w:rsidRPr="006D0952">
              <w:rPr>
                <w:rFonts w:eastAsia="Times New Roman" w:cs="Arial"/>
                <w:b/>
                <w:bCs/>
                <w:color w:val="000000"/>
                <w:sz w:val="14"/>
                <w:szCs w:val="14"/>
                <w:lang w:eastAsia="es-MX"/>
              </w:rPr>
              <w:t>2. Gasto Etiquetado (2=A+B+C+D+E+F+G+H+I)</w:t>
            </w:r>
          </w:p>
        </w:tc>
        <w:tc>
          <w:tcPr>
            <w:tcW w:w="559" w:type="pct"/>
            <w:tcBorders>
              <w:top w:val="nil"/>
              <w:left w:val="single" w:sz="4" w:space="0" w:color="auto"/>
              <w:bottom w:val="nil"/>
              <w:right w:val="single" w:sz="4" w:space="0" w:color="auto"/>
            </w:tcBorders>
            <w:shd w:val="clear" w:color="auto" w:fill="auto"/>
            <w:noWrap/>
            <w:vAlign w:val="bottom"/>
          </w:tcPr>
          <w:p w14:paraId="65E3E78F"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20,534,493,048</w:t>
            </w:r>
          </w:p>
        </w:tc>
        <w:tc>
          <w:tcPr>
            <w:tcW w:w="559" w:type="pct"/>
            <w:tcBorders>
              <w:top w:val="nil"/>
              <w:left w:val="nil"/>
              <w:bottom w:val="nil"/>
              <w:right w:val="single" w:sz="4" w:space="0" w:color="auto"/>
            </w:tcBorders>
            <w:shd w:val="clear" w:color="auto" w:fill="auto"/>
            <w:noWrap/>
            <w:vAlign w:val="bottom"/>
          </w:tcPr>
          <w:p w14:paraId="733744FE"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20,250,642,632</w:t>
            </w:r>
          </w:p>
        </w:tc>
        <w:tc>
          <w:tcPr>
            <w:tcW w:w="559" w:type="pct"/>
            <w:tcBorders>
              <w:top w:val="nil"/>
              <w:left w:val="nil"/>
              <w:bottom w:val="nil"/>
              <w:right w:val="single" w:sz="4" w:space="0" w:color="auto"/>
            </w:tcBorders>
            <w:shd w:val="clear" w:color="auto" w:fill="auto"/>
            <w:noWrap/>
            <w:vAlign w:val="bottom"/>
          </w:tcPr>
          <w:p w14:paraId="2A5EC1A1"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18,766,022,347</w:t>
            </w:r>
          </w:p>
        </w:tc>
        <w:tc>
          <w:tcPr>
            <w:tcW w:w="559" w:type="pct"/>
            <w:tcBorders>
              <w:top w:val="nil"/>
              <w:left w:val="nil"/>
              <w:bottom w:val="nil"/>
              <w:right w:val="single" w:sz="4" w:space="0" w:color="auto"/>
            </w:tcBorders>
            <w:shd w:val="clear" w:color="auto" w:fill="auto"/>
            <w:noWrap/>
            <w:vAlign w:val="bottom"/>
          </w:tcPr>
          <w:p w14:paraId="103712FC"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19,742,600,546</w:t>
            </w:r>
          </w:p>
        </w:tc>
        <w:tc>
          <w:tcPr>
            <w:tcW w:w="559" w:type="pct"/>
            <w:tcBorders>
              <w:top w:val="nil"/>
              <w:left w:val="nil"/>
              <w:bottom w:val="nil"/>
              <w:right w:val="single" w:sz="4" w:space="0" w:color="auto"/>
            </w:tcBorders>
            <w:shd w:val="clear" w:color="auto" w:fill="auto"/>
            <w:noWrap/>
            <w:vAlign w:val="bottom"/>
          </w:tcPr>
          <w:p w14:paraId="2BE00AB1"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19,381,674,662</w:t>
            </w:r>
          </w:p>
        </w:tc>
        <w:tc>
          <w:tcPr>
            <w:tcW w:w="686" w:type="pct"/>
            <w:tcBorders>
              <w:top w:val="nil"/>
              <w:left w:val="nil"/>
              <w:bottom w:val="nil"/>
              <w:right w:val="single" w:sz="4" w:space="0" w:color="auto"/>
            </w:tcBorders>
            <w:shd w:val="clear" w:color="auto" w:fill="auto"/>
            <w:noWrap/>
            <w:vAlign w:val="bottom"/>
          </w:tcPr>
          <w:p w14:paraId="4D06E42B"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20,616,632,552</w:t>
            </w:r>
          </w:p>
        </w:tc>
      </w:tr>
      <w:tr w:rsidR="002A04F5" w:rsidRPr="006D0952" w14:paraId="22EC4218"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7BC05ADF"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A. Servicios Personales</w:t>
            </w:r>
          </w:p>
        </w:tc>
        <w:tc>
          <w:tcPr>
            <w:tcW w:w="559" w:type="pct"/>
            <w:tcBorders>
              <w:top w:val="nil"/>
              <w:left w:val="single" w:sz="4" w:space="0" w:color="auto"/>
              <w:bottom w:val="nil"/>
              <w:right w:val="single" w:sz="4" w:space="0" w:color="auto"/>
            </w:tcBorders>
            <w:shd w:val="clear" w:color="auto" w:fill="auto"/>
            <w:noWrap/>
            <w:vAlign w:val="bottom"/>
          </w:tcPr>
          <w:p w14:paraId="1D6B153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7,249,694,492</w:t>
            </w:r>
          </w:p>
        </w:tc>
        <w:tc>
          <w:tcPr>
            <w:tcW w:w="559" w:type="pct"/>
            <w:tcBorders>
              <w:top w:val="nil"/>
              <w:left w:val="nil"/>
              <w:bottom w:val="nil"/>
              <w:right w:val="single" w:sz="4" w:space="0" w:color="auto"/>
            </w:tcBorders>
            <w:shd w:val="clear" w:color="auto" w:fill="auto"/>
            <w:noWrap/>
            <w:vAlign w:val="bottom"/>
          </w:tcPr>
          <w:p w14:paraId="3019067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7,969,645,323</w:t>
            </w:r>
          </w:p>
        </w:tc>
        <w:tc>
          <w:tcPr>
            <w:tcW w:w="559" w:type="pct"/>
            <w:tcBorders>
              <w:top w:val="nil"/>
              <w:left w:val="nil"/>
              <w:bottom w:val="nil"/>
              <w:right w:val="single" w:sz="4" w:space="0" w:color="auto"/>
            </w:tcBorders>
            <w:shd w:val="clear" w:color="auto" w:fill="auto"/>
            <w:noWrap/>
            <w:vAlign w:val="bottom"/>
          </w:tcPr>
          <w:p w14:paraId="4B1AD5C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7,108,170,037</w:t>
            </w:r>
          </w:p>
        </w:tc>
        <w:tc>
          <w:tcPr>
            <w:tcW w:w="559" w:type="pct"/>
            <w:tcBorders>
              <w:top w:val="nil"/>
              <w:left w:val="nil"/>
              <w:bottom w:val="nil"/>
              <w:right w:val="single" w:sz="4" w:space="0" w:color="auto"/>
            </w:tcBorders>
            <w:shd w:val="clear" w:color="auto" w:fill="auto"/>
            <w:noWrap/>
            <w:vAlign w:val="bottom"/>
          </w:tcPr>
          <w:p w14:paraId="5F873FF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7,575,046,793</w:t>
            </w:r>
          </w:p>
        </w:tc>
        <w:tc>
          <w:tcPr>
            <w:tcW w:w="559" w:type="pct"/>
            <w:tcBorders>
              <w:top w:val="nil"/>
              <w:left w:val="nil"/>
              <w:bottom w:val="nil"/>
              <w:right w:val="single" w:sz="4" w:space="0" w:color="auto"/>
            </w:tcBorders>
            <w:shd w:val="clear" w:color="auto" w:fill="auto"/>
            <w:noWrap/>
            <w:vAlign w:val="bottom"/>
          </w:tcPr>
          <w:p w14:paraId="62AE451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7,730,541,365</w:t>
            </w:r>
          </w:p>
        </w:tc>
        <w:tc>
          <w:tcPr>
            <w:tcW w:w="686" w:type="pct"/>
            <w:tcBorders>
              <w:top w:val="nil"/>
              <w:left w:val="nil"/>
              <w:bottom w:val="nil"/>
              <w:right w:val="single" w:sz="4" w:space="0" w:color="auto"/>
            </w:tcBorders>
            <w:shd w:val="clear" w:color="auto" w:fill="auto"/>
            <w:noWrap/>
            <w:vAlign w:val="bottom"/>
          </w:tcPr>
          <w:p w14:paraId="529E6DE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8,039,235,737</w:t>
            </w:r>
          </w:p>
        </w:tc>
      </w:tr>
      <w:tr w:rsidR="002A04F5" w:rsidRPr="006D0952" w14:paraId="60D79FD3"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5CB04525"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B. Materiales y Suministros</w:t>
            </w:r>
          </w:p>
        </w:tc>
        <w:tc>
          <w:tcPr>
            <w:tcW w:w="559" w:type="pct"/>
            <w:tcBorders>
              <w:top w:val="nil"/>
              <w:left w:val="single" w:sz="4" w:space="0" w:color="auto"/>
              <w:bottom w:val="nil"/>
              <w:right w:val="single" w:sz="4" w:space="0" w:color="auto"/>
            </w:tcBorders>
            <w:shd w:val="clear" w:color="auto" w:fill="auto"/>
            <w:noWrap/>
            <w:vAlign w:val="bottom"/>
          </w:tcPr>
          <w:p w14:paraId="71597FA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181,790,208</w:t>
            </w:r>
          </w:p>
        </w:tc>
        <w:tc>
          <w:tcPr>
            <w:tcW w:w="559" w:type="pct"/>
            <w:tcBorders>
              <w:top w:val="nil"/>
              <w:left w:val="nil"/>
              <w:bottom w:val="nil"/>
              <w:right w:val="single" w:sz="4" w:space="0" w:color="auto"/>
            </w:tcBorders>
            <w:shd w:val="clear" w:color="auto" w:fill="auto"/>
            <w:noWrap/>
            <w:vAlign w:val="bottom"/>
          </w:tcPr>
          <w:p w14:paraId="1182C9A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240,744,973</w:t>
            </w:r>
          </w:p>
        </w:tc>
        <w:tc>
          <w:tcPr>
            <w:tcW w:w="559" w:type="pct"/>
            <w:tcBorders>
              <w:top w:val="nil"/>
              <w:left w:val="nil"/>
              <w:bottom w:val="nil"/>
              <w:right w:val="single" w:sz="4" w:space="0" w:color="auto"/>
            </w:tcBorders>
            <w:shd w:val="clear" w:color="auto" w:fill="auto"/>
            <w:noWrap/>
            <w:vAlign w:val="bottom"/>
          </w:tcPr>
          <w:p w14:paraId="617F47D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125,593,154</w:t>
            </w:r>
          </w:p>
        </w:tc>
        <w:tc>
          <w:tcPr>
            <w:tcW w:w="559" w:type="pct"/>
            <w:tcBorders>
              <w:top w:val="nil"/>
              <w:left w:val="nil"/>
              <w:bottom w:val="nil"/>
              <w:right w:val="single" w:sz="4" w:space="0" w:color="auto"/>
            </w:tcBorders>
            <w:shd w:val="clear" w:color="auto" w:fill="auto"/>
            <w:noWrap/>
            <w:vAlign w:val="bottom"/>
          </w:tcPr>
          <w:p w14:paraId="6AF2D43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148,302,276</w:t>
            </w:r>
          </w:p>
        </w:tc>
        <w:tc>
          <w:tcPr>
            <w:tcW w:w="559" w:type="pct"/>
            <w:tcBorders>
              <w:top w:val="nil"/>
              <w:left w:val="nil"/>
              <w:bottom w:val="nil"/>
              <w:right w:val="single" w:sz="4" w:space="0" w:color="auto"/>
            </w:tcBorders>
            <w:shd w:val="clear" w:color="auto" w:fill="auto"/>
            <w:noWrap/>
            <w:vAlign w:val="bottom"/>
          </w:tcPr>
          <w:p w14:paraId="00C46A8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109,229,956</w:t>
            </w:r>
          </w:p>
        </w:tc>
        <w:tc>
          <w:tcPr>
            <w:tcW w:w="686" w:type="pct"/>
            <w:tcBorders>
              <w:top w:val="nil"/>
              <w:left w:val="nil"/>
              <w:bottom w:val="nil"/>
              <w:right w:val="single" w:sz="4" w:space="0" w:color="auto"/>
            </w:tcBorders>
            <w:shd w:val="clear" w:color="auto" w:fill="auto"/>
            <w:noWrap/>
            <w:vAlign w:val="bottom"/>
          </w:tcPr>
          <w:p w14:paraId="0A36513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117,705,778</w:t>
            </w:r>
          </w:p>
        </w:tc>
      </w:tr>
      <w:tr w:rsidR="002A04F5" w:rsidRPr="006D0952" w14:paraId="5A460821"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4B1B4100"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 xml:space="preserve">C. Servicios Generales </w:t>
            </w:r>
          </w:p>
        </w:tc>
        <w:tc>
          <w:tcPr>
            <w:tcW w:w="559" w:type="pct"/>
            <w:tcBorders>
              <w:top w:val="nil"/>
              <w:left w:val="single" w:sz="4" w:space="0" w:color="auto"/>
              <w:bottom w:val="nil"/>
              <w:right w:val="single" w:sz="4" w:space="0" w:color="auto"/>
            </w:tcBorders>
            <w:shd w:val="clear" w:color="auto" w:fill="auto"/>
            <w:noWrap/>
            <w:vAlign w:val="bottom"/>
          </w:tcPr>
          <w:p w14:paraId="6F9968F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842,523,996</w:t>
            </w:r>
          </w:p>
        </w:tc>
        <w:tc>
          <w:tcPr>
            <w:tcW w:w="559" w:type="pct"/>
            <w:tcBorders>
              <w:top w:val="nil"/>
              <w:left w:val="nil"/>
              <w:bottom w:val="nil"/>
              <w:right w:val="single" w:sz="4" w:space="0" w:color="auto"/>
            </w:tcBorders>
            <w:shd w:val="clear" w:color="auto" w:fill="auto"/>
            <w:noWrap/>
            <w:vAlign w:val="bottom"/>
          </w:tcPr>
          <w:p w14:paraId="6B5D1FB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725,251,748</w:t>
            </w:r>
          </w:p>
        </w:tc>
        <w:tc>
          <w:tcPr>
            <w:tcW w:w="559" w:type="pct"/>
            <w:tcBorders>
              <w:top w:val="nil"/>
              <w:left w:val="nil"/>
              <w:bottom w:val="nil"/>
              <w:right w:val="single" w:sz="4" w:space="0" w:color="auto"/>
            </w:tcBorders>
            <w:shd w:val="clear" w:color="auto" w:fill="auto"/>
            <w:noWrap/>
            <w:vAlign w:val="bottom"/>
          </w:tcPr>
          <w:p w14:paraId="6E9610FB"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370,632,897</w:t>
            </w:r>
          </w:p>
        </w:tc>
        <w:tc>
          <w:tcPr>
            <w:tcW w:w="559" w:type="pct"/>
            <w:tcBorders>
              <w:top w:val="nil"/>
              <w:left w:val="nil"/>
              <w:bottom w:val="nil"/>
              <w:right w:val="single" w:sz="4" w:space="0" w:color="auto"/>
            </w:tcBorders>
            <w:shd w:val="clear" w:color="auto" w:fill="auto"/>
            <w:noWrap/>
            <w:vAlign w:val="bottom"/>
          </w:tcPr>
          <w:p w14:paraId="0E16703D"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321,424,252</w:t>
            </w:r>
          </w:p>
        </w:tc>
        <w:tc>
          <w:tcPr>
            <w:tcW w:w="559" w:type="pct"/>
            <w:tcBorders>
              <w:top w:val="nil"/>
              <w:left w:val="nil"/>
              <w:bottom w:val="nil"/>
              <w:right w:val="single" w:sz="4" w:space="0" w:color="auto"/>
            </w:tcBorders>
            <w:shd w:val="clear" w:color="auto" w:fill="auto"/>
            <w:noWrap/>
            <w:vAlign w:val="bottom"/>
          </w:tcPr>
          <w:p w14:paraId="0DDC7BCD"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262,650,646</w:t>
            </w:r>
          </w:p>
        </w:tc>
        <w:tc>
          <w:tcPr>
            <w:tcW w:w="686" w:type="pct"/>
            <w:tcBorders>
              <w:top w:val="nil"/>
              <w:left w:val="nil"/>
              <w:bottom w:val="nil"/>
              <w:right w:val="single" w:sz="4" w:space="0" w:color="auto"/>
            </w:tcBorders>
            <w:shd w:val="clear" w:color="auto" w:fill="auto"/>
            <w:noWrap/>
            <w:vAlign w:val="bottom"/>
          </w:tcPr>
          <w:p w14:paraId="5E861E5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319,018,316</w:t>
            </w:r>
          </w:p>
        </w:tc>
      </w:tr>
      <w:tr w:rsidR="002A04F5" w:rsidRPr="006D0952" w14:paraId="3CEDB6B9"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4BB2B9BF"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D. Transferencias, Asignaciones, Subsidios y Otras Ayudas</w:t>
            </w:r>
          </w:p>
        </w:tc>
        <w:tc>
          <w:tcPr>
            <w:tcW w:w="559" w:type="pct"/>
            <w:tcBorders>
              <w:top w:val="nil"/>
              <w:left w:val="single" w:sz="4" w:space="0" w:color="auto"/>
              <w:bottom w:val="nil"/>
              <w:right w:val="single" w:sz="4" w:space="0" w:color="auto"/>
            </w:tcBorders>
            <w:shd w:val="clear" w:color="auto" w:fill="auto"/>
            <w:noWrap/>
            <w:vAlign w:val="bottom"/>
          </w:tcPr>
          <w:p w14:paraId="228CB379"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8,563,866,698</w:t>
            </w:r>
          </w:p>
        </w:tc>
        <w:tc>
          <w:tcPr>
            <w:tcW w:w="559" w:type="pct"/>
            <w:tcBorders>
              <w:top w:val="nil"/>
              <w:left w:val="nil"/>
              <w:bottom w:val="nil"/>
              <w:right w:val="single" w:sz="4" w:space="0" w:color="auto"/>
            </w:tcBorders>
            <w:shd w:val="clear" w:color="auto" w:fill="auto"/>
            <w:noWrap/>
            <w:vAlign w:val="bottom"/>
          </w:tcPr>
          <w:p w14:paraId="0ACDEFB1"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7,901,013,203</w:t>
            </w:r>
          </w:p>
        </w:tc>
        <w:tc>
          <w:tcPr>
            <w:tcW w:w="559" w:type="pct"/>
            <w:tcBorders>
              <w:top w:val="nil"/>
              <w:left w:val="nil"/>
              <w:bottom w:val="nil"/>
              <w:right w:val="single" w:sz="4" w:space="0" w:color="auto"/>
            </w:tcBorders>
            <w:shd w:val="clear" w:color="auto" w:fill="auto"/>
            <w:noWrap/>
            <w:vAlign w:val="bottom"/>
          </w:tcPr>
          <w:p w14:paraId="19711EC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7,619,891,140</w:t>
            </w:r>
          </w:p>
        </w:tc>
        <w:tc>
          <w:tcPr>
            <w:tcW w:w="559" w:type="pct"/>
            <w:tcBorders>
              <w:top w:val="nil"/>
              <w:left w:val="nil"/>
              <w:bottom w:val="nil"/>
              <w:right w:val="single" w:sz="4" w:space="0" w:color="auto"/>
            </w:tcBorders>
            <w:shd w:val="clear" w:color="auto" w:fill="auto"/>
            <w:noWrap/>
            <w:vAlign w:val="bottom"/>
          </w:tcPr>
          <w:p w14:paraId="23B5E0E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7,846,959,492</w:t>
            </w:r>
          </w:p>
        </w:tc>
        <w:tc>
          <w:tcPr>
            <w:tcW w:w="559" w:type="pct"/>
            <w:tcBorders>
              <w:top w:val="nil"/>
              <w:left w:val="nil"/>
              <w:bottom w:val="nil"/>
              <w:right w:val="single" w:sz="4" w:space="0" w:color="auto"/>
            </w:tcBorders>
            <w:shd w:val="clear" w:color="auto" w:fill="auto"/>
            <w:noWrap/>
            <w:vAlign w:val="bottom"/>
          </w:tcPr>
          <w:p w14:paraId="1382C5E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7,386,599,777</w:t>
            </w:r>
          </w:p>
        </w:tc>
        <w:tc>
          <w:tcPr>
            <w:tcW w:w="686" w:type="pct"/>
            <w:tcBorders>
              <w:top w:val="nil"/>
              <w:left w:val="nil"/>
              <w:bottom w:val="nil"/>
              <w:right w:val="single" w:sz="4" w:space="0" w:color="auto"/>
            </w:tcBorders>
            <w:shd w:val="clear" w:color="auto" w:fill="auto"/>
            <w:noWrap/>
            <w:vAlign w:val="bottom"/>
          </w:tcPr>
          <w:p w14:paraId="1AEE2427"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7,408,451,296</w:t>
            </w:r>
          </w:p>
        </w:tc>
      </w:tr>
      <w:tr w:rsidR="002A04F5" w:rsidRPr="006D0952" w14:paraId="0C9D2D22"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0687A6C9"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E. Bienes Muebles, Inmuebles e Intangibles</w:t>
            </w:r>
          </w:p>
        </w:tc>
        <w:tc>
          <w:tcPr>
            <w:tcW w:w="559" w:type="pct"/>
            <w:tcBorders>
              <w:top w:val="nil"/>
              <w:left w:val="single" w:sz="4" w:space="0" w:color="auto"/>
              <w:bottom w:val="nil"/>
              <w:right w:val="single" w:sz="4" w:space="0" w:color="auto"/>
            </w:tcBorders>
            <w:shd w:val="clear" w:color="auto" w:fill="auto"/>
            <w:noWrap/>
            <w:vAlign w:val="bottom"/>
          </w:tcPr>
          <w:p w14:paraId="1D161CC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62,743,035</w:t>
            </w:r>
          </w:p>
        </w:tc>
        <w:tc>
          <w:tcPr>
            <w:tcW w:w="559" w:type="pct"/>
            <w:tcBorders>
              <w:top w:val="nil"/>
              <w:left w:val="nil"/>
              <w:bottom w:val="nil"/>
              <w:right w:val="single" w:sz="4" w:space="0" w:color="auto"/>
            </w:tcBorders>
            <w:shd w:val="clear" w:color="auto" w:fill="auto"/>
            <w:noWrap/>
            <w:vAlign w:val="bottom"/>
          </w:tcPr>
          <w:p w14:paraId="7459C046"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90,026,951</w:t>
            </w:r>
          </w:p>
        </w:tc>
        <w:tc>
          <w:tcPr>
            <w:tcW w:w="559" w:type="pct"/>
            <w:tcBorders>
              <w:top w:val="nil"/>
              <w:left w:val="nil"/>
              <w:bottom w:val="nil"/>
              <w:right w:val="single" w:sz="4" w:space="0" w:color="auto"/>
            </w:tcBorders>
            <w:shd w:val="clear" w:color="auto" w:fill="auto"/>
            <w:noWrap/>
            <w:vAlign w:val="bottom"/>
          </w:tcPr>
          <w:p w14:paraId="3232250F"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33,105,278</w:t>
            </w:r>
          </w:p>
        </w:tc>
        <w:tc>
          <w:tcPr>
            <w:tcW w:w="559" w:type="pct"/>
            <w:tcBorders>
              <w:top w:val="nil"/>
              <w:left w:val="nil"/>
              <w:bottom w:val="nil"/>
              <w:right w:val="single" w:sz="4" w:space="0" w:color="auto"/>
            </w:tcBorders>
            <w:shd w:val="clear" w:color="auto" w:fill="auto"/>
            <w:noWrap/>
            <w:vAlign w:val="bottom"/>
          </w:tcPr>
          <w:p w14:paraId="48C46C0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8,189,033</w:t>
            </w:r>
          </w:p>
        </w:tc>
        <w:tc>
          <w:tcPr>
            <w:tcW w:w="559" w:type="pct"/>
            <w:tcBorders>
              <w:top w:val="nil"/>
              <w:left w:val="nil"/>
              <w:bottom w:val="nil"/>
              <w:right w:val="single" w:sz="4" w:space="0" w:color="auto"/>
            </w:tcBorders>
            <w:shd w:val="clear" w:color="auto" w:fill="auto"/>
            <w:noWrap/>
            <w:vAlign w:val="bottom"/>
          </w:tcPr>
          <w:p w14:paraId="3270BEC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1,622,583</w:t>
            </w:r>
          </w:p>
        </w:tc>
        <w:tc>
          <w:tcPr>
            <w:tcW w:w="686" w:type="pct"/>
            <w:tcBorders>
              <w:top w:val="nil"/>
              <w:left w:val="nil"/>
              <w:bottom w:val="nil"/>
              <w:right w:val="single" w:sz="4" w:space="0" w:color="auto"/>
            </w:tcBorders>
            <w:shd w:val="clear" w:color="auto" w:fill="auto"/>
            <w:noWrap/>
            <w:vAlign w:val="bottom"/>
          </w:tcPr>
          <w:p w14:paraId="2A54A726"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9,274,875</w:t>
            </w:r>
          </w:p>
        </w:tc>
      </w:tr>
      <w:tr w:rsidR="002A04F5" w:rsidRPr="006D0952" w14:paraId="6ABED22A"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04D91A0B"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F. Inversión Pública</w:t>
            </w:r>
          </w:p>
        </w:tc>
        <w:tc>
          <w:tcPr>
            <w:tcW w:w="559" w:type="pct"/>
            <w:tcBorders>
              <w:top w:val="nil"/>
              <w:left w:val="single" w:sz="4" w:space="0" w:color="auto"/>
              <w:bottom w:val="nil"/>
              <w:right w:val="single" w:sz="4" w:space="0" w:color="auto"/>
            </w:tcBorders>
            <w:shd w:val="clear" w:color="auto" w:fill="auto"/>
            <w:noWrap/>
            <w:vAlign w:val="bottom"/>
          </w:tcPr>
          <w:p w14:paraId="17C8BD5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194,989,767</w:t>
            </w:r>
          </w:p>
        </w:tc>
        <w:tc>
          <w:tcPr>
            <w:tcW w:w="559" w:type="pct"/>
            <w:tcBorders>
              <w:top w:val="nil"/>
              <w:left w:val="nil"/>
              <w:bottom w:val="nil"/>
              <w:right w:val="single" w:sz="4" w:space="0" w:color="auto"/>
            </w:tcBorders>
            <w:shd w:val="clear" w:color="auto" w:fill="auto"/>
            <w:noWrap/>
            <w:vAlign w:val="bottom"/>
          </w:tcPr>
          <w:p w14:paraId="0B136B1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174,911,805</w:t>
            </w:r>
          </w:p>
        </w:tc>
        <w:tc>
          <w:tcPr>
            <w:tcW w:w="559" w:type="pct"/>
            <w:tcBorders>
              <w:top w:val="nil"/>
              <w:left w:val="nil"/>
              <w:bottom w:val="nil"/>
              <w:right w:val="single" w:sz="4" w:space="0" w:color="auto"/>
            </w:tcBorders>
            <w:shd w:val="clear" w:color="auto" w:fill="auto"/>
            <w:noWrap/>
            <w:vAlign w:val="bottom"/>
          </w:tcPr>
          <w:p w14:paraId="02FF768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10,120,437</w:t>
            </w:r>
          </w:p>
        </w:tc>
        <w:tc>
          <w:tcPr>
            <w:tcW w:w="559" w:type="pct"/>
            <w:tcBorders>
              <w:top w:val="nil"/>
              <w:left w:val="nil"/>
              <w:bottom w:val="nil"/>
              <w:right w:val="single" w:sz="4" w:space="0" w:color="auto"/>
            </w:tcBorders>
            <w:shd w:val="clear" w:color="auto" w:fill="auto"/>
            <w:noWrap/>
            <w:vAlign w:val="bottom"/>
          </w:tcPr>
          <w:p w14:paraId="1D7386A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9,952,653</w:t>
            </w:r>
          </w:p>
        </w:tc>
        <w:tc>
          <w:tcPr>
            <w:tcW w:w="559" w:type="pct"/>
            <w:tcBorders>
              <w:top w:val="nil"/>
              <w:left w:val="nil"/>
              <w:bottom w:val="nil"/>
              <w:right w:val="single" w:sz="4" w:space="0" w:color="auto"/>
            </w:tcBorders>
            <w:shd w:val="clear" w:color="auto" w:fill="auto"/>
            <w:noWrap/>
            <w:vAlign w:val="bottom"/>
          </w:tcPr>
          <w:p w14:paraId="74011ABE"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76,964,306</w:t>
            </w:r>
          </w:p>
        </w:tc>
        <w:tc>
          <w:tcPr>
            <w:tcW w:w="686" w:type="pct"/>
            <w:tcBorders>
              <w:top w:val="nil"/>
              <w:left w:val="nil"/>
              <w:bottom w:val="nil"/>
              <w:right w:val="single" w:sz="4" w:space="0" w:color="auto"/>
            </w:tcBorders>
            <w:shd w:val="clear" w:color="auto" w:fill="auto"/>
            <w:noWrap/>
            <w:vAlign w:val="bottom"/>
          </w:tcPr>
          <w:p w14:paraId="696BE1B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32,917,617</w:t>
            </w:r>
          </w:p>
        </w:tc>
      </w:tr>
      <w:tr w:rsidR="002A04F5" w:rsidRPr="006D0952" w14:paraId="626E2F9E"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3591874D"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G. Inversiones Financieras y Otras Provisiones</w:t>
            </w:r>
          </w:p>
        </w:tc>
        <w:tc>
          <w:tcPr>
            <w:tcW w:w="559" w:type="pct"/>
            <w:tcBorders>
              <w:top w:val="nil"/>
              <w:left w:val="single" w:sz="4" w:space="0" w:color="auto"/>
              <w:bottom w:val="nil"/>
              <w:right w:val="single" w:sz="4" w:space="0" w:color="auto"/>
            </w:tcBorders>
            <w:shd w:val="clear" w:color="auto" w:fill="auto"/>
            <w:noWrap/>
            <w:vAlign w:val="bottom"/>
          </w:tcPr>
          <w:p w14:paraId="2B0059F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c>
          <w:tcPr>
            <w:tcW w:w="559" w:type="pct"/>
            <w:tcBorders>
              <w:top w:val="nil"/>
              <w:left w:val="nil"/>
              <w:bottom w:val="nil"/>
              <w:right w:val="single" w:sz="4" w:space="0" w:color="auto"/>
            </w:tcBorders>
            <w:shd w:val="clear" w:color="auto" w:fill="auto"/>
            <w:noWrap/>
            <w:vAlign w:val="bottom"/>
          </w:tcPr>
          <w:p w14:paraId="4788D73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c>
          <w:tcPr>
            <w:tcW w:w="559" w:type="pct"/>
            <w:tcBorders>
              <w:top w:val="nil"/>
              <w:left w:val="nil"/>
              <w:bottom w:val="nil"/>
              <w:right w:val="single" w:sz="4" w:space="0" w:color="auto"/>
            </w:tcBorders>
            <w:shd w:val="clear" w:color="auto" w:fill="auto"/>
            <w:noWrap/>
            <w:vAlign w:val="bottom"/>
          </w:tcPr>
          <w:p w14:paraId="67B42094"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c>
          <w:tcPr>
            <w:tcW w:w="559" w:type="pct"/>
            <w:tcBorders>
              <w:top w:val="nil"/>
              <w:left w:val="nil"/>
              <w:bottom w:val="nil"/>
              <w:right w:val="single" w:sz="4" w:space="0" w:color="auto"/>
            </w:tcBorders>
            <w:shd w:val="clear" w:color="auto" w:fill="auto"/>
            <w:noWrap/>
            <w:vAlign w:val="bottom"/>
          </w:tcPr>
          <w:p w14:paraId="0452CD4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c>
          <w:tcPr>
            <w:tcW w:w="559" w:type="pct"/>
            <w:tcBorders>
              <w:top w:val="nil"/>
              <w:left w:val="nil"/>
              <w:bottom w:val="nil"/>
              <w:right w:val="single" w:sz="4" w:space="0" w:color="auto"/>
            </w:tcBorders>
            <w:shd w:val="clear" w:color="auto" w:fill="auto"/>
            <w:noWrap/>
            <w:vAlign w:val="bottom"/>
          </w:tcPr>
          <w:p w14:paraId="779A95ED"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c>
          <w:tcPr>
            <w:tcW w:w="686" w:type="pct"/>
            <w:tcBorders>
              <w:top w:val="nil"/>
              <w:left w:val="nil"/>
              <w:bottom w:val="nil"/>
              <w:right w:val="single" w:sz="4" w:space="0" w:color="auto"/>
            </w:tcBorders>
            <w:shd w:val="clear" w:color="auto" w:fill="auto"/>
            <w:noWrap/>
            <w:vAlign w:val="bottom"/>
          </w:tcPr>
          <w:p w14:paraId="0076A395"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0</w:t>
            </w:r>
          </w:p>
        </w:tc>
      </w:tr>
      <w:tr w:rsidR="002A04F5" w:rsidRPr="006D0952" w14:paraId="69E93BF8"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3825ABD9"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H. Participaciones y Aportaciones</w:t>
            </w:r>
          </w:p>
        </w:tc>
        <w:tc>
          <w:tcPr>
            <w:tcW w:w="559" w:type="pct"/>
            <w:tcBorders>
              <w:top w:val="nil"/>
              <w:left w:val="single" w:sz="4" w:space="0" w:color="auto"/>
              <w:bottom w:val="nil"/>
              <w:right w:val="single" w:sz="4" w:space="0" w:color="auto"/>
            </w:tcBorders>
            <w:shd w:val="clear" w:color="auto" w:fill="auto"/>
            <w:noWrap/>
            <w:vAlign w:val="bottom"/>
          </w:tcPr>
          <w:p w14:paraId="183E74E8"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2,553,582,250</w:t>
            </w:r>
          </w:p>
        </w:tc>
        <w:tc>
          <w:tcPr>
            <w:tcW w:w="559" w:type="pct"/>
            <w:tcBorders>
              <w:top w:val="nil"/>
              <w:left w:val="nil"/>
              <w:bottom w:val="nil"/>
              <w:right w:val="single" w:sz="4" w:space="0" w:color="auto"/>
            </w:tcBorders>
            <w:shd w:val="clear" w:color="auto" w:fill="auto"/>
            <w:noWrap/>
            <w:vAlign w:val="bottom"/>
          </w:tcPr>
          <w:p w14:paraId="2F17B04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2,738,112,984</w:t>
            </w:r>
          </w:p>
        </w:tc>
        <w:tc>
          <w:tcPr>
            <w:tcW w:w="559" w:type="pct"/>
            <w:tcBorders>
              <w:top w:val="nil"/>
              <w:left w:val="nil"/>
              <w:bottom w:val="nil"/>
              <w:right w:val="single" w:sz="4" w:space="0" w:color="auto"/>
            </w:tcBorders>
            <w:shd w:val="clear" w:color="auto" w:fill="auto"/>
            <w:noWrap/>
            <w:vAlign w:val="bottom"/>
          </w:tcPr>
          <w:p w14:paraId="3AD2CFB7"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3,074,680,985</w:t>
            </w:r>
          </w:p>
        </w:tc>
        <w:tc>
          <w:tcPr>
            <w:tcW w:w="559" w:type="pct"/>
            <w:tcBorders>
              <w:top w:val="nil"/>
              <w:left w:val="nil"/>
              <w:bottom w:val="nil"/>
              <w:right w:val="single" w:sz="4" w:space="0" w:color="auto"/>
            </w:tcBorders>
            <w:shd w:val="clear" w:color="auto" w:fill="auto"/>
            <w:noWrap/>
            <w:vAlign w:val="bottom"/>
          </w:tcPr>
          <w:p w14:paraId="4477683C"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3,140,461,777</w:t>
            </w:r>
          </w:p>
        </w:tc>
        <w:tc>
          <w:tcPr>
            <w:tcW w:w="559" w:type="pct"/>
            <w:tcBorders>
              <w:top w:val="nil"/>
              <w:left w:val="nil"/>
              <w:bottom w:val="nil"/>
              <w:right w:val="single" w:sz="4" w:space="0" w:color="auto"/>
            </w:tcBorders>
            <w:shd w:val="clear" w:color="auto" w:fill="auto"/>
            <w:noWrap/>
            <w:vAlign w:val="bottom"/>
          </w:tcPr>
          <w:p w14:paraId="33E6ADF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3,105,131,897</w:t>
            </w:r>
          </w:p>
        </w:tc>
        <w:tc>
          <w:tcPr>
            <w:tcW w:w="686" w:type="pct"/>
            <w:tcBorders>
              <w:top w:val="nil"/>
              <w:left w:val="nil"/>
              <w:bottom w:val="nil"/>
              <w:right w:val="single" w:sz="4" w:space="0" w:color="auto"/>
            </w:tcBorders>
            <w:shd w:val="clear" w:color="auto" w:fill="auto"/>
            <w:noWrap/>
            <w:vAlign w:val="bottom"/>
          </w:tcPr>
          <w:p w14:paraId="33AC093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3,732,646,541</w:t>
            </w:r>
          </w:p>
        </w:tc>
      </w:tr>
      <w:tr w:rsidR="002A04F5" w:rsidRPr="006D0952" w14:paraId="1CD9E5DE" w14:textId="77777777" w:rsidTr="009D6BE9">
        <w:trPr>
          <w:trHeight w:val="20"/>
          <w:jc w:val="center"/>
        </w:trPr>
        <w:tc>
          <w:tcPr>
            <w:tcW w:w="1519" w:type="pct"/>
            <w:tcBorders>
              <w:top w:val="nil"/>
              <w:left w:val="single" w:sz="4" w:space="0" w:color="auto"/>
              <w:bottom w:val="nil"/>
              <w:right w:val="nil"/>
            </w:tcBorders>
            <w:shd w:val="clear" w:color="auto" w:fill="auto"/>
            <w:noWrap/>
            <w:vAlign w:val="bottom"/>
            <w:hideMark/>
          </w:tcPr>
          <w:p w14:paraId="33AE8883" w14:textId="77777777" w:rsidR="002A04F5" w:rsidRPr="006D0952" w:rsidRDefault="002A04F5" w:rsidP="009D6BE9">
            <w:pPr>
              <w:jc w:val="left"/>
              <w:rPr>
                <w:rFonts w:eastAsia="Times New Roman" w:cs="Arial"/>
                <w:color w:val="000000"/>
                <w:sz w:val="14"/>
                <w:szCs w:val="14"/>
                <w:lang w:eastAsia="es-MX"/>
              </w:rPr>
            </w:pPr>
            <w:r w:rsidRPr="006D0952">
              <w:rPr>
                <w:rFonts w:eastAsia="Times New Roman" w:cs="Arial"/>
                <w:color w:val="000000"/>
                <w:sz w:val="14"/>
                <w:szCs w:val="14"/>
                <w:lang w:eastAsia="es-MX"/>
              </w:rPr>
              <w:t>I. Deuda Pública</w:t>
            </w:r>
          </w:p>
        </w:tc>
        <w:tc>
          <w:tcPr>
            <w:tcW w:w="559" w:type="pct"/>
            <w:tcBorders>
              <w:top w:val="nil"/>
              <w:left w:val="single" w:sz="4" w:space="0" w:color="auto"/>
              <w:bottom w:val="nil"/>
              <w:right w:val="single" w:sz="4" w:space="0" w:color="auto"/>
            </w:tcBorders>
            <w:shd w:val="clear" w:color="auto" w:fill="auto"/>
            <w:noWrap/>
            <w:vAlign w:val="bottom"/>
          </w:tcPr>
          <w:p w14:paraId="49B7E740"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885,302,602</w:t>
            </w:r>
          </w:p>
        </w:tc>
        <w:tc>
          <w:tcPr>
            <w:tcW w:w="559" w:type="pct"/>
            <w:tcBorders>
              <w:top w:val="nil"/>
              <w:left w:val="nil"/>
              <w:bottom w:val="nil"/>
              <w:right w:val="single" w:sz="4" w:space="0" w:color="auto"/>
            </w:tcBorders>
            <w:shd w:val="clear" w:color="auto" w:fill="auto"/>
            <w:noWrap/>
            <w:vAlign w:val="bottom"/>
          </w:tcPr>
          <w:p w14:paraId="2F2F5E0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410,935,645</w:t>
            </w:r>
          </w:p>
        </w:tc>
        <w:tc>
          <w:tcPr>
            <w:tcW w:w="559" w:type="pct"/>
            <w:tcBorders>
              <w:top w:val="nil"/>
              <w:left w:val="nil"/>
              <w:bottom w:val="nil"/>
              <w:right w:val="single" w:sz="4" w:space="0" w:color="auto"/>
            </w:tcBorders>
            <w:shd w:val="clear" w:color="auto" w:fill="auto"/>
            <w:noWrap/>
            <w:vAlign w:val="bottom"/>
          </w:tcPr>
          <w:p w14:paraId="47376CAA"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423,828,419</w:t>
            </w:r>
          </w:p>
        </w:tc>
        <w:tc>
          <w:tcPr>
            <w:tcW w:w="559" w:type="pct"/>
            <w:tcBorders>
              <w:top w:val="nil"/>
              <w:left w:val="nil"/>
              <w:bottom w:val="nil"/>
              <w:right w:val="single" w:sz="4" w:space="0" w:color="auto"/>
            </w:tcBorders>
            <w:shd w:val="clear" w:color="auto" w:fill="auto"/>
            <w:noWrap/>
            <w:vAlign w:val="bottom"/>
          </w:tcPr>
          <w:p w14:paraId="34509717"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692,264,270</w:t>
            </w:r>
          </w:p>
        </w:tc>
        <w:tc>
          <w:tcPr>
            <w:tcW w:w="559" w:type="pct"/>
            <w:tcBorders>
              <w:top w:val="nil"/>
              <w:left w:val="nil"/>
              <w:bottom w:val="nil"/>
              <w:right w:val="single" w:sz="4" w:space="0" w:color="auto"/>
            </w:tcBorders>
            <w:shd w:val="clear" w:color="auto" w:fill="auto"/>
            <w:noWrap/>
            <w:vAlign w:val="bottom"/>
          </w:tcPr>
          <w:p w14:paraId="12C12553"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708,934,132</w:t>
            </w:r>
          </w:p>
        </w:tc>
        <w:tc>
          <w:tcPr>
            <w:tcW w:w="686" w:type="pct"/>
            <w:tcBorders>
              <w:top w:val="nil"/>
              <w:left w:val="nil"/>
              <w:bottom w:val="nil"/>
              <w:right w:val="single" w:sz="4" w:space="0" w:color="auto"/>
            </w:tcBorders>
            <w:shd w:val="clear" w:color="auto" w:fill="auto"/>
            <w:noWrap/>
            <w:vAlign w:val="bottom"/>
          </w:tcPr>
          <w:p w14:paraId="16C19E12" w14:textId="77777777" w:rsidR="002A04F5" w:rsidRPr="006D0952" w:rsidRDefault="002A04F5" w:rsidP="009D6BE9">
            <w:pPr>
              <w:jc w:val="right"/>
              <w:rPr>
                <w:rFonts w:eastAsia="Times New Roman" w:cs="Arial"/>
                <w:color w:val="000000"/>
                <w:sz w:val="14"/>
                <w:szCs w:val="14"/>
                <w:lang w:eastAsia="es-MX"/>
              </w:rPr>
            </w:pPr>
            <w:r w:rsidRPr="006D0952">
              <w:rPr>
                <w:rFonts w:ascii="Barlow" w:hAnsi="Barlow"/>
                <w:color w:val="000000"/>
                <w:sz w:val="14"/>
                <w:szCs w:val="14"/>
              </w:rPr>
              <w:t>957,382,392</w:t>
            </w:r>
          </w:p>
        </w:tc>
      </w:tr>
      <w:tr w:rsidR="002A04F5" w:rsidRPr="006D0952" w14:paraId="2689A901" w14:textId="77777777" w:rsidTr="009D6BE9">
        <w:trPr>
          <w:trHeight w:val="20"/>
          <w:jc w:val="center"/>
        </w:trPr>
        <w:tc>
          <w:tcPr>
            <w:tcW w:w="1519" w:type="pct"/>
            <w:tcBorders>
              <w:top w:val="nil"/>
              <w:left w:val="single" w:sz="4" w:space="0" w:color="auto"/>
              <w:bottom w:val="single" w:sz="4" w:space="0" w:color="auto"/>
              <w:right w:val="nil"/>
            </w:tcBorders>
            <w:shd w:val="clear" w:color="auto" w:fill="auto"/>
            <w:noWrap/>
            <w:vAlign w:val="bottom"/>
            <w:hideMark/>
          </w:tcPr>
          <w:p w14:paraId="6E543A81" w14:textId="77777777" w:rsidR="002A04F5" w:rsidRPr="006D0952" w:rsidRDefault="002A04F5" w:rsidP="009D6BE9">
            <w:pPr>
              <w:jc w:val="left"/>
              <w:rPr>
                <w:rFonts w:eastAsia="Times New Roman" w:cs="Arial"/>
                <w:b/>
                <w:bCs/>
                <w:color w:val="000000"/>
                <w:sz w:val="14"/>
                <w:szCs w:val="14"/>
                <w:lang w:eastAsia="es-MX"/>
              </w:rPr>
            </w:pPr>
            <w:r w:rsidRPr="006D0952">
              <w:rPr>
                <w:rFonts w:eastAsia="Times New Roman" w:cs="Arial"/>
                <w:b/>
                <w:bCs/>
                <w:color w:val="000000"/>
                <w:sz w:val="14"/>
                <w:szCs w:val="14"/>
                <w:lang w:eastAsia="es-MX"/>
              </w:rPr>
              <w:t>3. Total del Resultado de Egresos (3=1+2)</w:t>
            </w:r>
          </w:p>
        </w:tc>
        <w:tc>
          <w:tcPr>
            <w:tcW w:w="559" w:type="pct"/>
            <w:tcBorders>
              <w:top w:val="nil"/>
              <w:left w:val="single" w:sz="4" w:space="0" w:color="auto"/>
              <w:bottom w:val="single" w:sz="4" w:space="0" w:color="auto"/>
              <w:right w:val="single" w:sz="4" w:space="0" w:color="auto"/>
            </w:tcBorders>
            <w:shd w:val="clear" w:color="auto" w:fill="auto"/>
            <w:noWrap/>
            <w:vAlign w:val="bottom"/>
          </w:tcPr>
          <w:p w14:paraId="3055644B"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38,744,206,725</w:t>
            </w:r>
          </w:p>
        </w:tc>
        <w:tc>
          <w:tcPr>
            <w:tcW w:w="559" w:type="pct"/>
            <w:tcBorders>
              <w:top w:val="nil"/>
              <w:left w:val="nil"/>
              <w:bottom w:val="single" w:sz="4" w:space="0" w:color="auto"/>
              <w:right w:val="single" w:sz="4" w:space="0" w:color="auto"/>
            </w:tcBorders>
            <w:shd w:val="clear" w:color="auto" w:fill="auto"/>
            <w:noWrap/>
            <w:vAlign w:val="bottom"/>
          </w:tcPr>
          <w:p w14:paraId="56F56DC8"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39,800,045,490</w:t>
            </w:r>
          </w:p>
        </w:tc>
        <w:tc>
          <w:tcPr>
            <w:tcW w:w="559" w:type="pct"/>
            <w:tcBorders>
              <w:top w:val="nil"/>
              <w:left w:val="nil"/>
              <w:bottom w:val="single" w:sz="4" w:space="0" w:color="auto"/>
              <w:right w:val="single" w:sz="4" w:space="0" w:color="auto"/>
            </w:tcBorders>
            <w:shd w:val="clear" w:color="auto" w:fill="auto"/>
            <w:noWrap/>
            <w:vAlign w:val="bottom"/>
          </w:tcPr>
          <w:p w14:paraId="20817803"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38,140,914,366</w:t>
            </w:r>
          </w:p>
        </w:tc>
        <w:tc>
          <w:tcPr>
            <w:tcW w:w="559" w:type="pct"/>
            <w:tcBorders>
              <w:top w:val="nil"/>
              <w:left w:val="nil"/>
              <w:bottom w:val="single" w:sz="4" w:space="0" w:color="auto"/>
              <w:right w:val="single" w:sz="4" w:space="0" w:color="auto"/>
            </w:tcBorders>
            <w:shd w:val="clear" w:color="auto" w:fill="auto"/>
            <w:noWrap/>
            <w:vAlign w:val="bottom"/>
          </w:tcPr>
          <w:p w14:paraId="21E5C337"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41,483,931,124</w:t>
            </w:r>
          </w:p>
        </w:tc>
        <w:tc>
          <w:tcPr>
            <w:tcW w:w="559" w:type="pct"/>
            <w:tcBorders>
              <w:top w:val="nil"/>
              <w:left w:val="nil"/>
              <w:bottom w:val="single" w:sz="4" w:space="0" w:color="auto"/>
              <w:right w:val="single" w:sz="4" w:space="0" w:color="auto"/>
            </w:tcBorders>
            <w:shd w:val="clear" w:color="auto" w:fill="auto"/>
            <w:noWrap/>
            <w:vAlign w:val="bottom"/>
          </w:tcPr>
          <w:p w14:paraId="067ECA55"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39,804,690,849</w:t>
            </w:r>
          </w:p>
        </w:tc>
        <w:tc>
          <w:tcPr>
            <w:tcW w:w="686" w:type="pct"/>
            <w:tcBorders>
              <w:top w:val="nil"/>
              <w:left w:val="nil"/>
              <w:bottom w:val="single" w:sz="4" w:space="0" w:color="auto"/>
              <w:right w:val="single" w:sz="4" w:space="0" w:color="auto"/>
            </w:tcBorders>
            <w:shd w:val="clear" w:color="auto" w:fill="auto"/>
            <w:noWrap/>
            <w:vAlign w:val="bottom"/>
          </w:tcPr>
          <w:p w14:paraId="4924DEF1" w14:textId="77777777" w:rsidR="002A04F5" w:rsidRPr="006D0952" w:rsidRDefault="002A04F5" w:rsidP="009D6BE9">
            <w:pPr>
              <w:jc w:val="right"/>
              <w:rPr>
                <w:rFonts w:eastAsia="Times New Roman" w:cs="Arial"/>
                <w:b/>
                <w:bCs/>
                <w:color w:val="000000"/>
                <w:sz w:val="14"/>
                <w:szCs w:val="14"/>
                <w:lang w:eastAsia="es-MX"/>
              </w:rPr>
            </w:pPr>
            <w:r w:rsidRPr="006D0952">
              <w:rPr>
                <w:rFonts w:ascii="Barlow" w:hAnsi="Barlow"/>
                <w:b/>
                <w:bCs/>
                <w:color w:val="000000"/>
                <w:sz w:val="14"/>
                <w:szCs w:val="14"/>
              </w:rPr>
              <w:t>44,160,851,140</w:t>
            </w:r>
          </w:p>
        </w:tc>
      </w:tr>
    </w:tbl>
    <w:p w14:paraId="0A2562F5" w14:textId="77777777" w:rsidR="002A04F5" w:rsidRPr="00B5352D" w:rsidRDefault="002A04F5" w:rsidP="00950074">
      <w:pPr>
        <w:ind w:left="708"/>
        <w:rPr>
          <w:rFonts w:cs="Arial"/>
          <w:sz w:val="12"/>
          <w:szCs w:val="12"/>
          <w:lang w:val="es-419"/>
        </w:rPr>
      </w:pPr>
      <w:r w:rsidRPr="00086C07">
        <w:rPr>
          <w:rFonts w:cs="Arial"/>
          <w:sz w:val="12"/>
          <w:szCs w:val="12"/>
          <w:vertAlign w:val="superscript"/>
          <w:lang w:val="es-419"/>
        </w:rPr>
        <w:t xml:space="preserve">1 </w:t>
      </w:r>
      <w:r w:rsidRPr="00B5352D">
        <w:rPr>
          <w:rFonts w:cs="Arial"/>
          <w:sz w:val="12"/>
          <w:szCs w:val="12"/>
          <w:lang w:val="es-419"/>
        </w:rPr>
        <w:t>Los importes corresponden a los egresos totales devengados.</w:t>
      </w:r>
    </w:p>
    <w:p w14:paraId="57521171" w14:textId="77777777" w:rsidR="002A04F5" w:rsidRPr="00B5352D" w:rsidRDefault="002A04F5" w:rsidP="00950074">
      <w:pPr>
        <w:ind w:left="708"/>
        <w:rPr>
          <w:rFonts w:cs="Arial"/>
          <w:sz w:val="12"/>
          <w:szCs w:val="12"/>
          <w:lang w:val="es-419"/>
        </w:rPr>
      </w:pPr>
      <w:r w:rsidRPr="00086C07">
        <w:rPr>
          <w:rFonts w:cs="Arial"/>
          <w:sz w:val="12"/>
          <w:szCs w:val="12"/>
          <w:vertAlign w:val="superscript"/>
          <w:lang w:val="es-419"/>
        </w:rPr>
        <w:t xml:space="preserve">2 </w:t>
      </w:r>
      <w:r w:rsidRPr="00B5352D">
        <w:rPr>
          <w:rFonts w:cs="Arial"/>
          <w:sz w:val="12"/>
          <w:szCs w:val="12"/>
          <w:lang w:val="es-419"/>
        </w:rPr>
        <w:t>Los importes corresponden a los egresos devengados al cierre trimestral más reciente disponible y estimados para el resto del ejercicio.</w:t>
      </w:r>
    </w:p>
    <w:p w14:paraId="0273FDFC" w14:textId="77777777" w:rsidR="002A04F5" w:rsidRPr="00B5352D" w:rsidRDefault="002A04F5" w:rsidP="00950074">
      <w:pPr>
        <w:ind w:left="708"/>
        <w:rPr>
          <w:rFonts w:cs="Arial"/>
          <w:sz w:val="12"/>
          <w:szCs w:val="12"/>
          <w:lang w:val="es-419"/>
        </w:rPr>
      </w:pPr>
      <w:r w:rsidRPr="00B5352D">
        <w:rPr>
          <w:rFonts w:cs="Arial"/>
          <w:sz w:val="12"/>
          <w:szCs w:val="12"/>
          <w:lang w:val="es-419"/>
        </w:rPr>
        <w:t>Nota ejercicio 2022: Los recursos del financiamiento "IETRAM y Obras Complementarias” se aportan al Fideicomiso de Inversión y Administración número F/4130480, por lo que se verán comprometidos en los próximos meses y devengados en el transcurso del ejercicio 2023.</w:t>
      </w:r>
    </w:p>
    <w:p w14:paraId="2240C1CC" w14:textId="77777777" w:rsidR="002A04F5" w:rsidRDefault="002A04F5" w:rsidP="00950074">
      <w:pPr>
        <w:ind w:left="708"/>
        <w:jc w:val="left"/>
        <w:rPr>
          <w:rFonts w:eastAsia="Times New Roman"/>
          <w:b/>
          <w:color w:val="000000"/>
        </w:rPr>
      </w:pPr>
      <w:r>
        <w:br w:type="page"/>
      </w:r>
    </w:p>
    <w:p w14:paraId="7E2C4218" w14:textId="68F9D41A" w:rsidR="00FA49E9" w:rsidRDefault="009C1791" w:rsidP="00950074">
      <w:pPr>
        <w:pStyle w:val="Ttulo3"/>
        <w:ind w:left="708"/>
      </w:pPr>
      <w:r>
        <w:t xml:space="preserve">ANEXO 19.2 METODOLOGÍA PARA CALCULAR EL MONTO CORRESPONDIENTE AL </w:t>
      </w:r>
      <w:r w:rsidR="003D5F15">
        <w:t xml:space="preserve">FIDEICOMISO DEL </w:t>
      </w:r>
      <w:r>
        <w:t xml:space="preserve">FONDO </w:t>
      </w:r>
      <w:r w:rsidR="003D5F15">
        <w:t xml:space="preserve">PARA LA ATENCIÓN </w:t>
      </w:r>
      <w:r>
        <w:t xml:space="preserve">DE </w:t>
      </w:r>
      <w:r w:rsidR="00C05FC9">
        <w:t xml:space="preserve">EMERGENCIAS Y </w:t>
      </w:r>
      <w:r>
        <w:t xml:space="preserve">DESASTRES </w:t>
      </w:r>
      <w:r w:rsidR="00C05FC9">
        <w:t>DEL ESTADO DE YUCATÁN</w:t>
      </w:r>
    </w:p>
    <w:p w14:paraId="7E2C4219" w14:textId="77777777" w:rsidR="004E4563" w:rsidRPr="004E4563" w:rsidRDefault="004E4563" w:rsidP="00950074">
      <w:pPr>
        <w:ind w:left="708"/>
      </w:pPr>
    </w:p>
    <w:p w14:paraId="7E2C421A" w14:textId="77777777" w:rsidR="000E4831" w:rsidRPr="000E4831" w:rsidRDefault="000E4831" w:rsidP="00950074">
      <w:pPr>
        <w:ind w:left="708"/>
        <w:contextualSpacing/>
        <w:rPr>
          <w:rFonts w:cs="Arial"/>
        </w:rPr>
      </w:pPr>
      <w:r w:rsidRPr="000E4831">
        <w:rPr>
          <w:rFonts w:cs="Arial"/>
        </w:rPr>
        <w:t>Con fundamento en el artículo 9 de la Ley de Disciplina Financiera de las Entidades Federativas y los Municipios, se escribe la metodología del cálculo de los montos y factores utilizados:</w:t>
      </w:r>
    </w:p>
    <w:p w14:paraId="7E2C421B" w14:textId="77777777" w:rsidR="000E4831" w:rsidRPr="000E4831" w:rsidRDefault="000E4831" w:rsidP="00950074">
      <w:pPr>
        <w:ind w:left="708"/>
        <w:contextualSpacing/>
        <w:rPr>
          <w:rFonts w:cs="Arial"/>
        </w:rPr>
      </w:pPr>
    </w:p>
    <w:p w14:paraId="7E2C421C" w14:textId="77777777" w:rsidR="000E4831" w:rsidRPr="000E4831" w:rsidRDefault="000E4831" w:rsidP="00950074">
      <w:pPr>
        <w:ind w:left="708"/>
        <w:rPr>
          <w:rFonts w:cs="Arial"/>
        </w:rPr>
      </w:pPr>
      <w:r w:rsidRPr="000E4831">
        <w:rPr>
          <w:rFonts w:cs="Arial"/>
        </w:rPr>
        <w:t>La fórmula de acuerdo con la mencionada ley es la siguiente:</w:t>
      </w:r>
    </w:p>
    <w:p w14:paraId="7E2C421D" w14:textId="77777777" w:rsidR="000E4831" w:rsidRPr="000E4831" w:rsidRDefault="000E4831" w:rsidP="00950074">
      <w:pPr>
        <w:ind w:left="708"/>
        <w:rPr>
          <w:rFonts w:cs="Arial"/>
        </w:rPr>
      </w:pPr>
    </w:p>
    <w:p w14:paraId="7E2C421E" w14:textId="77777777" w:rsidR="000E4831" w:rsidRPr="00246A8E" w:rsidRDefault="00246A8E" w:rsidP="00950074">
      <w:pPr>
        <w:ind w:left="708"/>
        <w:rPr>
          <w:rFonts w:cs="Arial"/>
        </w:rPr>
      </w:pPr>
      <m:oMathPara>
        <m:oMath>
          <m:r>
            <w:rPr>
              <w:rFonts w:ascii="Cambria Math" w:hAnsi="Cambria Math" w:cs="Arial"/>
            </w:rPr>
            <m:t>FAED=</m:t>
          </m:r>
          <m:d>
            <m:dPr>
              <m:ctrlPr>
                <w:rPr>
                  <w:rFonts w:ascii="Cambria Math" w:hAnsi="Cambria Math" w:cs="Arial"/>
                  <w:i/>
                </w:rPr>
              </m:ctrlPr>
            </m:dPr>
            <m:e>
              <m:f>
                <m:fPr>
                  <m:ctrlPr>
                    <w:rPr>
                      <w:rFonts w:ascii="Cambria Math" w:hAnsi="Cambria Math" w:cs="Arial"/>
                      <w:i/>
                    </w:rPr>
                  </m:ctrlPr>
                </m:fPr>
                <m:num>
                  <m:nary>
                    <m:naryPr>
                      <m:chr m:val="∑"/>
                      <m:limLoc m:val="undOvr"/>
                      <m:ctrlPr>
                        <w:rPr>
                          <w:rFonts w:ascii="Cambria Math" w:hAnsi="Cambria Math" w:cs="Arial"/>
                          <w:i/>
                        </w:rPr>
                      </m:ctrlPr>
                    </m:naryPr>
                    <m:sub>
                      <m:r>
                        <w:rPr>
                          <w:rFonts w:ascii="Cambria Math" w:hAnsi="Cambria Math" w:cs="Arial"/>
                        </w:rPr>
                        <m:t>i=2018</m:t>
                      </m:r>
                    </m:sub>
                    <m:sup>
                      <m:r>
                        <w:rPr>
                          <w:rFonts w:ascii="Cambria Math" w:hAnsi="Cambria Math" w:cs="Arial"/>
                        </w:rPr>
                        <m:t>j=2022</m:t>
                      </m:r>
                    </m:sup>
                    <m:e>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r>
                        <w:rPr>
                          <w:rFonts w:ascii="Cambria Math" w:hAnsi="Cambria Math" w:cs="Arial"/>
                        </w:rPr>
                        <m:t>(1+</m:t>
                      </m:r>
                      <m:sSub>
                        <m:sSubPr>
                          <m:ctrlPr>
                            <w:rPr>
                              <w:rFonts w:ascii="Cambria Math" w:hAnsi="Cambria Math" w:cs="Arial"/>
                              <w:i/>
                            </w:rPr>
                          </m:ctrlPr>
                        </m:sSubPr>
                        <m:e>
                          <m:r>
                            <m:rPr>
                              <m:sty m:val="p"/>
                            </m:rPr>
                            <w:rPr>
                              <w:rFonts w:ascii="Cambria Math" w:hAnsi="Cambria Math" w:cs="Arial"/>
                            </w:rPr>
                            <m:t>Δ</m:t>
                          </m:r>
                        </m:e>
                        <m:sub>
                          <m:r>
                            <w:rPr>
                              <w:rFonts w:ascii="Cambria Math" w:hAnsi="Cambria Math" w:cs="Arial"/>
                            </w:rPr>
                            <m:t>i,j</m:t>
                          </m:r>
                        </m:sub>
                      </m:sSub>
                      <m:r>
                        <w:rPr>
                          <w:rFonts w:ascii="Cambria Math" w:hAnsi="Cambria Math" w:cs="Arial"/>
                        </w:rPr>
                        <m:t>)</m:t>
                      </m:r>
                    </m:e>
                  </m:nary>
                </m:num>
                <m:den>
                  <m:r>
                    <w:rPr>
                      <w:rFonts w:ascii="Cambria Math" w:hAnsi="Cambria Math" w:cs="Arial"/>
                    </w:rPr>
                    <m:t>5</m:t>
                  </m:r>
                </m:den>
              </m:f>
            </m:e>
          </m:d>
          <m:r>
            <w:rPr>
              <w:rFonts w:ascii="Cambria Math" w:hAnsi="Cambria Math" w:cs="Arial"/>
            </w:rPr>
            <m:t>×0.10 para i&lt;j</m:t>
          </m:r>
        </m:oMath>
      </m:oMathPara>
    </w:p>
    <w:p w14:paraId="7E2C421F" w14:textId="77777777" w:rsidR="000E4831" w:rsidRPr="000E4831" w:rsidRDefault="000E4831" w:rsidP="00950074">
      <w:pPr>
        <w:ind w:left="708"/>
        <w:rPr>
          <w:rFonts w:cs="Arial"/>
        </w:rPr>
      </w:pPr>
      <w:r w:rsidRPr="000E4831">
        <w:rPr>
          <w:rFonts w:cs="Arial"/>
        </w:rPr>
        <w:t>Donde:</w:t>
      </w:r>
    </w:p>
    <w:p w14:paraId="7E2C4220" w14:textId="77777777" w:rsidR="000E4831" w:rsidRPr="000E4831" w:rsidRDefault="000E4831" w:rsidP="00950074">
      <w:pPr>
        <w:ind w:left="708"/>
        <w:rPr>
          <w:rFonts w:cs="Arial"/>
        </w:rPr>
      </w:pPr>
    </w:p>
    <w:p w14:paraId="7E2C4221" w14:textId="77777777" w:rsidR="000E4831" w:rsidRPr="000E4831" w:rsidRDefault="00246A8E" w:rsidP="00950074">
      <w:pPr>
        <w:ind w:left="708"/>
        <w:rPr>
          <w:rFonts w:cs="Arial"/>
          <w:lang w:val="es-ES"/>
        </w:rPr>
      </w:pPr>
      <m:oMath>
        <m:r>
          <w:rPr>
            <w:rFonts w:ascii="Cambria Math" w:hAnsi="Cambria Math" w:cs="Arial"/>
          </w:rPr>
          <m:t>FAED</m:t>
        </m:r>
      </m:oMath>
      <w:r w:rsidR="000E4831" w:rsidRPr="000E4831">
        <w:rPr>
          <w:rFonts w:cs="Arial"/>
          <w:lang w:val="es-ES"/>
        </w:rPr>
        <w:t xml:space="preserve"> monto estimado anual que se le destina al Fideicomiso del Fondo para la Atención de Emergencias y Desastres Naturales del Estado de Yucatán.</w:t>
      </w:r>
    </w:p>
    <w:p w14:paraId="7E2C4222" w14:textId="77777777" w:rsidR="000E4831" w:rsidRPr="000E4831" w:rsidRDefault="000E4831" w:rsidP="00950074">
      <w:pPr>
        <w:ind w:left="708"/>
        <w:rPr>
          <w:rFonts w:cs="Arial"/>
        </w:rPr>
      </w:pPr>
    </w:p>
    <w:p w14:paraId="7E2C4223" w14:textId="77777777" w:rsidR="000E4831" w:rsidRPr="000E4831" w:rsidRDefault="009262BF" w:rsidP="00950074">
      <w:pPr>
        <w:ind w:left="708"/>
        <w:rPr>
          <w:rFonts w:cs="Arial"/>
        </w:rPr>
      </w:pPr>
      <m:oMath>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oMath>
      <w:r w:rsidR="000E4831" w:rsidRPr="000E4831">
        <w:rPr>
          <w:rFonts w:cs="Arial"/>
        </w:rPr>
        <w:t xml:space="preserve"> </w:t>
      </w:r>
      <w:r w:rsidR="000E4831" w:rsidRPr="000E4831">
        <w:rPr>
          <w:rFonts w:cs="Arial"/>
          <w:lang w:val="es-ES"/>
        </w:rPr>
        <w:t xml:space="preserve">Recurso ejercido por la Entidad Federativa para la reconstrucción de la infraestructura de la entidad dañada que se registre durante el año </w:t>
      </w:r>
      <m:oMath>
        <m:r>
          <w:rPr>
            <w:rFonts w:ascii="Cambria Math" w:hAnsi="Cambria Math" w:cs="Arial"/>
            <w:lang w:val="es-ES"/>
          </w:rPr>
          <m:t>i</m:t>
        </m:r>
      </m:oMath>
      <w:r w:rsidR="000E4831" w:rsidRPr="000E4831">
        <w:rPr>
          <w:rFonts w:cs="Arial"/>
          <w:lang w:val="es-ES"/>
        </w:rPr>
        <w:t>.</w:t>
      </w:r>
    </w:p>
    <w:p w14:paraId="7E2C4224" w14:textId="77777777" w:rsidR="000E4831" w:rsidRPr="000E4831" w:rsidRDefault="000E4831" w:rsidP="00950074">
      <w:pPr>
        <w:ind w:left="708"/>
        <w:rPr>
          <w:rFonts w:cs="Arial"/>
        </w:rPr>
      </w:pPr>
    </w:p>
    <w:p w14:paraId="7E2C4225" w14:textId="77777777" w:rsidR="000E4831" w:rsidRPr="000E4831" w:rsidRDefault="009262BF" w:rsidP="00950074">
      <w:pPr>
        <w:ind w:left="708"/>
        <w:rPr>
          <w:rFonts w:cs="Arial"/>
          <w:lang w:val="es-ES"/>
        </w:rPr>
      </w:pPr>
      <m:oMath>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i,j</m:t>
            </m:r>
          </m:sub>
        </m:sSub>
      </m:oMath>
      <w:r w:rsidR="000E4831" w:rsidRPr="000E4831">
        <w:rPr>
          <w:rFonts w:cs="Arial"/>
          <w:lang w:val="es-ES"/>
        </w:rPr>
        <w:t xml:space="preserve"> Denota la variación en el INPC variación del periodo actual (j) con respecto a un periodo (i)</w:t>
      </w:r>
    </w:p>
    <w:p w14:paraId="7E2C4226" w14:textId="77777777" w:rsidR="000E4831" w:rsidRPr="000E4831" w:rsidRDefault="000E4831" w:rsidP="00950074">
      <w:pPr>
        <w:ind w:left="708"/>
        <w:rPr>
          <w:rFonts w:cs="Arial"/>
          <w:b/>
          <w:bCs/>
          <w:lang w:val="es-ES"/>
        </w:rPr>
      </w:pPr>
    </w:p>
    <w:p w14:paraId="7E2C4227" w14:textId="77777777" w:rsidR="000E4831" w:rsidRPr="000E4831" w:rsidRDefault="000E4831" w:rsidP="00950074">
      <w:pPr>
        <w:ind w:left="708"/>
        <w:rPr>
          <w:rFonts w:cs="Arial"/>
          <w:lang w:val="es-ES"/>
        </w:rPr>
      </w:pPr>
      <w:r w:rsidRPr="000E4831">
        <w:rPr>
          <w:rFonts w:cs="Arial"/>
          <w:lang w:val="es-ES"/>
        </w:rPr>
        <w:t>Cálculo del factor de actualización de precios</w:t>
      </w:r>
    </w:p>
    <w:p w14:paraId="7E2C4228" w14:textId="77777777" w:rsidR="000E4831" w:rsidRPr="000E4831" w:rsidRDefault="000E4831" w:rsidP="00950074">
      <w:pPr>
        <w:ind w:left="708"/>
        <w:rPr>
          <w:rFonts w:cs="Arial"/>
          <w:lang w:val="es-ES"/>
        </w:rPr>
      </w:pPr>
    </w:p>
    <w:p w14:paraId="7E2C4229" w14:textId="77777777" w:rsidR="000E4831" w:rsidRPr="000E4831" w:rsidRDefault="000E4831" w:rsidP="00950074">
      <w:pPr>
        <w:ind w:left="708"/>
        <w:rPr>
          <w:rFonts w:cs="Arial"/>
          <w:lang w:val="es-ES"/>
        </w:rPr>
      </w:pPr>
      <w:r w:rsidRPr="000E4831">
        <w:rPr>
          <w:rFonts w:cs="Arial"/>
          <w:lang w:val="es-ES"/>
        </w:rPr>
        <w:t>Paso 1. Descarga de los datos.</w:t>
      </w:r>
    </w:p>
    <w:p w14:paraId="7E2C422A" w14:textId="77777777" w:rsidR="000E4831" w:rsidRPr="000E4831" w:rsidRDefault="000E4831" w:rsidP="00950074">
      <w:pPr>
        <w:ind w:left="708"/>
        <w:rPr>
          <w:rFonts w:cs="Arial"/>
          <w:lang w:val="es-ES"/>
        </w:rPr>
      </w:pPr>
    </w:p>
    <w:p w14:paraId="7E2C422B" w14:textId="77777777" w:rsidR="000E4831" w:rsidRPr="000E4831" w:rsidRDefault="000E4831" w:rsidP="00950074">
      <w:pPr>
        <w:ind w:left="708"/>
        <w:rPr>
          <w:rFonts w:cs="Arial"/>
          <w:lang w:val="es-ES"/>
        </w:rPr>
      </w:pPr>
      <w:r w:rsidRPr="000E4831">
        <w:rPr>
          <w:rFonts w:cs="Arial"/>
          <w:lang w:val="es-ES"/>
        </w:rPr>
        <w:t>De la página de INEGI se descarga los valores históricos del Índice Nacional de Precios al Consumidor y sus Componentes.</w:t>
      </w:r>
    </w:p>
    <w:p w14:paraId="7E2C4230" w14:textId="77777777" w:rsidR="000E4831" w:rsidRPr="000E4831" w:rsidRDefault="000E4831" w:rsidP="00950074">
      <w:pPr>
        <w:ind w:left="708"/>
        <w:rPr>
          <w:rFonts w:cs="Arial"/>
          <w:lang w:val="es-ES"/>
        </w:rPr>
      </w:pPr>
    </w:p>
    <w:p w14:paraId="7E2C4231" w14:textId="77777777" w:rsidR="000E4831" w:rsidRPr="000E4831" w:rsidRDefault="000E4831" w:rsidP="00950074">
      <w:pPr>
        <w:ind w:left="708"/>
        <w:rPr>
          <w:rFonts w:cs="Arial"/>
          <w:lang w:val="es-ES"/>
        </w:rPr>
      </w:pPr>
      <w:r w:rsidRPr="000E4831">
        <w:rPr>
          <w:rFonts w:cs="Arial"/>
          <w:lang w:val="es-ES"/>
        </w:rPr>
        <w:t>Paso 2. Se calcula el factor de actualización de diciembre a diciembre para cada uno de los años a partir del 2018 hasta el 2021.</w:t>
      </w:r>
    </w:p>
    <w:p w14:paraId="7E2C4232" w14:textId="77777777" w:rsidR="000E4831" w:rsidRPr="000E4831" w:rsidRDefault="000E4831" w:rsidP="00950074">
      <w:pPr>
        <w:ind w:left="708"/>
        <w:rPr>
          <w:rFonts w:cs="Arial"/>
          <w:lang w:val="es-ES"/>
        </w:rPr>
      </w:pPr>
    </w:p>
    <w:p w14:paraId="7E2C4233" w14:textId="77777777" w:rsidR="000E4831" w:rsidRPr="00246A8E" w:rsidRDefault="00246A8E" w:rsidP="00950074">
      <w:pPr>
        <w:ind w:left="708"/>
        <w:rPr>
          <w:rFonts w:cs="Arial"/>
          <w:lang w:val="es-ES"/>
        </w:rPr>
      </w:pPr>
      <m:oMathPara>
        <m:oMath>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i,j</m:t>
              </m:r>
            </m:sub>
          </m:sSub>
          <m:r>
            <w:rPr>
              <w:rFonts w:ascii="Cambria Math" w:hAnsi="Cambria Math" w:cs="Arial"/>
              <w:lang w:val="es-ES"/>
            </w:rPr>
            <m:t>=</m:t>
          </m:r>
          <m:f>
            <m:fPr>
              <m:ctrlPr>
                <w:rPr>
                  <w:rFonts w:ascii="Cambria Math" w:hAnsi="Cambria Math" w:cs="Arial"/>
                  <w:i/>
                  <w:lang w:val="es-ES"/>
                </w:rPr>
              </m:ctrlPr>
            </m:fPr>
            <m:num>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j</m:t>
                  </m:r>
                </m:sub>
              </m:sSub>
            </m:num>
            <m:den>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i</m:t>
                  </m:r>
                </m:sub>
              </m:sSub>
            </m:den>
          </m:f>
        </m:oMath>
      </m:oMathPara>
    </w:p>
    <w:p w14:paraId="7E2C4234" w14:textId="77777777" w:rsidR="000E4831" w:rsidRPr="000E4831" w:rsidRDefault="000E4831" w:rsidP="00950074">
      <w:pPr>
        <w:ind w:left="708"/>
        <w:rPr>
          <w:rFonts w:cs="Arial"/>
          <w:lang w:val="es-ES"/>
        </w:rPr>
      </w:pPr>
      <w:r w:rsidRPr="000E4831">
        <w:rPr>
          <w:rFonts w:cs="Arial"/>
          <w:lang w:val="es-ES"/>
        </w:rPr>
        <w:t>Donde:</w:t>
      </w:r>
    </w:p>
    <w:p w14:paraId="7E2C4235" w14:textId="77777777" w:rsidR="000E4831" w:rsidRPr="000E4831" w:rsidRDefault="000E4831" w:rsidP="00950074">
      <w:pPr>
        <w:ind w:left="708"/>
        <w:rPr>
          <w:rFonts w:cs="Arial"/>
          <w:lang w:val="es-ES"/>
        </w:rPr>
      </w:pPr>
    </w:p>
    <w:p w14:paraId="7E2C4236" w14:textId="77777777" w:rsidR="000E4831" w:rsidRPr="000E4831" w:rsidRDefault="009262BF" w:rsidP="00950074">
      <w:pPr>
        <w:ind w:left="708"/>
        <w:rPr>
          <w:rFonts w:cs="Arial"/>
          <w:lang w:val="es-ES"/>
        </w:rPr>
      </w:pPr>
      <m:oMath>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i,j</m:t>
            </m:r>
          </m:sub>
        </m:sSub>
      </m:oMath>
      <w:r w:rsidR="000E4831" w:rsidRPr="000E4831">
        <w:rPr>
          <w:rFonts w:cs="Arial"/>
          <w:lang w:val="es-ES"/>
        </w:rPr>
        <w:t xml:space="preserve"> Denota la variación en el INPC variación del periodo actual (j) con respecto a un periodo (i).</w:t>
      </w:r>
    </w:p>
    <w:p w14:paraId="7E2C4237" w14:textId="77777777" w:rsidR="000E4831" w:rsidRPr="00A91B99" w:rsidRDefault="000E4831" w:rsidP="00950074">
      <w:pPr>
        <w:ind w:left="708"/>
        <w:rPr>
          <w:rFonts w:cs="Arial"/>
          <w:sz w:val="10"/>
          <w:szCs w:val="10"/>
          <w:lang w:val="es-ES"/>
        </w:rPr>
      </w:pPr>
    </w:p>
    <w:p w14:paraId="7E2C4238" w14:textId="77777777" w:rsidR="000E4831" w:rsidRPr="000E4831" w:rsidRDefault="009262BF" w:rsidP="00950074">
      <w:pPr>
        <w:ind w:left="708"/>
        <w:rPr>
          <w:rFonts w:cs="Arial"/>
          <w:lang w:val="es-ES"/>
        </w:rPr>
      </w:pPr>
      <m:oMath>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j</m:t>
            </m:r>
          </m:sub>
        </m:sSub>
      </m:oMath>
      <w:r w:rsidR="000E4831" w:rsidRPr="000E4831">
        <w:rPr>
          <w:rFonts w:cs="Arial"/>
          <w:lang w:val="es-ES"/>
        </w:rPr>
        <w:t xml:space="preserve"> Denota el valor del índice nacional de precios al consumidor. Base segunda quincena de Julio 2018 (mensual), Resumen, Principales índices, Precios al Consumidor (INPC) del periodo actual (j).</w:t>
      </w:r>
    </w:p>
    <w:p w14:paraId="7E2C4239" w14:textId="77777777" w:rsidR="000E4831" w:rsidRPr="000E4831" w:rsidRDefault="000E4831" w:rsidP="00950074">
      <w:pPr>
        <w:ind w:left="708"/>
        <w:rPr>
          <w:rFonts w:cs="Arial"/>
          <w:lang w:val="es-ES"/>
        </w:rPr>
      </w:pPr>
    </w:p>
    <w:p w14:paraId="7E2C423A" w14:textId="77777777" w:rsidR="000E4831" w:rsidRPr="000E4831" w:rsidRDefault="009262BF" w:rsidP="00950074">
      <w:pPr>
        <w:ind w:left="708"/>
        <w:rPr>
          <w:rFonts w:cs="Arial"/>
          <w:lang w:val="es-ES"/>
        </w:rPr>
      </w:pPr>
      <m:oMath>
        <m:sSub>
          <m:sSubPr>
            <m:ctrlPr>
              <w:rPr>
                <w:rFonts w:ascii="Cambria Math" w:hAnsi="Cambria Math" w:cs="Arial"/>
                <w:i/>
                <w:lang w:val="es-ES"/>
              </w:rPr>
            </m:ctrlPr>
          </m:sSubPr>
          <m:e>
            <m:r>
              <w:rPr>
                <w:rFonts w:ascii="Cambria Math" w:hAnsi="Cambria Math" w:cs="Arial"/>
                <w:lang w:val="es-ES"/>
              </w:rPr>
              <m:t>Dic</m:t>
            </m:r>
          </m:e>
          <m:sub>
            <m:r>
              <w:rPr>
                <w:rFonts w:ascii="Cambria Math" w:hAnsi="Cambria Math" w:cs="Arial"/>
                <w:lang w:val="es-ES"/>
              </w:rPr>
              <m:t>i</m:t>
            </m:r>
          </m:sub>
        </m:sSub>
      </m:oMath>
      <w:r w:rsidR="000E4831" w:rsidRPr="000E4831">
        <w:rPr>
          <w:rFonts w:cs="Arial"/>
          <w:lang w:val="es-ES"/>
        </w:rPr>
        <w:t xml:space="preserve"> Denota el valor del índice nacional de precios al consumidor. Base segunda quincena de Julio 2018 (mensual), Resumen, Principales índices, Precios al Consumidor (INPC) del periodo anterior (i).</w:t>
      </w:r>
    </w:p>
    <w:p w14:paraId="7E2C423B" w14:textId="77777777" w:rsidR="000E4831" w:rsidRPr="000E4831" w:rsidRDefault="000E4831" w:rsidP="00950074">
      <w:pPr>
        <w:ind w:left="708"/>
        <w:rPr>
          <w:rFonts w:cs="Arial"/>
          <w:lang w:val="es-ES"/>
        </w:rPr>
      </w:pPr>
    </w:p>
    <w:p w14:paraId="7E2C423C" w14:textId="77777777" w:rsidR="000E4831" w:rsidRPr="000E4831" w:rsidRDefault="000E4831" w:rsidP="00950074">
      <w:pPr>
        <w:ind w:left="708"/>
        <w:rPr>
          <w:rFonts w:cs="Arial"/>
          <w:lang w:val="es-ES"/>
        </w:rPr>
      </w:pPr>
      <w:r w:rsidRPr="000E4831">
        <w:rPr>
          <w:rFonts w:cs="Arial"/>
          <w:lang w:val="es-ES"/>
        </w:rPr>
        <w:t xml:space="preserve">Paso 3. Se obtiene la variación de la inflación de Diciembre de 2021 a Diciembre de 2022, es decir, </w:t>
      </w:r>
      <m:oMath>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2021,2022</m:t>
            </m:r>
          </m:sub>
        </m:sSub>
      </m:oMath>
      <w:r w:rsidRPr="000E4831">
        <w:rPr>
          <w:rFonts w:cs="Arial"/>
          <w:lang w:val="es-ES"/>
        </w:rPr>
        <w:t>.Este valor se obtiene de los criterios generales de política económica para la iniciativa de la ley de ingresos y el proyecto de presupuesto de egresos de la federación correspondientes al ejercicio fiscal 2023.</w:t>
      </w:r>
    </w:p>
    <w:p w14:paraId="7E2C423D" w14:textId="77777777" w:rsidR="000E4831" w:rsidRPr="00A91B99" w:rsidRDefault="000E4831" w:rsidP="00950074">
      <w:pPr>
        <w:ind w:left="708"/>
        <w:rPr>
          <w:rFonts w:cs="Arial"/>
          <w:sz w:val="10"/>
          <w:szCs w:val="10"/>
          <w:lang w:val="es-ES"/>
        </w:rPr>
      </w:pPr>
    </w:p>
    <w:p w14:paraId="7E2C423E" w14:textId="77777777" w:rsidR="000E4831" w:rsidRPr="000E4831" w:rsidRDefault="000E4831" w:rsidP="00950074">
      <w:pPr>
        <w:ind w:left="708"/>
        <w:rPr>
          <w:rFonts w:cs="Arial"/>
          <w:lang w:val="es-ES"/>
        </w:rPr>
      </w:pPr>
      <w:r w:rsidRPr="000E4831">
        <w:rPr>
          <w:rFonts w:cs="Arial"/>
          <w:lang w:val="es-ES"/>
        </w:rPr>
        <w:t xml:space="preserve">Paso 4. Los cálculos para cada uno de los años del 2018 al 2021 se actualizan a precios del 2022 usando la variación determinada en el paso anterior, de modo que </w:t>
      </w:r>
    </w:p>
    <w:p w14:paraId="7E2C423F" w14:textId="77777777" w:rsidR="000E4831" w:rsidRPr="00A91B99" w:rsidRDefault="000E4831" w:rsidP="00950074">
      <w:pPr>
        <w:ind w:left="708"/>
        <w:rPr>
          <w:rFonts w:cs="Arial"/>
          <w:sz w:val="10"/>
          <w:szCs w:val="10"/>
          <w:lang w:val="es-ES"/>
        </w:rPr>
      </w:pPr>
    </w:p>
    <w:p w14:paraId="7E2C4240" w14:textId="77777777" w:rsidR="000E4831" w:rsidRPr="00246A8E" w:rsidRDefault="00246A8E" w:rsidP="00950074">
      <w:pPr>
        <w:ind w:left="708" w:firstLine="708"/>
        <w:rPr>
          <w:rFonts w:cs="Arial"/>
          <w:lang w:val="es-ES"/>
        </w:rPr>
      </w:pPr>
      <m:oMathPara>
        <m:oMath>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i,2022</m:t>
              </m:r>
            </m:sub>
          </m:sSub>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i,2021</m:t>
              </m:r>
            </m:sub>
          </m:sSub>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2021,2022</m:t>
              </m:r>
            </m:sub>
          </m:sSub>
          <m:r>
            <w:rPr>
              <w:rFonts w:ascii="Cambria Math" w:hAnsi="Cambria Math" w:cs="Arial"/>
              <w:lang w:val="es-ES"/>
            </w:rPr>
            <m:t>)</m:t>
          </m:r>
        </m:oMath>
      </m:oMathPara>
    </w:p>
    <w:p w14:paraId="7E2C4242" w14:textId="77777777" w:rsidR="000E4831" w:rsidRPr="000E4831" w:rsidRDefault="000E4831" w:rsidP="00950074">
      <w:pPr>
        <w:ind w:left="708"/>
        <w:rPr>
          <w:rFonts w:cs="Arial"/>
          <w:lang w:val="es-ES"/>
        </w:rPr>
      </w:pPr>
      <w:r w:rsidRPr="000E4831">
        <w:rPr>
          <w:rFonts w:cs="Arial"/>
          <w:b/>
          <w:bCs/>
          <w:lang w:val="es-ES"/>
        </w:rPr>
        <w:t>CÁLCULO DEL FACTOR DE ACTUALIZACIÓN</w:t>
      </w:r>
    </w:p>
    <w:tbl>
      <w:tblPr>
        <w:tblW w:w="8926" w:type="dxa"/>
        <w:jc w:val="center"/>
        <w:tblCellMar>
          <w:left w:w="70" w:type="dxa"/>
          <w:right w:w="70" w:type="dxa"/>
        </w:tblCellMar>
        <w:tblLook w:val="04A0" w:firstRow="1" w:lastRow="0" w:firstColumn="1" w:lastColumn="0" w:noHBand="0" w:noVBand="1"/>
      </w:tblPr>
      <w:tblGrid>
        <w:gridCol w:w="3256"/>
        <w:gridCol w:w="1984"/>
        <w:gridCol w:w="3686"/>
      </w:tblGrid>
      <w:tr w:rsidR="000E4831" w:rsidRPr="000E4831" w14:paraId="7E2C4247" w14:textId="77777777" w:rsidTr="00A91B99">
        <w:trPr>
          <w:trHeight w:val="300"/>
          <w:jc w:val="center"/>
        </w:trPr>
        <w:tc>
          <w:tcPr>
            <w:tcW w:w="3256" w:type="dxa"/>
            <w:tcBorders>
              <w:top w:val="single" w:sz="4" w:space="0" w:color="auto"/>
              <w:left w:val="single" w:sz="4" w:space="0" w:color="auto"/>
              <w:bottom w:val="single" w:sz="4" w:space="0" w:color="auto"/>
              <w:right w:val="single" w:sz="4" w:space="0" w:color="auto"/>
            </w:tcBorders>
            <w:shd w:val="clear" w:color="auto" w:fill="D9D9D9"/>
            <w:noWrap/>
            <w:vAlign w:val="bottom"/>
            <w:hideMark/>
          </w:tcPr>
          <w:p w14:paraId="7E2C4244" w14:textId="77777777" w:rsidR="000E4831" w:rsidRPr="000E4831" w:rsidRDefault="000E4831" w:rsidP="00950074">
            <w:pPr>
              <w:ind w:left="708"/>
              <w:jc w:val="center"/>
              <w:rPr>
                <w:rFonts w:cs="Arial"/>
                <w:b/>
                <w:bCs/>
                <w:lang w:eastAsia="es-MX"/>
              </w:rPr>
            </w:pPr>
            <w:r w:rsidRPr="000E4831">
              <w:rPr>
                <w:rFonts w:cs="Arial"/>
                <w:b/>
                <w:bCs/>
                <w:lang w:eastAsia="es-MX"/>
              </w:rPr>
              <w:t>Periodo</w:t>
            </w:r>
          </w:p>
        </w:tc>
        <w:tc>
          <w:tcPr>
            <w:tcW w:w="1984" w:type="dxa"/>
            <w:tcBorders>
              <w:top w:val="single" w:sz="4" w:space="0" w:color="auto"/>
              <w:left w:val="nil"/>
              <w:bottom w:val="single" w:sz="4" w:space="0" w:color="auto"/>
              <w:right w:val="single" w:sz="4" w:space="0" w:color="auto"/>
            </w:tcBorders>
            <w:shd w:val="clear" w:color="auto" w:fill="D9D9D9"/>
            <w:noWrap/>
            <w:vAlign w:val="bottom"/>
            <w:hideMark/>
          </w:tcPr>
          <w:p w14:paraId="7E2C4245" w14:textId="77777777" w:rsidR="000E4831" w:rsidRPr="000E4831" w:rsidRDefault="000E4831" w:rsidP="00950074">
            <w:pPr>
              <w:ind w:left="708"/>
              <w:jc w:val="center"/>
              <w:rPr>
                <w:rFonts w:cs="Arial"/>
                <w:b/>
                <w:bCs/>
                <w:lang w:eastAsia="es-MX"/>
              </w:rPr>
            </w:pPr>
            <w:r w:rsidRPr="000E4831">
              <w:rPr>
                <w:rFonts w:cs="Arial"/>
                <w:b/>
                <w:bCs/>
                <w:lang w:eastAsia="es-MX"/>
              </w:rPr>
              <w:t>A diciembre 2021</w:t>
            </w:r>
          </w:p>
        </w:tc>
        <w:tc>
          <w:tcPr>
            <w:tcW w:w="3686" w:type="dxa"/>
            <w:tcBorders>
              <w:top w:val="single" w:sz="4" w:space="0" w:color="auto"/>
              <w:left w:val="nil"/>
              <w:bottom w:val="single" w:sz="4" w:space="0" w:color="auto"/>
              <w:right w:val="single" w:sz="4" w:space="0" w:color="auto"/>
            </w:tcBorders>
            <w:shd w:val="clear" w:color="auto" w:fill="D9D9D9"/>
            <w:noWrap/>
            <w:vAlign w:val="bottom"/>
            <w:hideMark/>
          </w:tcPr>
          <w:p w14:paraId="7E2C4246" w14:textId="77777777" w:rsidR="000E4831" w:rsidRPr="000E4831" w:rsidRDefault="000E4831" w:rsidP="00950074">
            <w:pPr>
              <w:ind w:left="708"/>
              <w:jc w:val="center"/>
              <w:rPr>
                <w:rFonts w:cs="Arial"/>
                <w:b/>
                <w:bCs/>
                <w:lang w:eastAsia="es-MX"/>
              </w:rPr>
            </w:pPr>
            <w:r w:rsidRPr="000E4831">
              <w:rPr>
                <w:rFonts w:cs="Arial"/>
                <w:b/>
                <w:bCs/>
                <w:lang w:eastAsia="es-MX"/>
              </w:rPr>
              <w:t>A diciembre 2022</w:t>
            </w:r>
          </w:p>
        </w:tc>
      </w:tr>
      <w:tr w:rsidR="000E4831" w:rsidRPr="000E4831" w14:paraId="7E2C424B" w14:textId="77777777" w:rsidTr="00A91B9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7E2C4248" w14:textId="77777777" w:rsidR="000E4831" w:rsidRPr="000E4831" w:rsidRDefault="000E4831" w:rsidP="00950074">
            <w:pPr>
              <w:ind w:left="708"/>
              <w:rPr>
                <w:rFonts w:cs="Arial"/>
                <w:lang w:eastAsia="es-MX"/>
              </w:rPr>
            </w:pPr>
            <w:r w:rsidRPr="000E4831">
              <w:rPr>
                <w:rFonts w:cs="Arial"/>
              </w:rPr>
              <w:t>Dic 2017 a Dic 2021</w:t>
            </w:r>
          </w:p>
        </w:tc>
        <w:tc>
          <w:tcPr>
            <w:tcW w:w="1984" w:type="dxa"/>
            <w:tcBorders>
              <w:top w:val="nil"/>
              <w:left w:val="nil"/>
              <w:bottom w:val="single" w:sz="4" w:space="0" w:color="auto"/>
              <w:right w:val="single" w:sz="4" w:space="0" w:color="auto"/>
            </w:tcBorders>
            <w:shd w:val="clear" w:color="auto" w:fill="auto"/>
            <w:noWrap/>
            <w:vAlign w:val="center"/>
            <w:hideMark/>
          </w:tcPr>
          <w:p w14:paraId="7E2C4249" w14:textId="77777777" w:rsidR="000E4831" w:rsidRPr="000E4831" w:rsidRDefault="000E4831" w:rsidP="00950074">
            <w:pPr>
              <w:ind w:left="708"/>
              <w:jc w:val="center"/>
              <w:rPr>
                <w:rFonts w:cs="Arial"/>
                <w:lang w:eastAsia="es-MX"/>
              </w:rPr>
            </w:pPr>
            <w:r w:rsidRPr="000E4831">
              <w:rPr>
                <w:rFonts w:cs="Arial"/>
              </w:rPr>
              <w:t>1.194</w:t>
            </w:r>
          </w:p>
        </w:tc>
        <w:tc>
          <w:tcPr>
            <w:tcW w:w="3686" w:type="dxa"/>
            <w:tcBorders>
              <w:top w:val="nil"/>
              <w:left w:val="nil"/>
              <w:bottom w:val="single" w:sz="4" w:space="0" w:color="auto"/>
              <w:right w:val="single" w:sz="4" w:space="0" w:color="auto"/>
            </w:tcBorders>
            <w:shd w:val="clear" w:color="auto" w:fill="auto"/>
            <w:noWrap/>
            <w:vAlign w:val="center"/>
            <w:hideMark/>
          </w:tcPr>
          <w:p w14:paraId="7E2C424A" w14:textId="77777777" w:rsidR="000E4831" w:rsidRPr="000E4831" w:rsidRDefault="000E4831" w:rsidP="00950074">
            <w:pPr>
              <w:ind w:left="708"/>
              <w:jc w:val="center"/>
              <w:rPr>
                <w:rFonts w:cs="Arial"/>
                <w:lang w:eastAsia="es-MX"/>
              </w:rPr>
            </w:pPr>
            <w:r w:rsidRPr="000E4831">
              <w:rPr>
                <w:rFonts w:cs="Arial"/>
              </w:rPr>
              <w:t>1.286</w:t>
            </w:r>
          </w:p>
        </w:tc>
      </w:tr>
      <w:tr w:rsidR="000E4831" w:rsidRPr="000E4831" w14:paraId="7E2C424F" w14:textId="77777777" w:rsidTr="00A91B9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7E2C424C" w14:textId="77777777" w:rsidR="000E4831" w:rsidRPr="000E4831" w:rsidRDefault="000E4831" w:rsidP="00950074">
            <w:pPr>
              <w:ind w:left="708"/>
              <w:rPr>
                <w:rFonts w:cs="Arial"/>
                <w:lang w:eastAsia="es-MX"/>
              </w:rPr>
            </w:pPr>
            <w:r w:rsidRPr="000E4831">
              <w:rPr>
                <w:rFonts w:cs="Arial"/>
              </w:rPr>
              <w:t>Dic 2018 a Dic 2021</w:t>
            </w:r>
          </w:p>
        </w:tc>
        <w:tc>
          <w:tcPr>
            <w:tcW w:w="1984" w:type="dxa"/>
            <w:tcBorders>
              <w:top w:val="nil"/>
              <w:left w:val="nil"/>
              <w:bottom w:val="single" w:sz="4" w:space="0" w:color="auto"/>
              <w:right w:val="single" w:sz="4" w:space="0" w:color="auto"/>
            </w:tcBorders>
            <w:shd w:val="clear" w:color="auto" w:fill="auto"/>
            <w:noWrap/>
            <w:vAlign w:val="center"/>
            <w:hideMark/>
          </w:tcPr>
          <w:p w14:paraId="7E2C424D" w14:textId="77777777" w:rsidR="000E4831" w:rsidRPr="000E4831" w:rsidRDefault="000E4831" w:rsidP="00950074">
            <w:pPr>
              <w:ind w:left="708"/>
              <w:jc w:val="center"/>
              <w:rPr>
                <w:rFonts w:cs="Arial"/>
                <w:lang w:eastAsia="es-MX"/>
              </w:rPr>
            </w:pPr>
            <w:r w:rsidRPr="000E4831">
              <w:rPr>
                <w:rFonts w:cs="Arial"/>
              </w:rPr>
              <w:t>1.139</w:t>
            </w:r>
          </w:p>
        </w:tc>
        <w:tc>
          <w:tcPr>
            <w:tcW w:w="3686" w:type="dxa"/>
            <w:tcBorders>
              <w:top w:val="nil"/>
              <w:left w:val="nil"/>
              <w:bottom w:val="single" w:sz="4" w:space="0" w:color="auto"/>
              <w:right w:val="single" w:sz="4" w:space="0" w:color="auto"/>
            </w:tcBorders>
            <w:shd w:val="clear" w:color="auto" w:fill="auto"/>
            <w:noWrap/>
            <w:vAlign w:val="center"/>
            <w:hideMark/>
          </w:tcPr>
          <w:p w14:paraId="7E2C424E" w14:textId="77777777" w:rsidR="000E4831" w:rsidRPr="000E4831" w:rsidRDefault="000E4831" w:rsidP="00950074">
            <w:pPr>
              <w:ind w:left="708"/>
              <w:jc w:val="center"/>
              <w:rPr>
                <w:rFonts w:cs="Arial"/>
                <w:lang w:eastAsia="es-MX"/>
              </w:rPr>
            </w:pPr>
            <w:r w:rsidRPr="000E4831">
              <w:rPr>
                <w:rFonts w:cs="Arial"/>
              </w:rPr>
              <w:t>1.226</w:t>
            </w:r>
          </w:p>
        </w:tc>
      </w:tr>
      <w:tr w:rsidR="000E4831" w:rsidRPr="000E4831" w14:paraId="7E2C4253" w14:textId="77777777" w:rsidTr="00A91B9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tcPr>
          <w:p w14:paraId="7E2C4250" w14:textId="77777777" w:rsidR="000E4831" w:rsidRPr="000E4831" w:rsidRDefault="000E4831" w:rsidP="00950074">
            <w:pPr>
              <w:ind w:left="708"/>
              <w:rPr>
                <w:rFonts w:cs="Arial"/>
                <w:lang w:eastAsia="es-MX"/>
              </w:rPr>
            </w:pPr>
            <w:r w:rsidRPr="000E4831">
              <w:rPr>
                <w:rFonts w:cs="Arial"/>
              </w:rPr>
              <w:t>Dic 2019 a Dic 2021</w:t>
            </w:r>
          </w:p>
        </w:tc>
        <w:tc>
          <w:tcPr>
            <w:tcW w:w="1984" w:type="dxa"/>
            <w:tcBorders>
              <w:top w:val="nil"/>
              <w:left w:val="nil"/>
              <w:bottom w:val="single" w:sz="4" w:space="0" w:color="auto"/>
              <w:right w:val="single" w:sz="4" w:space="0" w:color="auto"/>
            </w:tcBorders>
            <w:shd w:val="clear" w:color="auto" w:fill="auto"/>
            <w:noWrap/>
            <w:vAlign w:val="center"/>
          </w:tcPr>
          <w:p w14:paraId="7E2C4251" w14:textId="77777777" w:rsidR="000E4831" w:rsidRPr="000E4831" w:rsidRDefault="000E4831" w:rsidP="00950074">
            <w:pPr>
              <w:ind w:left="708"/>
              <w:jc w:val="center"/>
              <w:rPr>
                <w:rFonts w:cs="Arial"/>
                <w:lang w:eastAsia="es-MX"/>
              </w:rPr>
            </w:pPr>
            <w:r w:rsidRPr="000E4831">
              <w:rPr>
                <w:rFonts w:cs="Arial"/>
              </w:rPr>
              <w:t>1.107</w:t>
            </w:r>
          </w:p>
        </w:tc>
        <w:tc>
          <w:tcPr>
            <w:tcW w:w="3686" w:type="dxa"/>
            <w:tcBorders>
              <w:top w:val="nil"/>
              <w:left w:val="nil"/>
              <w:bottom w:val="single" w:sz="4" w:space="0" w:color="auto"/>
              <w:right w:val="single" w:sz="4" w:space="0" w:color="auto"/>
            </w:tcBorders>
            <w:shd w:val="clear" w:color="auto" w:fill="auto"/>
            <w:noWrap/>
            <w:vAlign w:val="center"/>
          </w:tcPr>
          <w:p w14:paraId="7E2C4252" w14:textId="77777777" w:rsidR="000E4831" w:rsidRPr="000E4831" w:rsidRDefault="000E4831" w:rsidP="00950074">
            <w:pPr>
              <w:ind w:left="708"/>
              <w:jc w:val="center"/>
              <w:rPr>
                <w:rFonts w:cs="Arial"/>
                <w:lang w:eastAsia="es-MX"/>
              </w:rPr>
            </w:pPr>
            <w:r w:rsidRPr="000E4831">
              <w:rPr>
                <w:rFonts w:cs="Arial"/>
              </w:rPr>
              <w:t>1.193</w:t>
            </w:r>
          </w:p>
        </w:tc>
      </w:tr>
      <w:tr w:rsidR="000E4831" w:rsidRPr="000E4831" w14:paraId="7E2C4257" w14:textId="77777777" w:rsidTr="00A91B99">
        <w:trPr>
          <w:trHeight w:val="300"/>
          <w:jc w:val="center"/>
        </w:trPr>
        <w:tc>
          <w:tcPr>
            <w:tcW w:w="3256" w:type="dxa"/>
            <w:tcBorders>
              <w:top w:val="nil"/>
              <w:left w:val="single" w:sz="4" w:space="0" w:color="auto"/>
              <w:bottom w:val="single" w:sz="4" w:space="0" w:color="auto"/>
              <w:right w:val="single" w:sz="4" w:space="0" w:color="auto"/>
            </w:tcBorders>
            <w:shd w:val="clear" w:color="auto" w:fill="auto"/>
            <w:noWrap/>
            <w:vAlign w:val="center"/>
            <w:hideMark/>
          </w:tcPr>
          <w:p w14:paraId="7E2C4254" w14:textId="77777777" w:rsidR="000E4831" w:rsidRPr="000E4831" w:rsidRDefault="000E4831" w:rsidP="00950074">
            <w:pPr>
              <w:ind w:left="708"/>
              <w:rPr>
                <w:rFonts w:cs="Arial"/>
                <w:lang w:eastAsia="es-MX"/>
              </w:rPr>
            </w:pPr>
            <w:r w:rsidRPr="000E4831">
              <w:rPr>
                <w:rFonts w:cs="Arial"/>
              </w:rPr>
              <w:t>Dic 2020 a Dic 2021</w:t>
            </w:r>
          </w:p>
        </w:tc>
        <w:tc>
          <w:tcPr>
            <w:tcW w:w="1984" w:type="dxa"/>
            <w:tcBorders>
              <w:top w:val="nil"/>
              <w:left w:val="nil"/>
              <w:bottom w:val="single" w:sz="4" w:space="0" w:color="auto"/>
              <w:right w:val="single" w:sz="4" w:space="0" w:color="auto"/>
            </w:tcBorders>
            <w:shd w:val="clear" w:color="auto" w:fill="auto"/>
            <w:noWrap/>
            <w:vAlign w:val="center"/>
            <w:hideMark/>
          </w:tcPr>
          <w:p w14:paraId="7E2C4255" w14:textId="77777777" w:rsidR="000E4831" w:rsidRPr="000E4831" w:rsidRDefault="000E4831" w:rsidP="00950074">
            <w:pPr>
              <w:ind w:left="708"/>
              <w:jc w:val="center"/>
              <w:rPr>
                <w:rFonts w:cs="Arial"/>
                <w:lang w:eastAsia="es-MX"/>
              </w:rPr>
            </w:pPr>
            <w:r w:rsidRPr="000E4831">
              <w:rPr>
                <w:rFonts w:cs="Arial"/>
              </w:rPr>
              <w:t>1.074</w:t>
            </w:r>
          </w:p>
        </w:tc>
        <w:tc>
          <w:tcPr>
            <w:tcW w:w="3686" w:type="dxa"/>
            <w:tcBorders>
              <w:top w:val="nil"/>
              <w:left w:val="nil"/>
              <w:bottom w:val="single" w:sz="4" w:space="0" w:color="auto"/>
              <w:right w:val="single" w:sz="4" w:space="0" w:color="auto"/>
            </w:tcBorders>
            <w:shd w:val="clear" w:color="auto" w:fill="auto"/>
            <w:noWrap/>
            <w:vAlign w:val="center"/>
            <w:hideMark/>
          </w:tcPr>
          <w:p w14:paraId="7E2C4256" w14:textId="77777777" w:rsidR="000E4831" w:rsidRPr="000E4831" w:rsidRDefault="000E4831" w:rsidP="00950074">
            <w:pPr>
              <w:ind w:left="708"/>
              <w:jc w:val="center"/>
              <w:rPr>
                <w:rFonts w:cs="Arial"/>
                <w:lang w:eastAsia="es-MX"/>
              </w:rPr>
            </w:pPr>
            <w:r w:rsidRPr="000E4831">
              <w:rPr>
                <w:rFonts w:cs="Arial"/>
              </w:rPr>
              <w:t>1.156</w:t>
            </w:r>
          </w:p>
        </w:tc>
      </w:tr>
      <w:tr w:rsidR="000E4831" w:rsidRPr="000E4831" w14:paraId="7E2C425B" w14:textId="77777777" w:rsidTr="00A91B99">
        <w:trPr>
          <w:trHeight w:val="300"/>
          <w:jc w:val="center"/>
        </w:trPr>
        <w:tc>
          <w:tcPr>
            <w:tcW w:w="3256" w:type="dxa"/>
            <w:tcBorders>
              <w:top w:val="nil"/>
              <w:left w:val="single" w:sz="4" w:space="0" w:color="auto"/>
              <w:bottom w:val="single" w:sz="4" w:space="0" w:color="auto"/>
              <w:right w:val="single" w:sz="4" w:space="0" w:color="auto"/>
            </w:tcBorders>
            <w:shd w:val="clear" w:color="auto" w:fill="F2F2F2"/>
            <w:noWrap/>
            <w:vAlign w:val="center"/>
            <w:hideMark/>
          </w:tcPr>
          <w:p w14:paraId="7E2C4258" w14:textId="77777777" w:rsidR="000E4831" w:rsidRPr="000E4831" w:rsidRDefault="000E4831" w:rsidP="00950074">
            <w:pPr>
              <w:ind w:left="708"/>
              <w:rPr>
                <w:rFonts w:cs="Arial"/>
                <w:lang w:eastAsia="es-MX"/>
              </w:rPr>
            </w:pPr>
            <w:r w:rsidRPr="000E4831">
              <w:rPr>
                <w:rFonts w:cs="Arial"/>
                <w:color w:val="000000"/>
              </w:rPr>
              <w:t>Dic 2021 a Dic 2022</w:t>
            </w:r>
          </w:p>
        </w:tc>
        <w:tc>
          <w:tcPr>
            <w:tcW w:w="1984" w:type="dxa"/>
            <w:tcBorders>
              <w:top w:val="nil"/>
              <w:left w:val="nil"/>
              <w:bottom w:val="single" w:sz="4" w:space="0" w:color="auto"/>
              <w:right w:val="single" w:sz="4" w:space="0" w:color="auto"/>
            </w:tcBorders>
            <w:shd w:val="clear" w:color="auto" w:fill="F2F2F2"/>
            <w:noWrap/>
            <w:vAlign w:val="center"/>
            <w:hideMark/>
          </w:tcPr>
          <w:p w14:paraId="7E2C4259" w14:textId="77777777" w:rsidR="000E4831" w:rsidRPr="000E4831" w:rsidRDefault="000E4831" w:rsidP="00950074">
            <w:pPr>
              <w:ind w:left="708"/>
              <w:jc w:val="center"/>
              <w:rPr>
                <w:rFonts w:cs="Arial"/>
                <w:lang w:eastAsia="es-MX"/>
              </w:rPr>
            </w:pPr>
            <w:r w:rsidRPr="000E4831">
              <w:rPr>
                <w:rFonts w:cs="Arial"/>
                <w:lang w:eastAsia="es-MX"/>
              </w:rPr>
              <w:t>N/A</w:t>
            </w:r>
          </w:p>
        </w:tc>
        <w:tc>
          <w:tcPr>
            <w:tcW w:w="3686" w:type="dxa"/>
            <w:tcBorders>
              <w:top w:val="nil"/>
              <w:left w:val="nil"/>
              <w:bottom w:val="single" w:sz="4" w:space="0" w:color="auto"/>
              <w:right w:val="single" w:sz="4" w:space="0" w:color="auto"/>
            </w:tcBorders>
            <w:shd w:val="clear" w:color="auto" w:fill="F2F2F2"/>
            <w:noWrap/>
            <w:vAlign w:val="center"/>
            <w:hideMark/>
          </w:tcPr>
          <w:p w14:paraId="7E2C425A" w14:textId="77777777" w:rsidR="000E4831" w:rsidRPr="000E4831" w:rsidRDefault="000E4831" w:rsidP="00950074">
            <w:pPr>
              <w:ind w:left="708"/>
              <w:jc w:val="center"/>
              <w:rPr>
                <w:rFonts w:cs="Arial"/>
                <w:lang w:eastAsia="es-MX"/>
              </w:rPr>
            </w:pPr>
            <w:r w:rsidRPr="000E4831">
              <w:rPr>
                <w:rFonts w:cs="Arial"/>
                <w:color w:val="000000"/>
              </w:rPr>
              <w:t>1.077*</w:t>
            </w:r>
          </w:p>
        </w:tc>
      </w:tr>
    </w:tbl>
    <w:p w14:paraId="7E2C425C" w14:textId="77777777" w:rsidR="000E4831" w:rsidRPr="000E4831" w:rsidRDefault="000E4831" w:rsidP="00950074">
      <w:pPr>
        <w:ind w:left="708"/>
        <w:jc w:val="center"/>
        <w:rPr>
          <w:rFonts w:cs="Arial"/>
        </w:rPr>
      </w:pPr>
    </w:p>
    <w:p w14:paraId="7E2C425D" w14:textId="77777777" w:rsidR="000E4831" w:rsidRPr="000E4831" w:rsidRDefault="000E4831" w:rsidP="00950074">
      <w:pPr>
        <w:ind w:left="708"/>
        <w:contextualSpacing/>
        <w:rPr>
          <w:rFonts w:cs="Arial"/>
        </w:rPr>
      </w:pPr>
      <w:r w:rsidRPr="000E4831">
        <w:rPr>
          <w:rFonts w:cs="Arial"/>
        </w:rPr>
        <w:t xml:space="preserve">De acuerdo al artículo 83 la </w:t>
      </w:r>
      <w:r w:rsidRPr="000E4831">
        <w:rPr>
          <w:rFonts w:cs="Arial"/>
          <w:bCs/>
        </w:rPr>
        <w:t xml:space="preserve">Ley de Protección Civil del Estado de Yucatán que indica que entre el objeto del FAED se encuentra proporcionar suministros de auxilio y asistencia ante situaciones de emergencia y de desastre, para responder de manera inmediata y oportuna a las necesidades urgentes de la población, así como en </w:t>
      </w:r>
      <w:r w:rsidRPr="000E4831">
        <w:rPr>
          <w:rFonts w:cs="Arial"/>
        </w:rPr>
        <w:t xml:space="preserve">Las Reglas de Operación del Fondo para la Atención de Emergencias y Desastres del Estado de Yucatán, en específico en su articulado 9, que contempla como mecanismo de pago un fondo  revolvente, que tiene por objeto de manera textual lo siguiente: </w:t>
      </w:r>
    </w:p>
    <w:p w14:paraId="7E2C425E" w14:textId="77777777" w:rsidR="000E4831" w:rsidRPr="000E4831" w:rsidRDefault="000E4831" w:rsidP="00950074">
      <w:pPr>
        <w:ind w:left="708"/>
        <w:contextualSpacing/>
        <w:rPr>
          <w:rFonts w:cs="Arial"/>
        </w:rPr>
      </w:pPr>
    </w:p>
    <w:p w14:paraId="7E2C4263" w14:textId="1CAC7548" w:rsidR="000E4831" w:rsidRPr="00A808F0" w:rsidRDefault="000E4831" w:rsidP="00950074">
      <w:pPr>
        <w:ind w:left="708"/>
        <w:contextualSpacing/>
        <w:rPr>
          <w:rFonts w:cs="Arial"/>
          <w:i/>
        </w:rPr>
      </w:pPr>
      <w:r w:rsidRPr="000E4831">
        <w:rPr>
          <w:rFonts w:cs="Arial"/>
        </w:rPr>
        <w:t>“</w:t>
      </w:r>
      <w:r w:rsidRPr="000E4831">
        <w:rPr>
          <w:rFonts w:cs="Arial"/>
          <w:i/>
        </w:rPr>
        <w:t>proporcionar suminist</w:t>
      </w:r>
      <w:r>
        <w:rPr>
          <w:rFonts w:cs="Arial"/>
          <w:i/>
        </w:rPr>
        <w:t xml:space="preserve">ros de </w:t>
      </w:r>
      <w:r w:rsidRPr="000E4831">
        <w:rPr>
          <w:rFonts w:cs="Arial"/>
          <w:i/>
        </w:rPr>
        <w:t>auxilio y asistencia ante situaciones de emergencia y de desastre, para responder de manera inmediata y oportuna a las necesidades urgentes para la protección de la vida y la s</w:t>
      </w:r>
      <w:r w:rsidR="00F02CAB">
        <w:rPr>
          <w:rFonts w:cs="Arial"/>
          <w:i/>
        </w:rPr>
        <w:t xml:space="preserve">alud de la población, así como el rescate y </w:t>
      </w:r>
      <w:r w:rsidR="002A04F5" w:rsidRPr="000E4831">
        <w:rPr>
          <w:rFonts w:cs="Arial"/>
          <w:i/>
        </w:rPr>
        <w:t>movimiento transitorio</w:t>
      </w:r>
      <w:r w:rsidRPr="000E4831">
        <w:rPr>
          <w:rFonts w:cs="Arial"/>
          <w:i/>
        </w:rPr>
        <w:t xml:space="preserve">  de  personas  y  bienes  de  las zonas de riesgo.</w:t>
      </w:r>
      <w:r w:rsidRPr="000E4831">
        <w:rPr>
          <w:rFonts w:cs="Arial"/>
        </w:rPr>
        <w:t xml:space="preserve">”, </w:t>
      </w:r>
      <w:r w:rsidRPr="00A808F0">
        <w:rPr>
          <w:rFonts w:cs="Arial"/>
          <w:i/>
        </w:rPr>
        <w:t xml:space="preserve"> las autorizaciones  que  ha realizado el FAED en distintos ejercicios fiscales, han sido utilizadas en bienes muebles y servicios para el apoyo a los municipios afectados por algún tipo de emergencia o desastres natural</w:t>
      </w:r>
      <w:r w:rsidR="00A808F0">
        <w:rPr>
          <w:rFonts w:cs="Arial"/>
          <w:i/>
        </w:rPr>
        <w:t>”</w:t>
      </w:r>
      <w:r w:rsidRPr="00A808F0">
        <w:rPr>
          <w:rFonts w:cs="Arial"/>
          <w:i/>
        </w:rPr>
        <w:t>.</w:t>
      </w:r>
    </w:p>
    <w:p w14:paraId="7E2C4264" w14:textId="77777777" w:rsidR="000E4831" w:rsidRPr="000E4831" w:rsidRDefault="000E4831" w:rsidP="00950074">
      <w:pPr>
        <w:ind w:left="708"/>
        <w:contextualSpacing/>
        <w:rPr>
          <w:rFonts w:cs="Arial"/>
        </w:rPr>
      </w:pPr>
    </w:p>
    <w:p w14:paraId="7E2C4265" w14:textId="77777777" w:rsidR="000E4831" w:rsidRPr="000E4831" w:rsidRDefault="000E4831" w:rsidP="00950074">
      <w:pPr>
        <w:ind w:left="708"/>
        <w:contextualSpacing/>
        <w:rPr>
          <w:rFonts w:cs="Arial"/>
        </w:rPr>
      </w:pPr>
      <w:r w:rsidRPr="000E4831">
        <w:rPr>
          <w:rFonts w:cs="Arial"/>
        </w:rPr>
        <w:t xml:space="preserve">Con base lo anteriormente expuesto y homologando la fórmula y cálculo utilizado en la Ley de Disciplina Financiera de las Entidades Federativas y los Municipios con las necesidades y gastos antes mencionados, previstos en la </w:t>
      </w:r>
      <w:r w:rsidRPr="000E4831">
        <w:rPr>
          <w:rFonts w:cs="Arial"/>
          <w:bCs/>
        </w:rPr>
        <w:t xml:space="preserve">Ley de Protección Civil del Estado de Yucatán y </w:t>
      </w:r>
      <w:r w:rsidRPr="000E4831">
        <w:rPr>
          <w:rFonts w:cs="Arial"/>
        </w:rPr>
        <w:t>Reglas de Operación del Fondo para la Atención de Emergencias y Desastres del Estado de Yucatán, los datos de los últimos cinco ejercicios fiscales son los siguientes:</w:t>
      </w:r>
    </w:p>
    <w:p w14:paraId="7E2C4266" w14:textId="77777777" w:rsidR="000E4831" w:rsidRPr="000E4831" w:rsidRDefault="000E4831" w:rsidP="00950074">
      <w:pPr>
        <w:ind w:left="708"/>
        <w:jc w:val="center"/>
        <w:rPr>
          <w:rFonts w:cs="Arial"/>
        </w:rPr>
      </w:pPr>
    </w:p>
    <w:tbl>
      <w:tblPr>
        <w:tblW w:w="9317" w:type="dxa"/>
        <w:jc w:val="center"/>
        <w:tblCellMar>
          <w:left w:w="70" w:type="dxa"/>
          <w:right w:w="70" w:type="dxa"/>
        </w:tblCellMar>
        <w:tblLook w:val="04A0" w:firstRow="1" w:lastRow="0" w:firstColumn="1" w:lastColumn="0" w:noHBand="0" w:noVBand="1"/>
      </w:tblPr>
      <w:tblGrid>
        <w:gridCol w:w="3681"/>
        <w:gridCol w:w="992"/>
        <w:gridCol w:w="773"/>
        <w:gridCol w:w="78"/>
        <w:gridCol w:w="587"/>
        <w:gridCol w:w="1222"/>
        <w:gridCol w:w="343"/>
        <w:gridCol w:w="649"/>
        <w:gridCol w:w="992"/>
      </w:tblGrid>
      <w:tr w:rsidR="000E4831" w:rsidRPr="000E4831" w14:paraId="7E2C426D" w14:textId="77777777" w:rsidTr="009D6BE9">
        <w:trPr>
          <w:trHeight w:val="20"/>
          <w:jc w:val="center"/>
        </w:trPr>
        <w:tc>
          <w:tcPr>
            <w:tcW w:w="3681"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E2C4267" w14:textId="77777777" w:rsidR="000E4831" w:rsidRPr="000E4831" w:rsidRDefault="000E4831" w:rsidP="009D6BE9">
            <w:pPr>
              <w:rPr>
                <w:rFonts w:cs="Arial"/>
                <w:b/>
                <w:bCs/>
                <w:color w:val="000000"/>
                <w:lang w:eastAsia="es-MX"/>
              </w:rPr>
            </w:pPr>
            <w:r w:rsidRPr="000E4831">
              <w:rPr>
                <w:rFonts w:cs="Arial"/>
                <w:b/>
                <w:bCs/>
                <w:color w:val="000000"/>
                <w:lang w:eastAsia="es-MX"/>
              </w:rPr>
              <w:t>Concepto</w:t>
            </w:r>
          </w:p>
        </w:tc>
        <w:tc>
          <w:tcPr>
            <w:tcW w:w="992" w:type="dxa"/>
            <w:tcBorders>
              <w:top w:val="single" w:sz="4" w:space="0" w:color="auto"/>
              <w:left w:val="nil"/>
              <w:bottom w:val="single" w:sz="4" w:space="0" w:color="auto"/>
              <w:right w:val="single" w:sz="4" w:space="0" w:color="auto"/>
            </w:tcBorders>
            <w:shd w:val="clear" w:color="000000" w:fill="D9D9D9"/>
            <w:noWrap/>
            <w:vAlign w:val="center"/>
            <w:hideMark/>
          </w:tcPr>
          <w:p w14:paraId="7E2C4268" w14:textId="77777777" w:rsidR="000E4831" w:rsidRPr="000E4831" w:rsidRDefault="000E4831" w:rsidP="009D6BE9">
            <w:pPr>
              <w:jc w:val="center"/>
              <w:rPr>
                <w:rFonts w:cs="Arial"/>
                <w:b/>
                <w:bCs/>
                <w:color w:val="000000"/>
                <w:lang w:eastAsia="es-MX"/>
              </w:rPr>
            </w:pPr>
            <w:r w:rsidRPr="000E4831">
              <w:rPr>
                <w:rFonts w:cs="Arial"/>
                <w:b/>
                <w:bCs/>
                <w:color w:val="000000"/>
              </w:rPr>
              <w:t>2018</w:t>
            </w:r>
          </w:p>
        </w:tc>
        <w:tc>
          <w:tcPr>
            <w:tcW w:w="851"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E2C4269" w14:textId="77777777" w:rsidR="000E4831" w:rsidRPr="000E4831" w:rsidRDefault="000E4831" w:rsidP="009D6BE9">
            <w:pPr>
              <w:jc w:val="center"/>
              <w:rPr>
                <w:rFonts w:cs="Arial"/>
                <w:b/>
                <w:bCs/>
                <w:color w:val="000000"/>
                <w:lang w:eastAsia="es-MX"/>
              </w:rPr>
            </w:pPr>
            <w:r w:rsidRPr="000E4831">
              <w:rPr>
                <w:rFonts w:cs="Arial"/>
                <w:b/>
                <w:bCs/>
                <w:color w:val="000000"/>
              </w:rPr>
              <w:t>2019</w:t>
            </w:r>
          </w:p>
        </w:tc>
        <w:tc>
          <w:tcPr>
            <w:tcW w:w="1809"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E2C426A" w14:textId="77777777" w:rsidR="000E4831" w:rsidRPr="000E4831" w:rsidRDefault="000E4831" w:rsidP="009D6BE9">
            <w:pPr>
              <w:jc w:val="center"/>
              <w:rPr>
                <w:rFonts w:cs="Arial"/>
                <w:b/>
                <w:bCs/>
                <w:color w:val="000000"/>
                <w:lang w:eastAsia="es-MX"/>
              </w:rPr>
            </w:pPr>
            <w:r w:rsidRPr="000E4831">
              <w:rPr>
                <w:rFonts w:cs="Arial"/>
                <w:b/>
                <w:bCs/>
                <w:color w:val="000000"/>
              </w:rPr>
              <w:t>2020</w:t>
            </w:r>
          </w:p>
        </w:tc>
        <w:tc>
          <w:tcPr>
            <w:tcW w:w="992" w:type="dxa"/>
            <w:gridSpan w:val="2"/>
            <w:tcBorders>
              <w:top w:val="single" w:sz="4" w:space="0" w:color="auto"/>
              <w:left w:val="nil"/>
              <w:bottom w:val="single" w:sz="4" w:space="0" w:color="auto"/>
              <w:right w:val="single" w:sz="4" w:space="0" w:color="auto"/>
            </w:tcBorders>
            <w:shd w:val="clear" w:color="000000" w:fill="D9D9D9"/>
            <w:noWrap/>
            <w:vAlign w:val="center"/>
            <w:hideMark/>
          </w:tcPr>
          <w:p w14:paraId="7E2C426B" w14:textId="77777777" w:rsidR="000E4831" w:rsidRPr="000E4831" w:rsidRDefault="000E4831" w:rsidP="009D6BE9">
            <w:pPr>
              <w:jc w:val="center"/>
              <w:rPr>
                <w:rFonts w:cs="Arial"/>
                <w:b/>
                <w:bCs/>
                <w:color w:val="000000"/>
                <w:lang w:eastAsia="es-MX"/>
              </w:rPr>
            </w:pPr>
            <w:r w:rsidRPr="000E4831">
              <w:rPr>
                <w:rFonts w:cs="Arial"/>
                <w:b/>
                <w:bCs/>
                <w:color w:val="000000"/>
              </w:rPr>
              <w:t>2021</w:t>
            </w:r>
          </w:p>
        </w:tc>
        <w:tc>
          <w:tcPr>
            <w:tcW w:w="992" w:type="dxa"/>
            <w:tcBorders>
              <w:top w:val="single" w:sz="4" w:space="0" w:color="auto"/>
              <w:left w:val="nil"/>
              <w:bottom w:val="single" w:sz="4" w:space="0" w:color="auto"/>
              <w:right w:val="single" w:sz="4" w:space="0" w:color="auto"/>
            </w:tcBorders>
            <w:shd w:val="clear" w:color="000000" w:fill="D9D9D9"/>
            <w:noWrap/>
            <w:vAlign w:val="center"/>
            <w:hideMark/>
          </w:tcPr>
          <w:p w14:paraId="7E2C426C" w14:textId="77777777" w:rsidR="000E4831" w:rsidRPr="000E4831" w:rsidRDefault="000E4831" w:rsidP="009D6BE9">
            <w:pPr>
              <w:jc w:val="center"/>
              <w:rPr>
                <w:rFonts w:cs="Arial"/>
                <w:b/>
                <w:bCs/>
                <w:color w:val="000000"/>
                <w:lang w:eastAsia="es-MX"/>
              </w:rPr>
            </w:pPr>
            <w:r w:rsidRPr="000E4831">
              <w:rPr>
                <w:rFonts w:cs="Arial"/>
                <w:b/>
                <w:bCs/>
                <w:color w:val="000000"/>
              </w:rPr>
              <w:t>2022</w:t>
            </w:r>
          </w:p>
        </w:tc>
      </w:tr>
      <w:tr w:rsidR="000E4831" w:rsidRPr="000E4831" w14:paraId="7E2C4274" w14:textId="77777777" w:rsidTr="009D6BE9">
        <w:trPr>
          <w:trHeight w:val="20"/>
          <w:jc w:val="center"/>
        </w:trPr>
        <w:tc>
          <w:tcPr>
            <w:tcW w:w="3681" w:type="dxa"/>
            <w:tcBorders>
              <w:top w:val="nil"/>
              <w:left w:val="single" w:sz="4" w:space="0" w:color="auto"/>
              <w:bottom w:val="nil"/>
              <w:right w:val="single" w:sz="4" w:space="0" w:color="auto"/>
            </w:tcBorders>
            <w:shd w:val="clear" w:color="auto" w:fill="auto"/>
            <w:noWrap/>
            <w:vAlign w:val="bottom"/>
            <w:hideMark/>
          </w:tcPr>
          <w:p w14:paraId="7E2C426E" w14:textId="77777777" w:rsidR="000E4831" w:rsidRPr="000E4831" w:rsidRDefault="000E4831" w:rsidP="009D6BE9">
            <w:pPr>
              <w:rPr>
                <w:rFonts w:cs="Arial"/>
                <w:color w:val="000000"/>
                <w:lang w:eastAsia="es-MX"/>
              </w:rPr>
            </w:pPr>
            <w:r w:rsidRPr="000E4831">
              <w:rPr>
                <w:rFonts w:cs="Arial"/>
                <w:color w:val="000000"/>
                <w:lang w:eastAsia="es-MX"/>
              </w:rPr>
              <w:t>Monto ejercido (</w:t>
            </w:r>
            <m:oMath>
              <m:sSub>
                <m:sSubPr>
                  <m:ctrlPr>
                    <w:rPr>
                      <w:rFonts w:ascii="Cambria Math" w:hAnsi="Cambria Math" w:cs="Arial"/>
                      <w:i/>
                    </w:rPr>
                  </m:ctrlPr>
                </m:sSubPr>
                <m:e>
                  <m:r>
                    <w:rPr>
                      <w:rFonts w:ascii="Cambria Math" w:hAnsi="Cambria Math" w:cs="Arial"/>
                    </w:rPr>
                    <m:t>A</m:t>
                  </m:r>
                </m:e>
                <m:sub>
                  <m:r>
                    <w:rPr>
                      <w:rFonts w:ascii="Cambria Math" w:hAnsi="Cambria Math" w:cs="Arial"/>
                    </w:rPr>
                    <m:t>i</m:t>
                  </m:r>
                </m:sub>
              </m:sSub>
              <m:r>
                <w:rPr>
                  <w:rFonts w:ascii="Cambria Math" w:hAnsi="Cambria Math" w:cs="Arial"/>
                </w:rPr>
                <m:t>)</m:t>
              </m:r>
            </m:oMath>
          </w:p>
        </w:tc>
        <w:tc>
          <w:tcPr>
            <w:tcW w:w="992" w:type="dxa"/>
            <w:tcBorders>
              <w:top w:val="nil"/>
              <w:left w:val="nil"/>
              <w:bottom w:val="nil"/>
              <w:right w:val="single" w:sz="4" w:space="0" w:color="auto"/>
            </w:tcBorders>
            <w:shd w:val="clear" w:color="auto" w:fill="auto"/>
            <w:noWrap/>
            <w:vAlign w:val="center"/>
            <w:hideMark/>
          </w:tcPr>
          <w:p w14:paraId="7E2C426F" w14:textId="77777777" w:rsidR="000E4831" w:rsidRPr="000E4831" w:rsidRDefault="000E4831" w:rsidP="009D6BE9">
            <w:pPr>
              <w:jc w:val="center"/>
              <w:rPr>
                <w:rFonts w:cs="Arial"/>
                <w:color w:val="000000"/>
                <w:lang w:eastAsia="es-MX"/>
              </w:rPr>
            </w:pPr>
            <w:r w:rsidRPr="000E4831">
              <w:rPr>
                <w:rFonts w:cs="Arial"/>
                <w:color w:val="000000"/>
              </w:rPr>
              <w:t>$0.00</w:t>
            </w:r>
          </w:p>
        </w:tc>
        <w:tc>
          <w:tcPr>
            <w:tcW w:w="851" w:type="dxa"/>
            <w:gridSpan w:val="2"/>
            <w:tcBorders>
              <w:top w:val="nil"/>
              <w:left w:val="nil"/>
              <w:bottom w:val="nil"/>
              <w:right w:val="single" w:sz="4" w:space="0" w:color="auto"/>
            </w:tcBorders>
            <w:shd w:val="clear" w:color="auto" w:fill="auto"/>
            <w:noWrap/>
            <w:vAlign w:val="center"/>
            <w:hideMark/>
          </w:tcPr>
          <w:p w14:paraId="7E2C4270" w14:textId="77777777" w:rsidR="000E4831" w:rsidRPr="000E4831" w:rsidRDefault="000E4831" w:rsidP="009D6BE9">
            <w:pPr>
              <w:jc w:val="center"/>
              <w:rPr>
                <w:rFonts w:cs="Arial"/>
                <w:color w:val="000000"/>
                <w:lang w:eastAsia="es-MX"/>
              </w:rPr>
            </w:pPr>
            <w:r w:rsidRPr="000E4831">
              <w:rPr>
                <w:rFonts w:cs="Arial"/>
                <w:color w:val="000000"/>
              </w:rPr>
              <w:t>$0.00</w:t>
            </w:r>
          </w:p>
        </w:tc>
        <w:tc>
          <w:tcPr>
            <w:tcW w:w="1809" w:type="dxa"/>
            <w:gridSpan w:val="2"/>
            <w:tcBorders>
              <w:top w:val="nil"/>
              <w:left w:val="nil"/>
              <w:bottom w:val="nil"/>
              <w:right w:val="single" w:sz="4" w:space="0" w:color="auto"/>
            </w:tcBorders>
            <w:shd w:val="clear" w:color="auto" w:fill="auto"/>
            <w:noWrap/>
            <w:vAlign w:val="center"/>
            <w:hideMark/>
          </w:tcPr>
          <w:p w14:paraId="7E2C4271" w14:textId="77777777" w:rsidR="000E4831" w:rsidRPr="000E4831" w:rsidRDefault="000E4831" w:rsidP="009D6BE9">
            <w:pPr>
              <w:jc w:val="center"/>
              <w:rPr>
                <w:rFonts w:cs="Arial"/>
                <w:color w:val="000000"/>
                <w:lang w:eastAsia="es-MX"/>
              </w:rPr>
            </w:pPr>
            <w:r w:rsidRPr="000E4831">
              <w:rPr>
                <w:rFonts w:cs="Arial"/>
                <w:color w:val="000000"/>
              </w:rPr>
              <w:t>$21,168,278.05</w:t>
            </w:r>
          </w:p>
        </w:tc>
        <w:tc>
          <w:tcPr>
            <w:tcW w:w="992" w:type="dxa"/>
            <w:gridSpan w:val="2"/>
            <w:tcBorders>
              <w:top w:val="nil"/>
              <w:left w:val="nil"/>
              <w:bottom w:val="nil"/>
              <w:right w:val="single" w:sz="4" w:space="0" w:color="auto"/>
            </w:tcBorders>
            <w:shd w:val="clear" w:color="auto" w:fill="auto"/>
            <w:noWrap/>
            <w:vAlign w:val="center"/>
            <w:hideMark/>
          </w:tcPr>
          <w:p w14:paraId="7E2C4272" w14:textId="77777777" w:rsidR="000E4831" w:rsidRPr="000E4831" w:rsidRDefault="000E4831" w:rsidP="009D6BE9">
            <w:pPr>
              <w:jc w:val="center"/>
              <w:rPr>
                <w:rFonts w:cs="Arial"/>
                <w:color w:val="000000"/>
                <w:lang w:eastAsia="es-MX"/>
              </w:rPr>
            </w:pPr>
            <w:r w:rsidRPr="000E4831">
              <w:rPr>
                <w:rFonts w:cs="Arial"/>
                <w:color w:val="000000"/>
              </w:rPr>
              <w:t>$0.00</w:t>
            </w:r>
          </w:p>
        </w:tc>
        <w:tc>
          <w:tcPr>
            <w:tcW w:w="992" w:type="dxa"/>
            <w:tcBorders>
              <w:top w:val="nil"/>
              <w:left w:val="nil"/>
              <w:bottom w:val="nil"/>
              <w:right w:val="single" w:sz="4" w:space="0" w:color="auto"/>
            </w:tcBorders>
            <w:shd w:val="clear" w:color="auto" w:fill="auto"/>
            <w:noWrap/>
            <w:vAlign w:val="center"/>
            <w:hideMark/>
          </w:tcPr>
          <w:p w14:paraId="7E2C4273" w14:textId="77777777" w:rsidR="000E4831" w:rsidRPr="000E4831" w:rsidRDefault="000E4831" w:rsidP="009D6BE9">
            <w:pPr>
              <w:jc w:val="center"/>
              <w:rPr>
                <w:rFonts w:cs="Arial"/>
                <w:color w:val="000000"/>
                <w:lang w:eastAsia="es-MX"/>
              </w:rPr>
            </w:pPr>
            <w:r w:rsidRPr="000E4831">
              <w:rPr>
                <w:rFonts w:cs="Arial"/>
                <w:color w:val="000000"/>
              </w:rPr>
              <w:t>$0.00</w:t>
            </w:r>
          </w:p>
        </w:tc>
      </w:tr>
      <w:tr w:rsidR="000E4831" w:rsidRPr="000E4831" w14:paraId="7E2C427B" w14:textId="77777777" w:rsidTr="009D6BE9">
        <w:trPr>
          <w:trHeight w:val="20"/>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C4275" w14:textId="77777777" w:rsidR="000E4831" w:rsidRPr="000E4831" w:rsidRDefault="000E4831" w:rsidP="009D6BE9">
            <w:pPr>
              <w:rPr>
                <w:rFonts w:cs="Arial"/>
                <w:color w:val="000000"/>
                <w:lang w:eastAsia="es-MX"/>
              </w:rPr>
            </w:pPr>
            <w:r w:rsidRPr="000E4831">
              <w:rPr>
                <w:rFonts w:cs="Arial"/>
                <w:color w:val="000000"/>
                <w:lang w:eastAsia="es-MX"/>
              </w:rPr>
              <w:t>Factor de actualización (</w:t>
            </w:r>
            <m:oMath>
              <m:r>
                <w:rPr>
                  <w:rFonts w:ascii="Cambria Math" w:hAnsi="Cambria Math" w:cs="Arial"/>
                  <w:lang w:val="es-ES"/>
                </w:rPr>
                <m:t>1+</m:t>
              </m:r>
              <m:sSub>
                <m:sSubPr>
                  <m:ctrlPr>
                    <w:rPr>
                      <w:rFonts w:ascii="Cambria Math" w:hAnsi="Cambria Math" w:cs="Arial"/>
                      <w:i/>
                      <w:lang w:val="es-ES"/>
                    </w:rPr>
                  </m:ctrlPr>
                </m:sSubPr>
                <m:e>
                  <m:r>
                    <w:rPr>
                      <w:rFonts w:ascii="Cambria Math" w:hAnsi="Cambria Math" w:cs="Arial"/>
                      <w:lang w:val="es-ES"/>
                    </w:rPr>
                    <m:t>∆</m:t>
                  </m:r>
                </m:e>
                <m:sub>
                  <m:r>
                    <w:rPr>
                      <w:rFonts w:ascii="Cambria Math" w:hAnsi="Cambria Math" w:cs="Arial"/>
                      <w:lang w:val="es-ES"/>
                    </w:rPr>
                    <m:t>i,2022</m:t>
                  </m:r>
                </m:sub>
              </m:sSub>
              <m:r>
                <w:rPr>
                  <w:rFonts w:ascii="Cambria Math" w:hAnsi="Cambria Math" w:cs="Arial"/>
                  <w:lang w:val="es-ES"/>
                </w:rPr>
                <m:t>)</m:t>
              </m:r>
            </m:oMath>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2C4276" w14:textId="77777777" w:rsidR="000E4831" w:rsidRPr="000E4831" w:rsidRDefault="000E4831" w:rsidP="009D6BE9">
            <w:pPr>
              <w:jc w:val="center"/>
              <w:rPr>
                <w:rFonts w:cs="Arial"/>
                <w:color w:val="000000"/>
                <w:lang w:eastAsia="es-MX"/>
              </w:rPr>
            </w:pPr>
            <w:r w:rsidRPr="000E4831">
              <w:rPr>
                <w:rFonts w:cs="Arial"/>
              </w:rPr>
              <w:t>1.286</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7" w14:textId="77777777" w:rsidR="000E4831" w:rsidRPr="000E4831" w:rsidRDefault="000E4831" w:rsidP="009D6BE9">
            <w:pPr>
              <w:jc w:val="center"/>
              <w:rPr>
                <w:rFonts w:cs="Arial"/>
                <w:color w:val="000000"/>
                <w:lang w:eastAsia="es-MX"/>
              </w:rPr>
            </w:pPr>
            <w:r w:rsidRPr="000E4831">
              <w:rPr>
                <w:rFonts w:cs="Arial"/>
              </w:rPr>
              <w:t>1.226</w:t>
            </w:r>
          </w:p>
        </w:tc>
        <w:tc>
          <w:tcPr>
            <w:tcW w:w="18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8" w14:textId="77777777" w:rsidR="000E4831" w:rsidRPr="000E4831" w:rsidRDefault="000E4831" w:rsidP="009D6BE9">
            <w:pPr>
              <w:jc w:val="center"/>
              <w:rPr>
                <w:rFonts w:cs="Arial"/>
                <w:color w:val="000000"/>
                <w:lang w:eastAsia="es-MX"/>
              </w:rPr>
            </w:pPr>
            <w:r w:rsidRPr="000E4831">
              <w:rPr>
                <w:rFonts w:cs="Arial"/>
              </w:rPr>
              <w:t>1.193</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9" w14:textId="77777777" w:rsidR="000E4831" w:rsidRPr="000E4831" w:rsidRDefault="000E4831" w:rsidP="009D6BE9">
            <w:pPr>
              <w:jc w:val="center"/>
              <w:rPr>
                <w:rFonts w:cs="Arial"/>
                <w:color w:val="000000"/>
                <w:lang w:eastAsia="es-MX"/>
              </w:rPr>
            </w:pPr>
            <w:r w:rsidRPr="000E4831">
              <w:rPr>
                <w:rFonts w:cs="Arial"/>
              </w:rPr>
              <w:t>1.156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2C427A" w14:textId="77777777" w:rsidR="000E4831" w:rsidRPr="000E4831" w:rsidRDefault="000E4831" w:rsidP="009D6BE9">
            <w:pPr>
              <w:jc w:val="center"/>
              <w:rPr>
                <w:rFonts w:cs="Arial"/>
                <w:lang w:eastAsia="es-MX"/>
              </w:rPr>
            </w:pPr>
            <w:r w:rsidRPr="000E4831">
              <w:rPr>
                <w:rFonts w:cs="Arial"/>
              </w:rPr>
              <w:t>1.077</w:t>
            </w:r>
          </w:p>
        </w:tc>
      </w:tr>
      <w:tr w:rsidR="000E4831" w:rsidRPr="000E4831" w14:paraId="7E2C4282" w14:textId="77777777" w:rsidTr="009D6BE9">
        <w:trPr>
          <w:trHeight w:val="20"/>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C427C" w14:textId="77777777" w:rsidR="000E4831" w:rsidRPr="000E4831" w:rsidRDefault="000E4831" w:rsidP="009D6BE9">
            <w:pPr>
              <w:rPr>
                <w:rFonts w:cs="Arial"/>
                <w:color w:val="000000"/>
                <w:lang w:eastAsia="es-MX"/>
              </w:rPr>
            </w:pPr>
            <w:r w:rsidRPr="000E4831">
              <w:rPr>
                <w:rFonts w:cs="Arial"/>
                <w:color w:val="000000"/>
                <w:lang w:eastAsia="es-MX"/>
              </w:rPr>
              <w:t>Monto ejercido actualizado por el INPC</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2C427D" w14:textId="77777777" w:rsidR="000E4831" w:rsidRPr="000E4831" w:rsidRDefault="000E4831" w:rsidP="009D6BE9">
            <w:pPr>
              <w:jc w:val="center"/>
              <w:rPr>
                <w:rFonts w:cs="Arial"/>
                <w:color w:val="000000"/>
                <w:lang w:eastAsia="es-MX"/>
              </w:rPr>
            </w:pPr>
            <w:r w:rsidRPr="000E4831">
              <w:rPr>
                <w:rFonts w:cs="Arial"/>
                <w:color w:val="000000"/>
              </w:rPr>
              <w:t>$0.00</w:t>
            </w:r>
          </w:p>
        </w:tc>
        <w:tc>
          <w:tcPr>
            <w:tcW w:w="851"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E" w14:textId="77777777" w:rsidR="000E4831" w:rsidRPr="000E4831" w:rsidRDefault="000E4831" w:rsidP="009D6BE9">
            <w:pPr>
              <w:jc w:val="center"/>
              <w:rPr>
                <w:rFonts w:cs="Arial"/>
                <w:color w:val="000000"/>
                <w:lang w:eastAsia="es-MX"/>
              </w:rPr>
            </w:pPr>
            <w:r w:rsidRPr="000E4831">
              <w:rPr>
                <w:rFonts w:cs="Arial"/>
                <w:color w:val="000000"/>
              </w:rPr>
              <w:t>$0.00</w:t>
            </w:r>
          </w:p>
        </w:tc>
        <w:tc>
          <w:tcPr>
            <w:tcW w:w="180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7F" w14:textId="77777777" w:rsidR="000E4831" w:rsidRPr="000E4831" w:rsidRDefault="000E4831" w:rsidP="009D6BE9">
            <w:pPr>
              <w:jc w:val="center"/>
              <w:rPr>
                <w:rFonts w:cs="Arial"/>
                <w:color w:val="000000"/>
                <w:lang w:eastAsia="es-MX"/>
              </w:rPr>
            </w:pPr>
            <w:r w:rsidRPr="000E4831">
              <w:rPr>
                <w:rFonts w:cs="Arial"/>
                <w:color w:val="000000"/>
              </w:rPr>
              <w:t>$25,246,053.25</w:t>
            </w:r>
          </w:p>
        </w:tc>
        <w:tc>
          <w:tcPr>
            <w:tcW w:w="992"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2C4280" w14:textId="77777777" w:rsidR="000E4831" w:rsidRPr="000E4831" w:rsidRDefault="000E4831" w:rsidP="009D6BE9">
            <w:pPr>
              <w:jc w:val="center"/>
              <w:rPr>
                <w:rFonts w:cs="Arial"/>
                <w:color w:val="000000"/>
                <w:lang w:eastAsia="es-MX"/>
              </w:rPr>
            </w:pPr>
            <w:r w:rsidRPr="000E4831">
              <w:rPr>
                <w:rFonts w:cs="Arial"/>
                <w:color w:val="000000"/>
              </w:rPr>
              <w:t>$0.00</w:t>
            </w:r>
          </w:p>
        </w:tc>
        <w:tc>
          <w:tcPr>
            <w:tcW w:w="992" w:type="dxa"/>
            <w:tcBorders>
              <w:top w:val="nil"/>
              <w:left w:val="nil"/>
              <w:bottom w:val="single" w:sz="4" w:space="0" w:color="auto"/>
              <w:right w:val="single" w:sz="4" w:space="0" w:color="auto"/>
            </w:tcBorders>
            <w:shd w:val="clear" w:color="auto" w:fill="auto"/>
            <w:noWrap/>
            <w:vAlign w:val="center"/>
            <w:hideMark/>
          </w:tcPr>
          <w:p w14:paraId="7E2C4281" w14:textId="77777777" w:rsidR="000E4831" w:rsidRPr="000E4831" w:rsidRDefault="000E4831" w:rsidP="009D6BE9">
            <w:pPr>
              <w:jc w:val="center"/>
              <w:rPr>
                <w:rFonts w:cs="Arial"/>
                <w:color w:val="000000"/>
                <w:lang w:eastAsia="es-MX"/>
              </w:rPr>
            </w:pPr>
            <w:r w:rsidRPr="000E4831">
              <w:rPr>
                <w:rFonts w:cs="Arial"/>
                <w:color w:val="000000"/>
              </w:rPr>
              <w:t>$0.00</w:t>
            </w:r>
          </w:p>
        </w:tc>
      </w:tr>
      <w:tr w:rsidR="000E4831" w:rsidRPr="000E4831" w14:paraId="7E2C4289" w14:textId="77777777" w:rsidTr="009D6BE9">
        <w:trPr>
          <w:trHeight w:val="20"/>
          <w:jc w:val="center"/>
        </w:trPr>
        <w:tc>
          <w:tcPr>
            <w:tcW w:w="3681" w:type="dxa"/>
            <w:tcBorders>
              <w:top w:val="single" w:sz="4" w:space="0" w:color="auto"/>
              <w:bottom w:val="single" w:sz="4" w:space="0" w:color="auto"/>
            </w:tcBorders>
            <w:shd w:val="clear" w:color="auto" w:fill="auto"/>
            <w:noWrap/>
            <w:vAlign w:val="bottom"/>
          </w:tcPr>
          <w:p w14:paraId="7E2C4283" w14:textId="77777777" w:rsidR="000E4831" w:rsidRPr="000E4831" w:rsidRDefault="000E4831" w:rsidP="009D6BE9">
            <w:pPr>
              <w:rPr>
                <w:rFonts w:cs="Arial"/>
                <w:color w:val="000000"/>
                <w:lang w:eastAsia="es-MX"/>
              </w:rPr>
            </w:pPr>
          </w:p>
        </w:tc>
        <w:tc>
          <w:tcPr>
            <w:tcW w:w="1765" w:type="dxa"/>
            <w:gridSpan w:val="2"/>
            <w:tcBorders>
              <w:top w:val="single" w:sz="4" w:space="0" w:color="auto"/>
              <w:bottom w:val="single" w:sz="4" w:space="0" w:color="auto"/>
            </w:tcBorders>
            <w:shd w:val="clear" w:color="auto" w:fill="auto"/>
            <w:noWrap/>
            <w:vAlign w:val="bottom"/>
          </w:tcPr>
          <w:p w14:paraId="7E2C4284" w14:textId="77777777" w:rsidR="000E4831" w:rsidRPr="000E4831" w:rsidRDefault="000E4831" w:rsidP="009D6BE9">
            <w:pPr>
              <w:jc w:val="center"/>
              <w:rPr>
                <w:rFonts w:cs="Arial"/>
                <w:color w:val="000000"/>
                <w:lang w:eastAsia="es-MX"/>
              </w:rPr>
            </w:pPr>
          </w:p>
        </w:tc>
        <w:tc>
          <w:tcPr>
            <w:tcW w:w="665" w:type="dxa"/>
            <w:gridSpan w:val="2"/>
            <w:tcBorders>
              <w:top w:val="single" w:sz="4" w:space="0" w:color="auto"/>
            </w:tcBorders>
            <w:shd w:val="clear" w:color="auto" w:fill="auto"/>
            <w:noWrap/>
            <w:vAlign w:val="bottom"/>
          </w:tcPr>
          <w:p w14:paraId="7E2C4285" w14:textId="77777777" w:rsidR="000E4831" w:rsidRPr="000E4831" w:rsidRDefault="000E4831" w:rsidP="009D6BE9">
            <w:pPr>
              <w:jc w:val="center"/>
              <w:rPr>
                <w:rFonts w:cs="Arial"/>
                <w:color w:val="000000"/>
                <w:lang w:eastAsia="es-MX"/>
              </w:rPr>
            </w:pPr>
          </w:p>
        </w:tc>
        <w:tc>
          <w:tcPr>
            <w:tcW w:w="1565" w:type="dxa"/>
            <w:gridSpan w:val="2"/>
            <w:tcBorders>
              <w:top w:val="single" w:sz="4" w:space="0" w:color="auto"/>
            </w:tcBorders>
            <w:shd w:val="clear" w:color="auto" w:fill="auto"/>
            <w:noWrap/>
            <w:vAlign w:val="bottom"/>
          </w:tcPr>
          <w:p w14:paraId="7E2C4286" w14:textId="77777777" w:rsidR="000E4831" w:rsidRPr="000E4831" w:rsidRDefault="000E4831" w:rsidP="009D6BE9">
            <w:pPr>
              <w:jc w:val="center"/>
              <w:rPr>
                <w:rFonts w:cs="Arial"/>
                <w:lang w:eastAsia="es-MX"/>
              </w:rPr>
            </w:pPr>
          </w:p>
        </w:tc>
        <w:tc>
          <w:tcPr>
            <w:tcW w:w="649" w:type="dxa"/>
            <w:tcBorders>
              <w:top w:val="single" w:sz="4" w:space="0" w:color="auto"/>
              <w:right w:val="nil"/>
            </w:tcBorders>
            <w:shd w:val="clear" w:color="auto" w:fill="auto"/>
            <w:noWrap/>
            <w:vAlign w:val="bottom"/>
          </w:tcPr>
          <w:p w14:paraId="7E2C4287" w14:textId="77777777" w:rsidR="000E4831" w:rsidRPr="000E4831" w:rsidRDefault="000E4831" w:rsidP="009D6BE9">
            <w:pPr>
              <w:jc w:val="center"/>
              <w:rPr>
                <w:rFonts w:cs="Arial"/>
                <w:lang w:eastAsia="es-MX"/>
              </w:rPr>
            </w:pPr>
          </w:p>
        </w:tc>
        <w:tc>
          <w:tcPr>
            <w:tcW w:w="992" w:type="dxa"/>
            <w:tcBorders>
              <w:top w:val="nil"/>
              <w:left w:val="nil"/>
              <w:bottom w:val="nil"/>
              <w:right w:val="nil"/>
            </w:tcBorders>
            <w:shd w:val="clear" w:color="auto" w:fill="auto"/>
            <w:noWrap/>
            <w:vAlign w:val="bottom"/>
          </w:tcPr>
          <w:p w14:paraId="7E2C4288" w14:textId="77777777" w:rsidR="000E4831" w:rsidRPr="000E4831" w:rsidRDefault="000E4831" w:rsidP="009D6BE9">
            <w:pPr>
              <w:jc w:val="center"/>
              <w:rPr>
                <w:rFonts w:cs="Arial"/>
                <w:lang w:eastAsia="es-MX"/>
              </w:rPr>
            </w:pPr>
          </w:p>
        </w:tc>
      </w:tr>
      <w:tr w:rsidR="000E4831" w:rsidRPr="000E4831" w14:paraId="7E2C4290" w14:textId="77777777" w:rsidTr="009D6BE9">
        <w:trPr>
          <w:trHeight w:val="20"/>
          <w:jc w:val="center"/>
        </w:trPr>
        <w:tc>
          <w:tcPr>
            <w:tcW w:w="368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C428A" w14:textId="77777777" w:rsidR="000E4831" w:rsidRPr="000E4831" w:rsidRDefault="000E4831" w:rsidP="009D6BE9">
            <w:pPr>
              <w:rPr>
                <w:rFonts w:cs="Arial"/>
                <w:color w:val="000000"/>
                <w:lang w:eastAsia="es-MX"/>
              </w:rPr>
            </w:pPr>
            <w:r w:rsidRPr="000E4831">
              <w:rPr>
                <w:rFonts w:cs="Arial"/>
                <w:color w:val="000000"/>
                <w:lang w:eastAsia="es-MX"/>
              </w:rPr>
              <w:t>Promedio últimos 5 años</w:t>
            </w:r>
          </w:p>
        </w:tc>
        <w:tc>
          <w:tcPr>
            <w:tcW w:w="1765" w:type="dxa"/>
            <w:gridSpan w:val="2"/>
            <w:tcBorders>
              <w:top w:val="single" w:sz="4" w:space="0" w:color="auto"/>
              <w:left w:val="nil"/>
              <w:bottom w:val="single" w:sz="4" w:space="0" w:color="auto"/>
              <w:right w:val="single" w:sz="4" w:space="0" w:color="auto"/>
            </w:tcBorders>
            <w:shd w:val="clear" w:color="auto" w:fill="auto"/>
            <w:noWrap/>
            <w:vAlign w:val="center"/>
          </w:tcPr>
          <w:p w14:paraId="7E2C428B" w14:textId="77777777" w:rsidR="000E4831" w:rsidRPr="000E4831" w:rsidRDefault="000E4831" w:rsidP="009D6BE9">
            <w:pPr>
              <w:jc w:val="right"/>
              <w:rPr>
                <w:rFonts w:cs="Arial"/>
                <w:color w:val="000000"/>
                <w:lang w:eastAsia="es-MX"/>
              </w:rPr>
            </w:pPr>
            <w:r w:rsidRPr="000E4831">
              <w:rPr>
                <w:rFonts w:cs="Arial"/>
                <w:color w:val="000000"/>
              </w:rPr>
              <w:t>$5,049,210.65</w:t>
            </w:r>
          </w:p>
        </w:tc>
        <w:tc>
          <w:tcPr>
            <w:tcW w:w="665" w:type="dxa"/>
            <w:gridSpan w:val="2"/>
            <w:tcBorders>
              <w:left w:val="nil"/>
              <w:bottom w:val="nil"/>
              <w:right w:val="nil"/>
            </w:tcBorders>
            <w:shd w:val="clear" w:color="auto" w:fill="auto"/>
            <w:noWrap/>
            <w:vAlign w:val="bottom"/>
            <w:hideMark/>
          </w:tcPr>
          <w:p w14:paraId="7E2C428C" w14:textId="77777777" w:rsidR="000E4831" w:rsidRPr="000E4831" w:rsidRDefault="000E4831" w:rsidP="009D6BE9">
            <w:pPr>
              <w:jc w:val="center"/>
              <w:rPr>
                <w:rFonts w:cs="Arial"/>
                <w:color w:val="000000"/>
                <w:lang w:eastAsia="es-MX"/>
              </w:rPr>
            </w:pPr>
          </w:p>
        </w:tc>
        <w:tc>
          <w:tcPr>
            <w:tcW w:w="1565" w:type="dxa"/>
            <w:gridSpan w:val="2"/>
            <w:tcBorders>
              <w:left w:val="nil"/>
              <w:bottom w:val="nil"/>
              <w:right w:val="nil"/>
            </w:tcBorders>
            <w:shd w:val="clear" w:color="auto" w:fill="auto"/>
            <w:noWrap/>
            <w:vAlign w:val="bottom"/>
            <w:hideMark/>
          </w:tcPr>
          <w:p w14:paraId="7E2C428D" w14:textId="77777777" w:rsidR="000E4831" w:rsidRPr="000E4831" w:rsidRDefault="000E4831" w:rsidP="009D6BE9">
            <w:pPr>
              <w:jc w:val="center"/>
              <w:rPr>
                <w:rFonts w:cs="Arial"/>
                <w:lang w:eastAsia="es-MX"/>
              </w:rPr>
            </w:pPr>
          </w:p>
        </w:tc>
        <w:tc>
          <w:tcPr>
            <w:tcW w:w="649" w:type="dxa"/>
            <w:tcBorders>
              <w:left w:val="nil"/>
              <w:bottom w:val="nil"/>
              <w:right w:val="nil"/>
            </w:tcBorders>
            <w:shd w:val="clear" w:color="auto" w:fill="auto"/>
            <w:noWrap/>
            <w:vAlign w:val="bottom"/>
            <w:hideMark/>
          </w:tcPr>
          <w:p w14:paraId="7E2C428E" w14:textId="77777777" w:rsidR="000E4831" w:rsidRPr="000E4831" w:rsidRDefault="000E4831" w:rsidP="009D6BE9">
            <w:pPr>
              <w:jc w:val="center"/>
              <w:rPr>
                <w:rFonts w:cs="Arial"/>
                <w:lang w:eastAsia="es-MX"/>
              </w:rPr>
            </w:pPr>
          </w:p>
        </w:tc>
        <w:tc>
          <w:tcPr>
            <w:tcW w:w="992" w:type="dxa"/>
            <w:tcBorders>
              <w:top w:val="nil"/>
              <w:left w:val="nil"/>
              <w:bottom w:val="nil"/>
              <w:right w:val="nil"/>
            </w:tcBorders>
            <w:shd w:val="clear" w:color="auto" w:fill="auto"/>
            <w:noWrap/>
            <w:vAlign w:val="bottom"/>
            <w:hideMark/>
          </w:tcPr>
          <w:p w14:paraId="7E2C428F" w14:textId="77777777" w:rsidR="000E4831" w:rsidRPr="000E4831" w:rsidRDefault="000E4831" w:rsidP="009D6BE9">
            <w:pPr>
              <w:jc w:val="center"/>
              <w:rPr>
                <w:rFonts w:cs="Arial"/>
                <w:lang w:eastAsia="es-MX"/>
              </w:rPr>
            </w:pPr>
          </w:p>
        </w:tc>
      </w:tr>
      <w:tr w:rsidR="000E4831" w:rsidRPr="000E4831" w14:paraId="7E2C4297" w14:textId="77777777" w:rsidTr="009D6BE9">
        <w:trPr>
          <w:trHeight w:val="20"/>
          <w:jc w:val="center"/>
        </w:trPr>
        <w:tc>
          <w:tcPr>
            <w:tcW w:w="3681" w:type="dxa"/>
            <w:tcBorders>
              <w:top w:val="nil"/>
              <w:left w:val="single" w:sz="4" w:space="0" w:color="auto"/>
              <w:bottom w:val="single" w:sz="4" w:space="0" w:color="auto"/>
              <w:right w:val="single" w:sz="4" w:space="0" w:color="auto"/>
            </w:tcBorders>
            <w:shd w:val="clear" w:color="auto" w:fill="auto"/>
            <w:noWrap/>
            <w:vAlign w:val="bottom"/>
            <w:hideMark/>
          </w:tcPr>
          <w:p w14:paraId="7E2C4291" w14:textId="77777777" w:rsidR="000E4831" w:rsidRPr="000E4831" w:rsidRDefault="000E4831" w:rsidP="009D6BE9">
            <w:pPr>
              <w:rPr>
                <w:rFonts w:cs="Arial"/>
                <w:color w:val="000000"/>
                <w:lang w:eastAsia="es-MX"/>
              </w:rPr>
            </w:pPr>
            <w:r w:rsidRPr="000E4831">
              <w:rPr>
                <w:rFonts w:cs="Arial"/>
                <w:color w:val="000000"/>
                <w:lang w:eastAsia="es-MX"/>
              </w:rPr>
              <w:t xml:space="preserve"> 10% del promedio </w:t>
            </w:r>
          </w:p>
        </w:tc>
        <w:tc>
          <w:tcPr>
            <w:tcW w:w="1765" w:type="dxa"/>
            <w:gridSpan w:val="2"/>
            <w:tcBorders>
              <w:top w:val="nil"/>
              <w:left w:val="nil"/>
              <w:bottom w:val="single" w:sz="4" w:space="0" w:color="auto"/>
              <w:right w:val="single" w:sz="4" w:space="0" w:color="auto"/>
            </w:tcBorders>
            <w:shd w:val="clear" w:color="auto" w:fill="auto"/>
            <w:noWrap/>
            <w:vAlign w:val="center"/>
          </w:tcPr>
          <w:p w14:paraId="7E2C4292" w14:textId="77777777" w:rsidR="000E4831" w:rsidRPr="000E4831" w:rsidRDefault="000E4831" w:rsidP="009D6BE9">
            <w:pPr>
              <w:jc w:val="right"/>
              <w:rPr>
                <w:rFonts w:cs="Arial"/>
                <w:color w:val="000000"/>
                <w:lang w:eastAsia="es-MX"/>
              </w:rPr>
            </w:pPr>
            <w:r w:rsidRPr="000E4831">
              <w:rPr>
                <w:rFonts w:cs="Arial"/>
                <w:color w:val="000000"/>
              </w:rPr>
              <w:t>$504,921.00</w:t>
            </w:r>
          </w:p>
        </w:tc>
        <w:tc>
          <w:tcPr>
            <w:tcW w:w="665" w:type="dxa"/>
            <w:gridSpan w:val="2"/>
            <w:tcBorders>
              <w:top w:val="nil"/>
              <w:left w:val="nil"/>
              <w:bottom w:val="nil"/>
              <w:right w:val="nil"/>
            </w:tcBorders>
            <w:shd w:val="clear" w:color="auto" w:fill="auto"/>
            <w:noWrap/>
            <w:vAlign w:val="bottom"/>
            <w:hideMark/>
          </w:tcPr>
          <w:p w14:paraId="7E2C4293" w14:textId="77777777" w:rsidR="000E4831" w:rsidRPr="000E4831" w:rsidRDefault="000E4831" w:rsidP="009D6BE9">
            <w:pPr>
              <w:jc w:val="center"/>
              <w:rPr>
                <w:rFonts w:cs="Arial"/>
                <w:color w:val="000000"/>
                <w:lang w:eastAsia="es-MX"/>
              </w:rPr>
            </w:pPr>
          </w:p>
        </w:tc>
        <w:tc>
          <w:tcPr>
            <w:tcW w:w="1565" w:type="dxa"/>
            <w:gridSpan w:val="2"/>
            <w:tcBorders>
              <w:top w:val="nil"/>
              <w:left w:val="nil"/>
              <w:bottom w:val="nil"/>
              <w:right w:val="nil"/>
            </w:tcBorders>
            <w:shd w:val="clear" w:color="auto" w:fill="auto"/>
            <w:noWrap/>
            <w:vAlign w:val="bottom"/>
            <w:hideMark/>
          </w:tcPr>
          <w:p w14:paraId="7E2C4294" w14:textId="77777777" w:rsidR="000E4831" w:rsidRPr="000E4831" w:rsidRDefault="000E4831" w:rsidP="009D6BE9">
            <w:pPr>
              <w:rPr>
                <w:rFonts w:cs="Arial"/>
                <w:lang w:eastAsia="es-MX"/>
              </w:rPr>
            </w:pPr>
          </w:p>
        </w:tc>
        <w:tc>
          <w:tcPr>
            <w:tcW w:w="649" w:type="dxa"/>
            <w:tcBorders>
              <w:top w:val="nil"/>
              <w:left w:val="nil"/>
              <w:bottom w:val="nil"/>
              <w:right w:val="nil"/>
            </w:tcBorders>
            <w:shd w:val="clear" w:color="auto" w:fill="auto"/>
            <w:noWrap/>
            <w:vAlign w:val="bottom"/>
            <w:hideMark/>
          </w:tcPr>
          <w:p w14:paraId="7E2C4295" w14:textId="77777777" w:rsidR="000E4831" w:rsidRPr="000E4831" w:rsidRDefault="000E4831" w:rsidP="009D6BE9">
            <w:pPr>
              <w:rPr>
                <w:rFonts w:cs="Arial"/>
                <w:lang w:eastAsia="es-MX"/>
              </w:rPr>
            </w:pPr>
          </w:p>
        </w:tc>
        <w:tc>
          <w:tcPr>
            <w:tcW w:w="992" w:type="dxa"/>
            <w:tcBorders>
              <w:top w:val="nil"/>
              <w:left w:val="nil"/>
              <w:bottom w:val="nil"/>
              <w:right w:val="nil"/>
            </w:tcBorders>
            <w:shd w:val="clear" w:color="auto" w:fill="auto"/>
            <w:noWrap/>
            <w:vAlign w:val="bottom"/>
            <w:hideMark/>
          </w:tcPr>
          <w:p w14:paraId="7E2C4296" w14:textId="77777777" w:rsidR="000E4831" w:rsidRPr="000E4831" w:rsidRDefault="000E4831" w:rsidP="009D6BE9">
            <w:pPr>
              <w:rPr>
                <w:rFonts w:cs="Arial"/>
                <w:lang w:eastAsia="es-MX"/>
              </w:rPr>
            </w:pPr>
          </w:p>
        </w:tc>
      </w:tr>
    </w:tbl>
    <w:p w14:paraId="7E2C4298" w14:textId="77777777" w:rsidR="000E4831" w:rsidRPr="000E4831" w:rsidRDefault="000E4831" w:rsidP="00950074">
      <w:pPr>
        <w:spacing w:before="100" w:beforeAutospacing="1" w:after="100" w:afterAutospacing="1"/>
        <w:ind w:left="708"/>
        <w:rPr>
          <w:rFonts w:cs="Arial"/>
        </w:rPr>
      </w:pPr>
      <w:r w:rsidRPr="000E4831">
        <w:rPr>
          <w:rFonts w:cs="Arial"/>
        </w:rPr>
        <w:t xml:space="preserve">Resultado: </w:t>
      </w:r>
    </w:p>
    <w:p w14:paraId="7E2C4299" w14:textId="77777777" w:rsidR="000E4831" w:rsidRPr="000E4831" w:rsidRDefault="000E4831" w:rsidP="00950074">
      <w:pPr>
        <w:spacing w:before="100" w:beforeAutospacing="1" w:after="100" w:afterAutospacing="1"/>
        <w:ind w:left="708"/>
        <w:rPr>
          <w:rFonts w:cs="Arial"/>
          <w:b/>
        </w:rPr>
      </w:pPr>
      <w:r w:rsidRPr="000E4831">
        <w:rPr>
          <w:rFonts w:cs="Arial"/>
        </w:rPr>
        <w:t xml:space="preserve">La fórmula aplicada, establecida en el artículo 9 de la Ley de Disciplina Financiera de las Entidades Federativas y los Municipios, siendo exclusivo el cálculo respecto a reconstrucción de obras de infraestructura, para el año </w:t>
      </w:r>
      <w:r w:rsidRPr="000E4831">
        <w:rPr>
          <w:rFonts w:cs="Arial"/>
          <w:b/>
        </w:rPr>
        <w:t xml:space="preserve">2023 </w:t>
      </w:r>
      <w:r w:rsidRPr="000E4831">
        <w:rPr>
          <w:rFonts w:cs="Arial"/>
        </w:rPr>
        <w:t xml:space="preserve">se tiene un estimado de </w:t>
      </w:r>
      <w:r w:rsidRPr="000E4831">
        <w:rPr>
          <w:rFonts w:cs="Arial"/>
          <w:b/>
        </w:rPr>
        <w:t>$504,921.00</w:t>
      </w:r>
    </w:p>
    <w:p w14:paraId="7E2C429A" w14:textId="77777777" w:rsidR="000E4831" w:rsidRPr="000E4831" w:rsidRDefault="000E4831" w:rsidP="00950074">
      <w:pPr>
        <w:ind w:left="708"/>
        <w:contextualSpacing/>
        <w:rPr>
          <w:rFonts w:cs="Arial"/>
        </w:rPr>
      </w:pPr>
      <w:r w:rsidRPr="000E4831">
        <w:rPr>
          <w:rFonts w:cs="Arial"/>
        </w:rPr>
        <w:t xml:space="preserve">Esta Dirección, tiene bien considerar en el Proyecto de Presupuesto de Egresos para el Ejercicios Fiscal 2023 de la SGG, la cantidad de </w:t>
      </w:r>
      <w:r w:rsidRPr="000E4831">
        <w:rPr>
          <w:rFonts w:cs="Arial"/>
          <w:b/>
        </w:rPr>
        <w:t>$3,000,000.00</w:t>
      </w:r>
      <w:r w:rsidRPr="000E4831">
        <w:rPr>
          <w:rFonts w:cs="Arial"/>
        </w:rPr>
        <w:t xml:space="preserve"> para el FAED.</w:t>
      </w:r>
    </w:p>
    <w:p w14:paraId="7E2C429B" w14:textId="77777777" w:rsidR="004E4563" w:rsidRPr="004E4563" w:rsidRDefault="004E4563" w:rsidP="00950074">
      <w:pPr>
        <w:ind w:left="708"/>
      </w:pPr>
    </w:p>
    <w:p w14:paraId="7E2C429C" w14:textId="77777777" w:rsidR="00FA49E9" w:rsidRDefault="00FA49E9" w:rsidP="00950074">
      <w:pPr>
        <w:ind w:left="708"/>
      </w:pPr>
    </w:p>
    <w:p w14:paraId="249F73A0" w14:textId="77777777" w:rsidR="009458A8" w:rsidRDefault="009458A8" w:rsidP="00950074">
      <w:pPr>
        <w:ind w:left="708"/>
        <w:jc w:val="left"/>
        <w:rPr>
          <w:rFonts w:eastAsia="Times New Roman"/>
          <w:b/>
          <w:color w:val="000000"/>
        </w:rPr>
      </w:pPr>
      <w:bookmarkStart w:id="88" w:name="Xa8c5c17423a45918de12697ec11b7dc55d8955d"/>
      <w:bookmarkEnd w:id="87"/>
      <w:r>
        <w:br w:type="page"/>
      </w:r>
    </w:p>
    <w:p w14:paraId="7E2C429D" w14:textId="41F187EF" w:rsidR="00FA49E9" w:rsidRDefault="009C1791" w:rsidP="00950074">
      <w:pPr>
        <w:pStyle w:val="Ttulo3"/>
        <w:ind w:left="708"/>
      </w:pPr>
      <w:r>
        <w:t>ANEXO 19.3 METODOLOGÍA APLICADA PARA CALCULAR LAS TRANSFERENCIAS A PARTIDOS POLÍTICOS</w:t>
      </w:r>
      <w:bookmarkEnd w:id="0"/>
      <w:bookmarkEnd w:id="85"/>
      <w:bookmarkEnd w:id="88"/>
    </w:p>
    <w:p w14:paraId="6830119D" w14:textId="77777777" w:rsidR="00A57E84" w:rsidRDefault="00A57E84" w:rsidP="00950074">
      <w:pPr>
        <w:ind w:left="708"/>
      </w:pPr>
    </w:p>
    <w:tbl>
      <w:tblPr>
        <w:tblW w:w="0" w:type="auto"/>
        <w:tblCellMar>
          <w:left w:w="70" w:type="dxa"/>
          <w:right w:w="70" w:type="dxa"/>
        </w:tblCellMar>
        <w:tblLook w:val="04A0" w:firstRow="1" w:lastRow="0" w:firstColumn="1" w:lastColumn="0" w:noHBand="0" w:noVBand="1"/>
      </w:tblPr>
      <w:tblGrid>
        <w:gridCol w:w="1698"/>
        <w:gridCol w:w="1578"/>
        <w:gridCol w:w="1482"/>
        <w:gridCol w:w="1406"/>
        <w:gridCol w:w="1344"/>
        <w:gridCol w:w="3538"/>
      </w:tblGrid>
      <w:tr w:rsidR="00A57E84" w:rsidRPr="00A57E84" w14:paraId="27135FA3" w14:textId="77777777" w:rsidTr="0067181D">
        <w:trPr>
          <w:trHeight w:val="705"/>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1720A541" w14:textId="77777777" w:rsidR="00A57E84" w:rsidRPr="00A57E84" w:rsidRDefault="00A57E84" w:rsidP="00950074">
            <w:pPr>
              <w:ind w:left="708"/>
              <w:jc w:val="center"/>
              <w:rPr>
                <w:rFonts w:eastAsia="Times New Roman" w:cs="Arial"/>
                <w:color w:val="000000"/>
                <w:lang w:eastAsia="es-MX"/>
              </w:rPr>
            </w:pPr>
            <w:r w:rsidRPr="00A57E84">
              <w:rPr>
                <w:rFonts w:eastAsia="Times New Roman" w:cs="Arial"/>
                <w:color w:val="000000"/>
                <w:lang w:eastAsia="es-MX"/>
              </w:rPr>
              <w:t>UMA ( 2022)</w:t>
            </w:r>
            <w:r w:rsidRPr="00A57E84">
              <w:rPr>
                <w:rFonts w:eastAsia="Times New Roman" w:cs="Arial"/>
                <w:color w:val="000000"/>
                <w:lang w:eastAsia="es-MX"/>
              </w:rPr>
              <w:br/>
              <w:t xml:space="preserve">https://www.inegi.org.mx/temas/uma/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5A7073B2" w14:textId="77777777" w:rsidR="00A57E84" w:rsidRPr="00A57E84" w:rsidRDefault="00A57E84" w:rsidP="00950074">
            <w:pPr>
              <w:ind w:left="708"/>
              <w:jc w:val="left"/>
              <w:rPr>
                <w:rFonts w:eastAsia="Times New Roman" w:cs="Arial"/>
                <w:color w:val="000000"/>
                <w:lang w:eastAsia="es-MX"/>
              </w:rPr>
            </w:pPr>
            <w:r w:rsidRPr="00A57E84">
              <w:rPr>
                <w:rFonts w:eastAsia="Times New Roman" w:cs="Arial"/>
                <w:color w:val="000000"/>
                <w:lang w:eastAsia="es-MX"/>
              </w:rPr>
              <w:t xml:space="preserve"> $                                96.22 </w:t>
            </w:r>
          </w:p>
        </w:tc>
      </w:tr>
      <w:tr w:rsidR="00A57E84" w:rsidRPr="00A57E84" w14:paraId="39915831" w14:textId="77777777" w:rsidTr="0067181D">
        <w:trPr>
          <w:trHeight w:val="840"/>
        </w:trPr>
        <w:tc>
          <w:tcPr>
            <w:tcW w:w="0" w:type="auto"/>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14:paraId="2D48C03D" w14:textId="77777777" w:rsidR="00A57E84" w:rsidRPr="00A57E84" w:rsidRDefault="00A57E84" w:rsidP="00950074">
            <w:pPr>
              <w:ind w:left="708"/>
              <w:jc w:val="center"/>
              <w:rPr>
                <w:rFonts w:eastAsia="Times New Roman" w:cs="Arial"/>
                <w:color w:val="000000"/>
                <w:lang w:eastAsia="es-MX"/>
              </w:rPr>
            </w:pPr>
            <w:r w:rsidRPr="00A57E84">
              <w:rPr>
                <w:rFonts w:eastAsia="Times New Roman" w:cs="Arial"/>
                <w:color w:val="000000"/>
                <w:lang w:eastAsia="es-MX"/>
              </w:rPr>
              <w:t xml:space="preserve">Art. 41 base II, Inciso A) de la C.P.E.U.M.; Art. 51 Numeral 1, Inciso A), Fracción I de la LGPP, y Art. 52 de la LPPEY. </w:t>
            </w:r>
            <w:r w:rsidRPr="00A57E84">
              <w:rPr>
                <w:rFonts w:eastAsia="Times New Roman" w:cs="Arial"/>
                <w:color w:val="000000"/>
                <w:lang w:eastAsia="es-MX"/>
              </w:rPr>
              <w:br/>
              <w:t>Multiplicar el 65% de la UMA por el Padrón Electoral al corte del 31 de julio del 2021</w:t>
            </w:r>
          </w:p>
        </w:tc>
        <w:tc>
          <w:tcPr>
            <w:tcW w:w="0" w:type="auto"/>
            <w:tcBorders>
              <w:top w:val="nil"/>
              <w:left w:val="nil"/>
              <w:bottom w:val="single" w:sz="4" w:space="0" w:color="auto"/>
              <w:right w:val="single" w:sz="4" w:space="0" w:color="auto"/>
            </w:tcBorders>
            <w:shd w:val="clear" w:color="auto" w:fill="auto"/>
            <w:noWrap/>
            <w:vAlign w:val="bottom"/>
            <w:hideMark/>
          </w:tcPr>
          <w:p w14:paraId="5B03BDB3" w14:textId="77777777" w:rsidR="00A57E84" w:rsidRPr="00A57E84" w:rsidRDefault="00A57E84" w:rsidP="00950074">
            <w:pPr>
              <w:ind w:left="708"/>
              <w:jc w:val="left"/>
              <w:rPr>
                <w:rFonts w:eastAsia="Times New Roman" w:cs="Arial"/>
                <w:color w:val="000000"/>
                <w:lang w:eastAsia="es-MX"/>
              </w:rPr>
            </w:pPr>
            <w:r w:rsidRPr="00A57E84">
              <w:rPr>
                <w:rFonts w:eastAsia="Times New Roman" w:cs="Arial"/>
                <w:color w:val="000000"/>
                <w:lang w:eastAsia="es-MX"/>
              </w:rPr>
              <w:t xml:space="preserve"> $                            62.5430 </w:t>
            </w:r>
          </w:p>
        </w:tc>
      </w:tr>
      <w:tr w:rsidR="00A57E84" w:rsidRPr="00A57E84" w14:paraId="15510F3A" w14:textId="77777777" w:rsidTr="0067181D">
        <w:trPr>
          <w:trHeight w:val="290"/>
        </w:trPr>
        <w:tc>
          <w:tcPr>
            <w:tcW w:w="0" w:type="auto"/>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F11350" w14:textId="77777777" w:rsidR="00A57E84" w:rsidRPr="00A57E84" w:rsidRDefault="00A57E84" w:rsidP="00950074">
            <w:pPr>
              <w:ind w:left="708"/>
              <w:jc w:val="center"/>
              <w:rPr>
                <w:rFonts w:eastAsia="Times New Roman" w:cs="Arial"/>
                <w:color w:val="000000"/>
                <w:lang w:eastAsia="es-MX"/>
              </w:rPr>
            </w:pPr>
            <w:r w:rsidRPr="00A57E84">
              <w:rPr>
                <w:rFonts w:eastAsia="Times New Roman" w:cs="Arial"/>
                <w:color w:val="000000"/>
                <w:lang w:eastAsia="es-MX"/>
              </w:rPr>
              <w:t>Padrón del Estado al 31 de julio de 2022. Oficio  INE/JLE/519/2022</w:t>
            </w:r>
          </w:p>
        </w:tc>
        <w:tc>
          <w:tcPr>
            <w:tcW w:w="0" w:type="auto"/>
            <w:tcBorders>
              <w:top w:val="nil"/>
              <w:left w:val="nil"/>
              <w:bottom w:val="single" w:sz="4" w:space="0" w:color="auto"/>
              <w:right w:val="single" w:sz="4" w:space="0" w:color="auto"/>
            </w:tcBorders>
            <w:shd w:val="clear" w:color="auto" w:fill="auto"/>
            <w:noWrap/>
            <w:vAlign w:val="bottom"/>
            <w:hideMark/>
          </w:tcPr>
          <w:p w14:paraId="167EB0CB" w14:textId="77777777" w:rsidR="00A57E84" w:rsidRPr="00A57E84" w:rsidRDefault="00A57E84" w:rsidP="00950074">
            <w:pPr>
              <w:ind w:left="708"/>
              <w:jc w:val="right"/>
              <w:rPr>
                <w:rFonts w:eastAsia="Times New Roman" w:cs="Arial"/>
                <w:color w:val="000000"/>
                <w:lang w:eastAsia="es-MX"/>
              </w:rPr>
            </w:pPr>
            <w:r w:rsidRPr="00A57E84">
              <w:rPr>
                <w:rFonts w:eastAsia="Times New Roman" w:cs="Arial"/>
                <w:color w:val="000000"/>
                <w:lang w:eastAsia="es-MX"/>
              </w:rPr>
              <w:t>1,681,467</w:t>
            </w:r>
          </w:p>
        </w:tc>
      </w:tr>
      <w:tr w:rsidR="00A57E84" w:rsidRPr="00A57E84" w14:paraId="5AC9128B" w14:textId="77777777" w:rsidTr="0067181D">
        <w:trPr>
          <w:trHeight w:val="290"/>
        </w:trPr>
        <w:tc>
          <w:tcPr>
            <w:tcW w:w="0" w:type="auto"/>
            <w:tcBorders>
              <w:top w:val="nil"/>
              <w:left w:val="nil"/>
              <w:bottom w:val="nil"/>
              <w:right w:val="nil"/>
            </w:tcBorders>
            <w:shd w:val="clear" w:color="auto" w:fill="auto"/>
            <w:noWrap/>
            <w:vAlign w:val="bottom"/>
            <w:hideMark/>
          </w:tcPr>
          <w:p w14:paraId="61C1CF61" w14:textId="77777777" w:rsidR="00A57E84" w:rsidRPr="00A57E84" w:rsidRDefault="00A57E84" w:rsidP="00950074">
            <w:pPr>
              <w:ind w:left="708"/>
              <w:jc w:val="right"/>
              <w:rPr>
                <w:rFonts w:eastAsia="Times New Roman" w:cs="Arial"/>
                <w:color w:val="000000"/>
                <w:lang w:eastAsia="es-MX"/>
              </w:rPr>
            </w:pPr>
          </w:p>
        </w:tc>
        <w:tc>
          <w:tcPr>
            <w:tcW w:w="0" w:type="auto"/>
            <w:tcBorders>
              <w:top w:val="nil"/>
              <w:left w:val="nil"/>
              <w:bottom w:val="nil"/>
              <w:right w:val="nil"/>
            </w:tcBorders>
            <w:shd w:val="clear" w:color="auto" w:fill="auto"/>
            <w:noWrap/>
            <w:vAlign w:val="bottom"/>
            <w:hideMark/>
          </w:tcPr>
          <w:p w14:paraId="633D95A0" w14:textId="77777777" w:rsidR="00A57E84" w:rsidRPr="00A57E84" w:rsidRDefault="00A57E84" w:rsidP="00950074">
            <w:pPr>
              <w:ind w:left="708"/>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4CA20FB7" w14:textId="77777777" w:rsidR="00A57E84" w:rsidRPr="00A57E84" w:rsidRDefault="00A57E84" w:rsidP="00950074">
            <w:pPr>
              <w:ind w:left="708"/>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0041AB3D" w14:textId="77777777" w:rsidR="00A57E84" w:rsidRPr="00A57E84" w:rsidRDefault="00A57E84" w:rsidP="00950074">
            <w:pPr>
              <w:ind w:left="708"/>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7252E8C5" w14:textId="77777777" w:rsidR="00A57E84" w:rsidRPr="00A57E84" w:rsidRDefault="00A57E84" w:rsidP="00950074">
            <w:pPr>
              <w:ind w:left="708"/>
              <w:jc w:val="left"/>
              <w:rPr>
                <w:rFonts w:ascii="Times New Roman" w:eastAsia="Times New Roman" w:hAnsi="Times New Roman"/>
                <w:lang w:eastAsia="es-MX"/>
              </w:rPr>
            </w:pPr>
          </w:p>
        </w:tc>
        <w:tc>
          <w:tcPr>
            <w:tcW w:w="0" w:type="auto"/>
            <w:tcBorders>
              <w:top w:val="nil"/>
              <w:left w:val="nil"/>
              <w:bottom w:val="nil"/>
              <w:right w:val="nil"/>
            </w:tcBorders>
            <w:shd w:val="clear" w:color="auto" w:fill="auto"/>
            <w:noWrap/>
            <w:vAlign w:val="bottom"/>
            <w:hideMark/>
          </w:tcPr>
          <w:p w14:paraId="71B8D4D0" w14:textId="77777777" w:rsidR="00A57E84" w:rsidRPr="00A57E84" w:rsidRDefault="00A57E84" w:rsidP="00950074">
            <w:pPr>
              <w:ind w:left="708"/>
              <w:jc w:val="left"/>
              <w:rPr>
                <w:rFonts w:ascii="Times New Roman" w:eastAsia="Times New Roman" w:hAnsi="Times New Roman"/>
                <w:lang w:eastAsia="es-MX"/>
              </w:rPr>
            </w:pPr>
          </w:p>
        </w:tc>
      </w:tr>
      <w:tr w:rsidR="00A57E84" w:rsidRPr="00A57E84" w14:paraId="3FFC853E" w14:textId="77777777" w:rsidTr="0067181D">
        <w:trPr>
          <w:trHeight w:val="290"/>
        </w:trPr>
        <w:tc>
          <w:tcPr>
            <w:tcW w:w="0" w:type="auto"/>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6ED93662" w14:textId="77777777" w:rsidR="00A57E84" w:rsidRPr="00A57E84" w:rsidRDefault="00A57E84" w:rsidP="00950074">
            <w:pPr>
              <w:ind w:left="708"/>
              <w:jc w:val="center"/>
              <w:rPr>
                <w:rFonts w:eastAsia="Times New Roman" w:cs="Arial"/>
                <w:b/>
                <w:bCs/>
                <w:color w:val="000000"/>
                <w:lang w:eastAsia="es-MX"/>
              </w:rPr>
            </w:pPr>
            <w:r w:rsidRPr="00A57E84">
              <w:rPr>
                <w:rFonts w:eastAsia="Times New Roman" w:cs="Arial"/>
                <w:b/>
                <w:bCs/>
                <w:color w:val="000000"/>
                <w:lang w:eastAsia="es-MX"/>
              </w:rPr>
              <w:t>Financiamiento público para actividades ordinarias</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1E085047" w14:textId="1D49CA9A" w:rsidR="00A57E84" w:rsidRPr="00A57E84" w:rsidRDefault="00A57E84" w:rsidP="00A91B99">
            <w:pPr>
              <w:ind w:left="708"/>
              <w:jc w:val="left"/>
              <w:rPr>
                <w:rFonts w:eastAsia="Times New Roman" w:cs="Arial"/>
                <w:b/>
                <w:bCs/>
                <w:lang w:eastAsia="es-MX"/>
              </w:rPr>
            </w:pPr>
            <w:r w:rsidRPr="00A57E84">
              <w:rPr>
                <w:rFonts w:eastAsia="Times New Roman" w:cs="Arial"/>
                <w:b/>
                <w:bCs/>
                <w:lang w:eastAsia="es-MX"/>
              </w:rPr>
              <w:t xml:space="preserve"> $         105,163,990.58 </w:t>
            </w:r>
          </w:p>
        </w:tc>
      </w:tr>
    </w:tbl>
    <w:p w14:paraId="55906002" w14:textId="77777777" w:rsidR="00A57E84" w:rsidRDefault="00A57E84" w:rsidP="00950074">
      <w:pPr>
        <w:ind w:left="708"/>
      </w:pPr>
    </w:p>
    <w:tbl>
      <w:tblPr>
        <w:tblW w:w="5000" w:type="pct"/>
        <w:tblCellMar>
          <w:left w:w="70" w:type="dxa"/>
          <w:right w:w="70" w:type="dxa"/>
        </w:tblCellMar>
        <w:tblLook w:val="04A0" w:firstRow="1" w:lastRow="0" w:firstColumn="1" w:lastColumn="0" w:noHBand="0" w:noVBand="1"/>
      </w:tblPr>
      <w:tblGrid>
        <w:gridCol w:w="1157"/>
        <w:gridCol w:w="2342"/>
        <w:gridCol w:w="1455"/>
        <w:gridCol w:w="1058"/>
        <w:gridCol w:w="2392"/>
        <w:gridCol w:w="2642"/>
      </w:tblGrid>
      <w:tr w:rsidR="00A57E84" w:rsidRPr="005A5C52" w14:paraId="47E5790E" w14:textId="77777777" w:rsidTr="009D6BE9">
        <w:trPr>
          <w:trHeight w:val="284"/>
        </w:trPr>
        <w:tc>
          <w:tcPr>
            <w:tcW w:w="5000" w:type="pct"/>
            <w:gridSpan w:val="6"/>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1EC00751" w14:textId="77777777" w:rsidR="00A57E84" w:rsidRPr="005A5C52" w:rsidRDefault="00A57E84" w:rsidP="009D6BE9">
            <w:pPr>
              <w:jc w:val="center"/>
              <w:rPr>
                <w:rFonts w:ascii="Arial Black" w:eastAsia="Times New Roman" w:hAnsi="Arial Black" w:cs="Calibri"/>
                <w:sz w:val="18"/>
                <w:szCs w:val="18"/>
                <w:lang w:eastAsia="es-MX"/>
              </w:rPr>
            </w:pPr>
            <w:r w:rsidRPr="005A5C52">
              <w:rPr>
                <w:rFonts w:ascii="Arial Black" w:eastAsia="Times New Roman" w:hAnsi="Arial Black" w:cs="Calibri"/>
                <w:sz w:val="18"/>
                <w:szCs w:val="18"/>
                <w:lang w:eastAsia="es-MX"/>
              </w:rPr>
              <w:t>Financiamiento Ordinario 2023</w:t>
            </w:r>
          </w:p>
        </w:tc>
      </w:tr>
      <w:tr w:rsidR="00A57E84" w:rsidRPr="005A5C52" w14:paraId="1566178B"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vAlign w:val="center"/>
            <w:hideMark/>
          </w:tcPr>
          <w:p w14:paraId="4961E4A1"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PARTIDO POLÍTICO</w:t>
            </w:r>
          </w:p>
        </w:tc>
        <w:tc>
          <w:tcPr>
            <w:tcW w:w="1024" w:type="pct"/>
            <w:tcBorders>
              <w:top w:val="nil"/>
              <w:left w:val="nil"/>
              <w:bottom w:val="single" w:sz="4" w:space="0" w:color="auto"/>
              <w:right w:val="single" w:sz="4" w:space="0" w:color="auto"/>
            </w:tcBorders>
            <w:shd w:val="clear" w:color="auto" w:fill="auto"/>
            <w:vAlign w:val="center"/>
            <w:hideMark/>
          </w:tcPr>
          <w:p w14:paraId="4B8CC676"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DISTRIBUCIÓN IGUALITARIA</w:t>
            </w:r>
            <w:r w:rsidRPr="005A5C52">
              <w:rPr>
                <w:rFonts w:eastAsia="Times New Roman" w:cs="Arial"/>
                <w:color w:val="000000"/>
                <w:sz w:val="18"/>
                <w:szCs w:val="18"/>
                <w:lang w:eastAsia="es-MX"/>
              </w:rPr>
              <w:br/>
              <w:t>30% del Total del Financiamiento Público Ordinario</w:t>
            </w:r>
          </w:p>
        </w:tc>
        <w:tc>
          <w:tcPr>
            <w:tcW w:w="709" w:type="pct"/>
            <w:tcBorders>
              <w:top w:val="nil"/>
              <w:left w:val="nil"/>
              <w:bottom w:val="single" w:sz="4" w:space="0" w:color="auto"/>
              <w:right w:val="single" w:sz="4" w:space="0" w:color="auto"/>
            </w:tcBorders>
            <w:shd w:val="clear" w:color="auto" w:fill="auto"/>
            <w:vAlign w:val="center"/>
            <w:hideMark/>
          </w:tcPr>
          <w:p w14:paraId="72A66BC4"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Número de Votos obtenidos en la Elección de Diputaciones 2021</w:t>
            </w:r>
          </w:p>
        </w:tc>
        <w:tc>
          <w:tcPr>
            <w:tcW w:w="529" w:type="pct"/>
            <w:tcBorders>
              <w:top w:val="nil"/>
              <w:left w:val="nil"/>
              <w:bottom w:val="single" w:sz="4" w:space="0" w:color="auto"/>
              <w:right w:val="single" w:sz="4" w:space="0" w:color="auto"/>
            </w:tcBorders>
            <w:shd w:val="clear" w:color="auto" w:fill="auto"/>
            <w:vAlign w:val="center"/>
            <w:hideMark/>
          </w:tcPr>
          <w:p w14:paraId="7581224E"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Porcentaje</w:t>
            </w:r>
            <w:r w:rsidRPr="005A5C52">
              <w:rPr>
                <w:rFonts w:eastAsia="Times New Roman" w:cs="Arial"/>
                <w:color w:val="000000"/>
                <w:sz w:val="18"/>
                <w:szCs w:val="18"/>
                <w:lang w:eastAsia="es-MX"/>
              </w:rPr>
              <w:br/>
              <w:t>%</w:t>
            </w:r>
          </w:p>
        </w:tc>
        <w:tc>
          <w:tcPr>
            <w:tcW w:w="1040" w:type="pct"/>
            <w:tcBorders>
              <w:top w:val="nil"/>
              <w:left w:val="nil"/>
              <w:bottom w:val="single" w:sz="4" w:space="0" w:color="auto"/>
              <w:right w:val="single" w:sz="4" w:space="0" w:color="auto"/>
            </w:tcBorders>
            <w:shd w:val="clear" w:color="auto" w:fill="auto"/>
            <w:vAlign w:val="center"/>
            <w:hideMark/>
          </w:tcPr>
          <w:p w14:paraId="760DFDF3"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Distribución de acuerdo al % de votos obtenidos de la elección de Diputaciones 2021.</w:t>
            </w:r>
            <w:r w:rsidRPr="005A5C52">
              <w:rPr>
                <w:rFonts w:eastAsia="Times New Roman" w:cs="Arial"/>
                <w:color w:val="000000"/>
                <w:sz w:val="18"/>
                <w:szCs w:val="18"/>
                <w:lang w:eastAsia="es-MX"/>
              </w:rPr>
              <w:br/>
              <w:t xml:space="preserve"> 70% del Financiamiento Público Ordinario</w:t>
            </w:r>
          </w:p>
        </w:tc>
        <w:tc>
          <w:tcPr>
            <w:tcW w:w="1123" w:type="pct"/>
            <w:tcBorders>
              <w:top w:val="nil"/>
              <w:left w:val="nil"/>
              <w:bottom w:val="single" w:sz="4" w:space="0" w:color="auto"/>
              <w:right w:val="single" w:sz="4" w:space="0" w:color="auto"/>
            </w:tcBorders>
            <w:shd w:val="clear" w:color="auto" w:fill="auto"/>
            <w:vAlign w:val="center"/>
            <w:hideMark/>
          </w:tcPr>
          <w:p w14:paraId="11D4379C"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Total de Financiamiento Público Actividades Ordinarias Permanentes</w:t>
            </w:r>
          </w:p>
        </w:tc>
      </w:tr>
      <w:tr w:rsidR="00A57E84" w:rsidRPr="005A5C52" w14:paraId="19D7CCEA"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08A1E7FF"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PAN</w:t>
            </w:r>
          </w:p>
        </w:tc>
        <w:tc>
          <w:tcPr>
            <w:tcW w:w="1024" w:type="pct"/>
            <w:tcBorders>
              <w:top w:val="nil"/>
              <w:left w:val="nil"/>
              <w:bottom w:val="single" w:sz="4" w:space="0" w:color="auto"/>
              <w:right w:val="single" w:sz="4" w:space="0" w:color="auto"/>
            </w:tcBorders>
            <w:shd w:val="clear" w:color="auto" w:fill="auto"/>
            <w:noWrap/>
            <w:vAlign w:val="bottom"/>
            <w:hideMark/>
          </w:tcPr>
          <w:p w14:paraId="464DD377" w14:textId="66C57E85"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32B64E0E"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365,738</w:t>
            </w:r>
          </w:p>
        </w:tc>
        <w:tc>
          <w:tcPr>
            <w:tcW w:w="529" w:type="pct"/>
            <w:tcBorders>
              <w:top w:val="nil"/>
              <w:left w:val="nil"/>
              <w:bottom w:val="single" w:sz="4" w:space="0" w:color="auto"/>
              <w:right w:val="single" w:sz="4" w:space="0" w:color="auto"/>
            </w:tcBorders>
            <w:shd w:val="clear" w:color="auto" w:fill="auto"/>
            <w:noWrap/>
            <w:vAlign w:val="bottom"/>
            <w:hideMark/>
          </w:tcPr>
          <w:p w14:paraId="16DD300D"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37.49705%</w:t>
            </w:r>
          </w:p>
        </w:tc>
        <w:tc>
          <w:tcPr>
            <w:tcW w:w="1040" w:type="pct"/>
            <w:tcBorders>
              <w:top w:val="nil"/>
              <w:left w:val="nil"/>
              <w:bottom w:val="single" w:sz="4" w:space="0" w:color="auto"/>
              <w:right w:val="single" w:sz="4" w:space="0" w:color="auto"/>
            </w:tcBorders>
            <w:shd w:val="clear" w:color="auto" w:fill="auto"/>
            <w:noWrap/>
            <w:vAlign w:val="bottom"/>
            <w:hideMark/>
          </w:tcPr>
          <w:p w14:paraId="3E8928B5" w14:textId="65E46122"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$27,603,377.68 </w:t>
            </w:r>
          </w:p>
        </w:tc>
        <w:tc>
          <w:tcPr>
            <w:tcW w:w="1123" w:type="pct"/>
            <w:tcBorders>
              <w:top w:val="nil"/>
              <w:left w:val="nil"/>
              <w:bottom w:val="single" w:sz="4" w:space="0" w:color="auto"/>
              <w:right w:val="single" w:sz="4" w:space="0" w:color="auto"/>
            </w:tcBorders>
            <w:shd w:val="clear" w:color="auto" w:fill="auto"/>
            <w:noWrap/>
            <w:vAlign w:val="bottom"/>
            <w:hideMark/>
          </w:tcPr>
          <w:p w14:paraId="2EEB7442"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$32,110,405.84 </w:t>
            </w:r>
          </w:p>
        </w:tc>
      </w:tr>
      <w:tr w:rsidR="00A57E84" w:rsidRPr="005A5C52" w14:paraId="2ABFBD28"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06DCE4AF"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PRI</w:t>
            </w:r>
          </w:p>
        </w:tc>
        <w:tc>
          <w:tcPr>
            <w:tcW w:w="1024" w:type="pct"/>
            <w:tcBorders>
              <w:top w:val="nil"/>
              <w:left w:val="nil"/>
              <w:bottom w:val="single" w:sz="4" w:space="0" w:color="auto"/>
              <w:right w:val="single" w:sz="4" w:space="0" w:color="auto"/>
            </w:tcBorders>
            <w:shd w:val="clear" w:color="auto" w:fill="auto"/>
            <w:noWrap/>
            <w:vAlign w:val="bottom"/>
            <w:hideMark/>
          </w:tcPr>
          <w:p w14:paraId="633DBF7A"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52E7841C"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232,873</w:t>
            </w:r>
          </w:p>
        </w:tc>
        <w:tc>
          <w:tcPr>
            <w:tcW w:w="529" w:type="pct"/>
            <w:tcBorders>
              <w:top w:val="nil"/>
              <w:left w:val="nil"/>
              <w:bottom w:val="single" w:sz="4" w:space="0" w:color="auto"/>
              <w:right w:val="single" w:sz="4" w:space="0" w:color="auto"/>
            </w:tcBorders>
            <w:shd w:val="clear" w:color="auto" w:fill="auto"/>
            <w:noWrap/>
            <w:vAlign w:val="bottom"/>
            <w:hideMark/>
          </w:tcPr>
          <w:p w14:paraId="16C40961"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23.88%</w:t>
            </w:r>
          </w:p>
        </w:tc>
        <w:tc>
          <w:tcPr>
            <w:tcW w:w="1040" w:type="pct"/>
            <w:tcBorders>
              <w:top w:val="nil"/>
              <w:left w:val="nil"/>
              <w:bottom w:val="single" w:sz="4" w:space="0" w:color="auto"/>
              <w:right w:val="single" w:sz="4" w:space="0" w:color="auto"/>
            </w:tcBorders>
            <w:shd w:val="clear" w:color="auto" w:fill="auto"/>
            <w:noWrap/>
            <w:vAlign w:val="bottom"/>
            <w:hideMark/>
          </w:tcPr>
          <w:p w14:paraId="79A89498" w14:textId="0687A2CB"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$17,575,645.32 </w:t>
            </w:r>
          </w:p>
        </w:tc>
        <w:tc>
          <w:tcPr>
            <w:tcW w:w="1123" w:type="pct"/>
            <w:tcBorders>
              <w:top w:val="nil"/>
              <w:left w:val="nil"/>
              <w:bottom w:val="single" w:sz="4" w:space="0" w:color="auto"/>
              <w:right w:val="single" w:sz="4" w:space="0" w:color="auto"/>
            </w:tcBorders>
            <w:shd w:val="clear" w:color="auto" w:fill="auto"/>
            <w:noWrap/>
            <w:vAlign w:val="bottom"/>
            <w:hideMark/>
          </w:tcPr>
          <w:p w14:paraId="53597A90"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$22,082,673.49 </w:t>
            </w:r>
          </w:p>
        </w:tc>
      </w:tr>
      <w:tr w:rsidR="00A57E84" w:rsidRPr="005A5C52" w14:paraId="2003F4C2"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18C86F04"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PRD</w:t>
            </w:r>
          </w:p>
        </w:tc>
        <w:tc>
          <w:tcPr>
            <w:tcW w:w="1024" w:type="pct"/>
            <w:tcBorders>
              <w:top w:val="nil"/>
              <w:left w:val="nil"/>
              <w:bottom w:val="single" w:sz="4" w:space="0" w:color="auto"/>
              <w:right w:val="single" w:sz="4" w:space="0" w:color="auto"/>
            </w:tcBorders>
            <w:shd w:val="clear" w:color="auto" w:fill="auto"/>
            <w:noWrap/>
            <w:vAlign w:val="bottom"/>
            <w:hideMark/>
          </w:tcPr>
          <w:p w14:paraId="5C57AADE"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2A42EC41"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29,440</w:t>
            </w:r>
          </w:p>
        </w:tc>
        <w:tc>
          <w:tcPr>
            <w:tcW w:w="529" w:type="pct"/>
            <w:tcBorders>
              <w:top w:val="nil"/>
              <w:left w:val="nil"/>
              <w:bottom w:val="single" w:sz="4" w:space="0" w:color="auto"/>
              <w:right w:val="single" w:sz="4" w:space="0" w:color="auto"/>
            </w:tcBorders>
            <w:shd w:val="clear" w:color="auto" w:fill="auto"/>
            <w:noWrap/>
            <w:vAlign w:val="bottom"/>
            <w:hideMark/>
          </w:tcPr>
          <w:p w14:paraId="646E38C7"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3.02%</w:t>
            </w:r>
          </w:p>
        </w:tc>
        <w:tc>
          <w:tcPr>
            <w:tcW w:w="1040" w:type="pct"/>
            <w:tcBorders>
              <w:top w:val="nil"/>
              <w:left w:val="nil"/>
              <w:bottom w:val="single" w:sz="4" w:space="0" w:color="auto"/>
              <w:right w:val="single" w:sz="4" w:space="0" w:color="auto"/>
            </w:tcBorders>
            <w:shd w:val="clear" w:color="auto" w:fill="auto"/>
            <w:noWrap/>
            <w:vAlign w:val="bottom"/>
            <w:hideMark/>
          </w:tcPr>
          <w:p w14:paraId="738508DA" w14:textId="515C3F8E"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$2,221,927.82 </w:t>
            </w:r>
          </w:p>
        </w:tc>
        <w:tc>
          <w:tcPr>
            <w:tcW w:w="1123" w:type="pct"/>
            <w:tcBorders>
              <w:top w:val="nil"/>
              <w:left w:val="nil"/>
              <w:bottom w:val="single" w:sz="4" w:space="0" w:color="auto"/>
              <w:right w:val="single" w:sz="4" w:space="0" w:color="auto"/>
            </w:tcBorders>
            <w:shd w:val="clear" w:color="auto" w:fill="auto"/>
            <w:noWrap/>
            <w:vAlign w:val="bottom"/>
            <w:hideMark/>
          </w:tcPr>
          <w:p w14:paraId="51B175E0"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$6,728,955.99 </w:t>
            </w:r>
          </w:p>
        </w:tc>
      </w:tr>
      <w:tr w:rsidR="00A57E84" w:rsidRPr="005A5C52" w14:paraId="07A28828"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52D17CE9"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PVEM</w:t>
            </w:r>
          </w:p>
        </w:tc>
        <w:tc>
          <w:tcPr>
            <w:tcW w:w="1024" w:type="pct"/>
            <w:tcBorders>
              <w:top w:val="nil"/>
              <w:left w:val="nil"/>
              <w:bottom w:val="single" w:sz="4" w:space="0" w:color="auto"/>
              <w:right w:val="single" w:sz="4" w:space="0" w:color="auto"/>
            </w:tcBorders>
            <w:shd w:val="clear" w:color="auto" w:fill="auto"/>
            <w:noWrap/>
            <w:vAlign w:val="bottom"/>
            <w:hideMark/>
          </w:tcPr>
          <w:p w14:paraId="49B1C698"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441C87CA"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31,887</w:t>
            </w:r>
          </w:p>
        </w:tc>
        <w:tc>
          <w:tcPr>
            <w:tcW w:w="529" w:type="pct"/>
            <w:tcBorders>
              <w:top w:val="nil"/>
              <w:left w:val="nil"/>
              <w:bottom w:val="single" w:sz="4" w:space="0" w:color="auto"/>
              <w:right w:val="single" w:sz="4" w:space="0" w:color="auto"/>
            </w:tcBorders>
            <w:shd w:val="clear" w:color="auto" w:fill="auto"/>
            <w:noWrap/>
            <w:vAlign w:val="bottom"/>
            <w:hideMark/>
          </w:tcPr>
          <w:p w14:paraId="159230AB"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3.27%</w:t>
            </w:r>
          </w:p>
        </w:tc>
        <w:tc>
          <w:tcPr>
            <w:tcW w:w="1040" w:type="pct"/>
            <w:tcBorders>
              <w:top w:val="nil"/>
              <w:left w:val="nil"/>
              <w:bottom w:val="single" w:sz="4" w:space="0" w:color="auto"/>
              <w:right w:val="single" w:sz="4" w:space="0" w:color="auto"/>
            </w:tcBorders>
            <w:shd w:val="clear" w:color="auto" w:fill="auto"/>
            <w:noWrap/>
            <w:vAlign w:val="bottom"/>
            <w:hideMark/>
          </w:tcPr>
          <w:p w14:paraId="2461D342" w14:textId="2B4C733A"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$2,406,610.48 </w:t>
            </w:r>
          </w:p>
        </w:tc>
        <w:tc>
          <w:tcPr>
            <w:tcW w:w="1123" w:type="pct"/>
            <w:tcBorders>
              <w:top w:val="nil"/>
              <w:left w:val="nil"/>
              <w:bottom w:val="single" w:sz="4" w:space="0" w:color="auto"/>
              <w:right w:val="single" w:sz="4" w:space="0" w:color="auto"/>
            </w:tcBorders>
            <w:shd w:val="clear" w:color="auto" w:fill="auto"/>
            <w:noWrap/>
            <w:vAlign w:val="bottom"/>
            <w:hideMark/>
          </w:tcPr>
          <w:p w14:paraId="57F25B39"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$6,913,638.65 </w:t>
            </w:r>
          </w:p>
        </w:tc>
      </w:tr>
      <w:tr w:rsidR="00A57E84" w:rsidRPr="005A5C52" w14:paraId="3DFD0519" w14:textId="77777777" w:rsidTr="009D6BE9">
        <w:trPr>
          <w:trHeight w:val="284"/>
        </w:trPr>
        <w:tc>
          <w:tcPr>
            <w:tcW w:w="574" w:type="pct"/>
            <w:tcBorders>
              <w:top w:val="nil"/>
              <w:left w:val="single" w:sz="4" w:space="0" w:color="auto"/>
              <w:bottom w:val="single" w:sz="4" w:space="0" w:color="auto"/>
              <w:right w:val="single" w:sz="4" w:space="0" w:color="auto"/>
            </w:tcBorders>
            <w:shd w:val="clear" w:color="000000" w:fill="BFBFBF"/>
            <w:noWrap/>
            <w:vAlign w:val="bottom"/>
            <w:hideMark/>
          </w:tcPr>
          <w:p w14:paraId="014E0FF9"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PT</w:t>
            </w:r>
          </w:p>
        </w:tc>
        <w:tc>
          <w:tcPr>
            <w:tcW w:w="4426" w:type="pct"/>
            <w:gridSpan w:val="5"/>
            <w:tcBorders>
              <w:top w:val="single" w:sz="4" w:space="0" w:color="auto"/>
              <w:left w:val="nil"/>
              <w:bottom w:val="single" w:sz="4" w:space="0" w:color="auto"/>
              <w:right w:val="single" w:sz="4" w:space="0" w:color="000000"/>
            </w:tcBorders>
            <w:shd w:val="clear" w:color="000000" w:fill="BFBFBF"/>
            <w:noWrap/>
            <w:vAlign w:val="bottom"/>
            <w:hideMark/>
          </w:tcPr>
          <w:p w14:paraId="2AC761BB"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 xml:space="preserve"> SIN DERECHO </w:t>
            </w:r>
          </w:p>
        </w:tc>
      </w:tr>
      <w:tr w:rsidR="00A57E84" w:rsidRPr="005A5C52" w14:paraId="25FC2613"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2EB95DF9"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MC</w:t>
            </w:r>
          </w:p>
        </w:tc>
        <w:tc>
          <w:tcPr>
            <w:tcW w:w="1024" w:type="pct"/>
            <w:tcBorders>
              <w:top w:val="nil"/>
              <w:left w:val="nil"/>
              <w:bottom w:val="single" w:sz="4" w:space="0" w:color="auto"/>
              <w:right w:val="single" w:sz="4" w:space="0" w:color="auto"/>
            </w:tcBorders>
            <w:shd w:val="clear" w:color="auto" w:fill="auto"/>
            <w:noWrap/>
            <w:vAlign w:val="bottom"/>
            <w:hideMark/>
          </w:tcPr>
          <w:p w14:paraId="1856D900"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56CF89AC"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34,974</w:t>
            </w:r>
          </w:p>
        </w:tc>
        <w:tc>
          <w:tcPr>
            <w:tcW w:w="529" w:type="pct"/>
            <w:tcBorders>
              <w:top w:val="nil"/>
              <w:left w:val="nil"/>
              <w:bottom w:val="single" w:sz="4" w:space="0" w:color="auto"/>
              <w:right w:val="single" w:sz="4" w:space="0" w:color="auto"/>
            </w:tcBorders>
            <w:shd w:val="clear" w:color="auto" w:fill="auto"/>
            <w:noWrap/>
            <w:vAlign w:val="bottom"/>
            <w:hideMark/>
          </w:tcPr>
          <w:p w14:paraId="72E17FEC"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3.59%</w:t>
            </w:r>
          </w:p>
        </w:tc>
        <w:tc>
          <w:tcPr>
            <w:tcW w:w="1040" w:type="pct"/>
            <w:tcBorders>
              <w:top w:val="nil"/>
              <w:left w:val="nil"/>
              <w:bottom w:val="single" w:sz="4" w:space="0" w:color="auto"/>
              <w:right w:val="single" w:sz="4" w:space="0" w:color="auto"/>
            </w:tcBorders>
            <w:shd w:val="clear" w:color="auto" w:fill="auto"/>
            <w:noWrap/>
            <w:vAlign w:val="bottom"/>
            <w:hideMark/>
          </w:tcPr>
          <w:p w14:paraId="4FF564EA" w14:textId="1B3B6C4D"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$2,639,595.92 </w:t>
            </w:r>
          </w:p>
        </w:tc>
        <w:tc>
          <w:tcPr>
            <w:tcW w:w="1123" w:type="pct"/>
            <w:tcBorders>
              <w:top w:val="nil"/>
              <w:left w:val="nil"/>
              <w:bottom w:val="single" w:sz="4" w:space="0" w:color="auto"/>
              <w:right w:val="single" w:sz="4" w:space="0" w:color="auto"/>
            </w:tcBorders>
            <w:shd w:val="clear" w:color="auto" w:fill="auto"/>
            <w:noWrap/>
            <w:vAlign w:val="bottom"/>
            <w:hideMark/>
          </w:tcPr>
          <w:p w14:paraId="142D394E"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$7,146,624.08 </w:t>
            </w:r>
          </w:p>
        </w:tc>
      </w:tr>
      <w:tr w:rsidR="00A57E84" w:rsidRPr="005A5C52" w14:paraId="648F6E27"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554D7E58"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MORENA</w:t>
            </w:r>
          </w:p>
        </w:tc>
        <w:tc>
          <w:tcPr>
            <w:tcW w:w="1024" w:type="pct"/>
            <w:tcBorders>
              <w:top w:val="nil"/>
              <w:left w:val="nil"/>
              <w:bottom w:val="single" w:sz="4" w:space="0" w:color="auto"/>
              <w:right w:val="single" w:sz="4" w:space="0" w:color="auto"/>
            </w:tcBorders>
            <w:shd w:val="clear" w:color="auto" w:fill="auto"/>
            <w:noWrap/>
            <w:vAlign w:val="bottom"/>
            <w:hideMark/>
          </w:tcPr>
          <w:p w14:paraId="18F4CED6"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02AFAB8E"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258,183</w:t>
            </w:r>
          </w:p>
        </w:tc>
        <w:tc>
          <w:tcPr>
            <w:tcW w:w="529" w:type="pct"/>
            <w:tcBorders>
              <w:top w:val="nil"/>
              <w:left w:val="nil"/>
              <w:bottom w:val="single" w:sz="4" w:space="0" w:color="auto"/>
              <w:right w:val="single" w:sz="4" w:space="0" w:color="auto"/>
            </w:tcBorders>
            <w:shd w:val="clear" w:color="auto" w:fill="auto"/>
            <w:noWrap/>
            <w:vAlign w:val="bottom"/>
            <w:hideMark/>
          </w:tcPr>
          <w:p w14:paraId="285528D3" w14:textId="77777777" w:rsidR="00A57E84" w:rsidRPr="005A5C52" w:rsidRDefault="00A57E84" w:rsidP="009D6BE9">
            <w:pPr>
              <w:jc w:val="right"/>
              <w:rPr>
                <w:rFonts w:eastAsia="Times New Roman" w:cs="Arial"/>
                <w:color w:val="000000"/>
                <w:sz w:val="18"/>
                <w:szCs w:val="18"/>
                <w:lang w:eastAsia="es-MX"/>
              </w:rPr>
            </w:pPr>
            <w:r w:rsidRPr="005A5C52">
              <w:rPr>
                <w:rFonts w:eastAsia="Times New Roman" w:cs="Arial"/>
                <w:color w:val="000000"/>
                <w:sz w:val="18"/>
                <w:szCs w:val="18"/>
                <w:lang w:eastAsia="es-MX"/>
              </w:rPr>
              <w:t>26.47%</w:t>
            </w:r>
          </w:p>
        </w:tc>
        <w:tc>
          <w:tcPr>
            <w:tcW w:w="1040" w:type="pct"/>
            <w:tcBorders>
              <w:top w:val="nil"/>
              <w:left w:val="nil"/>
              <w:bottom w:val="single" w:sz="4" w:space="0" w:color="auto"/>
              <w:right w:val="single" w:sz="4" w:space="0" w:color="auto"/>
            </w:tcBorders>
            <w:shd w:val="clear" w:color="auto" w:fill="auto"/>
            <w:noWrap/>
            <w:vAlign w:val="bottom"/>
            <w:hideMark/>
          </w:tcPr>
          <w:p w14:paraId="660BF002"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$19,485,869.28 </w:t>
            </w:r>
          </w:p>
        </w:tc>
        <w:tc>
          <w:tcPr>
            <w:tcW w:w="1123" w:type="pct"/>
            <w:tcBorders>
              <w:top w:val="nil"/>
              <w:left w:val="nil"/>
              <w:bottom w:val="single" w:sz="4" w:space="0" w:color="auto"/>
              <w:right w:val="single" w:sz="4" w:space="0" w:color="auto"/>
            </w:tcBorders>
            <w:shd w:val="clear" w:color="auto" w:fill="auto"/>
            <w:noWrap/>
            <w:vAlign w:val="bottom"/>
            <w:hideMark/>
          </w:tcPr>
          <w:p w14:paraId="730366E6"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$23,992,897.45 </w:t>
            </w:r>
          </w:p>
        </w:tc>
      </w:tr>
      <w:tr w:rsidR="00A57E84" w:rsidRPr="005A5C52" w14:paraId="07F4EC49"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6D81BDE2"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NAY</w:t>
            </w:r>
          </w:p>
        </w:tc>
        <w:tc>
          <w:tcPr>
            <w:tcW w:w="1024" w:type="pct"/>
            <w:tcBorders>
              <w:top w:val="nil"/>
              <w:left w:val="nil"/>
              <w:bottom w:val="single" w:sz="4" w:space="0" w:color="auto"/>
              <w:right w:val="single" w:sz="4" w:space="0" w:color="auto"/>
            </w:tcBorders>
            <w:shd w:val="clear" w:color="auto" w:fill="auto"/>
            <w:noWrap/>
            <w:vAlign w:val="bottom"/>
            <w:hideMark/>
          </w:tcPr>
          <w:p w14:paraId="255E80A3"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$4,507,028.17 </w:t>
            </w:r>
          </w:p>
        </w:tc>
        <w:tc>
          <w:tcPr>
            <w:tcW w:w="709" w:type="pct"/>
            <w:tcBorders>
              <w:top w:val="nil"/>
              <w:left w:val="nil"/>
              <w:bottom w:val="single" w:sz="4" w:space="0" w:color="auto"/>
              <w:right w:val="single" w:sz="4" w:space="0" w:color="auto"/>
            </w:tcBorders>
            <w:shd w:val="clear" w:color="auto" w:fill="auto"/>
            <w:noWrap/>
            <w:vAlign w:val="bottom"/>
            <w:hideMark/>
          </w:tcPr>
          <w:p w14:paraId="3579B8AB"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22,283</w:t>
            </w:r>
          </w:p>
        </w:tc>
        <w:tc>
          <w:tcPr>
            <w:tcW w:w="529" w:type="pct"/>
            <w:tcBorders>
              <w:top w:val="nil"/>
              <w:left w:val="nil"/>
              <w:bottom w:val="single" w:sz="4" w:space="0" w:color="auto"/>
              <w:right w:val="single" w:sz="4" w:space="0" w:color="auto"/>
            </w:tcBorders>
            <w:shd w:val="clear" w:color="auto" w:fill="auto"/>
            <w:noWrap/>
            <w:vAlign w:val="bottom"/>
            <w:hideMark/>
          </w:tcPr>
          <w:p w14:paraId="19AE4E97" w14:textId="77777777" w:rsidR="00A57E84" w:rsidRPr="005A5C52" w:rsidRDefault="00A57E84" w:rsidP="009D6BE9">
            <w:pPr>
              <w:rPr>
                <w:rFonts w:eastAsia="Times New Roman" w:cs="Arial"/>
                <w:color w:val="000000"/>
                <w:sz w:val="18"/>
                <w:szCs w:val="18"/>
                <w:lang w:eastAsia="es-MX"/>
              </w:rPr>
            </w:pPr>
            <w:r w:rsidRPr="005A5C52">
              <w:rPr>
                <w:rFonts w:eastAsia="Times New Roman" w:cs="Arial"/>
                <w:color w:val="000000"/>
                <w:sz w:val="18"/>
                <w:szCs w:val="18"/>
                <w:lang w:eastAsia="es-MX"/>
              </w:rPr>
              <w:t>2.28%</w:t>
            </w:r>
          </w:p>
        </w:tc>
        <w:tc>
          <w:tcPr>
            <w:tcW w:w="1040" w:type="pct"/>
            <w:tcBorders>
              <w:top w:val="nil"/>
              <w:left w:val="nil"/>
              <w:bottom w:val="single" w:sz="4" w:space="0" w:color="auto"/>
              <w:right w:val="single" w:sz="4" w:space="0" w:color="auto"/>
            </w:tcBorders>
            <w:shd w:val="clear" w:color="auto" w:fill="auto"/>
            <w:noWrap/>
            <w:vAlign w:val="bottom"/>
            <w:hideMark/>
          </w:tcPr>
          <w:p w14:paraId="4F09C1DC" w14:textId="77777777" w:rsidR="00A57E84" w:rsidRPr="005A5C52" w:rsidRDefault="00A57E84" w:rsidP="009D6BE9">
            <w:pPr>
              <w:jc w:val="left"/>
              <w:rPr>
                <w:rFonts w:eastAsia="Times New Roman" w:cs="Arial"/>
                <w:color w:val="000000"/>
                <w:sz w:val="18"/>
                <w:szCs w:val="18"/>
                <w:lang w:eastAsia="es-MX"/>
              </w:rPr>
            </w:pPr>
            <w:r w:rsidRPr="005A5C52">
              <w:rPr>
                <w:rFonts w:eastAsia="Times New Roman" w:cs="Arial"/>
                <w:color w:val="000000"/>
                <w:sz w:val="18"/>
                <w:szCs w:val="18"/>
                <w:lang w:eastAsia="es-MX"/>
              </w:rPr>
              <w:t xml:space="preserve">                      $1,681,766.91 </w:t>
            </w:r>
          </w:p>
        </w:tc>
        <w:tc>
          <w:tcPr>
            <w:tcW w:w="1123" w:type="pct"/>
            <w:tcBorders>
              <w:top w:val="nil"/>
              <w:left w:val="nil"/>
              <w:bottom w:val="single" w:sz="4" w:space="0" w:color="auto"/>
              <w:right w:val="single" w:sz="4" w:space="0" w:color="auto"/>
            </w:tcBorders>
            <w:shd w:val="clear" w:color="auto" w:fill="auto"/>
            <w:noWrap/>
            <w:vAlign w:val="bottom"/>
            <w:hideMark/>
          </w:tcPr>
          <w:p w14:paraId="445EE7F1"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$6,188,795.07 </w:t>
            </w:r>
          </w:p>
        </w:tc>
      </w:tr>
      <w:tr w:rsidR="00A57E84" w:rsidRPr="005A5C52" w14:paraId="7CFE8532" w14:textId="77777777" w:rsidTr="009D6BE9">
        <w:trPr>
          <w:trHeight w:val="284"/>
        </w:trPr>
        <w:tc>
          <w:tcPr>
            <w:tcW w:w="574" w:type="pct"/>
            <w:tcBorders>
              <w:top w:val="nil"/>
              <w:left w:val="single" w:sz="4" w:space="0" w:color="auto"/>
              <w:bottom w:val="single" w:sz="4" w:space="0" w:color="auto"/>
              <w:right w:val="single" w:sz="4" w:space="0" w:color="auto"/>
            </w:tcBorders>
            <w:shd w:val="clear" w:color="auto" w:fill="auto"/>
            <w:noWrap/>
            <w:vAlign w:val="bottom"/>
            <w:hideMark/>
          </w:tcPr>
          <w:p w14:paraId="5A1956ED" w14:textId="77777777" w:rsidR="00A57E84" w:rsidRPr="005A5C52" w:rsidRDefault="00A57E84" w:rsidP="009D6BE9">
            <w:pPr>
              <w:jc w:val="center"/>
              <w:rPr>
                <w:rFonts w:eastAsia="Times New Roman" w:cs="Arial"/>
                <w:color w:val="000000"/>
                <w:sz w:val="18"/>
                <w:szCs w:val="18"/>
                <w:lang w:eastAsia="es-MX"/>
              </w:rPr>
            </w:pPr>
            <w:r w:rsidRPr="005A5C52">
              <w:rPr>
                <w:rFonts w:eastAsia="Times New Roman" w:cs="Arial"/>
                <w:color w:val="000000"/>
                <w:sz w:val="18"/>
                <w:szCs w:val="18"/>
                <w:lang w:eastAsia="es-MX"/>
              </w:rPr>
              <w:t>Total</w:t>
            </w:r>
          </w:p>
        </w:tc>
        <w:tc>
          <w:tcPr>
            <w:tcW w:w="1024" w:type="pct"/>
            <w:tcBorders>
              <w:top w:val="nil"/>
              <w:left w:val="nil"/>
              <w:bottom w:val="single" w:sz="4" w:space="0" w:color="auto"/>
              <w:right w:val="single" w:sz="4" w:space="0" w:color="auto"/>
            </w:tcBorders>
            <w:shd w:val="clear" w:color="auto" w:fill="auto"/>
            <w:noWrap/>
            <w:vAlign w:val="bottom"/>
            <w:hideMark/>
          </w:tcPr>
          <w:p w14:paraId="1928BAF6" w14:textId="77777777" w:rsidR="00A57E84" w:rsidRPr="005A5C52" w:rsidRDefault="00A57E84" w:rsidP="009D6BE9">
            <w:pPr>
              <w:jc w:val="lef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$31,549,197.17 </w:t>
            </w:r>
          </w:p>
        </w:tc>
        <w:tc>
          <w:tcPr>
            <w:tcW w:w="709" w:type="pct"/>
            <w:tcBorders>
              <w:top w:val="nil"/>
              <w:left w:val="nil"/>
              <w:bottom w:val="single" w:sz="4" w:space="0" w:color="auto"/>
              <w:right w:val="single" w:sz="4" w:space="0" w:color="auto"/>
            </w:tcBorders>
            <w:shd w:val="clear" w:color="auto" w:fill="auto"/>
            <w:noWrap/>
            <w:vAlign w:val="bottom"/>
            <w:hideMark/>
          </w:tcPr>
          <w:p w14:paraId="4A992251" w14:textId="77777777" w:rsidR="00A57E84" w:rsidRPr="005A5C52" w:rsidRDefault="00A57E84" w:rsidP="009D6BE9">
            <w:pPr>
              <w:rPr>
                <w:rFonts w:eastAsia="Times New Roman" w:cs="Arial"/>
                <w:b/>
                <w:bCs/>
                <w:color w:val="000000"/>
                <w:sz w:val="18"/>
                <w:szCs w:val="18"/>
                <w:lang w:eastAsia="es-MX"/>
              </w:rPr>
            </w:pPr>
            <w:r w:rsidRPr="005A5C52">
              <w:rPr>
                <w:rFonts w:eastAsia="Times New Roman" w:cs="Arial"/>
                <w:b/>
                <w:bCs/>
                <w:color w:val="000000"/>
                <w:sz w:val="18"/>
                <w:szCs w:val="18"/>
                <w:lang w:eastAsia="es-MX"/>
              </w:rPr>
              <w:t>975,378</w:t>
            </w:r>
          </w:p>
        </w:tc>
        <w:tc>
          <w:tcPr>
            <w:tcW w:w="529" w:type="pct"/>
            <w:tcBorders>
              <w:top w:val="nil"/>
              <w:left w:val="nil"/>
              <w:bottom w:val="single" w:sz="4" w:space="0" w:color="auto"/>
              <w:right w:val="single" w:sz="4" w:space="0" w:color="auto"/>
            </w:tcBorders>
            <w:shd w:val="clear" w:color="auto" w:fill="auto"/>
            <w:noWrap/>
            <w:vAlign w:val="bottom"/>
            <w:hideMark/>
          </w:tcPr>
          <w:p w14:paraId="6FC66B0B" w14:textId="77777777" w:rsidR="00A57E84" w:rsidRPr="005A5C52" w:rsidRDefault="00A57E84" w:rsidP="009D6BE9">
            <w:pPr>
              <w:rPr>
                <w:rFonts w:eastAsia="Times New Roman" w:cs="Arial"/>
                <w:b/>
                <w:bCs/>
                <w:color w:val="000000"/>
                <w:sz w:val="18"/>
                <w:szCs w:val="18"/>
                <w:lang w:eastAsia="es-MX"/>
              </w:rPr>
            </w:pPr>
            <w:r w:rsidRPr="005A5C52">
              <w:rPr>
                <w:rFonts w:eastAsia="Times New Roman" w:cs="Arial"/>
                <w:b/>
                <w:bCs/>
                <w:color w:val="000000"/>
                <w:sz w:val="18"/>
                <w:szCs w:val="18"/>
                <w:lang w:eastAsia="es-MX"/>
              </w:rPr>
              <w:t>100.00%</w:t>
            </w:r>
          </w:p>
        </w:tc>
        <w:tc>
          <w:tcPr>
            <w:tcW w:w="1040" w:type="pct"/>
            <w:tcBorders>
              <w:top w:val="nil"/>
              <w:left w:val="nil"/>
              <w:bottom w:val="single" w:sz="4" w:space="0" w:color="auto"/>
              <w:right w:val="single" w:sz="4" w:space="0" w:color="auto"/>
            </w:tcBorders>
            <w:shd w:val="clear" w:color="auto" w:fill="auto"/>
            <w:noWrap/>
            <w:vAlign w:val="bottom"/>
            <w:hideMark/>
          </w:tcPr>
          <w:p w14:paraId="2A057B3C" w14:textId="77777777" w:rsidR="00A57E84" w:rsidRPr="005A5C52" w:rsidRDefault="00A57E84" w:rsidP="009D6BE9">
            <w:pPr>
              <w:jc w:val="lef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                   $73,614,793.41 </w:t>
            </w:r>
          </w:p>
        </w:tc>
        <w:tc>
          <w:tcPr>
            <w:tcW w:w="1123" w:type="pct"/>
            <w:tcBorders>
              <w:top w:val="nil"/>
              <w:left w:val="nil"/>
              <w:bottom w:val="single" w:sz="4" w:space="0" w:color="auto"/>
              <w:right w:val="single" w:sz="4" w:space="0" w:color="auto"/>
            </w:tcBorders>
            <w:shd w:val="clear" w:color="auto" w:fill="auto"/>
            <w:noWrap/>
            <w:vAlign w:val="bottom"/>
            <w:hideMark/>
          </w:tcPr>
          <w:p w14:paraId="2F55788D" w14:textId="77777777" w:rsidR="00A57E84" w:rsidRPr="005A5C52" w:rsidRDefault="00A57E84" w:rsidP="009D6BE9">
            <w:pPr>
              <w:jc w:val="right"/>
              <w:rPr>
                <w:rFonts w:eastAsia="Times New Roman" w:cs="Arial"/>
                <w:b/>
                <w:bCs/>
                <w:color w:val="000000"/>
                <w:sz w:val="18"/>
                <w:szCs w:val="18"/>
                <w:lang w:eastAsia="es-MX"/>
              </w:rPr>
            </w:pPr>
            <w:r w:rsidRPr="005A5C52">
              <w:rPr>
                <w:rFonts w:eastAsia="Times New Roman" w:cs="Arial"/>
                <w:b/>
                <w:bCs/>
                <w:color w:val="000000"/>
                <w:sz w:val="18"/>
                <w:szCs w:val="18"/>
                <w:lang w:eastAsia="es-MX"/>
              </w:rPr>
              <w:t xml:space="preserve">$105,163,990.58 </w:t>
            </w:r>
          </w:p>
        </w:tc>
      </w:tr>
    </w:tbl>
    <w:p w14:paraId="4B48D669" w14:textId="77777777" w:rsidR="00A57E84" w:rsidRDefault="00A57E84" w:rsidP="00950074">
      <w:pPr>
        <w:ind w:left="708"/>
      </w:pPr>
    </w:p>
    <w:p w14:paraId="44564EBD" w14:textId="77777777" w:rsidR="00A57E84" w:rsidRDefault="00A57E84" w:rsidP="00950074">
      <w:pPr>
        <w:ind w:left="708"/>
      </w:pPr>
    </w:p>
    <w:p w14:paraId="3E178546" w14:textId="77777777" w:rsidR="00A57E84" w:rsidRPr="00974249" w:rsidRDefault="00A57E84" w:rsidP="00950074">
      <w:pPr>
        <w:ind w:left="708"/>
      </w:pPr>
    </w:p>
    <w:tbl>
      <w:tblPr>
        <w:tblW w:w="5000" w:type="pct"/>
        <w:tblInd w:w="973" w:type="dxa"/>
        <w:tblCellMar>
          <w:left w:w="70" w:type="dxa"/>
          <w:right w:w="70" w:type="dxa"/>
        </w:tblCellMar>
        <w:tblLook w:val="04A0" w:firstRow="1" w:lastRow="0" w:firstColumn="1" w:lastColumn="0" w:noHBand="0" w:noVBand="1"/>
      </w:tblPr>
      <w:tblGrid>
        <w:gridCol w:w="1140"/>
        <w:gridCol w:w="2706"/>
        <w:gridCol w:w="1372"/>
        <w:gridCol w:w="1164"/>
        <w:gridCol w:w="1949"/>
        <w:gridCol w:w="2715"/>
      </w:tblGrid>
      <w:tr w:rsidR="00A57E84" w:rsidRPr="004717E6" w14:paraId="3F4FD154" w14:textId="77777777" w:rsidTr="00E7088F">
        <w:trPr>
          <w:trHeight w:val="284"/>
        </w:trPr>
        <w:tc>
          <w:tcPr>
            <w:tcW w:w="5000" w:type="pct"/>
            <w:gridSpan w:val="6"/>
            <w:tcBorders>
              <w:top w:val="single" w:sz="4" w:space="0" w:color="auto"/>
              <w:left w:val="single" w:sz="4" w:space="0" w:color="auto"/>
              <w:bottom w:val="single" w:sz="4" w:space="0" w:color="auto"/>
              <w:right w:val="single" w:sz="4" w:space="0" w:color="auto"/>
            </w:tcBorders>
            <w:shd w:val="clear" w:color="000000" w:fill="BFBFBF"/>
            <w:noWrap/>
            <w:vAlign w:val="bottom"/>
            <w:hideMark/>
          </w:tcPr>
          <w:p w14:paraId="27609563" w14:textId="77777777" w:rsidR="00A57E84" w:rsidRPr="004717E6" w:rsidRDefault="00A57E84" w:rsidP="009D6BE9">
            <w:pPr>
              <w:jc w:val="center"/>
              <w:rPr>
                <w:rFonts w:eastAsia="Times New Roman" w:cs="Arial"/>
                <w:b/>
                <w:lang w:eastAsia="es-MX"/>
              </w:rPr>
            </w:pPr>
            <w:r w:rsidRPr="004717E6">
              <w:rPr>
                <w:rFonts w:eastAsia="Times New Roman" w:cs="Arial"/>
                <w:b/>
                <w:lang w:eastAsia="es-MX"/>
              </w:rPr>
              <w:t>Financiamiento Actividades Específicas 2023</w:t>
            </w:r>
          </w:p>
        </w:tc>
      </w:tr>
      <w:tr w:rsidR="00A57E84" w:rsidRPr="004717E6" w14:paraId="46BD710B" w14:textId="77777777" w:rsidTr="00E7088F">
        <w:trPr>
          <w:trHeight w:val="284"/>
        </w:trPr>
        <w:tc>
          <w:tcPr>
            <w:tcW w:w="3771" w:type="pct"/>
            <w:gridSpan w:val="5"/>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741E5F9A"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Art. 41 BASE II, INCISO c) DE LA C.P.E.U.M.; ART. 51 NUMERAL 1, INCISO A), FRACCIÓN I DE LA LGPP Y ART. 52 FRACC. III, INCISO a)  LPPEY</w:t>
            </w:r>
            <w:r w:rsidRPr="004717E6">
              <w:rPr>
                <w:rFonts w:eastAsia="Times New Roman" w:cs="Arial"/>
                <w:color w:val="000000"/>
                <w:sz w:val="20"/>
                <w:szCs w:val="20"/>
                <w:lang w:eastAsia="es-MX"/>
              </w:rPr>
              <w:br/>
              <w:t>7% DEL TOTAL DEL FINANCIAMIENTO PÚBLICO PARA ACTIVIDADES ORDINARIAS.</w:t>
            </w:r>
          </w:p>
        </w:tc>
        <w:tc>
          <w:tcPr>
            <w:tcW w:w="1229" w:type="pct"/>
            <w:vMerge w:val="restart"/>
            <w:tcBorders>
              <w:top w:val="nil"/>
              <w:left w:val="single" w:sz="4" w:space="0" w:color="auto"/>
              <w:bottom w:val="single" w:sz="4" w:space="0" w:color="auto"/>
              <w:right w:val="single" w:sz="4" w:space="0" w:color="auto"/>
            </w:tcBorders>
            <w:shd w:val="clear" w:color="auto" w:fill="auto"/>
            <w:noWrap/>
            <w:vAlign w:val="bottom"/>
            <w:hideMark/>
          </w:tcPr>
          <w:p w14:paraId="4C4679DA" w14:textId="77777777" w:rsidR="00A57E84" w:rsidRPr="004717E6" w:rsidRDefault="00A57E84" w:rsidP="009D6BE9">
            <w:pPr>
              <w:jc w:val="right"/>
              <w:rPr>
                <w:rFonts w:eastAsia="Times New Roman" w:cs="Arial"/>
                <w:sz w:val="20"/>
                <w:szCs w:val="20"/>
                <w:lang w:eastAsia="es-MX"/>
              </w:rPr>
            </w:pPr>
            <w:r>
              <w:rPr>
                <w:rFonts w:eastAsia="Times New Roman" w:cs="Arial"/>
                <w:sz w:val="20"/>
                <w:szCs w:val="20"/>
                <w:lang w:eastAsia="es-MX"/>
              </w:rPr>
              <w:t xml:space="preserve"> $ </w:t>
            </w:r>
            <w:r w:rsidRPr="004717E6">
              <w:rPr>
                <w:rFonts w:eastAsia="Times New Roman" w:cs="Arial"/>
                <w:sz w:val="20"/>
                <w:szCs w:val="20"/>
                <w:lang w:eastAsia="es-MX"/>
              </w:rPr>
              <w:t xml:space="preserve">7,361,479.34 </w:t>
            </w:r>
          </w:p>
        </w:tc>
      </w:tr>
      <w:tr w:rsidR="00A57E84" w:rsidRPr="004717E6" w14:paraId="34DD0D85" w14:textId="77777777" w:rsidTr="00E7088F">
        <w:trPr>
          <w:trHeight w:val="284"/>
        </w:trPr>
        <w:tc>
          <w:tcPr>
            <w:tcW w:w="3771" w:type="pct"/>
            <w:gridSpan w:val="5"/>
            <w:vMerge/>
            <w:tcBorders>
              <w:top w:val="single" w:sz="4" w:space="0" w:color="auto"/>
              <w:left w:val="single" w:sz="4" w:space="0" w:color="auto"/>
              <w:bottom w:val="single" w:sz="4" w:space="0" w:color="auto"/>
              <w:right w:val="single" w:sz="4" w:space="0" w:color="auto"/>
            </w:tcBorders>
            <w:vAlign w:val="center"/>
            <w:hideMark/>
          </w:tcPr>
          <w:p w14:paraId="6CA68C75" w14:textId="77777777" w:rsidR="00A57E84" w:rsidRPr="004717E6" w:rsidRDefault="00A57E84" w:rsidP="009D6BE9">
            <w:pPr>
              <w:jc w:val="left"/>
              <w:rPr>
                <w:rFonts w:eastAsia="Times New Roman" w:cs="Arial"/>
                <w:color w:val="000000"/>
                <w:sz w:val="20"/>
                <w:szCs w:val="20"/>
                <w:lang w:eastAsia="es-MX"/>
              </w:rPr>
            </w:pPr>
          </w:p>
        </w:tc>
        <w:tc>
          <w:tcPr>
            <w:tcW w:w="1229" w:type="pct"/>
            <w:vMerge/>
            <w:tcBorders>
              <w:top w:val="nil"/>
              <w:left w:val="single" w:sz="4" w:space="0" w:color="auto"/>
              <w:bottom w:val="single" w:sz="4" w:space="0" w:color="auto"/>
              <w:right w:val="single" w:sz="4" w:space="0" w:color="auto"/>
            </w:tcBorders>
            <w:vAlign w:val="center"/>
            <w:hideMark/>
          </w:tcPr>
          <w:p w14:paraId="4C67600F" w14:textId="77777777" w:rsidR="00A57E84" w:rsidRPr="004717E6" w:rsidRDefault="00A57E84" w:rsidP="009D6BE9">
            <w:pPr>
              <w:jc w:val="right"/>
              <w:rPr>
                <w:rFonts w:eastAsia="Times New Roman" w:cs="Arial"/>
                <w:sz w:val="20"/>
                <w:szCs w:val="20"/>
                <w:lang w:eastAsia="es-MX"/>
              </w:rPr>
            </w:pPr>
          </w:p>
        </w:tc>
      </w:tr>
      <w:tr w:rsidR="00A57E84" w:rsidRPr="004717E6" w14:paraId="6BBA80CA" w14:textId="77777777" w:rsidTr="00E7088F">
        <w:trPr>
          <w:trHeight w:val="284"/>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5C7AA4"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30%</w:t>
            </w:r>
          </w:p>
        </w:tc>
        <w:tc>
          <w:tcPr>
            <w:tcW w:w="1229" w:type="pct"/>
            <w:tcBorders>
              <w:top w:val="nil"/>
              <w:left w:val="nil"/>
              <w:bottom w:val="single" w:sz="4" w:space="0" w:color="auto"/>
              <w:right w:val="single" w:sz="4" w:space="0" w:color="auto"/>
            </w:tcBorders>
            <w:shd w:val="clear" w:color="auto" w:fill="auto"/>
            <w:noWrap/>
            <w:vAlign w:val="bottom"/>
            <w:hideMark/>
          </w:tcPr>
          <w:p w14:paraId="39D99875"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2,208,443.80 </w:t>
            </w:r>
          </w:p>
        </w:tc>
      </w:tr>
      <w:tr w:rsidR="00A57E84" w:rsidRPr="004717E6" w14:paraId="2B4B0A1F" w14:textId="77777777" w:rsidTr="00E7088F">
        <w:trPr>
          <w:trHeight w:val="284"/>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EBBFBD"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70%</w:t>
            </w:r>
          </w:p>
        </w:tc>
        <w:tc>
          <w:tcPr>
            <w:tcW w:w="1229" w:type="pct"/>
            <w:tcBorders>
              <w:top w:val="nil"/>
              <w:left w:val="nil"/>
              <w:bottom w:val="single" w:sz="4" w:space="0" w:color="auto"/>
              <w:right w:val="single" w:sz="4" w:space="0" w:color="auto"/>
            </w:tcBorders>
            <w:shd w:val="clear" w:color="auto" w:fill="auto"/>
            <w:noWrap/>
            <w:vAlign w:val="bottom"/>
            <w:hideMark/>
          </w:tcPr>
          <w:p w14:paraId="2B27A754"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5,153,035.54 </w:t>
            </w:r>
          </w:p>
        </w:tc>
      </w:tr>
      <w:tr w:rsidR="00A57E84" w:rsidRPr="004717E6" w14:paraId="3574CDD1" w14:textId="77777777" w:rsidTr="00E7088F">
        <w:trPr>
          <w:trHeight w:val="284"/>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D02179"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Distribución igualitaria, monto por partido</w:t>
            </w:r>
          </w:p>
        </w:tc>
        <w:tc>
          <w:tcPr>
            <w:tcW w:w="122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A11378" w14:textId="77777777" w:rsidR="00A57E84" w:rsidRPr="004717E6" w:rsidRDefault="00A57E84" w:rsidP="009D6BE9">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315,491.97 </w:t>
            </w:r>
          </w:p>
        </w:tc>
      </w:tr>
      <w:tr w:rsidR="00A57E84" w:rsidRPr="004717E6" w14:paraId="4764597D" w14:textId="77777777" w:rsidTr="00E7088F">
        <w:trPr>
          <w:trHeight w:val="284"/>
        </w:trPr>
        <w:tc>
          <w:tcPr>
            <w:tcW w:w="51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08A1FE"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PARTIDO POLÍTICO</w:t>
            </w:r>
          </w:p>
        </w:tc>
        <w:tc>
          <w:tcPr>
            <w:tcW w:w="1225" w:type="pct"/>
            <w:tcBorders>
              <w:top w:val="single" w:sz="4" w:space="0" w:color="auto"/>
              <w:left w:val="nil"/>
              <w:bottom w:val="single" w:sz="4" w:space="0" w:color="auto"/>
              <w:right w:val="single" w:sz="4" w:space="0" w:color="auto"/>
            </w:tcBorders>
            <w:shd w:val="clear" w:color="auto" w:fill="auto"/>
            <w:vAlign w:val="center"/>
            <w:hideMark/>
          </w:tcPr>
          <w:p w14:paraId="2F3B69A9"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DISTRIBUCIÓN IGUALITARIA</w:t>
            </w:r>
            <w:r w:rsidRPr="004717E6">
              <w:rPr>
                <w:rFonts w:eastAsia="Times New Roman" w:cs="Arial"/>
                <w:color w:val="000000"/>
                <w:sz w:val="20"/>
                <w:szCs w:val="20"/>
                <w:lang w:eastAsia="es-MX"/>
              </w:rPr>
              <w:br/>
              <w:t>30% del Total del Financiamiento Público Actividades Específicas</w:t>
            </w:r>
          </w:p>
        </w:tc>
        <w:tc>
          <w:tcPr>
            <w:tcW w:w="621" w:type="pct"/>
            <w:tcBorders>
              <w:top w:val="single" w:sz="4" w:space="0" w:color="auto"/>
              <w:left w:val="nil"/>
              <w:bottom w:val="single" w:sz="4" w:space="0" w:color="auto"/>
              <w:right w:val="single" w:sz="4" w:space="0" w:color="auto"/>
            </w:tcBorders>
            <w:shd w:val="clear" w:color="auto" w:fill="auto"/>
            <w:vAlign w:val="center"/>
            <w:hideMark/>
          </w:tcPr>
          <w:p w14:paraId="155150D0" w14:textId="77777777" w:rsidR="00A57E84" w:rsidRPr="004717E6" w:rsidRDefault="00A57E84" w:rsidP="009D6BE9">
            <w:pPr>
              <w:jc w:val="center"/>
              <w:rPr>
                <w:rFonts w:eastAsia="Times New Roman" w:cs="Arial"/>
                <w:color w:val="000000"/>
                <w:sz w:val="20"/>
                <w:szCs w:val="20"/>
                <w:lang w:eastAsia="es-MX"/>
              </w:rPr>
            </w:pPr>
            <w:r>
              <w:rPr>
                <w:rFonts w:eastAsia="Times New Roman" w:cs="Arial"/>
                <w:color w:val="000000"/>
                <w:sz w:val="20"/>
                <w:szCs w:val="20"/>
                <w:lang w:eastAsia="es-MX"/>
              </w:rPr>
              <w:t>Nú</w:t>
            </w:r>
            <w:r w:rsidRPr="004717E6">
              <w:rPr>
                <w:rFonts w:eastAsia="Times New Roman" w:cs="Arial"/>
                <w:color w:val="000000"/>
                <w:sz w:val="20"/>
                <w:szCs w:val="20"/>
                <w:lang w:eastAsia="es-MX"/>
              </w:rPr>
              <w:t>mero de Votos obtenidos en la Elección de Diputaciones 2021</w:t>
            </w:r>
          </w:p>
        </w:tc>
        <w:tc>
          <w:tcPr>
            <w:tcW w:w="527" w:type="pct"/>
            <w:tcBorders>
              <w:top w:val="single" w:sz="4" w:space="0" w:color="auto"/>
              <w:left w:val="nil"/>
              <w:bottom w:val="single" w:sz="4" w:space="0" w:color="auto"/>
              <w:right w:val="single" w:sz="4" w:space="0" w:color="auto"/>
            </w:tcBorders>
            <w:shd w:val="clear" w:color="auto" w:fill="auto"/>
            <w:vAlign w:val="center"/>
            <w:hideMark/>
          </w:tcPr>
          <w:p w14:paraId="6B95FBEC"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Porcentaje</w:t>
            </w:r>
            <w:r w:rsidRPr="004717E6">
              <w:rPr>
                <w:rFonts w:eastAsia="Times New Roman" w:cs="Arial"/>
                <w:color w:val="000000"/>
                <w:sz w:val="20"/>
                <w:szCs w:val="20"/>
                <w:lang w:eastAsia="es-MX"/>
              </w:rPr>
              <w:br/>
              <w:t>%</w:t>
            </w:r>
          </w:p>
        </w:tc>
        <w:tc>
          <w:tcPr>
            <w:tcW w:w="882" w:type="pct"/>
            <w:tcBorders>
              <w:top w:val="single" w:sz="4" w:space="0" w:color="auto"/>
              <w:left w:val="nil"/>
              <w:bottom w:val="single" w:sz="4" w:space="0" w:color="auto"/>
              <w:right w:val="single" w:sz="4" w:space="0" w:color="auto"/>
            </w:tcBorders>
            <w:shd w:val="clear" w:color="auto" w:fill="auto"/>
            <w:vAlign w:val="center"/>
            <w:hideMark/>
          </w:tcPr>
          <w:p w14:paraId="73EE8E0F"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Distribución de acuerdo al % de votos obtenidos de la elección de Diputaciones 2021.</w:t>
            </w:r>
            <w:r w:rsidRPr="004717E6">
              <w:rPr>
                <w:rFonts w:eastAsia="Times New Roman" w:cs="Arial"/>
                <w:color w:val="000000"/>
                <w:sz w:val="20"/>
                <w:szCs w:val="20"/>
                <w:lang w:eastAsia="es-MX"/>
              </w:rPr>
              <w:br/>
              <w:t xml:space="preserve"> 70% del Financiamiento Público Actividades Específicas</w:t>
            </w:r>
          </w:p>
        </w:tc>
        <w:tc>
          <w:tcPr>
            <w:tcW w:w="1229" w:type="pct"/>
            <w:tcBorders>
              <w:top w:val="single" w:sz="4" w:space="0" w:color="auto"/>
              <w:left w:val="nil"/>
              <w:bottom w:val="single" w:sz="4" w:space="0" w:color="auto"/>
              <w:right w:val="single" w:sz="4" w:space="0" w:color="auto"/>
            </w:tcBorders>
            <w:shd w:val="clear" w:color="auto" w:fill="auto"/>
            <w:vAlign w:val="center"/>
            <w:hideMark/>
          </w:tcPr>
          <w:p w14:paraId="21CCC312"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Total de Financiamiento Público Actividades Específicas</w:t>
            </w:r>
          </w:p>
        </w:tc>
      </w:tr>
      <w:tr w:rsidR="00A57E84" w:rsidRPr="004717E6" w14:paraId="3BE2F108"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6FC9E2FB"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PAN</w:t>
            </w:r>
          </w:p>
        </w:tc>
        <w:tc>
          <w:tcPr>
            <w:tcW w:w="1225" w:type="pct"/>
            <w:tcBorders>
              <w:top w:val="nil"/>
              <w:left w:val="nil"/>
              <w:bottom w:val="single" w:sz="4" w:space="0" w:color="auto"/>
              <w:right w:val="single" w:sz="4" w:space="0" w:color="auto"/>
            </w:tcBorders>
            <w:shd w:val="clear" w:color="auto" w:fill="auto"/>
            <w:noWrap/>
            <w:vAlign w:val="bottom"/>
            <w:hideMark/>
          </w:tcPr>
          <w:p w14:paraId="2F159778"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6A6099CD"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365,738</w:t>
            </w:r>
          </w:p>
        </w:tc>
        <w:tc>
          <w:tcPr>
            <w:tcW w:w="527" w:type="pct"/>
            <w:tcBorders>
              <w:top w:val="nil"/>
              <w:left w:val="nil"/>
              <w:bottom w:val="single" w:sz="4" w:space="0" w:color="auto"/>
              <w:right w:val="single" w:sz="4" w:space="0" w:color="auto"/>
            </w:tcBorders>
            <w:shd w:val="clear" w:color="auto" w:fill="auto"/>
            <w:noWrap/>
            <w:vAlign w:val="bottom"/>
            <w:hideMark/>
          </w:tcPr>
          <w:p w14:paraId="16F94B0E"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37.50%</w:t>
            </w:r>
          </w:p>
        </w:tc>
        <w:tc>
          <w:tcPr>
            <w:tcW w:w="882" w:type="pct"/>
            <w:tcBorders>
              <w:top w:val="nil"/>
              <w:left w:val="nil"/>
              <w:bottom w:val="single" w:sz="4" w:space="0" w:color="auto"/>
              <w:right w:val="single" w:sz="4" w:space="0" w:color="auto"/>
            </w:tcBorders>
            <w:shd w:val="clear" w:color="auto" w:fill="auto"/>
            <w:noWrap/>
            <w:vAlign w:val="center"/>
            <w:hideMark/>
          </w:tcPr>
          <w:p w14:paraId="74C11C0B"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1,932,236.44 </w:t>
            </w:r>
          </w:p>
        </w:tc>
        <w:tc>
          <w:tcPr>
            <w:tcW w:w="1229" w:type="pct"/>
            <w:tcBorders>
              <w:top w:val="nil"/>
              <w:left w:val="nil"/>
              <w:bottom w:val="single" w:sz="4" w:space="0" w:color="auto"/>
              <w:right w:val="single" w:sz="4" w:space="0" w:color="auto"/>
            </w:tcBorders>
            <w:shd w:val="clear" w:color="auto" w:fill="auto"/>
            <w:noWrap/>
            <w:vAlign w:val="center"/>
            <w:hideMark/>
          </w:tcPr>
          <w:p w14:paraId="2F5DC889"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2,247,728.41 </w:t>
            </w:r>
          </w:p>
        </w:tc>
      </w:tr>
      <w:tr w:rsidR="00A57E84" w:rsidRPr="004717E6" w14:paraId="717197E3"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0C45A1C4"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PRI</w:t>
            </w:r>
          </w:p>
        </w:tc>
        <w:tc>
          <w:tcPr>
            <w:tcW w:w="1225" w:type="pct"/>
            <w:tcBorders>
              <w:top w:val="nil"/>
              <w:left w:val="nil"/>
              <w:bottom w:val="single" w:sz="4" w:space="0" w:color="auto"/>
              <w:right w:val="single" w:sz="4" w:space="0" w:color="auto"/>
            </w:tcBorders>
            <w:shd w:val="clear" w:color="auto" w:fill="auto"/>
            <w:noWrap/>
            <w:vAlign w:val="bottom"/>
            <w:hideMark/>
          </w:tcPr>
          <w:p w14:paraId="665B9838"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62EB8923"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232,873</w:t>
            </w:r>
          </w:p>
        </w:tc>
        <w:tc>
          <w:tcPr>
            <w:tcW w:w="527" w:type="pct"/>
            <w:tcBorders>
              <w:top w:val="nil"/>
              <w:left w:val="nil"/>
              <w:bottom w:val="single" w:sz="4" w:space="0" w:color="auto"/>
              <w:right w:val="single" w:sz="4" w:space="0" w:color="auto"/>
            </w:tcBorders>
            <w:shd w:val="clear" w:color="auto" w:fill="auto"/>
            <w:noWrap/>
            <w:vAlign w:val="bottom"/>
            <w:hideMark/>
          </w:tcPr>
          <w:p w14:paraId="00F8FA08"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23.88%</w:t>
            </w:r>
          </w:p>
        </w:tc>
        <w:tc>
          <w:tcPr>
            <w:tcW w:w="882" w:type="pct"/>
            <w:tcBorders>
              <w:top w:val="nil"/>
              <w:left w:val="nil"/>
              <w:bottom w:val="single" w:sz="4" w:space="0" w:color="auto"/>
              <w:right w:val="single" w:sz="4" w:space="0" w:color="auto"/>
            </w:tcBorders>
            <w:shd w:val="clear" w:color="auto" w:fill="auto"/>
            <w:noWrap/>
            <w:vAlign w:val="center"/>
            <w:hideMark/>
          </w:tcPr>
          <w:p w14:paraId="6A9CB11D"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1,230,295.17 </w:t>
            </w:r>
          </w:p>
        </w:tc>
        <w:tc>
          <w:tcPr>
            <w:tcW w:w="1229" w:type="pct"/>
            <w:tcBorders>
              <w:top w:val="nil"/>
              <w:left w:val="nil"/>
              <w:bottom w:val="single" w:sz="4" w:space="0" w:color="auto"/>
              <w:right w:val="single" w:sz="4" w:space="0" w:color="auto"/>
            </w:tcBorders>
            <w:shd w:val="clear" w:color="auto" w:fill="auto"/>
            <w:noWrap/>
            <w:vAlign w:val="center"/>
            <w:hideMark/>
          </w:tcPr>
          <w:p w14:paraId="184385D2"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1,545,787.14 </w:t>
            </w:r>
          </w:p>
        </w:tc>
      </w:tr>
      <w:tr w:rsidR="00A57E84" w:rsidRPr="004717E6" w14:paraId="17EA6BA6"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2DDCCE0F"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PRD</w:t>
            </w:r>
          </w:p>
        </w:tc>
        <w:tc>
          <w:tcPr>
            <w:tcW w:w="1225" w:type="pct"/>
            <w:tcBorders>
              <w:top w:val="nil"/>
              <w:left w:val="nil"/>
              <w:bottom w:val="single" w:sz="4" w:space="0" w:color="auto"/>
              <w:right w:val="single" w:sz="4" w:space="0" w:color="auto"/>
            </w:tcBorders>
            <w:shd w:val="clear" w:color="auto" w:fill="auto"/>
            <w:noWrap/>
            <w:vAlign w:val="bottom"/>
            <w:hideMark/>
          </w:tcPr>
          <w:p w14:paraId="0AD9F330"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665334D4"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29,440</w:t>
            </w:r>
          </w:p>
        </w:tc>
        <w:tc>
          <w:tcPr>
            <w:tcW w:w="527" w:type="pct"/>
            <w:tcBorders>
              <w:top w:val="nil"/>
              <w:left w:val="nil"/>
              <w:bottom w:val="single" w:sz="4" w:space="0" w:color="auto"/>
              <w:right w:val="single" w:sz="4" w:space="0" w:color="auto"/>
            </w:tcBorders>
            <w:shd w:val="clear" w:color="auto" w:fill="auto"/>
            <w:noWrap/>
            <w:vAlign w:val="bottom"/>
            <w:hideMark/>
          </w:tcPr>
          <w:p w14:paraId="211E924B"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3.02%</w:t>
            </w:r>
          </w:p>
        </w:tc>
        <w:tc>
          <w:tcPr>
            <w:tcW w:w="882" w:type="pct"/>
            <w:tcBorders>
              <w:top w:val="nil"/>
              <w:left w:val="nil"/>
              <w:bottom w:val="single" w:sz="4" w:space="0" w:color="auto"/>
              <w:right w:val="single" w:sz="4" w:space="0" w:color="auto"/>
            </w:tcBorders>
            <w:shd w:val="clear" w:color="auto" w:fill="auto"/>
            <w:noWrap/>
            <w:vAlign w:val="center"/>
            <w:hideMark/>
          </w:tcPr>
          <w:p w14:paraId="2CDF0297"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155,534.95 </w:t>
            </w:r>
          </w:p>
        </w:tc>
        <w:tc>
          <w:tcPr>
            <w:tcW w:w="1229" w:type="pct"/>
            <w:tcBorders>
              <w:top w:val="nil"/>
              <w:left w:val="nil"/>
              <w:bottom w:val="single" w:sz="4" w:space="0" w:color="auto"/>
              <w:right w:val="single" w:sz="4" w:space="0" w:color="auto"/>
            </w:tcBorders>
            <w:shd w:val="clear" w:color="auto" w:fill="auto"/>
            <w:noWrap/>
            <w:vAlign w:val="center"/>
            <w:hideMark/>
          </w:tcPr>
          <w:p w14:paraId="02732F4E"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471,026.92 </w:t>
            </w:r>
          </w:p>
        </w:tc>
      </w:tr>
      <w:tr w:rsidR="00A57E84" w:rsidRPr="004717E6" w14:paraId="0558B335"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17308E82"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PVEM</w:t>
            </w:r>
          </w:p>
        </w:tc>
        <w:tc>
          <w:tcPr>
            <w:tcW w:w="1225" w:type="pct"/>
            <w:tcBorders>
              <w:top w:val="nil"/>
              <w:left w:val="nil"/>
              <w:bottom w:val="single" w:sz="4" w:space="0" w:color="auto"/>
              <w:right w:val="single" w:sz="4" w:space="0" w:color="auto"/>
            </w:tcBorders>
            <w:shd w:val="clear" w:color="auto" w:fill="auto"/>
            <w:noWrap/>
            <w:vAlign w:val="bottom"/>
            <w:hideMark/>
          </w:tcPr>
          <w:p w14:paraId="3CD7DB7B"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400BD7BF"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31,887</w:t>
            </w:r>
          </w:p>
        </w:tc>
        <w:tc>
          <w:tcPr>
            <w:tcW w:w="527" w:type="pct"/>
            <w:tcBorders>
              <w:top w:val="nil"/>
              <w:left w:val="nil"/>
              <w:bottom w:val="single" w:sz="4" w:space="0" w:color="auto"/>
              <w:right w:val="single" w:sz="4" w:space="0" w:color="auto"/>
            </w:tcBorders>
            <w:shd w:val="clear" w:color="auto" w:fill="auto"/>
            <w:noWrap/>
            <w:vAlign w:val="bottom"/>
            <w:hideMark/>
          </w:tcPr>
          <w:p w14:paraId="2160A0F7"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3.27%</w:t>
            </w:r>
          </w:p>
        </w:tc>
        <w:tc>
          <w:tcPr>
            <w:tcW w:w="882" w:type="pct"/>
            <w:tcBorders>
              <w:top w:val="nil"/>
              <w:left w:val="nil"/>
              <w:bottom w:val="single" w:sz="4" w:space="0" w:color="auto"/>
              <w:right w:val="single" w:sz="4" w:space="0" w:color="auto"/>
            </w:tcBorders>
            <w:shd w:val="clear" w:color="auto" w:fill="auto"/>
            <w:noWrap/>
            <w:vAlign w:val="center"/>
            <w:hideMark/>
          </w:tcPr>
          <w:p w14:paraId="130BF0C3" w14:textId="77777777" w:rsidR="00A57E84" w:rsidRPr="004717E6" w:rsidRDefault="00A57E84" w:rsidP="009D6BE9">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168,462.73 </w:t>
            </w:r>
          </w:p>
        </w:tc>
        <w:tc>
          <w:tcPr>
            <w:tcW w:w="1229" w:type="pct"/>
            <w:tcBorders>
              <w:top w:val="nil"/>
              <w:left w:val="nil"/>
              <w:bottom w:val="single" w:sz="4" w:space="0" w:color="auto"/>
              <w:right w:val="single" w:sz="4" w:space="0" w:color="auto"/>
            </w:tcBorders>
            <w:shd w:val="clear" w:color="auto" w:fill="auto"/>
            <w:noWrap/>
            <w:vAlign w:val="center"/>
            <w:hideMark/>
          </w:tcPr>
          <w:p w14:paraId="4C2011D3" w14:textId="77777777" w:rsidR="00A57E84" w:rsidRPr="004717E6" w:rsidRDefault="00A57E84" w:rsidP="009D6BE9">
            <w:pPr>
              <w:jc w:val="right"/>
              <w:rPr>
                <w:rFonts w:eastAsia="Times New Roman" w:cs="Arial"/>
                <w:b/>
                <w:bCs/>
                <w:color w:val="000000"/>
                <w:sz w:val="20"/>
                <w:szCs w:val="20"/>
                <w:lang w:eastAsia="es-MX"/>
              </w:rPr>
            </w:pP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483,954.71 </w:t>
            </w:r>
          </w:p>
        </w:tc>
      </w:tr>
      <w:tr w:rsidR="00A57E84" w:rsidRPr="004717E6" w14:paraId="5C9A3C2A"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36DFACC8"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PT</w:t>
            </w:r>
          </w:p>
        </w:tc>
        <w:tc>
          <w:tcPr>
            <w:tcW w:w="4484" w:type="pct"/>
            <w:gridSpan w:val="5"/>
            <w:tcBorders>
              <w:top w:val="single" w:sz="4" w:space="0" w:color="auto"/>
              <w:left w:val="nil"/>
              <w:bottom w:val="single" w:sz="4" w:space="0" w:color="auto"/>
              <w:right w:val="single" w:sz="4" w:space="0" w:color="000000"/>
            </w:tcBorders>
            <w:shd w:val="clear" w:color="000000" w:fill="D9D9D9"/>
            <w:noWrap/>
            <w:vAlign w:val="bottom"/>
            <w:hideMark/>
          </w:tcPr>
          <w:p w14:paraId="3DF434CC"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 xml:space="preserve"> SIN DERECHO </w:t>
            </w:r>
          </w:p>
        </w:tc>
      </w:tr>
      <w:tr w:rsidR="00A57E84" w:rsidRPr="004717E6" w14:paraId="0D9A65A5"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24031118"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MC</w:t>
            </w:r>
          </w:p>
        </w:tc>
        <w:tc>
          <w:tcPr>
            <w:tcW w:w="1225" w:type="pct"/>
            <w:tcBorders>
              <w:top w:val="nil"/>
              <w:left w:val="nil"/>
              <w:bottom w:val="single" w:sz="4" w:space="0" w:color="auto"/>
              <w:right w:val="single" w:sz="4" w:space="0" w:color="auto"/>
            </w:tcBorders>
            <w:shd w:val="clear" w:color="auto" w:fill="auto"/>
            <w:noWrap/>
            <w:vAlign w:val="bottom"/>
            <w:hideMark/>
          </w:tcPr>
          <w:p w14:paraId="24B38689"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163CEDD2"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34,974</w:t>
            </w:r>
          </w:p>
        </w:tc>
        <w:tc>
          <w:tcPr>
            <w:tcW w:w="527" w:type="pct"/>
            <w:tcBorders>
              <w:top w:val="nil"/>
              <w:left w:val="nil"/>
              <w:bottom w:val="single" w:sz="4" w:space="0" w:color="auto"/>
              <w:right w:val="single" w:sz="4" w:space="0" w:color="auto"/>
            </w:tcBorders>
            <w:shd w:val="clear" w:color="auto" w:fill="auto"/>
            <w:noWrap/>
            <w:vAlign w:val="bottom"/>
            <w:hideMark/>
          </w:tcPr>
          <w:p w14:paraId="3A7C3FAC"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3.59%</w:t>
            </w:r>
          </w:p>
        </w:tc>
        <w:tc>
          <w:tcPr>
            <w:tcW w:w="882" w:type="pct"/>
            <w:tcBorders>
              <w:top w:val="nil"/>
              <w:left w:val="nil"/>
              <w:bottom w:val="single" w:sz="4" w:space="0" w:color="auto"/>
              <w:right w:val="single" w:sz="4" w:space="0" w:color="auto"/>
            </w:tcBorders>
            <w:shd w:val="clear" w:color="auto" w:fill="auto"/>
            <w:noWrap/>
            <w:vAlign w:val="center"/>
            <w:hideMark/>
          </w:tcPr>
          <w:p w14:paraId="4BA36DAB" w14:textId="77777777" w:rsidR="00A57E84" w:rsidRPr="004717E6" w:rsidRDefault="00A57E84" w:rsidP="009D6BE9">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184,771.71 </w:t>
            </w:r>
          </w:p>
        </w:tc>
        <w:tc>
          <w:tcPr>
            <w:tcW w:w="1229" w:type="pct"/>
            <w:tcBorders>
              <w:top w:val="nil"/>
              <w:left w:val="nil"/>
              <w:bottom w:val="single" w:sz="4" w:space="0" w:color="auto"/>
              <w:right w:val="single" w:sz="4" w:space="0" w:color="auto"/>
            </w:tcBorders>
            <w:shd w:val="clear" w:color="auto" w:fill="auto"/>
            <w:noWrap/>
            <w:vAlign w:val="center"/>
            <w:hideMark/>
          </w:tcPr>
          <w:p w14:paraId="57B31E33"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500,263.69 </w:t>
            </w:r>
          </w:p>
        </w:tc>
      </w:tr>
      <w:tr w:rsidR="00A57E84" w:rsidRPr="004717E6" w14:paraId="62DF958C"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773A199E"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MORENA</w:t>
            </w:r>
          </w:p>
        </w:tc>
        <w:tc>
          <w:tcPr>
            <w:tcW w:w="1225" w:type="pct"/>
            <w:tcBorders>
              <w:top w:val="nil"/>
              <w:left w:val="nil"/>
              <w:bottom w:val="single" w:sz="4" w:space="0" w:color="auto"/>
              <w:right w:val="single" w:sz="4" w:space="0" w:color="auto"/>
            </w:tcBorders>
            <w:shd w:val="clear" w:color="auto" w:fill="auto"/>
            <w:noWrap/>
            <w:vAlign w:val="bottom"/>
            <w:hideMark/>
          </w:tcPr>
          <w:p w14:paraId="0AF5C8D3"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1225F509"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258,183</w:t>
            </w:r>
          </w:p>
        </w:tc>
        <w:tc>
          <w:tcPr>
            <w:tcW w:w="527" w:type="pct"/>
            <w:tcBorders>
              <w:top w:val="nil"/>
              <w:left w:val="nil"/>
              <w:bottom w:val="single" w:sz="4" w:space="0" w:color="auto"/>
              <w:right w:val="single" w:sz="4" w:space="0" w:color="auto"/>
            </w:tcBorders>
            <w:shd w:val="clear" w:color="auto" w:fill="auto"/>
            <w:noWrap/>
            <w:vAlign w:val="bottom"/>
            <w:hideMark/>
          </w:tcPr>
          <w:p w14:paraId="55361E74"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26.47%</w:t>
            </w:r>
          </w:p>
        </w:tc>
        <w:tc>
          <w:tcPr>
            <w:tcW w:w="882" w:type="pct"/>
            <w:tcBorders>
              <w:top w:val="nil"/>
              <w:left w:val="nil"/>
              <w:bottom w:val="single" w:sz="4" w:space="0" w:color="auto"/>
              <w:right w:val="single" w:sz="4" w:space="0" w:color="auto"/>
            </w:tcBorders>
            <w:shd w:val="clear" w:color="auto" w:fill="auto"/>
            <w:noWrap/>
            <w:vAlign w:val="center"/>
            <w:hideMark/>
          </w:tcPr>
          <w:p w14:paraId="183B2D39" w14:textId="77777777" w:rsidR="00A57E84" w:rsidRPr="004717E6" w:rsidRDefault="00A57E84" w:rsidP="009D6BE9">
            <w:pPr>
              <w:jc w:val="right"/>
              <w:rPr>
                <w:rFonts w:eastAsia="Times New Roman" w:cs="Arial"/>
                <w:color w:val="000000"/>
                <w:sz w:val="20"/>
                <w:szCs w:val="20"/>
                <w:lang w:eastAsia="es-MX"/>
              </w:rPr>
            </w:pPr>
            <w:r>
              <w:rPr>
                <w:rFonts w:eastAsia="Times New Roman" w:cs="Arial"/>
                <w:color w:val="000000"/>
                <w:sz w:val="20"/>
                <w:szCs w:val="20"/>
                <w:lang w:eastAsia="es-MX"/>
              </w:rPr>
              <w:t xml:space="preserve"> $ </w:t>
            </w:r>
            <w:r w:rsidRPr="004717E6">
              <w:rPr>
                <w:rFonts w:eastAsia="Times New Roman" w:cs="Arial"/>
                <w:color w:val="000000"/>
                <w:sz w:val="20"/>
                <w:szCs w:val="20"/>
                <w:lang w:eastAsia="es-MX"/>
              </w:rPr>
              <w:t xml:space="preserve">1,364,010.85 </w:t>
            </w:r>
          </w:p>
        </w:tc>
        <w:tc>
          <w:tcPr>
            <w:tcW w:w="1229" w:type="pct"/>
            <w:tcBorders>
              <w:top w:val="nil"/>
              <w:left w:val="nil"/>
              <w:bottom w:val="single" w:sz="4" w:space="0" w:color="auto"/>
              <w:right w:val="single" w:sz="4" w:space="0" w:color="auto"/>
            </w:tcBorders>
            <w:shd w:val="clear" w:color="auto" w:fill="auto"/>
            <w:noWrap/>
            <w:vAlign w:val="center"/>
            <w:hideMark/>
          </w:tcPr>
          <w:p w14:paraId="31429875"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1,679,502.82 </w:t>
            </w:r>
          </w:p>
        </w:tc>
      </w:tr>
      <w:tr w:rsidR="00A57E84" w:rsidRPr="004717E6" w14:paraId="65442D6F"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3678FBEB"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NAY</w:t>
            </w:r>
          </w:p>
        </w:tc>
        <w:tc>
          <w:tcPr>
            <w:tcW w:w="1225" w:type="pct"/>
            <w:tcBorders>
              <w:top w:val="nil"/>
              <w:left w:val="nil"/>
              <w:bottom w:val="single" w:sz="4" w:space="0" w:color="auto"/>
              <w:right w:val="single" w:sz="4" w:space="0" w:color="auto"/>
            </w:tcBorders>
            <w:shd w:val="clear" w:color="auto" w:fill="auto"/>
            <w:noWrap/>
            <w:vAlign w:val="bottom"/>
            <w:hideMark/>
          </w:tcPr>
          <w:p w14:paraId="5A653AF7" w14:textId="77777777" w:rsidR="00A57E84" w:rsidRPr="004717E6" w:rsidRDefault="00A57E84" w:rsidP="009D6BE9">
            <w:pPr>
              <w:jc w:val="left"/>
              <w:rPr>
                <w:rFonts w:eastAsia="Times New Roman" w:cs="Arial"/>
                <w:color w:val="000000"/>
                <w:sz w:val="20"/>
                <w:szCs w:val="20"/>
                <w:lang w:eastAsia="es-MX"/>
              </w:rPr>
            </w:pP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315,491.97 </w:t>
            </w:r>
          </w:p>
        </w:tc>
        <w:tc>
          <w:tcPr>
            <w:tcW w:w="621" w:type="pct"/>
            <w:tcBorders>
              <w:top w:val="nil"/>
              <w:left w:val="nil"/>
              <w:bottom w:val="single" w:sz="4" w:space="0" w:color="auto"/>
              <w:right w:val="single" w:sz="4" w:space="0" w:color="auto"/>
            </w:tcBorders>
            <w:shd w:val="clear" w:color="auto" w:fill="auto"/>
            <w:noWrap/>
            <w:vAlign w:val="bottom"/>
            <w:hideMark/>
          </w:tcPr>
          <w:p w14:paraId="7893F257"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22,283</w:t>
            </w:r>
          </w:p>
        </w:tc>
        <w:tc>
          <w:tcPr>
            <w:tcW w:w="527" w:type="pct"/>
            <w:tcBorders>
              <w:top w:val="nil"/>
              <w:left w:val="nil"/>
              <w:bottom w:val="single" w:sz="4" w:space="0" w:color="auto"/>
              <w:right w:val="single" w:sz="4" w:space="0" w:color="auto"/>
            </w:tcBorders>
            <w:shd w:val="clear" w:color="auto" w:fill="auto"/>
            <w:noWrap/>
            <w:vAlign w:val="bottom"/>
            <w:hideMark/>
          </w:tcPr>
          <w:p w14:paraId="5EC4E0ED"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2.28%</w:t>
            </w:r>
          </w:p>
        </w:tc>
        <w:tc>
          <w:tcPr>
            <w:tcW w:w="882" w:type="pct"/>
            <w:tcBorders>
              <w:top w:val="nil"/>
              <w:left w:val="nil"/>
              <w:bottom w:val="single" w:sz="4" w:space="0" w:color="auto"/>
              <w:right w:val="single" w:sz="4" w:space="0" w:color="auto"/>
            </w:tcBorders>
            <w:shd w:val="clear" w:color="auto" w:fill="auto"/>
            <w:noWrap/>
            <w:vAlign w:val="center"/>
            <w:hideMark/>
          </w:tcPr>
          <w:p w14:paraId="41F5BE89" w14:textId="77777777" w:rsidR="00A57E84" w:rsidRPr="004717E6" w:rsidRDefault="00A57E84" w:rsidP="009D6BE9">
            <w:pPr>
              <w:jc w:val="right"/>
              <w:rPr>
                <w:rFonts w:eastAsia="Times New Roman" w:cs="Arial"/>
                <w:color w:val="000000"/>
                <w:sz w:val="20"/>
                <w:szCs w:val="20"/>
                <w:lang w:eastAsia="es-MX"/>
              </w:rPr>
            </w:pPr>
            <w:r w:rsidRPr="004717E6">
              <w:rPr>
                <w:rFonts w:eastAsia="Times New Roman" w:cs="Arial"/>
                <w:color w:val="000000"/>
                <w:sz w:val="20"/>
                <w:szCs w:val="20"/>
                <w:lang w:eastAsia="es-MX"/>
              </w:rPr>
              <w:t xml:space="preserve"> </w:t>
            </w:r>
            <w:r>
              <w:rPr>
                <w:rFonts w:eastAsia="Times New Roman" w:cs="Arial"/>
                <w:color w:val="000000"/>
                <w:sz w:val="20"/>
                <w:szCs w:val="20"/>
                <w:lang w:eastAsia="es-MX"/>
              </w:rPr>
              <w:t xml:space="preserve">$ </w:t>
            </w:r>
            <w:r w:rsidRPr="004717E6">
              <w:rPr>
                <w:rFonts w:eastAsia="Times New Roman" w:cs="Arial"/>
                <w:color w:val="000000"/>
                <w:sz w:val="20"/>
                <w:szCs w:val="20"/>
                <w:lang w:eastAsia="es-MX"/>
              </w:rPr>
              <w:t xml:space="preserve">117,723.68 </w:t>
            </w:r>
          </w:p>
        </w:tc>
        <w:tc>
          <w:tcPr>
            <w:tcW w:w="1229" w:type="pct"/>
            <w:tcBorders>
              <w:top w:val="nil"/>
              <w:left w:val="nil"/>
              <w:bottom w:val="single" w:sz="4" w:space="0" w:color="auto"/>
              <w:right w:val="single" w:sz="4" w:space="0" w:color="auto"/>
            </w:tcBorders>
            <w:shd w:val="clear" w:color="auto" w:fill="auto"/>
            <w:noWrap/>
            <w:vAlign w:val="center"/>
            <w:hideMark/>
          </w:tcPr>
          <w:p w14:paraId="0B9B70D4"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w:t>
            </w: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433,215.66 </w:t>
            </w:r>
          </w:p>
        </w:tc>
      </w:tr>
      <w:tr w:rsidR="00A57E84" w:rsidRPr="004717E6" w14:paraId="7810F6AA" w14:textId="77777777" w:rsidTr="00E7088F">
        <w:trPr>
          <w:trHeight w:val="284"/>
        </w:trPr>
        <w:tc>
          <w:tcPr>
            <w:tcW w:w="516" w:type="pct"/>
            <w:tcBorders>
              <w:top w:val="nil"/>
              <w:left w:val="single" w:sz="4" w:space="0" w:color="auto"/>
              <w:bottom w:val="single" w:sz="4" w:space="0" w:color="auto"/>
              <w:right w:val="single" w:sz="4" w:space="0" w:color="auto"/>
            </w:tcBorders>
            <w:shd w:val="clear" w:color="auto" w:fill="auto"/>
            <w:noWrap/>
            <w:vAlign w:val="bottom"/>
            <w:hideMark/>
          </w:tcPr>
          <w:p w14:paraId="038FF2EA"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Total</w:t>
            </w:r>
          </w:p>
        </w:tc>
        <w:tc>
          <w:tcPr>
            <w:tcW w:w="1225" w:type="pct"/>
            <w:tcBorders>
              <w:top w:val="nil"/>
              <w:left w:val="nil"/>
              <w:bottom w:val="single" w:sz="4" w:space="0" w:color="auto"/>
              <w:right w:val="single" w:sz="4" w:space="0" w:color="auto"/>
            </w:tcBorders>
            <w:shd w:val="clear" w:color="auto" w:fill="auto"/>
            <w:noWrap/>
            <w:vAlign w:val="bottom"/>
            <w:hideMark/>
          </w:tcPr>
          <w:p w14:paraId="4466AA96" w14:textId="77777777" w:rsidR="00A57E84" w:rsidRPr="004717E6" w:rsidRDefault="00A57E84" w:rsidP="009D6BE9">
            <w:pPr>
              <w:jc w:val="left"/>
              <w:rPr>
                <w:rFonts w:eastAsia="Times New Roman" w:cs="Arial"/>
                <w:b/>
                <w:bCs/>
                <w:color w:val="000000"/>
                <w:sz w:val="20"/>
                <w:szCs w:val="20"/>
                <w:lang w:eastAsia="es-MX"/>
              </w:rPr>
            </w:pP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2,208,443.80 </w:t>
            </w:r>
          </w:p>
        </w:tc>
        <w:tc>
          <w:tcPr>
            <w:tcW w:w="621" w:type="pct"/>
            <w:tcBorders>
              <w:top w:val="nil"/>
              <w:left w:val="nil"/>
              <w:bottom w:val="single" w:sz="4" w:space="0" w:color="auto"/>
              <w:right w:val="single" w:sz="4" w:space="0" w:color="auto"/>
            </w:tcBorders>
            <w:shd w:val="clear" w:color="auto" w:fill="auto"/>
            <w:noWrap/>
            <w:vAlign w:val="bottom"/>
            <w:hideMark/>
          </w:tcPr>
          <w:p w14:paraId="31AB2372"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975,378</w:t>
            </w:r>
          </w:p>
        </w:tc>
        <w:tc>
          <w:tcPr>
            <w:tcW w:w="527" w:type="pct"/>
            <w:tcBorders>
              <w:top w:val="nil"/>
              <w:left w:val="nil"/>
              <w:bottom w:val="single" w:sz="4" w:space="0" w:color="auto"/>
              <w:right w:val="single" w:sz="4" w:space="0" w:color="auto"/>
            </w:tcBorders>
            <w:shd w:val="clear" w:color="auto" w:fill="auto"/>
            <w:noWrap/>
            <w:vAlign w:val="bottom"/>
            <w:hideMark/>
          </w:tcPr>
          <w:p w14:paraId="0D7B95EC"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100.00%</w:t>
            </w:r>
          </w:p>
        </w:tc>
        <w:tc>
          <w:tcPr>
            <w:tcW w:w="882" w:type="pct"/>
            <w:tcBorders>
              <w:top w:val="nil"/>
              <w:left w:val="nil"/>
              <w:bottom w:val="single" w:sz="4" w:space="0" w:color="auto"/>
              <w:right w:val="single" w:sz="4" w:space="0" w:color="auto"/>
            </w:tcBorders>
            <w:shd w:val="clear" w:color="auto" w:fill="auto"/>
            <w:noWrap/>
            <w:vAlign w:val="center"/>
            <w:hideMark/>
          </w:tcPr>
          <w:p w14:paraId="5933397A" w14:textId="77777777" w:rsidR="00A57E84" w:rsidRPr="004717E6" w:rsidRDefault="00A57E84" w:rsidP="009D6BE9">
            <w:pPr>
              <w:jc w:val="right"/>
              <w:rPr>
                <w:rFonts w:eastAsia="Times New Roman" w:cs="Arial"/>
                <w:b/>
                <w:bCs/>
                <w:color w:val="000000"/>
                <w:sz w:val="20"/>
                <w:szCs w:val="20"/>
                <w:lang w:eastAsia="es-MX"/>
              </w:rPr>
            </w:pPr>
            <w:r>
              <w:rPr>
                <w:rFonts w:eastAsia="Times New Roman" w:cs="Arial"/>
                <w:b/>
                <w:bCs/>
                <w:color w:val="000000"/>
                <w:sz w:val="20"/>
                <w:szCs w:val="20"/>
                <w:lang w:eastAsia="es-MX"/>
              </w:rPr>
              <w:t xml:space="preserve">$ </w:t>
            </w:r>
            <w:r w:rsidRPr="004717E6">
              <w:rPr>
                <w:rFonts w:eastAsia="Times New Roman" w:cs="Arial"/>
                <w:b/>
                <w:bCs/>
                <w:color w:val="000000"/>
                <w:sz w:val="20"/>
                <w:szCs w:val="20"/>
                <w:lang w:eastAsia="es-MX"/>
              </w:rPr>
              <w:t xml:space="preserve">5,153,035.54 </w:t>
            </w:r>
          </w:p>
        </w:tc>
        <w:tc>
          <w:tcPr>
            <w:tcW w:w="1229" w:type="pct"/>
            <w:tcBorders>
              <w:top w:val="nil"/>
              <w:left w:val="nil"/>
              <w:bottom w:val="single" w:sz="4" w:space="0" w:color="auto"/>
              <w:right w:val="single" w:sz="4" w:space="0" w:color="auto"/>
            </w:tcBorders>
            <w:shd w:val="clear" w:color="auto" w:fill="auto"/>
            <w:noWrap/>
            <w:vAlign w:val="center"/>
            <w:hideMark/>
          </w:tcPr>
          <w:p w14:paraId="1D30E6BF"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           7,361,479.34 </w:t>
            </w:r>
          </w:p>
        </w:tc>
      </w:tr>
      <w:tr w:rsidR="00A57E84" w:rsidRPr="004717E6" w14:paraId="501752CB" w14:textId="77777777" w:rsidTr="00E7088F">
        <w:trPr>
          <w:trHeight w:val="284"/>
        </w:trPr>
        <w:tc>
          <w:tcPr>
            <w:tcW w:w="3771" w:type="pct"/>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3CA53" w14:textId="77777777" w:rsidR="00A57E84" w:rsidRPr="004717E6" w:rsidRDefault="00A57E84" w:rsidP="009D6BE9">
            <w:pPr>
              <w:jc w:val="center"/>
              <w:rPr>
                <w:rFonts w:eastAsia="Times New Roman" w:cs="Arial"/>
                <w:color w:val="000000"/>
                <w:sz w:val="20"/>
                <w:szCs w:val="20"/>
                <w:lang w:eastAsia="es-MX"/>
              </w:rPr>
            </w:pPr>
            <w:r w:rsidRPr="004717E6">
              <w:rPr>
                <w:rFonts w:eastAsia="Times New Roman" w:cs="Arial"/>
                <w:color w:val="000000"/>
                <w:sz w:val="20"/>
                <w:szCs w:val="20"/>
                <w:lang w:eastAsia="es-MX"/>
              </w:rPr>
              <w:t>TOTAL DE FINANCIAMIENTO A PARTIDOS POLÍTICOS 2023</w:t>
            </w:r>
          </w:p>
        </w:tc>
        <w:tc>
          <w:tcPr>
            <w:tcW w:w="1229" w:type="pct"/>
            <w:tcBorders>
              <w:top w:val="nil"/>
              <w:left w:val="nil"/>
              <w:bottom w:val="single" w:sz="4" w:space="0" w:color="auto"/>
              <w:right w:val="single" w:sz="4" w:space="0" w:color="auto"/>
            </w:tcBorders>
            <w:shd w:val="clear" w:color="000000" w:fill="BFBFBF"/>
            <w:noWrap/>
            <w:vAlign w:val="center"/>
            <w:hideMark/>
          </w:tcPr>
          <w:p w14:paraId="0105A1A8" w14:textId="77777777" w:rsidR="00A57E84" w:rsidRPr="004717E6" w:rsidRDefault="00A57E84" w:rsidP="009D6BE9">
            <w:pPr>
              <w:jc w:val="right"/>
              <w:rPr>
                <w:rFonts w:eastAsia="Times New Roman" w:cs="Arial"/>
                <w:b/>
                <w:bCs/>
                <w:color w:val="000000"/>
                <w:sz w:val="20"/>
                <w:szCs w:val="20"/>
                <w:lang w:eastAsia="es-MX"/>
              </w:rPr>
            </w:pPr>
            <w:r w:rsidRPr="004717E6">
              <w:rPr>
                <w:rFonts w:eastAsia="Times New Roman" w:cs="Arial"/>
                <w:b/>
                <w:bCs/>
                <w:color w:val="000000"/>
                <w:sz w:val="20"/>
                <w:szCs w:val="20"/>
                <w:lang w:eastAsia="es-MX"/>
              </w:rPr>
              <w:t xml:space="preserve"> $       112,525,469.92 </w:t>
            </w:r>
          </w:p>
        </w:tc>
      </w:tr>
    </w:tbl>
    <w:p w14:paraId="29D00865" w14:textId="77777777" w:rsidR="00A57E84" w:rsidRDefault="00A57E84" w:rsidP="00950074">
      <w:pPr>
        <w:ind w:left="708"/>
      </w:pPr>
    </w:p>
    <w:p w14:paraId="2CDED70B" w14:textId="77777777" w:rsidR="00A57E84" w:rsidRDefault="00A57E84" w:rsidP="00950074">
      <w:pPr>
        <w:ind w:left="708"/>
      </w:pPr>
    </w:p>
    <w:tbl>
      <w:tblPr>
        <w:tblW w:w="5000" w:type="pct"/>
        <w:tblCellMar>
          <w:left w:w="70" w:type="dxa"/>
          <w:right w:w="70" w:type="dxa"/>
        </w:tblCellMar>
        <w:tblLook w:val="04A0" w:firstRow="1" w:lastRow="0" w:firstColumn="1" w:lastColumn="0" w:noHBand="0" w:noVBand="1"/>
      </w:tblPr>
      <w:tblGrid>
        <w:gridCol w:w="1681"/>
        <w:gridCol w:w="4925"/>
        <w:gridCol w:w="4304"/>
        <w:gridCol w:w="146"/>
      </w:tblGrid>
      <w:tr w:rsidR="00A57E84" w:rsidRPr="004717E6" w14:paraId="3F83EF56" w14:textId="77777777" w:rsidTr="00D54BD0">
        <w:trPr>
          <w:trHeight w:val="1260"/>
        </w:trPr>
        <w:tc>
          <w:tcPr>
            <w:tcW w:w="5000" w:type="pct"/>
            <w:gridSpan w:val="4"/>
            <w:tcBorders>
              <w:top w:val="nil"/>
              <w:left w:val="nil"/>
              <w:bottom w:val="nil"/>
              <w:right w:val="nil"/>
            </w:tcBorders>
            <w:shd w:val="clear" w:color="auto" w:fill="auto"/>
            <w:vAlign w:val="bottom"/>
            <w:hideMark/>
          </w:tcPr>
          <w:p w14:paraId="7BEC9E5A"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CON BASE EN EL ARTÍCULO 52 FRACCIÓN III, INCISO B) DE LA LEY DE PARTIDOS POLÍTICOS DEL ESTADO DE YUCATÁN, CADA PARTIDO POLÍTICO CON DERECHO AL FINANCIAMIENTO PÚBLICO, DEBERÁ GARANTIZAR QUE AL MENOS UN 25 % DEL MONTO DE LAS ACTIVIDADES ESPECÍFICAS, SEA DESTINADO A LA CAPACITACIÓN, PROMOCIÓN Y DESARROLLO DEL LIDERAZGO POLÍTICO DE LAS MUJERES</w:t>
            </w:r>
          </w:p>
        </w:tc>
      </w:tr>
      <w:tr w:rsidR="00A57E84" w:rsidRPr="004717E6" w14:paraId="1C5A25ED" w14:textId="77777777" w:rsidTr="00D54BD0">
        <w:trPr>
          <w:trHeight w:val="580"/>
        </w:trPr>
        <w:tc>
          <w:tcPr>
            <w:tcW w:w="56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3818DD5"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PARTIDO POLÍTICO</w:t>
            </w:r>
          </w:p>
        </w:tc>
        <w:tc>
          <w:tcPr>
            <w:tcW w:w="2315" w:type="pct"/>
            <w:tcBorders>
              <w:top w:val="single" w:sz="4" w:space="0" w:color="auto"/>
              <w:left w:val="nil"/>
              <w:bottom w:val="single" w:sz="4" w:space="0" w:color="auto"/>
              <w:right w:val="single" w:sz="4" w:space="0" w:color="auto"/>
            </w:tcBorders>
            <w:shd w:val="clear" w:color="auto" w:fill="auto"/>
            <w:vAlign w:val="bottom"/>
            <w:hideMark/>
          </w:tcPr>
          <w:p w14:paraId="5C2B0B2E"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TOTAL DEL FINANCIAMIENTO PÚBLICO PARA LAS ACTIVIDADES ESPECÍFICAS</w:t>
            </w:r>
          </w:p>
        </w:tc>
        <w:tc>
          <w:tcPr>
            <w:tcW w:w="2034" w:type="pct"/>
            <w:tcBorders>
              <w:top w:val="single" w:sz="4" w:space="0" w:color="auto"/>
              <w:left w:val="nil"/>
              <w:bottom w:val="single" w:sz="4" w:space="0" w:color="auto"/>
              <w:right w:val="single" w:sz="4" w:space="0" w:color="auto"/>
            </w:tcBorders>
            <w:shd w:val="clear" w:color="auto" w:fill="auto"/>
            <w:vAlign w:val="bottom"/>
            <w:hideMark/>
          </w:tcPr>
          <w:p w14:paraId="7A58C5A4"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25% DEL TOTAL DEL FINANCIAMIENTO PÚBLICO PARA ACTIVIDADES ESPECÍFICAS</w:t>
            </w:r>
          </w:p>
        </w:tc>
        <w:tc>
          <w:tcPr>
            <w:tcW w:w="90" w:type="pct"/>
            <w:tcBorders>
              <w:top w:val="nil"/>
              <w:left w:val="nil"/>
              <w:bottom w:val="nil"/>
              <w:right w:val="nil"/>
            </w:tcBorders>
            <w:shd w:val="clear" w:color="auto" w:fill="auto"/>
            <w:noWrap/>
            <w:vAlign w:val="bottom"/>
            <w:hideMark/>
          </w:tcPr>
          <w:p w14:paraId="3AA30DEE"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5C9FB67B"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496DACFE"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PAN</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0F927972"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2,247,728.41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0149D6D8" w14:textId="10F7C240"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561,932.10</w:t>
            </w:r>
          </w:p>
        </w:tc>
        <w:tc>
          <w:tcPr>
            <w:tcW w:w="90" w:type="pct"/>
            <w:tcBorders>
              <w:top w:val="nil"/>
              <w:left w:val="nil"/>
              <w:bottom w:val="nil"/>
              <w:right w:val="nil"/>
            </w:tcBorders>
            <w:shd w:val="clear" w:color="auto" w:fill="auto"/>
            <w:noWrap/>
            <w:vAlign w:val="bottom"/>
            <w:hideMark/>
          </w:tcPr>
          <w:p w14:paraId="08C3DA70"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0B1157E6"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76287013"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PRI</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086073E7"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1,545,787.14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74B2714"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386,446.79 </w:t>
            </w:r>
          </w:p>
        </w:tc>
        <w:tc>
          <w:tcPr>
            <w:tcW w:w="90" w:type="pct"/>
            <w:tcBorders>
              <w:top w:val="nil"/>
              <w:left w:val="nil"/>
              <w:bottom w:val="nil"/>
              <w:right w:val="nil"/>
            </w:tcBorders>
            <w:shd w:val="clear" w:color="auto" w:fill="auto"/>
            <w:noWrap/>
            <w:vAlign w:val="bottom"/>
            <w:hideMark/>
          </w:tcPr>
          <w:p w14:paraId="19271305"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37ED436F"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3365C50F"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PRD</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2459442"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471,026.92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22559094"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 </w:t>
            </w:r>
            <w:r w:rsidRPr="004717E6">
              <w:rPr>
                <w:rFonts w:ascii="Calibri" w:eastAsia="Times New Roman" w:hAnsi="Calibri" w:cs="Calibri"/>
                <w:color w:val="000000"/>
                <w:sz w:val="22"/>
                <w:szCs w:val="22"/>
                <w:lang w:eastAsia="es-MX"/>
              </w:rPr>
              <w:t xml:space="preserve">117,756.73 </w:t>
            </w:r>
          </w:p>
        </w:tc>
        <w:tc>
          <w:tcPr>
            <w:tcW w:w="90" w:type="pct"/>
            <w:tcBorders>
              <w:top w:val="nil"/>
              <w:left w:val="nil"/>
              <w:bottom w:val="nil"/>
              <w:right w:val="nil"/>
            </w:tcBorders>
            <w:shd w:val="clear" w:color="auto" w:fill="auto"/>
            <w:noWrap/>
            <w:vAlign w:val="bottom"/>
            <w:hideMark/>
          </w:tcPr>
          <w:p w14:paraId="4798471F"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3293648D"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2440C4A1"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PVEM</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3C41D04"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483,954.71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59A1C0F"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120,988.68 </w:t>
            </w:r>
          </w:p>
        </w:tc>
        <w:tc>
          <w:tcPr>
            <w:tcW w:w="90" w:type="pct"/>
            <w:tcBorders>
              <w:top w:val="nil"/>
              <w:left w:val="nil"/>
              <w:bottom w:val="nil"/>
              <w:right w:val="nil"/>
            </w:tcBorders>
            <w:shd w:val="clear" w:color="auto" w:fill="auto"/>
            <w:noWrap/>
            <w:vAlign w:val="bottom"/>
            <w:hideMark/>
          </w:tcPr>
          <w:p w14:paraId="34336416"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03708BCD"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5B8556C7"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PT</w:t>
            </w:r>
          </w:p>
        </w:tc>
        <w:tc>
          <w:tcPr>
            <w:tcW w:w="4349" w:type="pct"/>
            <w:gridSpan w:val="2"/>
            <w:tcBorders>
              <w:top w:val="single" w:sz="4" w:space="0" w:color="auto"/>
              <w:left w:val="nil"/>
              <w:bottom w:val="single" w:sz="4" w:space="0" w:color="auto"/>
              <w:right w:val="single" w:sz="4" w:space="0" w:color="000000"/>
            </w:tcBorders>
            <w:shd w:val="clear" w:color="000000" w:fill="D9D9D9"/>
            <w:noWrap/>
            <w:vAlign w:val="bottom"/>
            <w:hideMark/>
          </w:tcPr>
          <w:p w14:paraId="255EFD2A"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SIN DERECHO </w:t>
            </w:r>
          </w:p>
        </w:tc>
        <w:tc>
          <w:tcPr>
            <w:tcW w:w="90" w:type="pct"/>
            <w:tcBorders>
              <w:top w:val="nil"/>
              <w:left w:val="nil"/>
              <w:bottom w:val="nil"/>
              <w:right w:val="nil"/>
            </w:tcBorders>
            <w:shd w:val="clear" w:color="auto" w:fill="auto"/>
            <w:noWrap/>
            <w:vAlign w:val="bottom"/>
            <w:hideMark/>
          </w:tcPr>
          <w:p w14:paraId="48230B2D"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318772AA"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0FAFF1C5"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MC</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BDAD22E"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500,263.69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44BE10B8"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125,065.92 </w:t>
            </w:r>
          </w:p>
        </w:tc>
        <w:tc>
          <w:tcPr>
            <w:tcW w:w="90" w:type="pct"/>
            <w:tcBorders>
              <w:top w:val="nil"/>
              <w:left w:val="nil"/>
              <w:bottom w:val="nil"/>
              <w:right w:val="nil"/>
            </w:tcBorders>
            <w:shd w:val="clear" w:color="auto" w:fill="auto"/>
            <w:noWrap/>
            <w:vAlign w:val="bottom"/>
            <w:hideMark/>
          </w:tcPr>
          <w:p w14:paraId="4A942CCC"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735704BD"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3446B475"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MORENA</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1785B809"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1,679,502.82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FF1E857"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419,875.71 </w:t>
            </w:r>
          </w:p>
        </w:tc>
        <w:tc>
          <w:tcPr>
            <w:tcW w:w="90" w:type="pct"/>
            <w:tcBorders>
              <w:top w:val="nil"/>
              <w:left w:val="nil"/>
              <w:bottom w:val="nil"/>
              <w:right w:val="nil"/>
            </w:tcBorders>
            <w:shd w:val="clear" w:color="auto" w:fill="auto"/>
            <w:noWrap/>
            <w:vAlign w:val="bottom"/>
            <w:hideMark/>
          </w:tcPr>
          <w:p w14:paraId="7E6B3ED9"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10CF65D0"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6C5DB4E1"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NAY</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61F0FD12"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 xml:space="preserve">   </w:t>
            </w: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433,215.66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75297394"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108,303.91 </w:t>
            </w:r>
          </w:p>
        </w:tc>
        <w:tc>
          <w:tcPr>
            <w:tcW w:w="90" w:type="pct"/>
            <w:tcBorders>
              <w:top w:val="nil"/>
              <w:left w:val="nil"/>
              <w:bottom w:val="nil"/>
              <w:right w:val="nil"/>
            </w:tcBorders>
            <w:shd w:val="clear" w:color="auto" w:fill="auto"/>
            <w:noWrap/>
            <w:vAlign w:val="bottom"/>
            <w:hideMark/>
          </w:tcPr>
          <w:p w14:paraId="5243DF03"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r w:rsidR="00A57E84" w:rsidRPr="004717E6" w14:paraId="70AA76E9" w14:textId="77777777" w:rsidTr="00D54BD0">
        <w:trPr>
          <w:trHeight w:val="290"/>
        </w:trPr>
        <w:tc>
          <w:tcPr>
            <w:tcW w:w="561" w:type="pct"/>
            <w:tcBorders>
              <w:top w:val="nil"/>
              <w:left w:val="single" w:sz="4" w:space="0" w:color="auto"/>
              <w:bottom w:val="single" w:sz="4" w:space="0" w:color="auto"/>
              <w:right w:val="single" w:sz="4" w:space="0" w:color="auto"/>
            </w:tcBorders>
            <w:shd w:val="clear" w:color="auto" w:fill="auto"/>
            <w:noWrap/>
            <w:vAlign w:val="bottom"/>
            <w:hideMark/>
          </w:tcPr>
          <w:p w14:paraId="7F81895E" w14:textId="77777777" w:rsidR="00A57E84" w:rsidRPr="004717E6" w:rsidRDefault="00A57E84" w:rsidP="00950074">
            <w:pPr>
              <w:ind w:left="708"/>
              <w:jc w:val="center"/>
              <w:rPr>
                <w:rFonts w:ascii="Calibri" w:eastAsia="Times New Roman" w:hAnsi="Calibri" w:cs="Calibri"/>
                <w:color w:val="000000"/>
                <w:sz w:val="22"/>
                <w:szCs w:val="22"/>
                <w:lang w:eastAsia="es-MX"/>
              </w:rPr>
            </w:pPr>
            <w:r w:rsidRPr="004717E6">
              <w:rPr>
                <w:rFonts w:ascii="Calibri" w:eastAsia="Times New Roman" w:hAnsi="Calibri" w:cs="Calibri"/>
                <w:color w:val="000000"/>
                <w:sz w:val="22"/>
                <w:szCs w:val="22"/>
                <w:lang w:eastAsia="es-MX"/>
              </w:rPr>
              <w:t>TOTAL</w:t>
            </w:r>
          </w:p>
        </w:tc>
        <w:tc>
          <w:tcPr>
            <w:tcW w:w="2315" w:type="pct"/>
            <w:tcBorders>
              <w:top w:val="single" w:sz="4" w:space="0" w:color="auto"/>
              <w:left w:val="nil"/>
              <w:bottom w:val="single" w:sz="4" w:space="0" w:color="auto"/>
              <w:right w:val="single" w:sz="4" w:space="0" w:color="auto"/>
            </w:tcBorders>
            <w:shd w:val="clear" w:color="auto" w:fill="auto"/>
            <w:noWrap/>
            <w:vAlign w:val="bottom"/>
            <w:hideMark/>
          </w:tcPr>
          <w:p w14:paraId="277FCCD1"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7,361,479.34 </w:t>
            </w:r>
          </w:p>
        </w:tc>
        <w:tc>
          <w:tcPr>
            <w:tcW w:w="2034" w:type="pct"/>
            <w:tcBorders>
              <w:top w:val="single" w:sz="4" w:space="0" w:color="auto"/>
              <w:left w:val="nil"/>
              <w:bottom w:val="single" w:sz="4" w:space="0" w:color="auto"/>
              <w:right w:val="single" w:sz="4" w:space="0" w:color="000000"/>
            </w:tcBorders>
            <w:shd w:val="clear" w:color="auto" w:fill="auto"/>
            <w:noWrap/>
            <w:vAlign w:val="bottom"/>
            <w:hideMark/>
          </w:tcPr>
          <w:p w14:paraId="6CE13687" w14:textId="77777777" w:rsidR="00A57E84" w:rsidRPr="004717E6" w:rsidRDefault="00A57E84" w:rsidP="00950074">
            <w:pPr>
              <w:ind w:left="708"/>
              <w:jc w:val="center"/>
              <w:rPr>
                <w:rFonts w:ascii="Calibri" w:eastAsia="Times New Roman" w:hAnsi="Calibri" w:cs="Calibri"/>
                <w:color w:val="000000"/>
                <w:sz w:val="22"/>
                <w:szCs w:val="22"/>
                <w:lang w:eastAsia="es-MX"/>
              </w:rPr>
            </w:pPr>
            <w:r>
              <w:rPr>
                <w:rFonts w:ascii="Calibri" w:eastAsia="Times New Roman" w:hAnsi="Calibri" w:cs="Calibri"/>
                <w:color w:val="000000"/>
                <w:sz w:val="22"/>
                <w:szCs w:val="22"/>
                <w:lang w:eastAsia="es-MX"/>
              </w:rPr>
              <w:t xml:space="preserve">$ </w:t>
            </w:r>
            <w:r w:rsidRPr="004717E6">
              <w:rPr>
                <w:rFonts w:ascii="Calibri" w:eastAsia="Times New Roman" w:hAnsi="Calibri" w:cs="Calibri"/>
                <w:color w:val="000000"/>
                <w:sz w:val="22"/>
                <w:szCs w:val="22"/>
                <w:lang w:eastAsia="es-MX"/>
              </w:rPr>
              <w:t xml:space="preserve">1,840,369.84 </w:t>
            </w:r>
          </w:p>
        </w:tc>
        <w:tc>
          <w:tcPr>
            <w:tcW w:w="90" w:type="pct"/>
            <w:tcBorders>
              <w:top w:val="nil"/>
              <w:left w:val="nil"/>
              <w:bottom w:val="nil"/>
              <w:right w:val="nil"/>
            </w:tcBorders>
            <w:shd w:val="clear" w:color="auto" w:fill="auto"/>
            <w:noWrap/>
            <w:vAlign w:val="bottom"/>
            <w:hideMark/>
          </w:tcPr>
          <w:p w14:paraId="16F5D99F" w14:textId="77777777" w:rsidR="00A57E84" w:rsidRPr="004717E6" w:rsidRDefault="00A57E84" w:rsidP="00950074">
            <w:pPr>
              <w:ind w:left="708"/>
              <w:jc w:val="center"/>
              <w:rPr>
                <w:rFonts w:ascii="Calibri" w:eastAsia="Times New Roman" w:hAnsi="Calibri" w:cs="Calibri"/>
                <w:color w:val="000000"/>
                <w:sz w:val="22"/>
                <w:szCs w:val="22"/>
                <w:lang w:eastAsia="es-MX"/>
              </w:rPr>
            </w:pPr>
          </w:p>
        </w:tc>
      </w:tr>
    </w:tbl>
    <w:p w14:paraId="56A0B3CA" w14:textId="77777777" w:rsidR="00A57E84" w:rsidRDefault="00A57E84" w:rsidP="00950074">
      <w:pPr>
        <w:ind w:left="708"/>
      </w:pPr>
    </w:p>
    <w:p w14:paraId="7E2C429E" w14:textId="3855D540" w:rsidR="00974249" w:rsidRDefault="00974249" w:rsidP="00950074">
      <w:pPr>
        <w:ind w:left="708"/>
      </w:pPr>
    </w:p>
    <w:sectPr w:rsidR="00974249" w:rsidSect="00B91A43">
      <w:headerReference w:type="default" r:id="rId28"/>
      <w:footerReference w:type="default" r:id="rId29"/>
      <w:pgSz w:w="15840" w:h="12240" w:orient="landscape" w:code="1"/>
      <w:pgMar w:top="1701" w:right="3366" w:bottom="1701" w:left="1418" w:header="709" w:footer="709" w:gutter="0"/>
      <w:pgNumType w:start="76"/>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5562F2" w14:textId="77777777" w:rsidR="009262BF" w:rsidRDefault="009262BF">
      <w:r>
        <w:separator/>
      </w:r>
    </w:p>
  </w:endnote>
  <w:endnote w:type="continuationSeparator" w:id="0">
    <w:p w14:paraId="49C1159C" w14:textId="77777777" w:rsidR="009262BF" w:rsidRDefault="009262BF">
      <w:r>
        <w:continuationSeparator/>
      </w:r>
    </w:p>
  </w:endnote>
  <w:endnote w:type="continuationNotice" w:id="1">
    <w:p w14:paraId="76B29143" w14:textId="77777777" w:rsidR="009262BF" w:rsidRDefault="009262B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2AEF" w:usb1="4000207B" w:usb2="00000000" w:usb3="00000000" w:csb0="000001FF" w:csb1="00000000"/>
  </w:font>
  <w:font w:name="Arial">
    <w:panose1 w:val="020B0604020202020204"/>
    <w:charset w:val="00"/>
    <w:family w:val="swiss"/>
    <w:pitch w:val="variable"/>
    <w:sig w:usb0="20002A87" w:usb1="80000000" w:usb2="00000008" w:usb3="00000000" w:csb0="000001FF" w:csb1="00000000"/>
  </w:font>
  <w:font w:name="Calibri Light">
    <w:panose1 w:val="020F0302020204030204"/>
    <w:charset w:val="00"/>
    <w:family w:val="swiss"/>
    <w:pitch w:val="variable"/>
    <w:sig w:usb0="A0002AEF" w:usb1="4000207B" w:usb2="00000000" w:usb3="00000000" w:csb0="000001FF" w:csb1="00000000"/>
  </w:font>
  <w:font w:name="Barlow">
    <w:altName w:val="Courier New"/>
    <w:charset w:val="00"/>
    <w:family w:val="auto"/>
    <w:pitch w:val="variable"/>
    <w:sig w:usb0="00000001" w:usb1="00000000" w:usb2="00000000" w:usb3="00000000" w:csb0="00000193" w:csb1="00000000"/>
  </w:font>
  <w:font w:name="Segoe UI">
    <w:panose1 w:val="020B0502040204020203"/>
    <w:charset w:val="00"/>
    <w:family w:val="swiss"/>
    <w:pitch w:val="variable"/>
    <w:sig w:usb0="E4002EFF" w:usb1="C000E47F" w:usb2="00000009" w:usb3="00000000" w:csb0="000001FF" w:csb1="00000000"/>
  </w:font>
  <w:font w:name="Barlow Bold">
    <w:altName w:val="Calibri"/>
    <w:charset w:val="4D"/>
    <w:family w:val="auto"/>
    <w:pitch w:val="variable"/>
    <w:sig w:usb0="00000007" w:usb1="00000000" w:usb2="00000000" w:usb3="00000000" w:csb0="00000093" w:csb1="00000000"/>
  </w:font>
  <w:font w:name="Barlow Medium">
    <w:altName w:val="Times New Roman"/>
    <w:charset w:val="00"/>
    <w:family w:val="auto"/>
    <w:pitch w:val="variable"/>
    <w:sig w:usb0="00000001" w:usb1="00000000" w:usb2="00000000" w:usb3="00000000" w:csb0="00000093" w:csb1="00000000"/>
  </w:font>
  <w:font w:name="Soberana Titular">
    <w:altName w:val="Calibri"/>
    <w:charset w:val="4D"/>
    <w:family w:val="auto"/>
    <w:pitch w:val="variable"/>
    <w:sig w:usb0="800000AF" w:usb1="4000204A" w:usb2="00000000" w:usb3="00000000" w:csb0="00000001" w:csb1="00000000"/>
  </w:font>
  <w:font w:name="Sitka Heading Semibold">
    <w:charset w:val="00"/>
    <w:family w:val="auto"/>
    <w:pitch w:val="variable"/>
    <w:sig w:usb0="A00002EF" w:usb1="4000204B" w:usb2="00000000" w:usb3="00000000" w:csb0="0000019F" w:csb1="00000000"/>
  </w:font>
  <w:font w:name="Cambria">
    <w:panose1 w:val="02040503050406030204"/>
    <w:charset w:val="00"/>
    <w:family w:val="roman"/>
    <w:pitch w:val="variable"/>
    <w:sig w:usb0="A00002EF" w:usb1="4000004B" w:usb2="00000000" w:usb3="00000000" w:csb0="0000019F" w:csb1="00000000"/>
  </w:font>
  <w:font w:name="Yu Mincho">
    <w:altName w:val="游明朝"/>
    <w:panose1 w:val="00000000000000000000"/>
    <w:charset w:val="80"/>
    <w:family w:val="roman"/>
    <w:notTrueType/>
    <w:pitch w:val="default"/>
  </w:font>
  <w:font w:name="Cambria Math">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6148456"/>
      <w:docPartObj>
        <w:docPartGallery w:val="Page Numbers (Bottom of Page)"/>
        <w:docPartUnique/>
      </w:docPartObj>
    </w:sdtPr>
    <w:sdtContent>
      <w:p w14:paraId="451A901E" w14:textId="6CEC09BE" w:rsidR="009262BF" w:rsidRDefault="009262BF">
        <w:pPr>
          <w:pStyle w:val="Piedepgina"/>
          <w:jc w:val="center"/>
        </w:pPr>
        <w:r>
          <w:fldChar w:fldCharType="begin"/>
        </w:r>
        <w:r>
          <w:instrText>PAGE   \* MERGEFORMAT</w:instrText>
        </w:r>
        <w:r>
          <w:fldChar w:fldCharType="separate"/>
        </w:r>
        <w:r w:rsidR="00700BCE" w:rsidRPr="00700BCE">
          <w:rPr>
            <w:noProof/>
            <w:lang w:val="es-ES"/>
          </w:rPr>
          <w:t>360</w:t>
        </w:r>
        <w:r>
          <w:fldChar w:fldCharType="end"/>
        </w:r>
      </w:p>
    </w:sdtContent>
  </w:sdt>
  <w:p w14:paraId="7E2C4C27" w14:textId="77777777" w:rsidR="009262BF" w:rsidRDefault="009262BF" w:rsidP="00207DB4">
    <w:pPr>
      <w:pStyle w:val="Piedepgina"/>
      <w:ind w:right="360" w:firstLine="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AEE204" w14:textId="77777777" w:rsidR="009262BF" w:rsidRDefault="009262BF">
      <w:r>
        <w:separator/>
      </w:r>
    </w:p>
  </w:footnote>
  <w:footnote w:type="continuationSeparator" w:id="0">
    <w:p w14:paraId="11C041B7" w14:textId="77777777" w:rsidR="009262BF" w:rsidRDefault="009262BF">
      <w:r>
        <w:continuationSeparator/>
      </w:r>
    </w:p>
  </w:footnote>
  <w:footnote w:type="continuationNotice" w:id="1">
    <w:p w14:paraId="4B579FCC" w14:textId="77777777" w:rsidR="009262BF" w:rsidRDefault="009262BF"/>
  </w:footnote>
  <w:footnote w:id="2">
    <w:p w14:paraId="624EFDD0" w14:textId="77777777" w:rsidR="009262BF" w:rsidRPr="00D661E0" w:rsidRDefault="009262BF" w:rsidP="00A30C11">
      <w:pPr>
        <w:spacing w:before="68"/>
        <w:ind w:right="-20"/>
        <w:rPr>
          <w:rStyle w:val="Refdenotaalpie"/>
          <w:rFonts w:cs="Arial"/>
          <w:sz w:val="18"/>
          <w:szCs w:val="18"/>
        </w:rPr>
      </w:pPr>
      <w:r w:rsidRPr="00D661E0">
        <w:rPr>
          <w:rStyle w:val="Refdenotaalpie"/>
          <w:rFonts w:cs="Arial"/>
          <w:sz w:val="18"/>
          <w:szCs w:val="18"/>
        </w:rPr>
        <w:footnoteRef/>
      </w:r>
      <w:r w:rsidRPr="00D661E0">
        <w:rPr>
          <w:rStyle w:val="Refdenotaalpie"/>
          <w:rFonts w:cs="Arial"/>
          <w:sz w:val="18"/>
          <w:szCs w:val="18"/>
        </w:rPr>
        <w:t xml:space="preserve"> Unicef (2011). Inversión pública en la infancia y la adolescencia en México. México: Unicef México.</w:t>
      </w:r>
    </w:p>
  </w:footnote>
  <w:footnote w:id="3">
    <w:p w14:paraId="0B6C0B1A" w14:textId="77777777" w:rsidR="009262BF" w:rsidRPr="00D661E0" w:rsidRDefault="009262BF" w:rsidP="00A30C11">
      <w:pPr>
        <w:spacing w:before="68"/>
        <w:ind w:right="-20"/>
        <w:rPr>
          <w:rStyle w:val="Refdenotaalpie"/>
          <w:rFonts w:cs="Arial"/>
          <w:sz w:val="18"/>
          <w:szCs w:val="18"/>
        </w:rPr>
      </w:pPr>
      <w:r w:rsidRPr="00D661E0">
        <w:rPr>
          <w:rStyle w:val="Refdenotaalpie"/>
          <w:rFonts w:cs="Arial"/>
          <w:sz w:val="18"/>
          <w:szCs w:val="18"/>
        </w:rPr>
        <w:footnoteRef/>
      </w:r>
      <w:r w:rsidRPr="00D661E0">
        <w:rPr>
          <w:rStyle w:val="Refdenotaalpie"/>
          <w:rFonts w:cs="Arial"/>
          <w:sz w:val="18"/>
          <w:szCs w:val="18"/>
        </w:rPr>
        <w:t xml:space="preserve"> Esta categoría (Población de 0 y más años) responde a proyectos donde la inversión se destina parcialmente en beneficio de la infancia sin embargo por su naturaleza impactan sobre toda la población. A la par responden a proyectos donde su inversión por especificidad puede ser agéntico, bienes públicos o población ampliada.</w:t>
      </w:r>
    </w:p>
  </w:footnote>
  <w:footnote w:id="4">
    <w:p w14:paraId="4AF2A58F" w14:textId="77777777" w:rsidR="009262BF" w:rsidRPr="00C33EBF" w:rsidRDefault="009262BF" w:rsidP="00A30C11">
      <w:pPr>
        <w:pStyle w:val="Textonotapie"/>
        <w:rPr>
          <w:rFonts w:ascii="Barlow" w:hAnsi="Barlow" w:cs="Arial"/>
          <w:color w:val="121D56"/>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vers</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ó</w:t>
      </w:r>
      <w:r w:rsidRPr="007124C1">
        <w:rPr>
          <w:rFonts w:ascii="Arial" w:eastAsia="Arial" w:hAnsi="Arial" w:cs="Arial"/>
          <w:color w:val="000000" w:themeColor="text1"/>
          <w:position w:val="-2"/>
          <w:sz w:val="18"/>
          <w:szCs w:val="18"/>
          <w:lang w:val="es-MX"/>
        </w:rPr>
        <w:t>n</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p</w:t>
      </w:r>
      <w:r w:rsidRPr="007124C1">
        <w:rPr>
          <w:rFonts w:ascii="Arial" w:eastAsia="Arial" w:hAnsi="Arial" w:cs="Arial"/>
          <w:color w:val="000000" w:themeColor="text1"/>
          <w:spacing w:val="1"/>
          <w:position w:val="-2"/>
          <w:sz w:val="18"/>
          <w:szCs w:val="18"/>
          <w:lang w:val="es-MX"/>
        </w:rPr>
        <w:t>ú</w:t>
      </w:r>
      <w:r w:rsidRPr="007124C1">
        <w:rPr>
          <w:rFonts w:ascii="Arial" w:eastAsia="Arial" w:hAnsi="Arial" w:cs="Arial"/>
          <w:color w:val="000000" w:themeColor="text1"/>
          <w:position w:val="-2"/>
          <w:sz w:val="18"/>
          <w:szCs w:val="18"/>
          <w:lang w:val="es-MX"/>
        </w:rPr>
        <w:t>b</w:t>
      </w:r>
      <w:r w:rsidRPr="007124C1">
        <w:rPr>
          <w:rFonts w:ascii="Arial" w:eastAsia="Arial" w:hAnsi="Arial" w:cs="Arial"/>
          <w:color w:val="000000" w:themeColor="text1"/>
          <w:spacing w:val="1"/>
          <w:position w:val="-2"/>
          <w:sz w:val="18"/>
          <w:szCs w:val="18"/>
          <w:lang w:val="es-MX"/>
        </w:rPr>
        <w:t>l</w:t>
      </w:r>
      <w:r w:rsidRPr="007124C1">
        <w:rPr>
          <w:rFonts w:ascii="Arial" w:eastAsia="Arial" w:hAnsi="Arial" w:cs="Arial"/>
          <w:color w:val="000000" w:themeColor="text1"/>
          <w:position w:val="-2"/>
          <w:sz w:val="18"/>
          <w:szCs w:val="18"/>
          <w:lang w:val="es-MX"/>
        </w:rPr>
        <w:t>ica</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en</w:t>
      </w:r>
      <w:r w:rsidRPr="007124C1">
        <w:rPr>
          <w:rFonts w:ascii="Arial" w:eastAsia="Arial" w:hAnsi="Arial" w:cs="Arial"/>
          <w:color w:val="000000" w:themeColor="text1"/>
          <w:spacing w:val="-1"/>
          <w:position w:val="-2"/>
          <w:sz w:val="18"/>
          <w:szCs w:val="18"/>
          <w:lang w:val="es-MX"/>
        </w:rPr>
        <w:t xml:space="preserve"> la 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1"/>
          <w:position w:val="-2"/>
          <w:sz w:val="18"/>
          <w:szCs w:val="18"/>
          <w:lang w:val="es-MX"/>
        </w:rPr>
        <w:t>a</w:t>
      </w:r>
      <w:r w:rsidRPr="007124C1">
        <w:rPr>
          <w:rFonts w:ascii="Arial" w:eastAsia="Arial" w:hAnsi="Arial" w:cs="Arial"/>
          <w:color w:val="000000" w:themeColor="text1"/>
          <w:position w:val="-2"/>
          <w:sz w:val="18"/>
          <w:szCs w:val="18"/>
          <w:lang w:val="es-MX"/>
        </w:rPr>
        <w:t>ncia y la adolescencia en México (Unic</w:t>
      </w:r>
      <w:r w:rsidRPr="007124C1">
        <w:rPr>
          <w:rFonts w:ascii="Arial" w:eastAsia="Arial" w:hAnsi="Arial" w:cs="Arial"/>
          <w:color w:val="000000" w:themeColor="text1"/>
          <w:spacing w:val="1"/>
          <w:position w:val="-2"/>
          <w:sz w:val="18"/>
          <w:szCs w:val="18"/>
          <w:lang w:val="es-MX"/>
        </w:rPr>
        <w:t>e</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6"/>
          <w:position w:val="-2"/>
          <w:sz w:val="18"/>
          <w:szCs w:val="18"/>
          <w:lang w:val="es-MX"/>
        </w:rPr>
        <w:t xml:space="preserve"> </w:t>
      </w:r>
      <w:r w:rsidRPr="007124C1">
        <w:rPr>
          <w:rFonts w:ascii="Arial" w:eastAsia="Arial" w:hAnsi="Arial" w:cs="Arial"/>
          <w:color w:val="000000" w:themeColor="text1"/>
          <w:spacing w:val="1"/>
          <w:position w:val="-2"/>
          <w:sz w:val="18"/>
          <w:szCs w:val="18"/>
          <w:lang w:val="es-MX"/>
        </w:rPr>
        <w:t>2</w:t>
      </w:r>
      <w:r w:rsidRPr="007124C1">
        <w:rPr>
          <w:rFonts w:ascii="Arial" w:eastAsia="Arial" w:hAnsi="Arial" w:cs="Arial"/>
          <w:color w:val="000000" w:themeColor="text1"/>
          <w:spacing w:val="-1"/>
          <w:position w:val="-2"/>
          <w:sz w:val="18"/>
          <w:szCs w:val="18"/>
          <w:lang w:val="es-MX"/>
        </w:rPr>
        <w:t>0</w:t>
      </w:r>
      <w:r w:rsidRPr="007124C1">
        <w:rPr>
          <w:rFonts w:ascii="Arial" w:eastAsia="Arial" w:hAnsi="Arial" w:cs="Arial"/>
          <w:color w:val="000000" w:themeColor="text1"/>
          <w:spacing w:val="1"/>
          <w:position w:val="-2"/>
          <w:sz w:val="18"/>
          <w:szCs w:val="18"/>
          <w:lang w:val="es-MX"/>
        </w:rPr>
        <w:t>1</w:t>
      </w:r>
      <w:r w:rsidRPr="007124C1">
        <w:rPr>
          <w:rFonts w:ascii="Arial" w:eastAsia="Arial" w:hAnsi="Arial" w:cs="Arial"/>
          <w:color w:val="000000" w:themeColor="text1"/>
          <w:position w:val="-2"/>
          <w:sz w:val="18"/>
          <w:szCs w:val="18"/>
          <w:lang w:val="es-MX"/>
        </w:rPr>
        <w:t xml:space="preserve">1). </w:t>
      </w:r>
      <w:r w:rsidRPr="007124C1">
        <w:rPr>
          <w:rStyle w:val="Hipervnculo"/>
          <w:rFonts w:ascii="Arial" w:hAnsi="Arial" w:cs="Arial"/>
          <w:color w:val="000000" w:themeColor="text1"/>
          <w:sz w:val="18"/>
          <w:szCs w:val="18"/>
          <w:lang w:val="es-MX"/>
        </w:rPr>
        <w:t>https://www.unicef.org/mexico/media/1756/file/mx_inversion_actualizada.pdf</w:t>
      </w:r>
    </w:p>
  </w:footnote>
  <w:footnote w:id="5">
    <w:p w14:paraId="59C632DE" w14:textId="77777777" w:rsidR="009262BF" w:rsidRPr="000915FA" w:rsidRDefault="009262BF" w:rsidP="00A30C11">
      <w:pPr>
        <w:pStyle w:val="Textonotapie"/>
        <w:rPr>
          <w:rFonts w:ascii="Arial" w:hAnsi="Arial" w:cs="Arial"/>
          <w:sz w:val="18"/>
          <w:szCs w:val="18"/>
          <w:lang w:val="es-MX"/>
        </w:rPr>
      </w:pPr>
      <w:r w:rsidRPr="00D661E0">
        <w:rPr>
          <w:rStyle w:val="Refdenotaalpie"/>
          <w:rFonts w:ascii="Arial" w:hAnsi="Arial" w:cs="Arial"/>
          <w:sz w:val="18"/>
          <w:szCs w:val="18"/>
        </w:rPr>
        <w:footnoteRef/>
      </w:r>
      <w:r w:rsidRPr="000915FA">
        <w:rPr>
          <w:rFonts w:ascii="Arial" w:hAnsi="Arial" w:cs="Arial"/>
          <w:sz w:val="18"/>
          <w:szCs w:val="18"/>
          <w:lang w:val="es-MX"/>
        </w:rPr>
        <w:t xml:space="preserve"> </w:t>
      </w:r>
      <w:r w:rsidRPr="00D661E0">
        <w:rPr>
          <w:rFonts w:ascii="Arial" w:eastAsiaTheme="minorEastAsia" w:hAnsi="Arial" w:cs="Arial"/>
          <w:sz w:val="18"/>
          <w:szCs w:val="18"/>
          <w:lang w:val="es-ES_tradnl" w:eastAsia="es-ES"/>
        </w:rPr>
        <w:t>Unicef (2011). Inversión pública en la infancia y la adolescencia en México. México: Unicef México</w:t>
      </w:r>
    </w:p>
  </w:footnote>
  <w:footnote w:id="6">
    <w:p w14:paraId="239A5946" w14:textId="77777777" w:rsidR="009262BF" w:rsidRPr="00D661E0" w:rsidRDefault="009262BF" w:rsidP="00A30C11">
      <w:pPr>
        <w:rPr>
          <w:rFonts w:cs="Arial"/>
          <w:sz w:val="18"/>
          <w:szCs w:val="18"/>
        </w:rPr>
      </w:pPr>
      <w:r w:rsidRPr="00D661E0">
        <w:rPr>
          <w:rStyle w:val="Refdenotaalpie"/>
          <w:rFonts w:cs="Arial"/>
          <w:sz w:val="18"/>
          <w:szCs w:val="18"/>
        </w:rPr>
        <w:footnoteRef/>
      </w:r>
      <w:r w:rsidRPr="00D661E0">
        <w:rPr>
          <w:rFonts w:cs="Arial"/>
          <w:sz w:val="18"/>
          <w:szCs w:val="18"/>
        </w:rPr>
        <w:t xml:space="preserve"> Programa de las Naciones Unidas para el Desarrollo (PNUD). Organización de las Naciones Unidas (ONU)</w:t>
      </w:r>
    </w:p>
  </w:footnote>
  <w:footnote w:id="7">
    <w:p w14:paraId="735F981C" w14:textId="77777777" w:rsidR="009262BF" w:rsidRPr="00CF3011" w:rsidRDefault="009262BF" w:rsidP="00A30C11">
      <w:pPr>
        <w:pStyle w:val="Textonotapie"/>
        <w:rPr>
          <w:rFonts w:ascii="Barlow" w:hAnsi="Barlow" w:cs="Arial"/>
          <w:sz w:val="18"/>
          <w:szCs w:val="18"/>
          <w:lang w:val="es-MX"/>
        </w:rPr>
      </w:pPr>
      <w:r w:rsidRPr="00D661E0">
        <w:rPr>
          <w:rStyle w:val="Refdenotaalpie"/>
          <w:rFonts w:ascii="Arial" w:hAnsi="Arial" w:cs="Arial"/>
          <w:sz w:val="18"/>
          <w:szCs w:val="18"/>
        </w:rPr>
        <w:footnoteRef/>
      </w:r>
      <w:r w:rsidRPr="000915FA">
        <w:rPr>
          <w:rFonts w:ascii="Arial" w:hAnsi="Arial" w:cs="Arial"/>
          <w:sz w:val="18"/>
          <w:szCs w:val="18"/>
          <w:lang w:val="es-MX"/>
        </w:rPr>
        <w:t xml:space="preserve"> </w:t>
      </w:r>
      <w:r w:rsidRPr="00D661E0">
        <w:rPr>
          <w:rFonts w:ascii="Arial" w:eastAsiaTheme="minorEastAsia" w:hAnsi="Arial" w:cs="Arial"/>
          <w:sz w:val="18"/>
          <w:szCs w:val="18"/>
          <w:lang w:val="es-ES_tradnl" w:eastAsia="es-ES"/>
        </w:rPr>
        <w:t>Unicef (2011). Inversión pública en la infancia y la adolescencia en México. México: Unicef México</w:t>
      </w:r>
    </w:p>
  </w:footnote>
  <w:footnote w:id="8">
    <w:p w14:paraId="355B6787" w14:textId="77777777" w:rsidR="009262BF" w:rsidRPr="00663927" w:rsidRDefault="009262BF" w:rsidP="00A30C11">
      <w:pPr>
        <w:pStyle w:val="Textonotapie"/>
        <w:rPr>
          <w:rFonts w:ascii="Arial" w:eastAsia="Arial" w:hAnsi="Arial" w:cs="Arial"/>
          <w:sz w:val="18"/>
          <w:szCs w:val="24"/>
          <w:lang w:val="es-ES_tradnl" w:eastAsia="es-ES"/>
        </w:rPr>
      </w:pPr>
      <w:r w:rsidRPr="00663927">
        <w:rPr>
          <w:rFonts w:ascii="Arial" w:eastAsia="Arial" w:hAnsi="Arial" w:cs="Arial"/>
          <w:sz w:val="18"/>
          <w:szCs w:val="24"/>
          <w:vertAlign w:val="superscript"/>
          <w:lang w:val="es-ES_tradnl" w:eastAsia="es-ES"/>
        </w:rPr>
        <w:footnoteRef/>
      </w:r>
      <w:r w:rsidRPr="00663927">
        <w:rPr>
          <w:rFonts w:ascii="Arial" w:eastAsia="Arial" w:hAnsi="Arial" w:cs="Arial"/>
          <w:sz w:val="18"/>
          <w:szCs w:val="24"/>
          <w:lang w:val="es-ES_tradnl" w:eastAsia="es-ES"/>
        </w:rPr>
        <w:t xml:space="preserve"> Unicef (2011). Inversión pública en la infancia y la adolescencia en México. México: Unicef México.</w:t>
      </w:r>
    </w:p>
    <w:p w14:paraId="0E9F7B8A" w14:textId="77777777" w:rsidR="009262BF" w:rsidRPr="004A2B44" w:rsidRDefault="009262BF" w:rsidP="00A30C11">
      <w:pPr>
        <w:pStyle w:val="Textonotapie"/>
        <w:rPr>
          <w:lang w:val="es-MX"/>
        </w:rPr>
      </w:pPr>
    </w:p>
  </w:footnote>
  <w:footnote w:id="9">
    <w:p w14:paraId="17531A47" w14:textId="77777777" w:rsidR="009262BF" w:rsidRPr="00C33EBF" w:rsidRDefault="009262BF" w:rsidP="00A30C11">
      <w:pPr>
        <w:pStyle w:val="Textonotapie"/>
        <w:rPr>
          <w:rFonts w:ascii="Barlow" w:hAnsi="Barlow" w:cs="Arial"/>
          <w:color w:val="121D56"/>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vers</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ó</w:t>
      </w:r>
      <w:r w:rsidRPr="007124C1">
        <w:rPr>
          <w:rFonts w:ascii="Arial" w:eastAsia="Arial" w:hAnsi="Arial" w:cs="Arial"/>
          <w:color w:val="000000" w:themeColor="text1"/>
          <w:position w:val="-2"/>
          <w:sz w:val="18"/>
          <w:szCs w:val="18"/>
          <w:lang w:val="es-MX"/>
        </w:rPr>
        <w:t>n</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p</w:t>
      </w:r>
      <w:r w:rsidRPr="007124C1">
        <w:rPr>
          <w:rFonts w:ascii="Arial" w:eastAsia="Arial" w:hAnsi="Arial" w:cs="Arial"/>
          <w:color w:val="000000" w:themeColor="text1"/>
          <w:spacing w:val="1"/>
          <w:position w:val="-2"/>
          <w:sz w:val="18"/>
          <w:szCs w:val="18"/>
          <w:lang w:val="es-MX"/>
        </w:rPr>
        <w:t>ú</w:t>
      </w:r>
      <w:r w:rsidRPr="007124C1">
        <w:rPr>
          <w:rFonts w:ascii="Arial" w:eastAsia="Arial" w:hAnsi="Arial" w:cs="Arial"/>
          <w:color w:val="000000" w:themeColor="text1"/>
          <w:position w:val="-2"/>
          <w:sz w:val="18"/>
          <w:szCs w:val="18"/>
          <w:lang w:val="es-MX"/>
        </w:rPr>
        <w:t>b</w:t>
      </w:r>
      <w:r w:rsidRPr="007124C1">
        <w:rPr>
          <w:rFonts w:ascii="Arial" w:eastAsia="Arial" w:hAnsi="Arial" w:cs="Arial"/>
          <w:color w:val="000000" w:themeColor="text1"/>
          <w:spacing w:val="1"/>
          <w:position w:val="-2"/>
          <w:sz w:val="18"/>
          <w:szCs w:val="18"/>
          <w:lang w:val="es-MX"/>
        </w:rPr>
        <w:t>l</w:t>
      </w:r>
      <w:r w:rsidRPr="007124C1">
        <w:rPr>
          <w:rFonts w:ascii="Arial" w:eastAsia="Arial" w:hAnsi="Arial" w:cs="Arial"/>
          <w:color w:val="000000" w:themeColor="text1"/>
          <w:position w:val="-2"/>
          <w:sz w:val="18"/>
          <w:szCs w:val="18"/>
          <w:lang w:val="es-MX"/>
        </w:rPr>
        <w:t>ica</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en</w:t>
      </w:r>
      <w:r w:rsidRPr="007124C1">
        <w:rPr>
          <w:rFonts w:ascii="Arial" w:eastAsia="Arial" w:hAnsi="Arial" w:cs="Arial"/>
          <w:color w:val="000000" w:themeColor="text1"/>
          <w:spacing w:val="-1"/>
          <w:position w:val="-2"/>
          <w:sz w:val="18"/>
          <w:szCs w:val="18"/>
          <w:lang w:val="es-MX"/>
        </w:rPr>
        <w:t xml:space="preserve"> la 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1"/>
          <w:position w:val="-2"/>
          <w:sz w:val="18"/>
          <w:szCs w:val="18"/>
          <w:lang w:val="es-MX"/>
        </w:rPr>
        <w:t>a</w:t>
      </w:r>
      <w:r w:rsidRPr="007124C1">
        <w:rPr>
          <w:rFonts w:ascii="Arial" w:eastAsia="Arial" w:hAnsi="Arial" w:cs="Arial"/>
          <w:color w:val="000000" w:themeColor="text1"/>
          <w:position w:val="-2"/>
          <w:sz w:val="18"/>
          <w:szCs w:val="18"/>
          <w:lang w:val="es-MX"/>
        </w:rPr>
        <w:t>ncia y la adolescencia en México (Unic</w:t>
      </w:r>
      <w:r w:rsidRPr="007124C1">
        <w:rPr>
          <w:rFonts w:ascii="Arial" w:eastAsia="Arial" w:hAnsi="Arial" w:cs="Arial"/>
          <w:color w:val="000000" w:themeColor="text1"/>
          <w:spacing w:val="1"/>
          <w:position w:val="-2"/>
          <w:sz w:val="18"/>
          <w:szCs w:val="18"/>
          <w:lang w:val="es-MX"/>
        </w:rPr>
        <w:t>e</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6"/>
          <w:position w:val="-2"/>
          <w:sz w:val="18"/>
          <w:szCs w:val="18"/>
          <w:lang w:val="es-MX"/>
        </w:rPr>
        <w:t xml:space="preserve"> </w:t>
      </w:r>
      <w:r w:rsidRPr="007124C1">
        <w:rPr>
          <w:rFonts w:ascii="Arial" w:eastAsia="Arial" w:hAnsi="Arial" w:cs="Arial"/>
          <w:color w:val="000000" w:themeColor="text1"/>
          <w:spacing w:val="1"/>
          <w:position w:val="-2"/>
          <w:sz w:val="18"/>
          <w:szCs w:val="18"/>
          <w:lang w:val="es-MX"/>
        </w:rPr>
        <w:t>2</w:t>
      </w:r>
      <w:r w:rsidRPr="007124C1">
        <w:rPr>
          <w:rFonts w:ascii="Arial" w:eastAsia="Arial" w:hAnsi="Arial" w:cs="Arial"/>
          <w:color w:val="000000" w:themeColor="text1"/>
          <w:spacing w:val="-1"/>
          <w:position w:val="-2"/>
          <w:sz w:val="18"/>
          <w:szCs w:val="18"/>
          <w:lang w:val="es-MX"/>
        </w:rPr>
        <w:t>0</w:t>
      </w:r>
      <w:r w:rsidRPr="007124C1">
        <w:rPr>
          <w:rFonts w:ascii="Arial" w:eastAsia="Arial" w:hAnsi="Arial" w:cs="Arial"/>
          <w:color w:val="000000" w:themeColor="text1"/>
          <w:spacing w:val="1"/>
          <w:position w:val="-2"/>
          <w:sz w:val="18"/>
          <w:szCs w:val="18"/>
          <w:lang w:val="es-MX"/>
        </w:rPr>
        <w:t>1</w:t>
      </w:r>
      <w:r w:rsidRPr="007124C1">
        <w:rPr>
          <w:rFonts w:ascii="Arial" w:eastAsia="Arial" w:hAnsi="Arial" w:cs="Arial"/>
          <w:color w:val="000000" w:themeColor="text1"/>
          <w:position w:val="-2"/>
          <w:sz w:val="18"/>
          <w:szCs w:val="18"/>
          <w:lang w:val="es-MX"/>
        </w:rPr>
        <w:t xml:space="preserve">1). </w:t>
      </w:r>
      <w:r w:rsidRPr="007124C1">
        <w:rPr>
          <w:rStyle w:val="Hipervnculo"/>
          <w:rFonts w:ascii="Arial" w:hAnsi="Arial" w:cs="Arial"/>
          <w:color w:val="000000" w:themeColor="text1"/>
          <w:sz w:val="18"/>
          <w:szCs w:val="18"/>
          <w:lang w:val="es-MX"/>
        </w:rPr>
        <w:t>https://www.unicef.org/mexico/media/1756/file/mx_inversion_actualizada.pdf</w:t>
      </w:r>
    </w:p>
  </w:footnote>
  <w:footnote w:id="10">
    <w:p w14:paraId="6A23D1A9" w14:textId="77777777" w:rsidR="009262BF" w:rsidRPr="00B825F4" w:rsidRDefault="009262BF" w:rsidP="00A30C11">
      <w:pPr>
        <w:pStyle w:val="Textonotapie"/>
        <w:rPr>
          <w:rFonts w:ascii="Arial" w:eastAsia="Arial" w:hAnsi="Arial" w:cs="Arial"/>
          <w:color w:val="121D56"/>
          <w:sz w:val="18"/>
          <w:szCs w:val="24"/>
          <w:lang w:val="es-ES_tradnl" w:eastAsia="es-ES"/>
        </w:rPr>
      </w:pPr>
      <w:r w:rsidRPr="00B825F4">
        <w:rPr>
          <w:rFonts w:ascii="Arial" w:eastAsia="Arial" w:hAnsi="Arial" w:cs="Arial"/>
          <w:szCs w:val="24"/>
          <w:vertAlign w:val="superscript"/>
          <w:lang w:val="es-ES_tradnl" w:eastAsia="es-ES"/>
        </w:rPr>
        <w:footnoteRef/>
      </w:r>
      <w:r w:rsidRPr="00B825F4">
        <w:rPr>
          <w:rFonts w:ascii="Arial" w:eastAsia="Arial" w:hAnsi="Arial" w:cs="Arial"/>
          <w:sz w:val="18"/>
          <w:szCs w:val="24"/>
          <w:vertAlign w:val="superscript"/>
          <w:lang w:val="es-ES_tradnl" w:eastAsia="es-ES"/>
        </w:rPr>
        <w:t xml:space="preserve"> </w:t>
      </w:r>
      <w:r w:rsidRPr="00B825F4">
        <w:rPr>
          <w:rFonts w:ascii="Arial" w:eastAsia="Arial" w:hAnsi="Arial" w:cs="Arial"/>
          <w:sz w:val="18"/>
          <w:szCs w:val="24"/>
          <w:lang w:val="es-ES_tradnl" w:eastAsia="es-ES"/>
        </w:rPr>
        <w:t>Unicef  (2011). Inversión pública en la infancia y la adolescencia en México. México: Unicef México</w:t>
      </w:r>
    </w:p>
  </w:footnote>
  <w:footnote w:id="11">
    <w:p w14:paraId="7B2F1F40" w14:textId="77777777" w:rsidR="009262BF" w:rsidRPr="00B825F4" w:rsidRDefault="009262BF" w:rsidP="00A30C11">
      <w:pPr>
        <w:pStyle w:val="Textonotapie"/>
        <w:rPr>
          <w:rFonts w:ascii="Arial" w:eastAsia="Arial" w:hAnsi="Arial" w:cs="Arial"/>
          <w:sz w:val="18"/>
          <w:szCs w:val="24"/>
          <w:lang w:val="es-ES_tradnl" w:eastAsia="es-ES"/>
        </w:rPr>
      </w:pPr>
      <w:r w:rsidRPr="00B825F4">
        <w:rPr>
          <w:rFonts w:ascii="Arial" w:eastAsia="Arial" w:hAnsi="Arial" w:cs="Arial"/>
          <w:sz w:val="18"/>
          <w:szCs w:val="24"/>
          <w:vertAlign w:val="superscript"/>
          <w:lang w:val="es-ES_tradnl" w:eastAsia="es-ES"/>
        </w:rPr>
        <w:footnoteRef/>
      </w:r>
      <w:r w:rsidRPr="00B825F4">
        <w:rPr>
          <w:rFonts w:ascii="Arial" w:eastAsia="Arial" w:hAnsi="Arial" w:cs="Arial"/>
          <w:sz w:val="18"/>
          <w:szCs w:val="24"/>
          <w:vertAlign w:val="superscript"/>
          <w:lang w:val="es-ES_tradnl" w:eastAsia="es-ES"/>
        </w:rPr>
        <w:t xml:space="preserve"> </w:t>
      </w:r>
      <w:r w:rsidRPr="00B825F4">
        <w:rPr>
          <w:rFonts w:ascii="Arial" w:eastAsia="Arial" w:hAnsi="Arial" w:cs="Arial"/>
          <w:sz w:val="18"/>
          <w:szCs w:val="24"/>
          <w:lang w:val="es-ES_tradnl" w:eastAsia="es-ES"/>
        </w:rPr>
        <w:t>Programa de las Naciones Unidas para el Desarrollo (PNUD). Organización de las Naciones Unidas (ONU)</w:t>
      </w:r>
    </w:p>
  </w:footnote>
  <w:footnote w:id="12">
    <w:p w14:paraId="59CED8CD" w14:textId="7E2BD8F2" w:rsidR="009262BF" w:rsidRPr="00B825F4" w:rsidRDefault="009262BF" w:rsidP="00A30C11">
      <w:pPr>
        <w:rPr>
          <w:rFonts w:cs="Arial"/>
          <w:sz w:val="18"/>
        </w:rPr>
      </w:pPr>
      <w:r w:rsidRPr="00B825F4">
        <w:rPr>
          <w:rStyle w:val="Refdenotaalpie"/>
          <w:rFonts w:cs="Arial"/>
          <w:sz w:val="18"/>
        </w:rPr>
        <w:footnoteRef/>
      </w:r>
      <w:r w:rsidRPr="00B825F4">
        <w:rPr>
          <w:rFonts w:cs="Arial"/>
          <w:sz w:val="18"/>
        </w:rPr>
        <w:t xml:space="preserve"> </w:t>
      </w:r>
      <w:r w:rsidRPr="002E1275">
        <w:rPr>
          <w:rFonts w:ascii="Barlow" w:hAnsi="Barlow" w:cs="Arial"/>
          <w:sz w:val="18"/>
        </w:rPr>
        <w:t>http://www.mx.undp.org/content/mexico/es/home/post-2015/sdg-overview.html</w:t>
      </w:r>
      <w:r w:rsidRPr="00B825F4">
        <w:rPr>
          <w:rFonts w:cs="Arial"/>
          <w:sz w:val="18"/>
        </w:rPr>
        <w:t xml:space="preserve"> </w:t>
      </w:r>
    </w:p>
  </w:footnote>
  <w:footnote w:id="13">
    <w:p w14:paraId="6F6028BB" w14:textId="77777777" w:rsidR="009262BF" w:rsidRPr="00EC25DA" w:rsidRDefault="009262BF" w:rsidP="00A30C11">
      <w:pPr>
        <w:pStyle w:val="Textonotapie"/>
        <w:rPr>
          <w:rFonts w:ascii="Barlow" w:eastAsia="Arial" w:hAnsi="Barlow" w:cs="Arial"/>
          <w:w w:val="102"/>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hAnsi="Arial" w:cs="Arial"/>
          <w:color w:val="000000" w:themeColor="text1"/>
          <w:sz w:val="18"/>
          <w:szCs w:val="18"/>
          <w:lang w:val="es-MX"/>
        </w:rPr>
        <w:t xml:space="preserve">Elaboración propia de acuerdo a la Convención Iberoamericana de los Derechos de los Jóvenes.  </w:t>
      </w:r>
      <w:hyperlink r:id="rId1" w:history="1">
        <w:r w:rsidRPr="007124C1">
          <w:rPr>
            <w:rStyle w:val="Hipervnculo"/>
            <w:rFonts w:ascii="Arial" w:hAnsi="Arial" w:cs="Arial"/>
            <w:color w:val="000000" w:themeColor="text1"/>
            <w:sz w:val="18"/>
            <w:szCs w:val="18"/>
            <w:lang w:val="es-MX"/>
          </w:rPr>
          <w:t>http://www.injuve.es/sites/default/files/ConvencionIberoamericana2005.pdf</w:t>
        </w:r>
      </w:hyperlink>
      <w:r w:rsidRPr="007124C1">
        <w:rPr>
          <w:rFonts w:ascii="Barlow" w:hAnsi="Barlow" w:cs="Arial"/>
          <w:color w:val="000000" w:themeColor="text1"/>
          <w:sz w:val="18"/>
          <w:szCs w:val="18"/>
          <w:lang w:val="es-MX"/>
        </w:rPr>
        <w:t xml:space="preserve"> </w:t>
      </w:r>
    </w:p>
  </w:footnote>
  <w:footnote w:id="14">
    <w:p w14:paraId="57077C3A" w14:textId="77777777" w:rsidR="009262BF" w:rsidRPr="007124C1" w:rsidRDefault="009262BF" w:rsidP="00A30C11">
      <w:pPr>
        <w:spacing w:before="68"/>
        <w:ind w:right="-20"/>
        <w:rPr>
          <w:rFonts w:eastAsia="Arial" w:cs="Arial"/>
          <w:color w:val="000000" w:themeColor="text1"/>
          <w:sz w:val="18"/>
          <w:szCs w:val="18"/>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rPr>
        <w:t xml:space="preserve"> </w:t>
      </w:r>
      <w:r w:rsidRPr="007124C1">
        <w:rPr>
          <w:rFonts w:eastAsia="Arial" w:cs="Arial"/>
          <w:color w:val="000000" w:themeColor="text1"/>
          <w:spacing w:val="-1"/>
          <w:sz w:val="18"/>
          <w:szCs w:val="18"/>
        </w:rPr>
        <w:t>Juventud: realidades y retos para un desarrollo con igualdad. Daniela Trucco y Heidi Ullmann. Comisión Económica para América Latina y el Caribe (CEPAL), septiembre de 2015.</w:t>
      </w:r>
    </w:p>
    <w:p w14:paraId="5535A54B" w14:textId="77777777" w:rsidR="009262BF" w:rsidRPr="00EC25DA" w:rsidRDefault="009262BF" w:rsidP="00A30C11">
      <w:pPr>
        <w:pStyle w:val="Textonotapie"/>
        <w:rPr>
          <w:rFonts w:ascii="Barlow" w:hAnsi="Barlow"/>
          <w:lang w:val="es-MX"/>
        </w:rPr>
      </w:pPr>
    </w:p>
  </w:footnote>
  <w:footnote w:id="15">
    <w:p w14:paraId="0613217D" w14:textId="77777777" w:rsidR="009262BF" w:rsidRPr="00C33EBF" w:rsidRDefault="009262BF" w:rsidP="00A30C11">
      <w:pPr>
        <w:pStyle w:val="Textonotapie"/>
        <w:rPr>
          <w:rFonts w:ascii="Barlow" w:hAnsi="Barlow" w:cs="Arial"/>
          <w:color w:val="121D56"/>
          <w:sz w:val="18"/>
          <w:szCs w:val="18"/>
          <w:lang w:val="es-MX"/>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lang w:val="es-MX"/>
        </w:rPr>
        <w:t xml:space="preserve"> </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vers</w:t>
      </w:r>
      <w:r w:rsidRPr="007124C1">
        <w:rPr>
          <w:rFonts w:ascii="Arial" w:eastAsia="Arial" w:hAnsi="Arial" w:cs="Arial"/>
          <w:color w:val="000000" w:themeColor="text1"/>
          <w:spacing w:val="1"/>
          <w:position w:val="-2"/>
          <w:sz w:val="18"/>
          <w:szCs w:val="18"/>
          <w:lang w:val="es-MX"/>
        </w:rPr>
        <w:t>i</w:t>
      </w:r>
      <w:r w:rsidRPr="007124C1">
        <w:rPr>
          <w:rFonts w:ascii="Arial" w:eastAsia="Arial" w:hAnsi="Arial" w:cs="Arial"/>
          <w:color w:val="000000" w:themeColor="text1"/>
          <w:spacing w:val="-1"/>
          <w:position w:val="-2"/>
          <w:sz w:val="18"/>
          <w:szCs w:val="18"/>
          <w:lang w:val="es-MX"/>
        </w:rPr>
        <w:t>ó</w:t>
      </w:r>
      <w:r w:rsidRPr="007124C1">
        <w:rPr>
          <w:rFonts w:ascii="Arial" w:eastAsia="Arial" w:hAnsi="Arial" w:cs="Arial"/>
          <w:color w:val="000000" w:themeColor="text1"/>
          <w:position w:val="-2"/>
          <w:sz w:val="18"/>
          <w:szCs w:val="18"/>
          <w:lang w:val="es-MX"/>
        </w:rPr>
        <w:t>n</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p</w:t>
      </w:r>
      <w:r w:rsidRPr="007124C1">
        <w:rPr>
          <w:rFonts w:ascii="Arial" w:eastAsia="Arial" w:hAnsi="Arial" w:cs="Arial"/>
          <w:color w:val="000000" w:themeColor="text1"/>
          <w:spacing w:val="1"/>
          <w:position w:val="-2"/>
          <w:sz w:val="18"/>
          <w:szCs w:val="18"/>
          <w:lang w:val="es-MX"/>
        </w:rPr>
        <w:t>ú</w:t>
      </w:r>
      <w:r w:rsidRPr="007124C1">
        <w:rPr>
          <w:rFonts w:ascii="Arial" w:eastAsia="Arial" w:hAnsi="Arial" w:cs="Arial"/>
          <w:color w:val="000000" w:themeColor="text1"/>
          <w:position w:val="-2"/>
          <w:sz w:val="18"/>
          <w:szCs w:val="18"/>
          <w:lang w:val="es-MX"/>
        </w:rPr>
        <w:t>b</w:t>
      </w:r>
      <w:r w:rsidRPr="007124C1">
        <w:rPr>
          <w:rFonts w:ascii="Arial" w:eastAsia="Arial" w:hAnsi="Arial" w:cs="Arial"/>
          <w:color w:val="000000" w:themeColor="text1"/>
          <w:spacing w:val="1"/>
          <w:position w:val="-2"/>
          <w:sz w:val="18"/>
          <w:szCs w:val="18"/>
          <w:lang w:val="es-MX"/>
        </w:rPr>
        <w:t>l</w:t>
      </w:r>
      <w:r w:rsidRPr="007124C1">
        <w:rPr>
          <w:rFonts w:ascii="Arial" w:eastAsia="Arial" w:hAnsi="Arial" w:cs="Arial"/>
          <w:color w:val="000000" w:themeColor="text1"/>
          <w:position w:val="-2"/>
          <w:sz w:val="18"/>
          <w:szCs w:val="18"/>
          <w:lang w:val="es-MX"/>
        </w:rPr>
        <w:t>ica</w:t>
      </w:r>
      <w:r w:rsidRPr="007124C1">
        <w:rPr>
          <w:rFonts w:ascii="Arial" w:eastAsia="Arial" w:hAnsi="Arial" w:cs="Arial"/>
          <w:color w:val="000000" w:themeColor="text1"/>
          <w:spacing w:val="-7"/>
          <w:position w:val="-2"/>
          <w:sz w:val="18"/>
          <w:szCs w:val="18"/>
          <w:lang w:val="es-MX"/>
        </w:rPr>
        <w:t xml:space="preserve"> </w:t>
      </w:r>
      <w:r w:rsidRPr="007124C1">
        <w:rPr>
          <w:rFonts w:ascii="Arial" w:eastAsia="Arial" w:hAnsi="Arial" w:cs="Arial"/>
          <w:color w:val="000000" w:themeColor="text1"/>
          <w:position w:val="-2"/>
          <w:sz w:val="18"/>
          <w:szCs w:val="18"/>
          <w:lang w:val="es-MX"/>
        </w:rPr>
        <w:t>en</w:t>
      </w:r>
      <w:r w:rsidRPr="007124C1">
        <w:rPr>
          <w:rFonts w:ascii="Arial" w:eastAsia="Arial" w:hAnsi="Arial" w:cs="Arial"/>
          <w:color w:val="000000" w:themeColor="text1"/>
          <w:spacing w:val="-1"/>
          <w:position w:val="-2"/>
          <w:sz w:val="18"/>
          <w:szCs w:val="18"/>
          <w:lang w:val="es-MX"/>
        </w:rPr>
        <w:t xml:space="preserve"> la i</w:t>
      </w:r>
      <w:r w:rsidRPr="007124C1">
        <w:rPr>
          <w:rFonts w:ascii="Arial" w:eastAsia="Arial" w:hAnsi="Arial" w:cs="Arial"/>
          <w:color w:val="000000" w:themeColor="text1"/>
          <w:spacing w:val="1"/>
          <w:position w:val="-2"/>
          <w:sz w:val="18"/>
          <w:szCs w:val="18"/>
          <w:lang w:val="es-MX"/>
        </w:rPr>
        <w:t>n</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1"/>
          <w:position w:val="-2"/>
          <w:sz w:val="18"/>
          <w:szCs w:val="18"/>
          <w:lang w:val="es-MX"/>
        </w:rPr>
        <w:t>a</w:t>
      </w:r>
      <w:r w:rsidRPr="007124C1">
        <w:rPr>
          <w:rFonts w:ascii="Arial" w:eastAsia="Arial" w:hAnsi="Arial" w:cs="Arial"/>
          <w:color w:val="000000" w:themeColor="text1"/>
          <w:position w:val="-2"/>
          <w:sz w:val="18"/>
          <w:szCs w:val="18"/>
          <w:lang w:val="es-MX"/>
        </w:rPr>
        <w:t>ncia y la adolescencia en México (Unic</w:t>
      </w:r>
      <w:r w:rsidRPr="007124C1">
        <w:rPr>
          <w:rFonts w:ascii="Arial" w:eastAsia="Arial" w:hAnsi="Arial" w:cs="Arial"/>
          <w:color w:val="000000" w:themeColor="text1"/>
          <w:spacing w:val="1"/>
          <w:position w:val="-2"/>
          <w:sz w:val="18"/>
          <w:szCs w:val="18"/>
          <w:lang w:val="es-MX"/>
        </w:rPr>
        <w:t>e</w:t>
      </w:r>
      <w:r w:rsidRPr="007124C1">
        <w:rPr>
          <w:rFonts w:ascii="Arial" w:eastAsia="Arial" w:hAnsi="Arial" w:cs="Arial"/>
          <w:color w:val="000000" w:themeColor="text1"/>
          <w:position w:val="-2"/>
          <w:sz w:val="18"/>
          <w:szCs w:val="18"/>
          <w:lang w:val="es-MX"/>
        </w:rPr>
        <w:t>f</w:t>
      </w:r>
      <w:r w:rsidRPr="007124C1">
        <w:rPr>
          <w:rFonts w:ascii="Arial" w:eastAsia="Arial" w:hAnsi="Arial" w:cs="Arial"/>
          <w:color w:val="000000" w:themeColor="text1"/>
          <w:spacing w:val="-6"/>
          <w:position w:val="-2"/>
          <w:sz w:val="18"/>
          <w:szCs w:val="18"/>
          <w:lang w:val="es-MX"/>
        </w:rPr>
        <w:t xml:space="preserve"> </w:t>
      </w:r>
      <w:r w:rsidRPr="007124C1">
        <w:rPr>
          <w:rFonts w:ascii="Arial" w:eastAsia="Arial" w:hAnsi="Arial" w:cs="Arial"/>
          <w:color w:val="000000" w:themeColor="text1"/>
          <w:spacing w:val="1"/>
          <w:position w:val="-2"/>
          <w:sz w:val="18"/>
          <w:szCs w:val="18"/>
          <w:lang w:val="es-MX"/>
        </w:rPr>
        <w:t>2</w:t>
      </w:r>
      <w:r w:rsidRPr="007124C1">
        <w:rPr>
          <w:rFonts w:ascii="Arial" w:eastAsia="Arial" w:hAnsi="Arial" w:cs="Arial"/>
          <w:color w:val="000000" w:themeColor="text1"/>
          <w:spacing w:val="-1"/>
          <w:position w:val="-2"/>
          <w:sz w:val="18"/>
          <w:szCs w:val="18"/>
          <w:lang w:val="es-MX"/>
        </w:rPr>
        <w:t>0</w:t>
      </w:r>
      <w:r w:rsidRPr="007124C1">
        <w:rPr>
          <w:rFonts w:ascii="Arial" w:eastAsia="Arial" w:hAnsi="Arial" w:cs="Arial"/>
          <w:color w:val="000000" w:themeColor="text1"/>
          <w:spacing w:val="1"/>
          <w:position w:val="-2"/>
          <w:sz w:val="18"/>
          <w:szCs w:val="18"/>
          <w:lang w:val="es-MX"/>
        </w:rPr>
        <w:t>1</w:t>
      </w:r>
      <w:r w:rsidRPr="007124C1">
        <w:rPr>
          <w:rFonts w:ascii="Arial" w:eastAsia="Arial" w:hAnsi="Arial" w:cs="Arial"/>
          <w:color w:val="000000" w:themeColor="text1"/>
          <w:position w:val="-2"/>
          <w:sz w:val="18"/>
          <w:szCs w:val="18"/>
          <w:lang w:val="es-MX"/>
        </w:rPr>
        <w:t xml:space="preserve">1). </w:t>
      </w:r>
      <w:r w:rsidRPr="007124C1">
        <w:rPr>
          <w:rStyle w:val="Hipervnculo"/>
          <w:rFonts w:ascii="Arial" w:hAnsi="Arial" w:cs="Arial"/>
          <w:color w:val="000000" w:themeColor="text1"/>
          <w:sz w:val="18"/>
          <w:szCs w:val="18"/>
          <w:lang w:val="es-MX"/>
        </w:rPr>
        <w:t>https://www.unicef.org/mexico/media/1756/file/mx_inversion_actualizada.pdf</w:t>
      </w:r>
    </w:p>
  </w:footnote>
  <w:footnote w:id="16">
    <w:p w14:paraId="26F879D3" w14:textId="77777777" w:rsidR="009262BF" w:rsidRPr="007124C1" w:rsidRDefault="009262BF" w:rsidP="00A30C11">
      <w:pPr>
        <w:rPr>
          <w:rFonts w:ascii="Barlow" w:hAnsi="Barlow" w:cs="Arial"/>
          <w:color w:val="000000" w:themeColor="text1"/>
          <w:sz w:val="18"/>
          <w:szCs w:val="18"/>
        </w:rPr>
      </w:pPr>
      <w:r w:rsidRPr="007124C1">
        <w:rPr>
          <w:rStyle w:val="Refdenotaalpie"/>
          <w:rFonts w:ascii="Barlow" w:hAnsi="Barlow"/>
          <w:color w:val="000000" w:themeColor="text1"/>
          <w:sz w:val="18"/>
          <w:szCs w:val="18"/>
        </w:rPr>
        <w:footnoteRef/>
      </w:r>
      <w:r w:rsidRPr="007124C1">
        <w:rPr>
          <w:rFonts w:ascii="Barlow" w:hAnsi="Barlow" w:cs="Arial"/>
          <w:color w:val="000000" w:themeColor="text1"/>
          <w:sz w:val="18"/>
          <w:szCs w:val="18"/>
        </w:rPr>
        <w:t xml:space="preserve"> </w:t>
      </w:r>
      <w:r w:rsidRPr="007124C1">
        <w:rPr>
          <w:rFonts w:cs="Arial"/>
          <w:color w:val="000000" w:themeColor="text1"/>
          <w:sz w:val="18"/>
          <w:szCs w:val="18"/>
        </w:rPr>
        <w:t>Programa de las Naciones Unidas para el Desarrollo (PNUD). Organización de las Naciones Unidas (ONU)</w:t>
      </w:r>
    </w:p>
  </w:footnote>
  <w:footnote w:id="17">
    <w:p w14:paraId="25665D16" w14:textId="77777777" w:rsidR="009262BF" w:rsidRPr="007124C1" w:rsidRDefault="009262BF" w:rsidP="00A30C11">
      <w:pPr>
        <w:rPr>
          <w:rFonts w:cs="Arial"/>
          <w:color w:val="000000" w:themeColor="text1"/>
          <w:sz w:val="18"/>
        </w:rPr>
      </w:pPr>
      <w:r w:rsidRPr="007124C1">
        <w:rPr>
          <w:rStyle w:val="Refdenotaalpie"/>
          <w:rFonts w:ascii="Barlow" w:hAnsi="Barlow"/>
          <w:color w:val="000000" w:themeColor="text1"/>
          <w:sz w:val="18"/>
        </w:rPr>
        <w:footnoteRef/>
      </w:r>
      <w:r w:rsidRPr="007124C1">
        <w:rPr>
          <w:rFonts w:ascii="Barlow" w:hAnsi="Barlow" w:cs="Arial"/>
          <w:color w:val="000000" w:themeColor="text1"/>
          <w:sz w:val="18"/>
        </w:rPr>
        <w:t xml:space="preserve"> </w:t>
      </w:r>
      <w:hyperlink r:id="rId2" w:history="1">
        <w:r w:rsidRPr="007124C1">
          <w:rPr>
            <w:rStyle w:val="Hipervnculo"/>
            <w:rFonts w:cs="Arial"/>
            <w:color w:val="000000" w:themeColor="text1"/>
            <w:sz w:val="18"/>
            <w:szCs w:val="18"/>
          </w:rPr>
          <w:t>http://www.mx.undp.org/content/mexico/es/home/post-2015/sdg-overview.html</w:t>
        </w:r>
      </w:hyperlink>
      <w:r w:rsidRPr="007124C1">
        <w:rPr>
          <w:rFonts w:cs="Arial"/>
          <w:color w:val="000000" w:themeColor="text1"/>
          <w:sz w:val="18"/>
        </w:rPr>
        <w:t xml:space="preserve"> </w:t>
      </w:r>
    </w:p>
    <w:p w14:paraId="630DC8C4" w14:textId="77777777" w:rsidR="009262BF" w:rsidRPr="00FD6FCB" w:rsidRDefault="009262BF" w:rsidP="00A30C11">
      <w:pPr>
        <w:rPr>
          <w:rFonts w:cs="Arial"/>
          <w:sz w:val="18"/>
        </w:rPr>
      </w:pPr>
    </w:p>
  </w:footnote>
  <w:footnote w:id="18">
    <w:p w14:paraId="22DBF4C0" w14:textId="77777777" w:rsidR="009262BF" w:rsidRPr="001227D7" w:rsidRDefault="009262BF" w:rsidP="00A30C11">
      <w:pPr>
        <w:pStyle w:val="Textonotapie"/>
        <w:rPr>
          <w:rFonts w:ascii="Arial" w:hAnsi="Arial" w:cs="Arial"/>
          <w:color w:val="121D56"/>
          <w:sz w:val="18"/>
          <w:szCs w:val="18"/>
          <w:lang w:val="es-MX"/>
        </w:rPr>
      </w:pPr>
      <w:r w:rsidRPr="004B425C">
        <w:rPr>
          <w:rStyle w:val="Refdenotaalpie"/>
          <w:rFonts w:ascii="Arial" w:hAnsi="Arial" w:cs="Arial"/>
          <w:sz w:val="18"/>
          <w:szCs w:val="18"/>
        </w:rPr>
        <w:footnoteRef/>
      </w:r>
      <w:r w:rsidRPr="001227D7">
        <w:rPr>
          <w:rFonts w:ascii="Arial" w:hAnsi="Arial" w:cs="Arial"/>
          <w:sz w:val="18"/>
          <w:szCs w:val="18"/>
          <w:lang w:val="es-MX"/>
        </w:rPr>
        <w:t xml:space="preserve"> Inmujeres, (2007). Derechos Humanos de las Mujeres. </w:t>
      </w:r>
    </w:p>
  </w:footnote>
  <w:footnote w:id="19">
    <w:p w14:paraId="6B4932A7" w14:textId="77777777" w:rsidR="009262BF" w:rsidRPr="004B425C" w:rsidRDefault="009262BF" w:rsidP="00A30C11">
      <w:pPr>
        <w:pStyle w:val="Textonotapie"/>
        <w:rPr>
          <w:rStyle w:val="Refdenotaalpie"/>
          <w:rFonts w:ascii="Arial" w:hAnsi="Arial" w:cs="Arial"/>
          <w:sz w:val="18"/>
          <w:szCs w:val="18"/>
        </w:rPr>
      </w:pPr>
      <w:r w:rsidRPr="004B425C">
        <w:rPr>
          <w:rStyle w:val="Refdenotaalpie"/>
          <w:rFonts w:ascii="Arial" w:hAnsi="Arial" w:cs="Arial"/>
          <w:sz w:val="18"/>
          <w:szCs w:val="18"/>
        </w:rPr>
        <w:footnoteRef/>
      </w:r>
      <w:r w:rsidRPr="004B425C">
        <w:rPr>
          <w:rStyle w:val="Refdenotaalpie"/>
          <w:rFonts w:ascii="Arial" w:hAnsi="Arial" w:cs="Arial"/>
          <w:sz w:val="18"/>
          <w:szCs w:val="18"/>
        </w:rPr>
        <w:t xml:space="preserve"> Son aquellos medios tecnológicos, que sirven para enviar mensajes, que van dirigidos a una gran cantidad de público, y que, pueden atravesar grandes distancias en un mínimo de tiempo. Con este tipo de medios,  el receptor pierde su carácter de receptor “individual” pasando a llamarse “receptor colectivo”. Son: radio, televisión, prensa escrita, e internet, por ejemplo.</w:t>
      </w:r>
    </w:p>
  </w:footnote>
  <w:footnote w:id="20">
    <w:p w14:paraId="722926C1" w14:textId="77777777" w:rsidR="009262BF" w:rsidRPr="001227D7" w:rsidRDefault="009262BF" w:rsidP="00A30C11">
      <w:pPr>
        <w:pStyle w:val="Textonotapie"/>
        <w:rPr>
          <w:rStyle w:val="Refdenotaalpie"/>
          <w:rFonts w:ascii="Barlow" w:hAnsi="Barlow"/>
          <w:color w:val="121D56"/>
          <w:lang w:val="es-MX"/>
        </w:rPr>
      </w:pPr>
      <w:r w:rsidRPr="004B425C">
        <w:rPr>
          <w:rStyle w:val="Refdenotaalpie"/>
          <w:rFonts w:ascii="Arial" w:hAnsi="Arial" w:cs="Arial"/>
          <w:sz w:val="18"/>
          <w:szCs w:val="18"/>
        </w:rPr>
        <w:footnoteRef/>
      </w:r>
      <w:r w:rsidRPr="001227D7">
        <w:rPr>
          <w:rStyle w:val="Refdenotaalpie"/>
          <w:rFonts w:ascii="Arial" w:hAnsi="Arial" w:cs="Arial"/>
          <w:sz w:val="18"/>
          <w:szCs w:val="18"/>
          <w:lang w:val="es-MX"/>
        </w:rPr>
        <w:t xml:space="preserve"> </w:t>
      </w:r>
      <w:r w:rsidRPr="004B425C">
        <w:rPr>
          <w:rFonts w:ascii="Arial" w:eastAsiaTheme="minorEastAsia" w:hAnsi="Arial" w:cs="Arial"/>
          <w:sz w:val="18"/>
          <w:szCs w:val="18"/>
          <w:lang w:val="es-ES_tradnl" w:eastAsia="es-ES"/>
        </w:rPr>
        <w:t>Unicef (2011). Inversión pública en la infancia y la adolescencia en México. México: Unicef México.</w:t>
      </w:r>
    </w:p>
  </w:footnote>
  <w:footnote w:id="21">
    <w:p w14:paraId="2FC09E25" w14:textId="77777777" w:rsidR="009262BF" w:rsidRPr="001227D7" w:rsidRDefault="009262BF" w:rsidP="00A30C11">
      <w:pPr>
        <w:pStyle w:val="Textonotapie"/>
        <w:rPr>
          <w:rFonts w:ascii="Arial" w:hAnsi="Arial" w:cs="Arial"/>
          <w:lang w:val="es-MX"/>
        </w:rPr>
      </w:pPr>
      <w:r w:rsidRPr="004B425C">
        <w:rPr>
          <w:rStyle w:val="Refdenotaalpie"/>
          <w:rFonts w:ascii="Arial" w:hAnsi="Arial" w:cs="Arial"/>
          <w:sz w:val="18"/>
          <w:szCs w:val="18"/>
        </w:rPr>
        <w:footnoteRef/>
      </w:r>
      <w:r w:rsidRPr="001227D7">
        <w:rPr>
          <w:rFonts w:ascii="Arial" w:hAnsi="Arial" w:cs="Arial"/>
          <w:sz w:val="18"/>
          <w:szCs w:val="18"/>
          <w:lang w:val="es-MX"/>
        </w:rPr>
        <w:t xml:space="preserve"> Son “estrategias destinadas a garantizar el acceso a la igualdad de oportunidades entre mujeres y hombres, a través de medidas que permiten contrastar o corregir discriminaciones que son el resultado de prácticas o sistemas sociales.” Inmujeres (2004). El ABC de género en la Administración Pública. Instituto Nacional de las Mujeres y Programa de las Naciones Unidas para el Desarrollo, México.</w:t>
      </w:r>
    </w:p>
  </w:footnote>
  <w:footnote w:id="22">
    <w:p w14:paraId="0B7FB7CD" w14:textId="77777777" w:rsidR="009262BF" w:rsidRPr="004B425C" w:rsidRDefault="009262BF" w:rsidP="00A30C11">
      <w:pPr>
        <w:rPr>
          <w:rFonts w:cs="Arial"/>
          <w:color w:val="121D56"/>
          <w:sz w:val="18"/>
          <w:szCs w:val="18"/>
        </w:rPr>
      </w:pPr>
      <w:r w:rsidRPr="004B425C">
        <w:rPr>
          <w:rStyle w:val="Refdenotaalpie"/>
          <w:rFonts w:cs="Arial"/>
          <w:sz w:val="18"/>
          <w:szCs w:val="18"/>
        </w:rPr>
        <w:footnoteRef/>
      </w:r>
      <w:r w:rsidRPr="004B425C">
        <w:rPr>
          <w:rFonts w:cs="Arial"/>
          <w:sz w:val="18"/>
          <w:szCs w:val="18"/>
        </w:rPr>
        <w:t xml:space="preserve"> </w:t>
      </w:r>
      <w:r w:rsidRPr="004B425C">
        <w:rPr>
          <w:rFonts w:eastAsia="Times New Roman" w:cs="Arial"/>
          <w:sz w:val="18"/>
          <w:szCs w:val="18"/>
          <w:lang w:eastAsia="es-MX"/>
        </w:rPr>
        <w:t>De estos objetivos, se estableció uno específico para la igualdad de género y el empoderamiento de niñas y mujeres, en el cual se incluyen diversas metas para disminuir las brechas entre mujeres y hombres en todos los ámbitos de la vida social y económica.</w:t>
      </w:r>
    </w:p>
  </w:footnote>
  <w:footnote w:id="23">
    <w:p w14:paraId="3DBAFC74" w14:textId="77777777" w:rsidR="009262BF" w:rsidRPr="0081215E" w:rsidRDefault="009262BF" w:rsidP="00A30C11">
      <w:pPr>
        <w:pStyle w:val="Textonotapie"/>
        <w:rPr>
          <w:rFonts w:ascii="Barlow" w:eastAsia="Arial" w:hAnsi="Barlow" w:cs="Arial"/>
          <w:sz w:val="18"/>
          <w:szCs w:val="24"/>
          <w:lang w:val="es-ES_tradnl" w:eastAsia="es-ES"/>
        </w:rPr>
      </w:pPr>
      <w:r w:rsidRPr="0081215E">
        <w:rPr>
          <w:rFonts w:ascii="Barlow" w:eastAsia="Arial" w:hAnsi="Barlow" w:cs="Arial"/>
          <w:sz w:val="18"/>
          <w:szCs w:val="24"/>
          <w:vertAlign w:val="superscript"/>
          <w:lang w:val="es-ES_tradnl" w:eastAsia="es-ES"/>
        </w:rPr>
        <w:footnoteRef/>
      </w:r>
      <w:r w:rsidRPr="0081215E">
        <w:rPr>
          <w:rFonts w:ascii="Barlow" w:eastAsia="Arial" w:hAnsi="Barlow" w:cs="Arial"/>
          <w:sz w:val="18"/>
          <w:szCs w:val="24"/>
          <w:lang w:val="es-ES_tradnl" w:eastAsia="es-ES"/>
        </w:rPr>
        <w:t xml:space="preserve"> Programa de las Naciones Unidas para el Desarrollo (PNUD). Organización de las Naciones Unidas (ONU)</w:t>
      </w:r>
    </w:p>
  </w:footnote>
  <w:footnote w:id="24">
    <w:p w14:paraId="4973C4D5" w14:textId="77777777" w:rsidR="009262BF" w:rsidRPr="0081215E" w:rsidRDefault="009262BF" w:rsidP="00A30C11">
      <w:pPr>
        <w:pStyle w:val="Textonotapie"/>
        <w:rPr>
          <w:rFonts w:ascii="Barlow" w:eastAsia="Arial" w:hAnsi="Barlow"/>
          <w:sz w:val="18"/>
          <w:szCs w:val="24"/>
          <w:lang w:val="es-ES_tradnl" w:eastAsia="es-ES"/>
        </w:rPr>
      </w:pPr>
      <w:r w:rsidRPr="0081215E">
        <w:rPr>
          <w:rFonts w:ascii="Barlow" w:eastAsia="Arial" w:hAnsi="Barlow" w:cs="Arial"/>
          <w:sz w:val="18"/>
          <w:szCs w:val="24"/>
          <w:vertAlign w:val="superscript"/>
          <w:lang w:val="es-ES_tradnl" w:eastAsia="es-ES"/>
        </w:rPr>
        <w:footnoteRef/>
      </w:r>
      <w:r w:rsidRPr="0081215E">
        <w:rPr>
          <w:rFonts w:ascii="Barlow" w:eastAsia="Arial" w:hAnsi="Barlow" w:cs="Arial"/>
          <w:sz w:val="18"/>
          <w:szCs w:val="24"/>
          <w:vertAlign w:val="superscript"/>
          <w:lang w:val="es-ES_tradnl" w:eastAsia="es-ES"/>
        </w:rPr>
        <w:t xml:space="preserve"> </w:t>
      </w:r>
      <w:r w:rsidRPr="0081215E">
        <w:rPr>
          <w:rFonts w:ascii="Barlow" w:eastAsia="Arial" w:hAnsi="Barlow" w:cs="Arial"/>
          <w:sz w:val="18"/>
          <w:szCs w:val="24"/>
          <w:lang w:val="es-ES_tradnl" w:eastAsia="es-ES"/>
        </w:rPr>
        <w:t>Programa de las Naciones Unidas para el Desarrollo (PNUD). Organización de las Naciones Unidas (ONU)</w:t>
      </w:r>
    </w:p>
  </w:footnote>
  <w:footnote w:id="25">
    <w:p w14:paraId="7952FF49" w14:textId="5B6AA3F7" w:rsidR="009262BF" w:rsidRPr="00FD6FCB" w:rsidRDefault="009262BF" w:rsidP="00A30C11">
      <w:pPr>
        <w:rPr>
          <w:rFonts w:cs="Arial"/>
          <w:sz w:val="18"/>
        </w:rPr>
      </w:pPr>
      <w:r w:rsidRPr="0081215E">
        <w:rPr>
          <w:rStyle w:val="Refdenotaalpie"/>
          <w:rFonts w:ascii="Barlow" w:hAnsi="Barlow"/>
          <w:sz w:val="18"/>
        </w:rPr>
        <w:footnoteRef/>
      </w:r>
      <w:r w:rsidRPr="0081215E">
        <w:rPr>
          <w:rFonts w:ascii="Barlow" w:hAnsi="Barlow" w:cs="Arial"/>
          <w:sz w:val="18"/>
        </w:rPr>
        <w:t xml:space="preserve"> </w:t>
      </w:r>
      <w:r w:rsidRPr="00072BCA">
        <w:rPr>
          <w:rFonts w:ascii="Barlow" w:hAnsi="Barlow" w:cs="Arial"/>
          <w:sz w:val="18"/>
        </w:rPr>
        <w:t>http://www.mx.undp.org/content/mexico/es/home/post-2015/sdg-overview.html</w:t>
      </w:r>
      <w:r w:rsidRPr="0081215E">
        <w:rPr>
          <w:rFonts w:cs="Arial"/>
          <w:sz w:val="18"/>
        </w:rPr>
        <w:t xml:space="preserve"> </w:t>
      </w:r>
    </w:p>
  </w:footnote>
  <w:footnote w:id="26">
    <w:p w14:paraId="0018808B" w14:textId="77777777" w:rsidR="009262BF" w:rsidRDefault="009262BF" w:rsidP="00A30C11">
      <w:pPr>
        <w:pStyle w:val="Piedepgina"/>
        <w:rPr>
          <w:rFonts w:cs="Arial"/>
          <w:sz w:val="20"/>
        </w:rPr>
      </w:pPr>
      <w:r>
        <w:rPr>
          <w:rStyle w:val="Refdenotaalpie"/>
        </w:rPr>
        <w:footnoteRef/>
      </w:r>
      <w:r>
        <w:rPr>
          <w:rFonts w:cs="Arial"/>
          <w:sz w:val="20"/>
          <w:vertAlign w:val="superscript"/>
        </w:rPr>
        <w:t xml:space="preserve">1 </w:t>
      </w:r>
      <w:r>
        <w:rPr>
          <w:rFonts w:cs="Arial"/>
          <w:sz w:val="20"/>
        </w:rPr>
        <w:t>Declaración de las Naciones Unidas sobre los Derechos de los Pueblos Indígenas (2008).</w:t>
      </w:r>
    </w:p>
    <w:p w14:paraId="47081310" w14:textId="77777777" w:rsidR="009262BF" w:rsidRDefault="009262BF" w:rsidP="00A30C11">
      <w:pPr>
        <w:pStyle w:val="Piedepgina"/>
        <w:rPr>
          <w:rFonts w:cs="Arial"/>
          <w:sz w:val="20"/>
        </w:rPr>
      </w:pPr>
      <w:r>
        <w:rPr>
          <w:rFonts w:cs="Arial"/>
          <w:sz w:val="20"/>
        </w:rPr>
        <w:tab/>
        <w:t xml:space="preserve"> Declaración de las Naciones Unidas sobre los Derechos de los Pueblos Indígenas. México: ONU</w:t>
      </w:r>
    </w:p>
    <w:p w14:paraId="1BD019FE" w14:textId="22C4B9D8" w:rsidR="009262BF" w:rsidRPr="00551522" w:rsidRDefault="009262BF" w:rsidP="00A30C11">
      <w:pPr>
        <w:pStyle w:val="Piedepgina"/>
        <w:rPr>
          <w:rStyle w:val="Hipervnculo"/>
          <w:color w:val="002060"/>
          <w:szCs w:val="20"/>
        </w:rPr>
      </w:pPr>
      <w:r>
        <w:t xml:space="preserve">    </w:t>
      </w:r>
      <w:r w:rsidRPr="00072BCA">
        <w:rPr>
          <w:rFonts w:ascii="Barlow" w:hAnsi="Barlow" w:cs="Arial"/>
          <w:sz w:val="20"/>
          <w:szCs w:val="20"/>
        </w:rPr>
        <w:t>https://www.un.org/esa/socdev/unpfii/documents/DRIPS_es.pdf</w:t>
      </w:r>
    </w:p>
    <w:p w14:paraId="1981E9D6" w14:textId="77777777" w:rsidR="009262BF" w:rsidRPr="00F1663E" w:rsidRDefault="009262BF" w:rsidP="00A30C11">
      <w:pPr>
        <w:pStyle w:val="Textonotapie"/>
        <w:rPr>
          <w:lang w:val="es-MX"/>
        </w:rPr>
      </w:pPr>
    </w:p>
  </w:footnote>
  <w:footnote w:id="27">
    <w:p w14:paraId="27F471F0" w14:textId="77777777" w:rsidR="009262BF" w:rsidRPr="00F1663E" w:rsidRDefault="009262BF" w:rsidP="00A30C11">
      <w:pPr>
        <w:pStyle w:val="Textonotapie"/>
        <w:rPr>
          <w:rFonts w:ascii="Arial" w:hAnsi="Arial" w:cs="Arial"/>
          <w:lang w:val="es-MX"/>
        </w:rPr>
      </w:pPr>
      <w:r w:rsidRPr="00481734">
        <w:rPr>
          <w:rStyle w:val="Refdenotaalpie"/>
          <w:rFonts w:cs="Arial"/>
        </w:rPr>
        <w:footnoteRef/>
      </w:r>
      <w:r w:rsidRPr="00F1663E">
        <w:rPr>
          <w:rFonts w:ascii="Arial" w:hAnsi="Arial" w:cs="Arial"/>
          <w:lang w:val="es-MX"/>
        </w:rPr>
        <w:t xml:space="preserve"> Ley para la Protección de los Derechos de la Comunidad Maya del Estado de Yucatán (2011).</w:t>
      </w:r>
    </w:p>
    <w:p w14:paraId="67C3CAB1" w14:textId="77777777" w:rsidR="009262BF" w:rsidRPr="00F1663E" w:rsidRDefault="009262BF" w:rsidP="00A30C11">
      <w:pPr>
        <w:pStyle w:val="Textonotapie"/>
        <w:rPr>
          <w:rFonts w:ascii="Arial" w:hAnsi="Arial" w:cs="Arial"/>
          <w:lang w:val="es-MX"/>
        </w:rPr>
      </w:pPr>
      <w:r w:rsidRPr="00F1663E">
        <w:rPr>
          <w:rFonts w:ascii="Arial" w:hAnsi="Arial" w:cs="Arial"/>
          <w:lang w:val="es-MX"/>
        </w:rPr>
        <w:t xml:space="preserve">  Ley para la Protección de los Derechos de la Comunidad Maya del Estado de Yucatán. México: (CNDH)</w:t>
      </w:r>
    </w:p>
    <w:p w14:paraId="5D43E594" w14:textId="1918EA7E" w:rsidR="009262BF" w:rsidRPr="00F1663E" w:rsidRDefault="009262BF" w:rsidP="00A30C11">
      <w:pPr>
        <w:pStyle w:val="Textonotapie"/>
        <w:rPr>
          <w:rFonts w:ascii="Arial" w:hAnsi="Arial" w:cs="Arial"/>
          <w:color w:val="002060"/>
          <w:lang w:val="es-MX"/>
        </w:rPr>
      </w:pPr>
      <w:r w:rsidRPr="00F1663E">
        <w:rPr>
          <w:rFonts w:ascii="Arial" w:hAnsi="Arial" w:cs="Arial"/>
          <w:color w:val="002060"/>
          <w:lang w:val="es-MX"/>
        </w:rPr>
        <w:t xml:space="preserve">  </w:t>
      </w:r>
      <w:hyperlink r:id="rId3" w:history="1">
        <w:r w:rsidRPr="00F1663E">
          <w:rPr>
            <w:rStyle w:val="Hipervnculo"/>
            <w:rFonts w:ascii="Arial" w:hAnsi="Arial" w:cs="Arial"/>
            <w:color w:val="002060"/>
            <w:lang w:val="es-MX"/>
          </w:rPr>
          <w:t>https://www.cndh.org.mx/sites/default/files/doc/Programas/Indigenas/OtrasNormas/Estatal/Yucatan/Ley_PDCMYuc.pdf</w:t>
        </w:r>
      </w:hyperlink>
      <w:r w:rsidRPr="00F1663E">
        <w:rPr>
          <w:rFonts w:ascii="Arial" w:hAnsi="Arial" w:cs="Arial"/>
          <w:color w:val="002060"/>
          <w:lang w:val="es-MX"/>
        </w:rPr>
        <w:t xml:space="preserve">  </w:t>
      </w:r>
      <w:r w:rsidRPr="00072BCA">
        <w:rPr>
          <w:rFonts w:ascii="Arial" w:hAnsi="Arial" w:cs="Arial"/>
          <w:lang w:val="es-MX"/>
        </w:rPr>
        <w:t>https://www.cndh.org.mx/sites/default/files/doc/Programas/Indigenas/OtrasNormas/Estatal/Yucatan/Ley_PDCMYuc.pdf</w:t>
      </w:r>
    </w:p>
  </w:footnote>
  <w:footnote w:id="28">
    <w:p w14:paraId="36E36F89" w14:textId="77777777" w:rsidR="009262BF" w:rsidRPr="00F12E5D" w:rsidRDefault="009262BF" w:rsidP="002A04F5">
      <w:pPr>
        <w:pStyle w:val="Textonotapie"/>
        <w:rPr>
          <w:lang w:val="es-ES"/>
        </w:rPr>
      </w:pPr>
      <w:r>
        <w:rPr>
          <w:rStyle w:val="Refdenotaalpie"/>
        </w:rPr>
        <w:footnoteRef/>
      </w:r>
      <w:r w:rsidRPr="002A04F5">
        <w:rPr>
          <w:lang w:val="es-MX"/>
        </w:rPr>
        <w:t xml:space="preserve"> https://www.finanzaspublicas.hacienda.gob.mx/work/models/Finanzas_Publicas/docs/paquete_economico/cgpe/cgpe_2023.PDF</w:t>
      </w:r>
    </w:p>
  </w:footnote>
  <w:footnote w:id="29">
    <w:p w14:paraId="4E3A9D15" w14:textId="22010F0E" w:rsidR="009262BF" w:rsidRPr="00BB779C" w:rsidRDefault="009262BF" w:rsidP="002A04F5">
      <w:pPr>
        <w:pStyle w:val="Textonotapie"/>
        <w:rPr>
          <w:lang w:val="es-ES"/>
        </w:rPr>
      </w:pPr>
      <w:r>
        <w:rPr>
          <w:rStyle w:val="Refdenotaalpie"/>
        </w:rPr>
        <w:footnoteRef/>
      </w:r>
      <w:r w:rsidRPr="002A04F5">
        <w:rPr>
          <w:lang w:val="es-ES"/>
        </w:rPr>
        <w:t xml:space="preserve"> </w:t>
      </w:r>
      <w:hyperlink r:id="rId4" w:history="1">
        <w:r w:rsidRPr="002A04F5">
          <w:rPr>
            <w:rStyle w:val="Hipervnculo"/>
            <w:sz w:val="16"/>
            <w:szCs w:val="16"/>
            <w:lang w:val="es-ES"/>
          </w:rPr>
          <w:t>https://www.yucatan.gob.mx/docs/transparencia/paquete_fiscal/2021/PPE/1_CGPE.pdf</w:t>
        </w:r>
      </w:hyperlink>
      <w:r w:rsidRPr="002A04F5">
        <w:rPr>
          <w:lang w:val="es-ES"/>
        </w:rPr>
        <w:t xml:space="preserv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2C4C24" w14:textId="0376842A" w:rsidR="009262BF" w:rsidRDefault="009262BF" w:rsidP="00207DB4">
    <w:pPr>
      <w:pStyle w:val="Encabezado"/>
      <w:tabs>
        <w:tab w:val="clear" w:pos="4419"/>
      </w:tabs>
    </w:pPr>
    <w:r>
      <w:rPr>
        <w:noProof/>
        <w:lang w:eastAsia="es-MX"/>
      </w:rPr>
      <w:drawing>
        <wp:anchor distT="0" distB="0" distL="114300" distR="114300" simplePos="0" relativeHeight="251661312" behindDoc="0" locked="0" layoutInCell="1" allowOverlap="1" wp14:anchorId="552BC347" wp14:editId="712D36AE">
          <wp:simplePos x="0" y="0"/>
          <wp:positionH relativeFrom="column">
            <wp:posOffset>-1270</wp:posOffset>
          </wp:positionH>
          <wp:positionV relativeFrom="paragraph">
            <wp:posOffset>-285924</wp:posOffset>
          </wp:positionV>
          <wp:extent cx="1158240" cy="655320"/>
          <wp:effectExtent l="0" t="0" r="3810" b="0"/>
          <wp:wrapNone/>
          <wp:docPr id="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noChangeArrowheads="1"/>
                  </pic:cNvPicPr>
                </pic:nvPicPr>
                <pic:blipFill>
                  <a:blip r:embed="rId1">
                    <a:extLst>
                      <a:ext uri="{28A0092B-C50C-407E-A947-70E740481C1C}">
                        <a14:useLocalDpi xmlns:a14="http://schemas.microsoft.com/office/drawing/2010/main" val="0"/>
                      </a:ext>
                    </a:extLst>
                  </a:blip>
                  <a:srcRect b="22678"/>
                  <a:stretch>
                    <a:fillRect/>
                  </a:stretch>
                </pic:blipFill>
                <pic:spPr bwMode="auto">
                  <a:xfrm>
                    <a:off x="0" y="0"/>
                    <a:ext cx="1158240" cy="655320"/>
                  </a:xfrm>
                  <a:prstGeom prst="rect">
                    <a:avLst/>
                  </a:prstGeom>
                  <a:solidFill>
                    <a:srgbClr val="FFFFFF">
                      <a:alpha val="0"/>
                    </a:srgbClr>
                  </a:solidFill>
                  <a:ln>
                    <a:noFill/>
                  </a:ln>
                  <a:extLst/>
                </pic:spPr>
              </pic:pic>
            </a:graphicData>
          </a:graphic>
          <wp14:sizeRelH relativeFrom="margin">
            <wp14:pctWidth>0</wp14:pctWidth>
          </wp14:sizeRelH>
          <wp14:sizeRelV relativeFrom="margin">
            <wp14:pctHeight>0</wp14:pctHeight>
          </wp14:sizeRelV>
        </wp:anchor>
      </w:drawing>
    </w:r>
    <w:r>
      <w:rPr>
        <w:noProof/>
        <w:lang w:eastAsia="es-MX"/>
      </w:rPr>
      <mc:AlternateContent>
        <mc:Choice Requires="wps">
          <w:drawing>
            <wp:anchor distT="0" distB="0" distL="114300" distR="114300" simplePos="0" relativeHeight="251659264" behindDoc="0" locked="0" layoutInCell="1" allowOverlap="1" wp14:anchorId="5951CCEA" wp14:editId="7888F9B4">
              <wp:simplePos x="0" y="0"/>
              <wp:positionH relativeFrom="column">
                <wp:posOffset>2335452</wp:posOffset>
              </wp:positionH>
              <wp:positionV relativeFrom="paragraph">
                <wp:posOffset>-127627</wp:posOffset>
              </wp:positionV>
              <wp:extent cx="3042285" cy="419735"/>
              <wp:effectExtent l="0" t="0" r="5715" b="0"/>
              <wp:wrapTight wrapText="bothSides">
                <wp:wrapPolygon edited="0">
                  <wp:start x="0" y="0"/>
                  <wp:lineTo x="0" y="20587"/>
                  <wp:lineTo x="21505" y="20587"/>
                  <wp:lineTo x="21505" y="0"/>
                  <wp:lineTo x="0" y="0"/>
                </wp:wrapPolygon>
              </wp:wrapTight>
              <wp:docPr id="1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285" cy="419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8F856C" w14:textId="77777777" w:rsidR="009262BF" w:rsidRPr="00731B0E" w:rsidRDefault="009262BF" w:rsidP="008733E9">
                          <w:pPr>
                            <w:pStyle w:val="Encabezado"/>
                            <w:jc w:val="center"/>
                            <w:rPr>
                              <w:rFonts w:ascii="Times New Roman" w:hAnsi="Times New Roman"/>
                            </w:rPr>
                          </w:pPr>
                          <w:r w:rsidRPr="00731B0E">
                            <w:rPr>
                              <w:rFonts w:ascii="Times New Roman" w:hAnsi="Times New Roman"/>
                            </w:rPr>
                            <w:t>GOBIERNO DEL ESTADO DE YUCATÁN</w:t>
                          </w:r>
                        </w:p>
                        <w:p w14:paraId="37FE69E2" w14:textId="77777777" w:rsidR="009262BF" w:rsidRPr="00731B0E" w:rsidRDefault="009262BF" w:rsidP="008733E9">
                          <w:pPr>
                            <w:pStyle w:val="Ttulo5"/>
                            <w:spacing w:before="0"/>
                            <w:jc w:val="center"/>
                            <w:rPr>
                              <w:rFonts w:ascii="Times New Roman" w:hAnsi="Times New Roman"/>
                              <w:b/>
                              <w:bCs/>
                              <w:i/>
                              <w:color w:val="auto"/>
                            </w:rPr>
                          </w:pPr>
                          <w:r w:rsidRPr="00731B0E">
                            <w:rPr>
                              <w:rFonts w:ascii="Times New Roman" w:hAnsi="Times New Roman"/>
                              <w:b/>
                              <w:color w:val="auto"/>
                            </w:rPr>
                            <w:t>PODER LEGISLATIVO</w:t>
                          </w:r>
                        </w:p>
                      </w:txbxContent>
                    </wps:txbx>
                    <wps:bodyPr rot="0" vert="horz" wrap="square" lIns="91440" tIns="45720" rIns="91440" bIns="45720" anchor="t" anchorCtr="0" upright="1">
                      <a:noAutofit/>
                    </wps:bodyPr>
                  </wps:wsp>
                </a:graphicData>
              </a:graphic>
            </wp:anchor>
          </w:drawing>
        </mc:Choice>
        <mc:Fallback>
          <w:pict>
            <v:shapetype w14:anchorId="5951CCEA" id="_x0000_t202" coordsize="21600,21600" o:spt="202" path="m,l,21600r21600,l21600,xe">
              <v:stroke joinstyle="miter"/>
              <v:path gradientshapeok="t" o:connecttype="rect"/>
            </v:shapetype>
            <v:shape id="Text Box 12" o:spid="_x0000_s1026" type="#_x0000_t202" style="position:absolute;left:0;text-align:left;margin-left:183.9pt;margin-top:-10.05pt;width:239.55pt;height:33.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" stroked="f">
              <v:textbox>
                <w:txbxContent>
                  <w:p w14:paraId="578F856C" w14:textId="77777777" w:rsidR="0027214A" w:rsidRPr="00731B0E" w:rsidRDefault="0027214A" w:rsidP="008733E9">
                    <w:pPr>
                      <w:pStyle w:val="Encabezado"/>
                      <w:jc w:val="center"/>
                      <w:rPr>
                        <w:rFonts w:ascii="Times New Roman" w:hAnsi="Times New Roman"/>
                      </w:rPr>
                    </w:pPr>
                    <w:r w:rsidRPr="00731B0E">
                      <w:rPr>
                        <w:rFonts w:ascii="Times New Roman" w:hAnsi="Times New Roman"/>
                      </w:rPr>
                      <w:t>GOBIERNO DEL ESTADO DE YUCATÁN</w:t>
                    </w:r>
                  </w:p>
                  <w:p w14:paraId="37FE69E2" w14:textId="77777777" w:rsidR="0027214A" w:rsidRPr="00731B0E" w:rsidRDefault="0027214A" w:rsidP="008733E9">
                    <w:pPr>
                      <w:pStyle w:val="Ttulo5"/>
                      <w:spacing w:before="0"/>
                      <w:jc w:val="center"/>
                      <w:rPr>
                        <w:rFonts w:ascii="Times New Roman" w:hAnsi="Times New Roman"/>
                        <w:b/>
                        <w:bCs/>
                        <w:i/>
                        <w:color w:val="auto"/>
                      </w:rPr>
                    </w:pPr>
                    <w:r w:rsidRPr="00731B0E">
                      <w:rPr>
                        <w:rFonts w:ascii="Times New Roman" w:hAnsi="Times New Roman"/>
                        <w:b/>
                        <w:color w:val="auto"/>
                      </w:rPr>
                      <w:t>PODER LEGISLATIVO</w:t>
                    </w:r>
                  </w:p>
                </w:txbxContent>
              </v:textbox>
              <w10:wrap type="tight"/>
            </v:shape>
          </w:pict>
        </mc:Fallback>
      </mc:AlternateContent>
    </w:r>
    <w:r>
      <w:tab/>
    </w:r>
  </w:p>
  <w:p w14:paraId="7E2C4C25" w14:textId="703FDC86" w:rsidR="009262BF" w:rsidRDefault="009262BF" w:rsidP="00207DB4">
    <w:pPr>
      <w:pStyle w:val="Encabezado"/>
      <w:tabs>
        <w:tab w:val="clear" w:pos="4419"/>
        <w:tab w:val="clear" w:pos="8838"/>
        <w:tab w:val="left" w:pos="3840"/>
        <w:tab w:val="left" w:pos="6590"/>
        <w:tab w:val="left" w:pos="7390"/>
      </w:tabs>
    </w:pPr>
    <w:r>
      <w:rPr>
        <w:noProof/>
        <w:lang w:eastAsia="es-MX"/>
      </w:rPr>
      <mc:AlternateContent>
        <mc:Choice Requires="wps">
          <w:drawing>
            <wp:anchor distT="0" distB="0" distL="114300" distR="114300" simplePos="0" relativeHeight="251663360" behindDoc="0" locked="0" layoutInCell="1" allowOverlap="1" wp14:anchorId="2E9F7409" wp14:editId="156A8808">
              <wp:simplePos x="0" y="0"/>
              <wp:positionH relativeFrom="column">
                <wp:posOffset>1270</wp:posOffset>
              </wp:positionH>
              <wp:positionV relativeFrom="paragraph">
                <wp:posOffset>139526</wp:posOffset>
              </wp:positionV>
              <wp:extent cx="1648599" cy="319064"/>
              <wp:effectExtent l="0" t="0" r="8890" b="5080"/>
              <wp:wrapNone/>
              <wp:docPr id="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599" cy="3190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FE42B8" w14:textId="77777777" w:rsidR="009262BF" w:rsidRPr="00731B0E" w:rsidRDefault="009262BF" w:rsidP="008733E9">
                          <w:pPr>
                            <w:ind w:left="-851"/>
                            <w:jc w:val="center"/>
                            <w:rPr>
                              <w:rFonts w:ascii="Tahoma" w:hAnsi="Tahoma" w:cs="Tahoma"/>
                              <w:sz w:val="10"/>
                              <w:szCs w:val="10"/>
                            </w:rPr>
                          </w:pPr>
                          <w:r w:rsidRPr="00731B0E">
                            <w:rPr>
                              <w:rFonts w:ascii="Tahoma" w:hAnsi="Tahoma" w:cs="Tahoma"/>
                              <w:sz w:val="10"/>
                              <w:szCs w:val="10"/>
                            </w:rPr>
                            <w:t>LXIII LEGISLATURA DEL ESTADO</w:t>
                          </w:r>
                        </w:p>
                        <w:p w14:paraId="2A527A51" w14:textId="77777777" w:rsidR="009262BF" w:rsidRPr="00731B0E" w:rsidRDefault="009262BF" w:rsidP="008733E9">
                          <w:pPr>
                            <w:ind w:left="-851"/>
                            <w:jc w:val="center"/>
                            <w:rPr>
                              <w:rFonts w:ascii="Tahoma" w:hAnsi="Tahoma" w:cs="Tahoma"/>
                              <w:sz w:val="10"/>
                              <w:szCs w:val="10"/>
                            </w:rPr>
                          </w:pPr>
                          <w:r w:rsidRPr="00731B0E">
                            <w:rPr>
                              <w:rFonts w:ascii="Tahoma" w:hAnsi="Tahoma" w:cs="Tahoma"/>
                              <w:sz w:val="10"/>
                              <w:szCs w:val="10"/>
                            </w:rPr>
                            <w:t>LIBRE Y SOBERANO</w:t>
                          </w:r>
                        </w:p>
                        <w:p w14:paraId="392B3770" w14:textId="77777777" w:rsidR="009262BF" w:rsidRPr="00731B0E" w:rsidRDefault="009262BF" w:rsidP="008733E9">
                          <w:pPr>
                            <w:ind w:left="-851"/>
                            <w:jc w:val="center"/>
                            <w:rPr>
                              <w:rFonts w:ascii="Tahoma" w:hAnsi="Tahoma" w:cs="Tahoma"/>
                              <w:sz w:val="10"/>
                              <w:szCs w:val="10"/>
                            </w:rPr>
                          </w:pPr>
                          <w:r w:rsidRPr="00731B0E">
                            <w:rPr>
                              <w:rFonts w:ascii="Tahoma" w:hAnsi="Tahoma" w:cs="Tahoma"/>
                              <w:sz w:val="10"/>
                              <w:szCs w:val="10"/>
                            </w:rPr>
                            <w:t>DE YUCATAN</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2E9F7409" id="Text Box 14" o:spid="_x0000_s1027" type="#_x0000_t202" style="position:absolute;left:0;text-align:left;margin-left:.1pt;margin-top:11pt;width:129.8pt;height:25.1pt;z-index:251663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" stroked="f">
              <v:textbox>
                <w:txbxContent>
                  <w:p w14:paraId="79FE42B8" w14:textId="77777777" w:rsidR="0027214A" w:rsidRPr="00731B0E" w:rsidRDefault="0027214A" w:rsidP="008733E9">
                    <w:pPr>
                      <w:ind w:left="-851"/>
                      <w:jc w:val="center"/>
                      <w:rPr>
                        <w:rFonts w:ascii="Tahoma" w:hAnsi="Tahoma" w:cs="Tahoma"/>
                        <w:sz w:val="10"/>
                        <w:szCs w:val="10"/>
                      </w:rPr>
                    </w:pPr>
                    <w:r w:rsidRPr="00731B0E">
                      <w:rPr>
                        <w:rFonts w:ascii="Tahoma" w:hAnsi="Tahoma" w:cs="Tahoma"/>
                        <w:sz w:val="10"/>
                        <w:szCs w:val="10"/>
                      </w:rPr>
                      <w:t>LXIII LEGISLATURA DEL ESTADO</w:t>
                    </w:r>
                  </w:p>
                  <w:p w14:paraId="2A527A51" w14:textId="77777777" w:rsidR="0027214A" w:rsidRPr="00731B0E" w:rsidRDefault="0027214A" w:rsidP="008733E9">
                    <w:pPr>
                      <w:ind w:left="-851"/>
                      <w:jc w:val="center"/>
                      <w:rPr>
                        <w:rFonts w:ascii="Tahoma" w:hAnsi="Tahoma" w:cs="Tahoma"/>
                        <w:sz w:val="10"/>
                        <w:szCs w:val="10"/>
                      </w:rPr>
                    </w:pPr>
                    <w:r w:rsidRPr="00731B0E">
                      <w:rPr>
                        <w:rFonts w:ascii="Tahoma" w:hAnsi="Tahoma" w:cs="Tahoma"/>
                        <w:sz w:val="10"/>
                        <w:szCs w:val="10"/>
                      </w:rPr>
                      <w:t>LIBRE Y SOBERANO</w:t>
                    </w:r>
                  </w:p>
                  <w:p w14:paraId="392B3770" w14:textId="77777777" w:rsidR="0027214A" w:rsidRPr="00731B0E" w:rsidRDefault="0027214A" w:rsidP="008733E9">
                    <w:pPr>
                      <w:ind w:left="-851"/>
                      <w:jc w:val="center"/>
                      <w:rPr>
                        <w:rFonts w:ascii="Tahoma" w:hAnsi="Tahoma" w:cs="Tahoma"/>
                        <w:sz w:val="10"/>
                        <w:szCs w:val="10"/>
                      </w:rPr>
                    </w:pPr>
                    <w:r w:rsidRPr="00731B0E">
                      <w:rPr>
                        <w:rFonts w:ascii="Tahoma" w:hAnsi="Tahoma" w:cs="Tahoma"/>
                        <w:sz w:val="10"/>
                        <w:szCs w:val="10"/>
                      </w:rPr>
                      <w:t>DE YUCATAN</w:t>
                    </w:r>
                  </w:p>
                </w:txbxContent>
              </v:textbox>
            </v:shape>
          </w:pict>
        </mc:Fallback>
      </mc:AlternateContent>
    </w:r>
    <w:r>
      <w:tab/>
    </w:r>
    <w:r>
      <w:tab/>
    </w:r>
    <w: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A74EC5C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AAB5F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0B8D1B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04B638D6"/>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1C65B8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65AC1B0"/>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46AE76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6BAFC9C"/>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EC26F6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E32051E"/>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0A990"/>
    <w:multiLevelType w:val="multilevel"/>
    <w:tmpl w:val="964C4592"/>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11" w15:restartNumberingAfterBreak="0">
    <w:nsid w:val="05496917"/>
    <w:multiLevelType w:val="hybridMultilevel"/>
    <w:tmpl w:val="AFD8864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2" w15:restartNumberingAfterBreak="0">
    <w:nsid w:val="072718D9"/>
    <w:multiLevelType w:val="hybridMultilevel"/>
    <w:tmpl w:val="42CAB48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15:restartNumberingAfterBreak="0">
    <w:nsid w:val="097F75CB"/>
    <w:multiLevelType w:val="hybridMultilevel"/>
    <w:tmpl w:val="7E7826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0E1F6261"/>
    <w:multiLevelType w:val="hybridMultilevel"/>
    <w:tmpl w:val="8C76FB0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120919E1"/>
    <w:multiLevelType w:val="hybridMultilevel"/>
    <w:tmpl w:val="045A58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14135D5C"/>
    <w:multiLevelType w:val="hybridMultilevel"/>
    <w:tmpl w:val="DCBA8CB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 w15:restartNumberingAfterBreak="0">
    <w:nsid w:val="17BD6920"/>
    <w:multiLevelType w:val="hybridMultilevel"/>
    <w:tmpl w:val="114E1D5E"/>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start w:val="1"/>
      <w:numFmt w:val="bullet"/>
      <w:lvlText w:val=""/>
      <w:lvlJc w:val="left"/>
      <w:pPr>
        <w:ind w:left="2520" w:hanging="360"/>
      </w:pPr>
      <w:rPr>
        <w:rFonts w:ascii="Symbol" w:hAnsi="Symbol" w:hint="default"/>
      </w:rPr>
    </w:lvl>
    <w:lvl w:ilvl="4" w:tplc="080A0003">
      <w:start w:val="1"/>
      <w:numFmt w:val="bullet"/>
      <w:lvlText w:val="o"/>
      <w:lvlJc w:val="left"/>
      <w:pPr>
        <w:ind w:left="3240" w:hanging="360"/>
      </w:pPr>
      <w:rPr>
        <w:rFonts w:ascii="Courier New" w:hAnsi="Courier New" w:cs="Courier New" w:hint="default"/>
      </w:rPr>
    </w:lvl>
    <w:lvl w:ilvl="5" w:tplc="080A0005">
      <w:start w:val="1"/>
      <w:numFmt w:val="bullet"/>
      <w:lvlText w:val=""/>
      <w:lvlJc w:val="left"/>
      <w:pPr>
        <w:ind w:left="3960" w:hanging="360"/>
      </w:pPr>
      <w:rPr>
        <w:rFonts w:ascii="Wingdings" w:hAnsi="Wingdings" w:hint="default"/>
      </w:rPr>
    </w:lvl>
    <w:lvl w:ilvl="6" w:tplc="080A0001">
      <w:start w:val="1"/>
      <w:numFmt w:val="bullet"/>
      <w:lvlText w:val=""/>
      <w:lvlJc w:val="left"/>
      <w:pPr>
        <w:ind w:left="4680" w:hanging="360"/>
      </w:pPr>
      <w:rPr>
        <w:rFonts w:ascii="Symbol" w:hAnsi="Symbol" w:hint="default"/>
      </w:rPr>
    </w:lvl>
    <w:lvl w:ilvl="7" w:tplc="080A0003">
      <w:start w:val="1"/>
      <w:numFmt w:val="bullet"/>
      <w:lvlText w:val="o"/>
      <w:lvlJc w:val="left"/>
      <w:pPr>
        <w:ind w:left="5400" w:hanging="360"/>
      </w:pPr>
      <w:rPr>
        <w:rFonts w:ascii="Courier New" w:hAnsi="Courier New" w:cs="Courier New" w:hint="default"/>
      </w:rPr>
    </w:lvl>
    <w:lvl w:ilvl="8" w:tplc="080A0005">
      <w:start w:val="1"/>
      <w:numFmt w:val="bullet"/>
      <w:lvlText w:val=""/>
      <w:lvlJc w:val="left"/>
      <w:pPr>
        <w:ind w:left="6120" w:hanging="360"/>
      </w:pPr>
      <w:rPr>
        <w:rFonts w:ascii="Wingdings" w:hAnsi="Wingdings" w:hint="default"/>
      </w:rPr>
    </w:lvl>
  </w:abstractNum>
  <w:abstractNum w:abstractNumId="18" w15:restartNumberingAfterBreak="0">
    <w:nsid w:val="17BE7A78"/>
    <w:multiLevelType w:val="hybridMultilevel"/>
    <w:tmpl w:val="42CAB48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9" w15:restartNumberingAfterBreak="0">
    <w:nsid w:val="192A167D"/>
    <w:multiLevelType w:val="hybridMultilevel"/>
    <w:tmpl w:val="E07A65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9D245A3"/>
    <w:multiLevelType w:val="hybridMultilevel"/>
    <w:tmpl w:val="79B6D4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1A0023DB"/>
    <w:multiLevelType w:val="hybridMultilevel"/>
    <w:tmpl w:val="2A22AFA0"/>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21057A82"/>
    <w:multiLevelType w:val="hybridMultilevel"/>
    <w:tmpl w:val="E282556A"/>
    <w:lvl w:ilvl="0" w:tplc="57605D24">
      <w:start w:val="1"/>
      <w:numFmt w:val="bullet"/>
      <w:lvlText w:val=""/>
      <w:lvlJc w:val="left"/>
      <w:pPr>
        <w:ind w:left="643"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2C8F13E6"/>
    <w:multiLevelType w:val="hybridMultilevel"/>
    <w:tmpl w:val="1A76765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2D112034"/>
    <w:multiLevelType w:val="hybridMultilevel"/>
    <w:tmpl w:val="7342203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2E9D7A55"/>
    <w:multiLevelType w:val="hybridMultilevel"/>
    <w:tmpl w:val="C090D86E"/>
    <w:lvl w:ilvl="0" w:tplc="8A404854">
      <w:start w:val="1"/>
      <w:numFmt w:val="decimal"/>
      <w:lvlText w:val="%1."/>
      <w:lvlJc w:val="left"/>
      <w:pPr>
        <w:ind w:left="720" w:hanging="360"/>
      </w:pPr>
      <w:rPr>
        <w:b/>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2F760C53"/>
    <w:multiLevelType w:val="hybridMultilevel"/>
    <w:tmpl w:val="672ED804"/>
    <w:lvl w:ilvl="0" w:tplc="59C06C76">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35E96E5D"/>
    <w:multiLevelType w:val="hybridMultilevel"/>
    <w:tmpl w:val="42CAB48C"/>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 w15:restartNumberingAfterBreak="0">
    <w:nsid w:val="3A5058BC"/>
    <w:multiLevelType w:val="hybridMultilevel"/>
    <w:tmpl w:val="BF8852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3CEE34C6"/>
    <w:multiLevelType w:val="hybridMultilevel"/>
    <w:tmpl w:val="877AE4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DC26F9B"/>
    <w:multiLevelType w:val="hybridMultilevel"/>
    <w:tmpl w:val="B84A8F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3FE458CE"/>
    <w:multiLevelType w:val="hybridMultilevel"/>
    <w:tmpl w:val="5FA4838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2" w15:restartNumberingAfterBreak="0">
    <w:nsid w:val="408571CA"/>
    <w:multiLevelType w:val="hybridMultilevel"/>
    <w:tmpl w:val="342852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441E6FE9"/>
    <w:multiLevelType w:val="hybridMultilevel"/>
    <w:tmpl w:val="2AAECB10"/>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4" w15:restartNumberingAfterBreak="0">
    <w:nsid w:val="46DF16A5"/>
    <w:multiLevelType w:val="hybridMultilevel"/>
    <w:tmpl w:val="381C1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473629E6"/>
    <w:multiLevelType w:val="hybridMultilevel"/>
    <w:tmpl w:val="16FAD3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4B3D18B1"/>
    <w:multiLevelType w:val="hybridMultilevel"/>
    <w:tmpl w:val="C6D68D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4FE43197"/>
    <w:multiLevelType w:val="hybridMultilevel"/>
    <w:tmpl w:val="392CA7B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8" w15:restartNumberingAfterBreak="0">
    <w:nsid w:val="53453EF0"/>
    <w:multiLevelType w:val="hybridMultilevel"/>
    <w:tmpl w:val="4FDAE63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54AD4A7D"/>
    <w:multiLevelType w:val="hybridMultilevel"/>
    <w:tmpl w:val="C51C60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54D37A55"/>
    <w:multiLevelType w:val="hybridMultilevel"/>
    <w:tmpl w:val="E53CE720"/>
    <w:lvl w:ilvl="0" w:tplc="7CC87480">
      <w:start w:val="1"/>
      <w:numFmt w:val="decimal"/>
      <w:lvlText w:val="%1."/>
      <w:lvlJc w:val="left"/>
      <w:pPr>
        <w:ind w:left="1040" w:hanging="360"/>
      </w:pPr>
      <w:rPr>
        <w:rFonts w:hint="default"/>
      </w:rPr>
    </w:lvl>
    <w:lvl w:ilvl="1" w:tplc="080A0019" w:tentative="1">
      <w:start w:val="1"/>
      <w:numFmt w:val="lowerLetter"/>
      <w:lvlText w:val="%2."/>
      <w:lvlJc w:val="left"/>
      <w:pPr>
        <w:ind w:left="1760" w:hanging="360"/>
      </w:pPr>
    </w:lvl>
    <w:lvl w:ilvl="2" w:tplc="080A001B" w:tentative="1">
      <w:start w:val="1"/>
      <w:numFmt w:val="lowerRoman"/>
      <w:lvlText w:val="%3."/>
      <w:lvlJc w:val="right"/>
      <w:pPr>
        <w:ind w:left="2480" w:hanging="180"/>
      </w:pPr>
    </w:lvl>
    <w:lvl w:ilvl="3" w:tplc="080A000F" w:tentative="1">
      <w:start w:val="1"/>
      <w:numFmt w:val="decimal"/>
      <w:lvlText w:val="%4."/>
      <w:lvlJc w:val="left"/>
      <w:pPr>
        <w:ind w:left="3200" w:hanging="360"/>
      </w:pPr>
    </w:lvl>
    <w:lvl w:ilvl="4" w:tplc="080A0019" w:tentative="1">
      <w:start w:val="1"/>
      <w:numFmt w:val="lowerLetter"/>
      <w:lvlText w:val="%5."/>
      <w:lvlJc w:val="left"/>
      <w:pPr>
        <w:ind w:left="3920" w:hanging="360"/>
      </w:pPr>
    </w:lvl>
    <w:lvl w:ilvl="5" w:tplc="080A001B" w:tentative="1">
      <w:start w:val="1"/>
      <w:numFmt w:val="lowerRoman"/>
      <w:lvlText w:val="%6."/>
      <w:lvlJc w:val="right"/>
      <w:pPr>
        <w:ind w:left="4640" w:hanging="180"/>
      </w:pPr>
    </w:lvl>
    <w:lvl w:ilvl="6" w:tplc="080A000F" w:tentative="1">
      <w:start w:val="1"/>
      <w:numFmt w:val="decimal"/>
      <w:lvlText w:val="%7."/>
      <w:lvlJc w:val="left"/>
      <w:pPr>
        <w:ind w:left="5360" w:hanging="360"/>
      </w:pPr>
    </w:lvl>
    <w:lvl w:ilvl="7" w:tplc="080A0019" w:tentative="1">
      <w:start w:val="1"/>
      <w:numFmt w:val="lowerLetter"/>
      <w:lvlText w:val="%8."/>
      <w:lvlJc w:val="left"/>
      <w:pPr>
        <w:ind w:left="6080" w:hanging="360"/>
      </w:pPr>
    </w:lvl>
    <w:lvl w:ilvl="8" w:tplc="080A001B" w:tentative="1">
      <w:start w:val="1"/>
      <w:numFmt w:val="lowerRoman"/>
      <w:lvlText w:val="%9."/>
      <w:lvlJc w:val="right"/>
      <w:pPr>
        <w:ind w:left="6800" w:hanging="180"/>
      </w:pPr>
    </w:lvl>
  </w:abstractNum>
  <w:abstractNum w:abstractNumId="41" w15:restartNumberingAfterBreak="0">
    <w:nsid w:val="5B813A40"/>
    <w:multiLevelType w:val="hybridMultilevel"/>
    <w:tmpl w:val="B29EF1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16C2BD8"/>
    <w:multiLevelType w:val="hybridMultilevel"/>
    <w:tmpl w:val="944A73F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3" w15:restartNumberingAfterBreak="0">
    <w:nsid w:val="6A9F26FF"/>
    <w:multiLevelType w:val="hybridMultilevel"/>
    <w:tmpl w:val="EEA82602"/>
    <w:lvl w:ilvl="0" w:tplc="0C0A0017">
      <w:start w:val="1"/>
      <w:numFmt w:val="lowerLetter"/>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4" w15:restartNumberingAfterBreak="0">
    <w:nsid w:val="6E2A1FDC"/>
    <w:multiLevelType w:val="hybridMultilevel"/>
    <w:tmpl w:val="E73EC3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03B60FD"/>
    <w:multiLevelType w:val="hybridMultilevel"/>
    <w:tmpl w:val="0A2221C6"/>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46" w15:restartNumberingAfterBreak="0">
    <w:nsid w:val="776F321D"/>
    <w:multiLevelType w:val="hybridMultilevel"/>
    <w:tmpl w:val="60B6A5A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7" w15:restartNumberingAfterBreak="0">
    <w:nsid w:val="78C44FDA"/>
    <w:multiLevelType w:val="hybridMultilevel"/>
    <w:tmpl w:val="3C96DAA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8" w15:restartNumberingAfterBreak="0">
    <w:nsid w:val="7B27598E"/>
    <w:multiLevelType w:val="hybridMultilevel"/>
    <w:tmpl w:val="ADF886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7F80370C"/>
    <w:multiLevelType w:val="hybridMultilevel"/>
    <w:tmpl w:val="1004A6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2"/>
  </w:num>
  <w:num w:numId="2">
    <w:abstractNumId w:val="44"/>
  </w:num>
  <w:num w:numId="3">
    <w:abstractNumId w:val="31"/>
  </w:num>
  <w:num w:numId="4">
    <w:abstractNumId w:val="11"/>
  </w:num>
  <w:num w:numId="5">
    <w:abstractNumId w:val="47"/>
  </w:num>
  <w:num w:numId="6">
    <w:abstractNumId w:val="42"/>
  </w:num>
  <w:num w:numId="7">
    <w:abstractNumId w:val="46"/>
  </w:num>
  <w:num w:numId="8">
    <w:abstractNumId w:val="16"/>
  </w:num>
  <w:num w:numId="9">
    <w:abstractNumId w:val="17"/>
  </w:num>
  <w:num w:numId="10">
    <w:abstractNumId w:val="33"/>
  </w:num>
  <w:num w:numId="11">
    <w:abstractNumId w:val="37"/>
  </w:num>
  <w:num w:numId="12">
    <w:abstractNumId w:val="13"/>
  </w:num>
  <w:num w:numId="13">
    <w:abstractNumId w:val="45"/>
  </w:num>
  <w:num w:numId="14">
    <w:abstractNumId w:val="19"/>
  </w:num>
  <w:num w:numId="15">
    <w:abstractNumId w:val="35"/>
  </w:num>
  <w:num w:numId="16">
    <w:abstractNumId w:val="40"/>
  </w:num>
  <w:num w:numId="17">
    <w:abstractNumId w:val="22"/>
  </w:num>
  <w:num w:numId="18">
    <w:abstractNumId w:val="23"/>
  </w:num>
  <w:num w:numId="19">
    <w:abstractNumId w:val="28"/>
  </w:num>
  <w:num w:numId="20">
    <w:abstractNumId w:val="20"/>
  </w:num>
  <w:num w:numId="21">
    <w:abstractNumId w:val="32"/>
  </w:num>
  <w:num w:numId="22">
    <w:abstractNumId w:val="43"/>
  </w:num>
  <w:num w:numId="23">
    <w:abstractNumId w:val="26"/>
  </w:num>
  <w:num w:numId="24">
    <w:abstractNumId w:val="36"/>
  </w:num>
  <w:num w:numId="25">
    <w:abstractNumId w:val="21"/>
  </w:num>
  <w:num w:numId="26">
    <w:abstractNumId w:val="9"/>
  </w:num>
  <w:num w:numId="27">
    <w:abstractNumId w:val="8"/>
  </w:num>
  <w:num w:numId="28">
    <w:abstractNumId w:val="7"/>
  </w:num>
  <w:num w:numId="29">
    <w:abstractNumId w:val="6"/>
  </w:num>
  <w:num w:numId="30">
    <w:abstractNumId w:val="5"/>
  </w:num>
  <w:num w:numId="31">
    <w:abstractNumId w:val="4"/>
  </w:num>
  <w:num w:numId="32">
    <w:abstractNumId w:val="3"/>
  </w:num>
  <w:num w:numId="33">
    <w:abstractNumId w:val="2"/>
  </w:num>
  <w:num w:numId="34">
    <w:abstractNumId w:val="1"/>
  </w:num>
  <w:num w:numId="35">
    <w:abstractNumId w:val="0"/>
  </w:num>
  <w:num w:numId="36">
    <w:abstractNumId w:val="10"/>
  </w:num>
  <w:num w:numId="37">
    <w:abstractNumId w:val="49"/>
  </w:num>
  <w:num w:numId="38">
    <w:abstractNumId w:val="14"/>
  </w:num>
  <w:num w:numId="39">
    <w:abstractNumId w:val="24"/>
  </w:num>
  <w:num w:numId="40">
    <w:abstractNumId w:val="25"/>
  </w:num>
  <w:num w:numId="41">
    <w:abstractNumId w:val="29"/>
  </w:num>
  <w:num w:numId="42">
    <w:abstractNumId w:val="15"/>
  </w:num>
  <w:num w:numId="43">
    <w:abstractNumId w:val="39"/>
  </w:num>
  <w:num w:numId="44">
    <w:abstractNumId w:val="48"/>
  </w:num>
  <w:num w:numId="45">
    <w:abstractNumId w:val="34"/>
  </w:num>
  <w:num w:numId="46">
    <w:abstractNumId w:val="41"/>
  </w:num>
  <w:num w:numId="47">
    <w:abstractNumId w:val="30"/>
  </w:num>
  <w:num w:numId="48">
    <w:abstractNumId w:val="38"/>
  </w:num>
  <w:num w:numId="49">
    <w:abstractNumId w:val="18"/>
  </w:num>
  <w:num w:numId="50">
    <w:abstractNumId w:val="27"/>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1024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49E9"/>
    <w:rsid w:val="00000849"/>
    <w:rsid w:val="000011E2"/>
    <w:rsid w:val="00001CDB"/>
    <w:rsid w:val="00001E8E"/>
    <w:rsid w:val="00003668"/>
    <w:rsid w:val="00005A5A"/>
    <w:rsid w:val="000134EB"/>
    <w:rsid w:val="00017543"/>
    <w:rsid w:val="000238D4"/>
    <w:rsid w:val="00025A11"/>
    <w:rsid w:val="00026752"/>
    <w:rsid w:val="000322AD"/>
    <w:rsid w:val="00034561"/>
    <w:rsid w:val="000410DC"/>
    <w:rsid w:val="00042E0C"/>
    <w:rsid w:val="00044831"/>
    <w:rsid w:val="000537D1"/>
    <w:rsid w:val="00053C0A"/>
    <w:rsid w:val="000610A1"/>
    <w:rsid w:val="00061569"/>
    <w:rsid w:val="00063F52"/>
    <w:rsid w:val="00065BEE"/>
    <w:rsid w:val="00066D07"/>
    <w:rsid w:val="00066D78"/>
    <w:rsid w:val="00067B09"/>
    <w:rsid w:val="00072BCA"/>
    <w:rsid w:val="000762A6"/>
    <w:rsid w:val="00080809"/>
    <w:rsid w:val="00081E47"/>
    <w:rsid w:val="00082683"/>
    <w:rsid w:val="00082DA6"/>
    <w:rsid w:val="00083151"/>
    <w:rsid w:val="0008422C"/>
    <w:rsid w:val="000847FB"/>
    <w:rsid w:val="00085D63"/>
    <w:rsid w:val="00087123"/>
    <w:rsid w:val="00090567"/>
    <w:rsid w:val="00091AE4"/>
    <w:rsid w:val="00092134"/>
    <w:rsid w:val="00093677"/>
    <w:rsid w:val="000946CC"/>
    <w:rsid w:val="00094EDF"/>
    <w:rsid w:val="00096403"/>
    <w:rsid w:val="0009677D"/>
    <w:rsid w:val="00096835"/>
    <w:rsid w:val="000968DF"/>
    <w:rsid w:val="00097AF4"/>
    <w:rsid w:val="000A1268"/>
    <w:rsid w:val="000A12D1"/>
    <w:rsid w:val="000A1F06"/>
    <w:rsid w:val="000A3B7B"/>
    <w:rsid w:val="000A3E16"/>
    <w:rsid w:val="000A51CD"/>
    <w:rsid w:val="000B16E5"/>
    <w:rsid w:val="000B33F3"/>
    <w:rsid w:val="000B7332"/>
    <w:rsid w:val="000B7ED9"/>
    <w:rsid w:val="000C0FD8"/>
    <w:rsid w:val="000C1E02"/>
    <w:rsid w:val="000C2EAC"/>
    <w:rsid w:val="000D125F"/>
    <w:rsid w:val="000D23A8"/>
    <w:rsid w:val="000D3F21"/>
    <w:rsid w:val="000D53E0"/>
    <w:rsid w:val="000D57D2"/>
    <w:rsid w:val="000E041A"/>
    <w:rsid w:val="000E109D"/>
    <w:rsid w:val="000E15A2"/>
    <w:rsid w:val="000E191D"/>
    <w:rsid w:val="000E2F34"/>
    <w:rsid w:val="000E4831"/>
    <w:rsid w:val="000E5089"/>
    <w:rsid w:val="000E709A"/>
    <w:rsid w:val="000F38C9"/>
    <w:rsid w:val="000F680B"/>
    <w:rsid w:val="00100FA0"/>
    <w:rsid w:val="00101C94"/>
    <w:rsid w:val="00102E81"/>
    <w:rsid w:val="00103FDA"/>
    <w:rsid w:val="0011329C"/>
    <w:rsid w:val="001138EE"/>
    <w:rsid w:val="00114995"/>
    <w:rsid w:val="00117815"/>
    <w:rsid w:val="0012000C"/>
    <w:rsid w:val="00120FB2"/>
    <w:rsid w:val="00121552"/>
    <w:rsid w:val="00122060"/>
    <w:rsid w:val="001245A7"/>
    <w:rsid w:val="00125F1A"/>
    <w:rsid w:val="00126CAB"/>
    <w:rsid w:val="00136959"/>
    <w:rsid w:val="001372DC"/>
    <w:rsid w:val="0014059C"/>
    <w:rsid w:val="00141710"/>
    <w:rsid w:val="00142DAE"/>
    <w:rsid w:val="00146822"/>
    <w:rsid w:val="00146C3B"/>
    <w:rsid w:val="00147410"/>
    <w:rsid w:val="001477DC"/>
    <w:rsid w:val="00152E6C"/>
    <w:rsid w:val="00153AF4"/>
    <w:rsid w:val="001556D5"/>
    <w:rsid w:val="00155B1B"/>
    <w:rsid w:val="001572C6"/>
    <w:rsid w:val="001600DE"/>
    <w:rsid w:val="00160645"/>
    <w:rsid w:val="00160B0C"/>
    <w:rsid w:val="0016250B"/>
    <w:rsid w:val="00162BFA"/>
    <w:rsid w:val="001633CD"/>
    <w:rsid w:val="0016468E"/>
    <w:rsid w:val="001709AB"/>
    <w:rsid w:val="001717D1"/>
    <w:rsid w:val="00172264"/>
    <w:rsid w:val="00173FA7"/>
    <w:rsid w:val="00174821"/>
    <w:rsid w:val="00175385"/>
    <w:rsid w:val="00180599"/>
    <w:rsid w:val="00181707"/>
    <w:rsid w:val="00182489"/>
    <w:rsid w:val="00182F04"/>
    <w:rsid w:val="001845B1"/>
    <w:rsid w:val="00184A32"/>
    <w:rsid w:val="0018779A"/>
    <w:rsid w:val="001916CB"/>
    <w:rsid w:val="001916F4"/>
    <w:rsid w:val="00192436"/>
    <w:rsid w:val="001927F3"/>
    <w:rsid w:val="00193FB8"/>
    <w:rsid w:val="001968EC"/>
    <w:rsid w:val="001972C4"/>
    <w:rsid w:val="001977F3"/>
    <w:rsid w:val="001A1F7D"/>
    <w:rsid w:val="001A225C"/>
    <w:rsid w:val="001A4168"/>
    <w:rsid w:val="001A4EAC"/>
    <w:rsid w:val="001A5613"/>
    <w:rsid w:val="001A5D4B"/>
    <w:rsid w:val="001A674C"/>
    <w:rsid w:val="001B4387"/>
    <w:rsid w:val="001B5A86"/>
    <w:rsid w:val="001B712E"/>
    <w:rsid w:val="001C27B4"/>
    <w:rsid w:val="001C5516"/>
    <w:rsid w:val="001C6B26"/>
    <w:rsid w:val="001D0BC0"/>
    <w:rsid w:val="001D1670"/>
    <w:rsid w:val="001D2B6E"/>
    <w:rsid w:val="001D3AB9"/>
    <w:rsid w:val="001D7C46"/>
    <w:rsid w:val="001E3CA5"/>
    <w:rsid w:val="001E6796"/>
    <w:rsid w:val="001E7293"/>
    <w:rsid w:val="001F016F"/>
    <w:rsid w:val="001F17ED"/>
    <w:rsid w:val="001F3048"/>
    <w:rsid w:val="001F4204"/>
    <w:rsid w:val="001F52E6"/>
    <w:rsid w:val="001F5B62"/>
    <w:rsid w:val="001F6411"/>
    <w:rsid w:val="001F7136"/>
    <w:rsid w:val="002007A6"/>
    <w:rsid w:val="0020399E"/>
    <w:rsid w:val="00204EB4"/>
    <w:rsid w:val="0020705E"/>
    <w:rsid w:val="0020721B"/>
    <w:rsid w:val="00207CE9"/>
    <w:rsid w:val="00207DB4"/>
    <w:rsid w:val="00210C0F"/>
    <w:rsid w:val="00211ABB"/>
    <w:rsid w:val="00215C17"/>
    <w:rsid w:val="0021619F"/>
    <w:rsid w:val="002173AE"/>
    <w:rsid w:val="0021749E"/>
    <w:rsid w:val="00217D1F"/>
    <w:rsid w:val="00220A3F"/>
    <w:rsid w:val="00223F42"/>
    <w:rsid w:val="002246BF"/>
    <w:rsid w:val="002310C0"/>
    <w:rsid w:val="00231942"/>
    <w:rsid w:val="00231994"/>
    <w:rsid w:val="00231F2B"/>
    <w:rsid w:val="00234ECD"/>
    <w:rsid w:val="0023589B"/>
    <w:rsid w:val="002372D0"/>
    <w:rsid w:val="00243C55"/>
    <w:rsid w:val="00246044"/>
    <w:rsid w:val="00246336"/>
    <w:rsid w:val="00246A8E"/>
    <w:rsid w:val="002501DA"/>
    <w:rsid w:val="0025266D"/>
    <w:rsid w:val="00255B94"/>
    <w:rsid w:val="002666A6"/>
    <w:rsid w:val="0026720E"/>
    <w:rsid w:val="0027008B"/>
    <w:rsid w:val="00270E98"/>
    <w:rsid w:val="00271BCB"/>
    <w:rsid w:val="0027214A"/>
    <w:rsid w:val="00272A00"/>
    <w:rsid w:val="002764FA"/>
    <w:rsid w:val="0027754B"/>
    <w:rsid w:val="002807F2"/>
    <w:rsid w:val="00281243"/>
    <w:rsid w:val="0028126D"/>
    <w:rsid w:val="00281D27"/>
    <w:rsid w:val="00284A03"/>
    <w:rsid w:val="00287030"/>
    <w:rsid w:val="00287CF3"/>
    <w:rsid w:val="00290174"/>
    <w:rsid w:val="0029150E"/>
    <w:rsid w:val="00291B62"/>
    <w:rsid w:val="00292938"/>
    <w:rsid w:val="00294D99"/>
    <w:rsid w:val="002977F1"/>
    <w:rsid w:val="002A04F5"/>
    <w:rsid w:val="002A21DF"/>
    <w:rsid w:val="002A60E8"/>
    <w:rsid w:val="002A6597"/>
    <w:rsid w:val="002A7A41"/>
    <w:rsid w:val="002B03ED"/>
    <w:rsid w:val="002B5410"/>
    <w:rsid w:val="002C110B"/>
    <w:rsid w:val="002C41DB"/>
    <w:rsid w:val="002C4808"/>
    <w:rsid w:val="002C5BB4"/>
    <w:rsid w:val="002C761B"/>
    <w:rsid w:val="002D0366"/>
    <w:rsid w:val="002D0DC4"/>
    <w:rsid w:val="002D6055"/>
    <w:rsid w:val="002D62E0"/>
    <w:rsid w:val="002E093A"/>
    <w:rsid w:val="002E1091"/>
    <w:rsid w:val="002E1275"/>
    <w:rsid w:val="002E3716"/>
    <w:rsid w:val="002E704E"/>
    <w:rsid w:val="002E709E"/>
    <w:rsid w:val="002E759F"/>
    <w:rsid w:val="002E7AA3"/>
    <w:rsid w:val="002F310F"/>
    <w:rsid w:val="002F50FC"/>
    <w:rsid w:val="00300C3A"/>
    <w:rsid w:val="00303806"/>
    <w:rsid w:val="00303BC2"/>
    <w:rsid w:val="003055B2"/>
    <w:rsid w:val="00305714"/>
    <w:rsid w:val="0030680B"/>
    <w:rsid w:val="00307D45"/>
    <w:rsid w:val="00311A3A"/>
    <w:rsid w:val="003126B1"/>
    <w:rsid w:val="003155CA"/>
    <w:rsid w:val="00315BE7"/>
    <w:rsid w:val="00315EA2"/>
    <w:rsid w:val="003255EB"/>
    <w:rsid w:val="00332C3D"/>
    <w:rsid w:val="003331EC"/>
    <w:rsid w:val="003359BE"/>
    <w:rsid w:val="00335E4B"/>
    <w:rsid w:val="003403ED"/>
    <w:rsid w:val="00341680"/>
    <w:rsid w:val="00343417"/>
    <w:rsid w:val="00343B4A"/>
    <w:rsid w:val="00346B29"/>
    <w:rsid w:val="0035082A"/>
    <w:rsid w:val="00352C88"/>
    <w:rsid w:val="00353977"/>
    <w:rsid w:val="003556E7"/>
    <w:rsid w:val="00357431"/>
    <w:rsid w:val="00357597"/>
    <w:rsid w:val="00357DB9"/>
    <w:rsid w:val="00361E53"/>
    <w:rsid w:val="003624DE"/>
    <w:rsid w:val="0036255B"/>
    <w:rsid w:val="0036387B"/>
    <w:rsid w:val="00364114"/>
    <w:rsid w:val="003651BF"/>
    <w:rsid w:val="003654BB"/>
    <w:rsid w:val="0036638F"/>
    <w:rsid w:val="003672E4"/>
    <w:rsid w:val="00367647"/>
    <w:rsid w:val="0037100F"/>
    <w:rsid w:val="00372F32"/>
    <w:rsid w:val="00373135"/>
    <w:rsid w:val="003744C9"/>
    <w:rsid w:val="0037715E"/>
    <w:rsid w:val="00377952"/>
    <w:rsid w:val="00382330"/>
    <w:rsid w:val="0038583E"/>
    <w:rsid w:val="00386FD7"/>
    <w:rsid w:val="00390F6C"/>
    <w:rsid w:val="00396BF2"/>
    <w:rsid w:val="00397B36"/>
    <w:rsid w:val="003A361D"/>
    <w:rsid w:val="003A47AF"/>
    <w:rsid w:val="003A542D"/>
    <w:rsid w:val="003A5BC3"/>
    <w:rsid w:val="003A5C62"/>
    <w:rsid w:val="003A5D69"/>
    <w:rsid w:val="003A60CA"/>
    <w:rsid w:val="003A6CEB"/>
    <w:rsid w:val="003A7F9F"/>
    <w:rsid w:val="003B52FE"/>
    <w:rsid w:val="003B7299"/>
    <w:rsid w:val="003B797A"/>
    <w:rsid w:val="003C20FD"/>
    <w:rsid w:val="003C23E7"/>
    <w:rsid w:val="003C305C"/>
    <w:rsid w:val="003C58A0"/>
    <w:rsid w:val="003D1A6D"/>
    <w:rsid w:val="003D265E"/>
    <w:rsid w:val="003D3A95"/>
    <w:rsid w:val="003D4411"/>
    <w:rsid w:val="003D470D"/>
    <w:rsid w:val="003D4E1D"/>
    <w:rsid w:val="003D5A02"/>
    <w:rsid w:val="003D5F01"/>
    <w:rsid w:val="003D5F15"/>
    <w:rsid w:val="003E0112"/>
    <w:rsid w:val="003E2D14"/>
    <w:rsid w:val="003E2F87"/>
    <w:rsid w:val="003E3828"/>
    <w:rsid w:val="003E3AEA"/>
    <w:rsid w:val="003E4DAE"/>
    <w:rsid w:val="003E5C33"/>
    <w:rsid w:val="003E669D"/>
    <w:rsid w:val="003E6823"/>
    <w:rsid w:val="003E78E8"/>
    <w:rsid w:val="003E7F2B"/>
    <w:rsid w:val="003F2515"/>
    <w:rsid w:val="003F32CF"/>
    <w:rsid w:val="003F4166"/>
    <w:rsid w:val="003F5DB0"/>
    <w:rsid w:val="003F5F2E"/>
    <w:rsid w:val="004012CA"/>
    <w:rsid w:val="00401596"/>
    <w:rsid w:val="00401BE9"/>
    <w:rsid w:val="00403B02"/>
    <w:rsid w:val="004044D1"/>
    <w:rsid w:val="00405309"/>
    <w:rsid w:val="0040638D"/>
    <w:rsid w:val="00406E51"/>
    <w:rsid w:val="004078A8"/>
    <w:rsid w:val="00407A67"/>
    <w:rsid w:val="004106CD"/>
    <w:rsid w:val="004140F6"/>
    <w:rsid w:val="00414723"/>
    <w:rsid w:val="0042103B"/>
    <w:rsid w:val="00422254"/>
    <w:rsid w:val="0042270A"/>
    <w:rsid w:val="00422B15"/>
    <w:rsid w:val="00422C72"/>
    <w:rsid w:val="00422D45"/>
    <w:rsid w:val="00424125"/>
    <w:rsid w:val="004241FF"/>
    <w:rsid w:val="00425896"/>
    <w:rsid w:val="004274A8"/>
    <w:rsid w:val="00431624"/>
    <w:rsid w:val="00431F16"/>
    <w:rsid w:val="00432C1F"/>
    <w:rsid w:val="00435359"/>
    <w:rsid w:val="0043558D"/>
    <w:rsid w:val="00437D77"/>
    <w:rsid w:val="004401E8"/>
    <w:rsid w:val="004417ED"/>
    <w:rsid w:val="00441B1E"/>
    <w:rsid w:val="004426F9"/>
    <w:rsid w:val="00443EA1"/>
    <w:rsid w:val="00446048"/>
    <w:rsid w:val="00447302"/>
    <w:rsid w:val="00453B92"/>
    <w:rsid w:val="0045746A"/>
    <w:rsid w:val="00461BEB"/>
    <w:rsid w:val="00461E3D"/>
    <w:rsid w:val="004654AB"/>
    <w:rsid w:val="00465D61"/>
    <w:rsid w:val="00466D7B"/>
    <w:rsid w:val="00466FAE"/>
    <w:rsid w:val="00471928"/>
    <w:rsid w:val="00471EC5"/>
    <w:rsid w:val="00471F00"/>
    <w:rsid w:val="00472FC5"/>
    <w:rsid w:val="0047405D"/>
    <w:rsid w:val="00475351"/>
    <w:rsid w:val="00482CFB"/>
    <w:rsid w:val="00486D09"/>
    <w:rsid w:val="00487273"/>
    <w:rsid w:val="004900ED"/>
    <w:rsid w:val="004917B6"/>
    <w:rsid w:val="00491B3A"/>
    <w:rsid w:val="0049287E"/>
    <w:rsid w:val="00494636"/>
    <w:rsid w:val="00495E8D"/>
    <w:rsid w:val="004A0436"/>
    <w:rsid w:val="004A0BCB"/>
    <w:rsid w:val="004A0F33"/>
    <w:rsid w:val="004A67FB"/>
    <w:rsid w:val="004A7505"/>
    <w:rsid w:val="004B1CAB"/>
    <w:rsid w:val="004B1DCF"/>
    <w:rsid w:val="004C1918"/>
    <w:rsid w:val="004C5765"/>
    <w:rsid w:val="004C6986"/>
    <w:rsid w:val="004D112A"/>
    <w:rsid w:val="004D2602"/>
    <w:rsid w:val="004D2B7A"/>
    <w:rsid w:val="004D463F"/>
    <w:rsid w:val="004D4B0C"/>
    <w:rsid w:val="004D534B"/>
    <w:rsid w:val="004D6A35"/>
    <w:rsid w:val="004E169F"/>
    <w:rsid w:val="004E25C2"/>
    <w:rsid w:val="004E2B8B"/>
    <w:rsid w:val="004E32BA"/>
    <w:rsid w:val="004E4563"/>
    <w:rsid w:val="004E68FC"/>
    <w:rsid w:val="004F07D4"/>
    <w:rsid w:val="004F268B"/>
    <w:rsid w:val="004F2B80"/>
    <w:rsid w:val="004F2DE6"/>
    <w:rsid w:val="004F453E"/>
    <w:rsid w:val="004F65C2"/>
    <w:rsid w:val="004F69C8"/>
    <w:rsid w:val="005007ED"/>
    <w:rsid w:val="00501419"/>
    <w:rsid w:val="005015FE"/>
    <w:rsid w:val="00501CF9"/>
    <w:rsid w:val="005025E5"/>
    <w:rsid w:val="0050325F"/>
    <w:rsid w:val="00503DA8"/>
    <w:rsid w:val="0050621F"/>
    <w:rsid w:val="00507CD6"/>
    <w:rsid w:val="00513700"/>
    <w:rsid w:val="00514E11"/>
    <w:rsid w:val="00514F4D"/>
    <w:rsid w:val="00516EE3"/>
    <w:rsid w:val="00517C81"/>
    <w:rsid w:val="00521A97"/>
    <w:rsid w:val="00521E95"/>
    <w:rsid w:val="005227B9"/>
    <w:rsid w:val="00531564"/>
    <w:rsid w:val="00531A66"/>
    <w:rsid w:val="00531C02"/>
    <w:rsid w:val="00540E4C"/>
    <w:rsid w:val="00541D30"/>
    <w:rsid w:val="00542555"/>
    <w:rsid w:val="00543D73"/>
    <w:rsid w:val="00545D64"/>
    <w:rsid w:val="005465AF"/>
    <w:rsid w:val="005477A8"/>
    <w:rsid w:val="005534BB"/>
    <w:rsid w:val="005557A4"/>
    <w:rsid w:val="00556BB0"/>
    <w:rsid w:val="00556C04"/>
    <w:rsid w:val="00556F9E"/>
    <w:rsid w:val="00557812"/>
    <w:rsid w:val="00557889"/>
    <w:rsid w:val="00560C3F"/>
    <w:rsid w:val="00560F3B"/>
    <w:rsid w:val="0056150B"/>
    <w:rsid w:val="005624FE"/>
    <w:rsid w:val="005629E4"/>
    <w:rsid w:val="00562C93"/>
    <w:rsid w:val="005637C1"/>
    <w:rsid w:val="00563B1D"/>
    <w:rsid w:val="00563FB4"/>
    <w:rsid w:val="0056570A"/>
    <w:rsid w:val="00566704"/>
    <w:rsid w:val="00566BEF"/>
    <w:rsid w:val="00573894"/>
    <w:rsid w:val="00582B3A"/>
    <w:rsid w:val="00585A90"/>
    <w:rsid w:val="0058687D"/>
    <w:rsid w:val="00593A2C"/>
    <w:rsid w:val="00593EF0"/>
    <w:rsid w:val="00597EC3"/>
    <w:rsid w:val="005A1124"/>
    <w:rsid w:val="005A3760"/>
    <w:rsid w:val="005A5C52"/>
    <w:rsid w:val="005A7B7B"/>
    <w:rsid w:val="005B19B1"/>
    <w:rsid w:val="005B208B"/>
    <w:rsid w:val="005B2D7B"/>
    <w:rsid w:val="005B3EC6"/>
    <w:rsid w:val="005B58EB"/>
    <w:rsid w:val="005C37B4"/>
    <w:rsid w:val="005C4B2F"/>
    <w:rsid w:val="005C644F"/>
    <w:rsid w:val="005C6569"/>
    <w:rsid w:val="005D7765"/>
    <w:rsid w:val="005D7B51"/>
    <w:rsid w:val="005E05B7"/>
    <w:rsid w:val="005E34D6"/>
    <w:rsid w:val="005E45FC"/>
    <w:rsid w:val="005E5787"/>
    <w:rsid w:val="005F09A1"/>
    <w:rsid w:val="005F112D"/>
    <w:rsid w:val="005F371A"/>
    <w:rsid w:val="005F38FA"/>
    <w:rsid w:val="00601399"/>
    <w:rsid w:val="00601A8D"/>
    <w:rsid w:val="006028C3"/>
    <w:rsid w:val="00602D2F"/>
    <w:rsid w:val="00607AE9"/>
    <w:rsid w:val="00610E32"/>
    <w:rsid w:val="0061118F"/>
    <w:rsid w:val="006115C8"/>
    <w:rsid w:val="006118E4"/>
    <w:rsid w:val="00616CE2"/>
    <w:rsid w:val="00617C8F"/>
    <w:rsid w:val="00620838"/>
    <w:rsid w:val="00623398"/>
    <w:rsid w:val="006233FC"/>
    <w:rsid w:val="00625CB8"/>
    <w:rsid w:val="0063034D"/>
    <w:rsid w:val="00630C5C"/>
    <w:rsid w:val="0063357D"/>
    <w:rsid w:val="006347FE"/>
    <w:rsid w:val="00637359"/>
    <w:rsid w:val="006402BA"/>
    <w:rsid w:val="00641959"/>
    <w:rsid w:val="006459D4"/>
    <w:rsid w:val="0065059F"/>
    <w:rsid w:val="0065171B"/>
    <w:rsid w:val="006535E7"/>
    <w:rsid w:val="006566A0"/>
    <w:rsid w:val="006622C1"/>
    <w:rsid w:val="006625F8"/>
    <w:rsid w:val="00662687"/>
    <w:rsid w:val="00664721"/>
    <w:rsid w:val="0067181D"/>
    <w:rsid w:val="0067386F"/>
    <w:rsid w:val="00673A44"/>
    <w:rsid w:val="006751D7"/>
    <w:rsid w:val="00682076"/>
    <w:rsid w:val="00682556"/>
    <w:rsid w:val="00684561"/>
    <w:rsid w:val="00686F9F"/>
    <w:rsid w:val="00686FC0"/>
    <w:rsid w:val="006912D1"/>
    <w:rsid w:val="006914A8"/>
    <w:rsid w:val="00692E07"/>
    <w:rsid w:val="00693B7B"/>
    <w:rsid w:val="00696ED1"/>
    <w:rsid w:val="006A01BF"/>
    <w:rsid w:val="006A0AF8"/>
    <w:rsid w:val="006A10D9"/>
    <w:rsid w:val="006A3321"/>
    <w:rsid w:val="006A3A69"/>
    <w:rsid w:val="006A4A20"/>
    <w:rsid w:val="006B04D4"/>
    <w:rsid w:val="006B3D12"/>
    <w:rsid w:val="006B7B6C"/>
    <w:rsid w:val="006C1D88"/>
    <w:rsid w:val="006C5730"/>
    <w:rsid w:val="006C5F9B"/>
    <w:rsid w:val="006C6065"/>
    <w:rsid w:val="006C6B36"/>
    <w:rsid w:val="006C6FCE"/>
    <w:rsid w:val="006D0952"/>
    <w:rsid w:val="006D4AFD"/>
    <w:rsid w:val="006E1F5C"/>
    <w:rsid w:val="006E430E"/>
    <w:rsid w:val="006E4320"/>
    <w:rsid w:val="006E5230"/>
    <w:rsid w:val="006E5604"/>
    <w:rsid w:val="006F2FD1"/>
    <w:rsid w:val="006F637B"/>
    <w:rsid w:val="006F7799"/>
    <w:rsid w:val="00700BCE"/>
    <w:rsid w:val="00701306"/>
    <w:rsid w:val="00701407"/>
    <w:rsid w:val="007034AA"/>
    <w:rsid w:val="00704C52"/>
    <w:rsid w:val="00704F22"/>
    <w:rsid w:val="00705832"/>
    <w:rsid w:val="00705CED"/>
    <w:rsid w:val="007123F2"/>
    <w:rsid w:val="00712C76"/>
    <w:rsid w:val="00713CC3"/>
    <w:rsid w:val="00713D1F"/>
    <w:rsid w:val="0071708C"/>
    <w:rsid w:val="00720DE3"/>
    <w:rsid w:val="00720FE3"/>
    <w:rsid w:val="0072153F"/>
    <w:rsid w:val="007218E8"/>
    <w:rsid w:val="00723465"/>
    <w:rsid w:val="00726EB5"/>
    <w:rsid w:val="00731B0E"/>
    <w:rsid w:val="00731E84"/>
    <w:rsid w:val="007332D8"/>
    <w:rsid w:val="00740753"/>
    <w:rsid w:val="00740929"/>
    <w:rsid w:val="00743D36"/>
    <w:rsid w:val="00743E44"/>
    <w:rsid w:val="007457F4"/>
    <w:rsid w:val="00746D3E"/>
    <w:rsid w:val="00747961"/>
    <w:rsid w:val="0075149C"/>
    <w:rsid w:val="00752CBB"/>
    <w:rsid w:val="007538F2"/>
    <w:rsid w:val="007557AA"/>
    <w:rsid w:val="0075649B"/>
    <w:rsid w:val="00757646"/>
    <w:rsid w:val="0076748D"/>
    <w:rsid w:val="007700E9"/>
    <w:rsid w:val="00771647"/>
    <w:rsid w:val="00775F4C"/>
    <w:rsid w:val="00780FA1"/>
    <w:rsid w:val="00784B54"/>
    <w:rsid w:val="007912DD"/>
    <w:rsid w:val="00793E8F"/>
    <w:rsid w:val="00793FC5"/>
    <w:rsid w:val="007957DB"/>
    <w:rsid w:val="007974D4"/>
    <w:rsid w:val="007A0A86"/>
    <w:rsid w:val="007A3E37"/>
    <w:rsid w:val="007B1771"/>
    <w:rsid w:val="007B1EB3"/>
    <w:rsid w:val="007B20D2"/>
    <w:rsid w:val="007B2396"/>
    <w:rsid w:val="007B394F"/>
    <w:rsid w:val="007B5D40"/>
    <w:rsid w:val="007B5E65"/>
    <w:rsid w:val="007B605F"/>
    <w:rsid w:val="007C35BF"/>
    <w:rsid w:val="007C3E71"/>
    <w:rsid w:val="007C43E8"/>
    <w:rsid w:val="007C4CCF"/>
    <w:rsid w:val="007C5015"/>
    <w:rsid w:val="007C57E4"/>
    <w:rsid w:val="007C5BA4"/>
    <w:rsid w:val="007C6EA1"/>
    <w:rsid w:val="007D12E1"/>
    <w:rsid w:val="007D13F0"/>
    <w:rsid w:val="007D242F"/>
    <w:rsid w:val="007D3CB2"/>
    <w:rsid w:val="007D4E0F"/>
    <w:rsid w:val="007E0022"/>
    <w:rsid w:val="007E0399"/>
    <w:rsid w:val="007E3080"/>
    <w:rsid w:val="007F2B9A"/>
    <w:rsid w:val="007F5738"/>
    <w:rsid w:val="007F6401"/>
    <w:rsid w:val="007F75DD"/>
    <w:rsid w:val="007F7992"/>
    <w:rsid w:val="008044B0"/>
    <w:rsid w:val="00806510"/>
    <w:rsid w:val="00812CB5"/>
    <w:rsid w:val="0081418C"/>
    <w:rsid w:val="008158A0"/>
    <w:rsid w:val="00817207"/>
    <w:rsid w:val="0082044D"/>
    <w:rsid w:val="00821B73"/>
    <w:rsid w:val="00821BCF"/>
    <w:rsid w:val="00825DF2"/>
    <w:rsid w:val="008306B5"/>
    <w:rsid w:val="00830DD4"/>
    <w:rsid w:val="00832984"/>
    <w:rsid w:val="00832A3A"/>
    <w:rsid w:val="00833C61"/>
    <w:rsid w:val="008343F5"/>
    <w:rsid w:val="00836987"/>
    <w:rsid w:val="00840A1C"/>
    <w:rsid w:val="00840F85"/>
    <w:rsid w:val="008441EF"/>
    <w:rsid w:val="008475AA"/>
    <w:rsid w:val="0085003D"/>
    <w:rsid w:val="008614BE"/>
    <w:rsid w:val="00864BA4"/>
    <w:rsid w:val="00865129"/>
    <w:rsid w:val="00871AF0"/>
    <w:rsid w:val="00872C50"/>
    <w:rsid w:val="008733E9"/>
    <w:rsid w:val="008762ED"/>
    <w:rsid w:val="00882BFB"/>
    <w:rsid w:val="0088333E"/>
    <w:rsid w:val="0088679A"/>
    <w:rsid w:val="008871E8"/>
    <w:rsid w:val="00890207"/>
    <w:rsid w:val="00893121"/>
    <w:rsid w:val="00894490"/>
    <w:rsid w:val="00895E26"/>
    <w:rsid w:val="00896438"/>
    <w:rsid w:val="0089706A"/>
    <w:rsid w:val="00897BB1"/>
    <w:rsid w:val="008A17DA"/>
    <w:rsid w:val="008A1DDD"/>
    <w:rsid w:val="008A362B"/>
    <w:rsid w:val="008A5352"/>
    <w:rsid w:val="008A69A5"/>
    <w:rsid w:val="008A7DAF"/>
    <w:rsid w:val="008B2777"/>
    <w:rsid w:val="008B2BDC"/>
    <w:rsid w:val="008B4DA0"/>
    <w:rsid w:val="008B5D83"/>
    <w:rsid w:val="008C2FFA"/>
    <w:rsid w:val="008C590E"/>
    <w:rsid w:val="008C5DCF"/>
    <w:rsid w:val="008C7FD0"/>
    <w:rsid w:val="008D0301"/>
    <w:rsid w:val="008D0DBE"/>
    <w:rsid w:val="008D6D6D"/>
    <w:rsid w:val="008E0983"/>
    <w:rsid w:val="008E1039"/>
    <w:rsid w:val="008E39DE"/>
    <w:rsid w:val="008F7C69"/>
    <w:rsid w:val="00902496"/>
    <w:rsid w:val="00902B65"/>
    <w:rsid w:val="009044FA"/>
    <w:rsid w:val="009050F5"/>
    <w:rsid w:val="00905F12"/>
    <w:rsid w:val="009070EB"/>
    <w:rsid w:val="00907654"/>
    <w:rsid w:val="00913282"/>
    <w:rsid w:val="009144D4"/>
    <w:rsid w:val="0091690C"/>
    <w:rsid w:val="00916E34"/>
    <w:rsid w:val="00917211"/>
    <w:rsid w:val="0092005B"/>
    <w:rsid w:val="00921827"/>
    <w:rsid w:val="00922087"/>
    <w:rsid w:val="00922A11"/>
    <w:rsid w:val="00922CFA"/>
    <w:rsid w:val="00923563"/>
    <w:rsid w:val="00924F22"/>
    <w:rsid w:val="009262BF"/>
    <w:rsid w:val="009277CD"/>
    <w:rsid w:val="009309AD"/>
    <w:rsid w:val="0093254F"/>
    <w:rsid w:val="00933E34"/>
    <w:rsid w:val="009345D5"/>
    <w:rsid w:val="009356A1"/>
    <w:rsid w:val="0093634D"/>
    <w:rsid w:val="00937300"/>
    <w:rsid w:val="009379A1"/>
    <w:rsid w:val="00940AE4"/>
    <w:rsid w:val="009426F7"/>
    <w:rsid w:val="009453F1"/>
    <w:rsid w:val="009458A8"/>
    <w:rsid w:val="0094758C"/>
    <w:rsid w:val="00950074"/>
    <w:rsid w:val="00950996"/>
    <w:rsid w:val="00951A15"/>
    <w:rsid w:val="00953532"/>
    <w:rsid w:val="009544FA"/>
    <w:rsid w:val="00960552"/>
    <w:rsid w:val="009618B3"/>
    <w:rsid w:val="00962339"/>
    <w:rsid w:val="00962AE1"/>
    <w:rsid w:val="009661E5"/>
    <w:rsid w:val="009670C6"/>
    <w:rsid w:val="00967B81"/>
    <w:rsid w:val="009706F4"/>
    <w:rsid w:val="009735A7"/>
    <w:rsid w:val="00973B9D"/>
    <w:rsid w:val="00973CA5"/>
    <w:rsid w:val="00974249"/>
    <w:rsid w:val="009765D0"/>
    <w:rsid w:val="00976F37"/>
    <w:rsid w:val="0098016A"/>
    <w:rsid w:val="0098023C"/>
    <w:rsid w:val="00986454"/>
    <w:rsid w:val="00987303"/>
    <w:rsid w:val="0098760C"/>
    <w:rsid w:val="00991C8F"/>
    <w:rsid w:val="00992FED"/>
    <w:rsid w:val="0099390B"/>
    <w:rsid w:val="00995985"/>
    <w:rsid w:val="0099637D"/>
    <w:rsid w:val="009A0FBE"/>
    <w:rsid w:val="009A19E3"/>
    <w:rsid w:val="009A6154"/>
    <w:rsid w:val="009A6E55"/>
    <w:rsid w:val="009A7BDD"/>
    <w:rsid w:val="009B0CCE"/>
    <w:rsid w:val="009B3692"/>
    <w:rsid w:val="009B7388"/>
    <w:rsid w:val="009C034D"/>
    <w:rsid w:val="009C0A59"/>
    <w:rsid w:val="009C1791"/>
    <w:rsid w:val="009C1EE1"/>
    <w:rsid w:val="009D346D"/>
    <w:rsid w:val="009D45DC"/>
    <w:rsid w:val="009D49C3"/>
    <w:rsid w:val="009D58A3"/>
    <w:rsid w:val="009D6BE9"/>
    <w:rsid w:val="009D7DD9"/>
    <w:rsid w:val="009F708C"/>
    <w:rsid w:val="00A008F1"/>
    <w:rsid w:val="00A0164D"/>
    <w:rsid w:val="00A05C6E"/>
    <w:rsid w:val="00A06C6F"/>
    <w:rsid w:val="00A10671"/>
    <w:rsid w:val="00A11171"/>
    <w:rsid w:val="00A118D3"/>
    <w:rsid w:val="00A11F11"/>
    <w:rsid w:val="00A12365"/>
    <w:rsid w:val="00A20361"/>
    <w:rsid w:val="00A231A9"/>
    <w:rsid w:val="00A234F3"/>
    <w:rsid w:val="00A23CF1"/>
    <w:rsid w:val="00A25456"/>
    <w:rsid w:val="00A262E1"/>
    <w:rsid w:val="00A26ED9"/>
    <w:rsid w:val="00A30A56"/>
    <w:rsid w:val="00A30C11"/>
    <w:rsid w:val="00A30E00"/>
    <w:rsid w:val="00A37FB0"/>
    <w:rsid w:val="00A423FE"/>
    <w:rsid w:val="00A446B1"/>
    <w:rsid w:val="00A46494"/>
    <w:rsid w:val="00A479B6"/>
    <w:rsid w:val="00A50A1F"/>
    <w:rsid w:val="00A5196B"/>
    <w:rsid w:val="00A5291A"/>
    <w:rsid w:val="00A52CCD"/>
    <w:rsid w:val="00A547CB"/>
    <w:rsid w:val="00A55A9E"/>
    <w:rsid w:val="00A57E84"/>
    <w:rsid w:val="00A64CAE"/>
    <w:rsid w:val="00A65D6D"/>
    <w:rsid w:val="00A66143"/>
    <w:rsid w:val="00A6777E"/>
    <w:rsid w:val="00A72626"/>
    <w:rsid w:val="00A72CA9"/>
    <w:rsid w:val="00A72E64"/>
    <w:rsid w:val="00A73C22"/>
    <w:rsid w:val="00A7473D"/>
    <w:rsid w:val="00A75BD2"/>
    <w:rsid w:val="00A76438"/>
    <w:rsid w:val="00A808F0"/>
    <w:rsid w:val="00A8247F"/>
    <w:rsid w:val="00A8551B"/>
    <w:rsid w:val="00A8571B"/>
    <w:rsid w:val="00A8794A"/>
    <w:rsid w:val="00A90C95"/>
    <w:rsid w:val="00A91B99"/>
    <w:rsid w:val="00A92B97"/>
    <w:rsid w:val="00A977BD"/>
    <w:rsid w:val="00AA25D2"/>
    <w:rsid w:val="00AA3BFE"/>
    <w:rsid w:val="00AA475F"/>
    <w:rsid w:val="00AA6324"/>
    <w:rsid w:val="00AB1369"/>
    <w:rsid w:val="00AB1A18"/>
    <w:rsid w:val="00AB55D9"/>
    <w:rsid w:val="00AB6609"/>
    <w:rsid w:val="00AB66A6"/>
    <w:rsid w:val="00AB77B6"/>
    <w:rsid w:val="00AB780D"/>
    <w:rsid w:val="00AC079A"/>
    <w:rsid w:val="00AC089A"/>
    <w:rsid w:val="00AC3906"/>
    <w:rsid w:val="00AC5692"/>
    <w:rsid w:val="00AD1948"/>
    <w:rsid w:val="00AD3B8F"/>
    <w:rsid w:val="00AD7497"/>
    <w:rsid w:val="00AE4AF1"/>
    <w:rsid w:val="00AE611D"/>
    <w:rsid w:val="00AE6711"/>
    <w:rsid w:val="00AF0BF8"/>
    <w:rsid w:val="00AF1B99"/>
    <w:rsid w:val="00AF2FF8"/>
    <w:rsid w:val="00AF3D6A"/>
    <w:rsid w:val="00B01042"/>
    <w:rsid w:val="00B04E12"/>
    <w:rsid w:val="00B065CF"/>
    <w:rsid w:val="00B0702F"/>
    <w:rsid w:val="00B10307"/>
    <w:rsid w:val="00B1241D"/>
    <w:rsid w:val="00B12AC9"/>
    <w:rsid w:val="00B13BBB"/>
    <w:rsid w:val="00B13C1D"/>
    <w:rsid w:val="00B13F96"/>
    <w:rsid w:val="00B17D4A"/>
    <w:rsid w:val="00B2463D"/>
    <w:rsid w:val="00B25AC6"/>
    <w:rsid w:val="00B27D88"/>
    <w:rsid w:val="00B345B4"/>
    <w:rsid w:val="00B35B9D"/>
    <w:rsid w:val="00B366F5"/>
    <w:rsid w:val="00B373B4"/>
    <w:rsid w:val="00B374CE"/>
    <w:rsid w:val="00B40642"/>
    <w:rsid w:val="00B40A37"/>
    <w:rsid w:val="00B41030"/>
    <w:rsid w:val="00B41FDD"/>
    <w:rsid w:val="00B42773"/>
    <w:rsid w:val="00B43427"/>
    <w:rsid w:val="00B44686"/>
    <w:rsid w:val="00B5182F"/>
    <w:rsid w:val="00B51D99"/>
    <w:rsid w:val="00B542D1"/>
    <w:rsid w:val="00B55C54"/>
    <w:rsid w:val="00B566B6"/>
    <w:rsid w:val="00B601C9"/>
    <w:rsid w:val="00B62FF3"/>
    <w:rsid w:val="00B635B5"/>
    <w:rsid w:val="00B63B4D"/>
    <w:rsid w:val="00B702D7"/>
    <w:rsid w:val="00B74F02"/>
    <w:rsid w:val="00B76913"/>
    <w:rsid w:val="00B77277"/>
    <w:rsid w:val="00B77778"/>
    <w:rsid w:val="00B81106"/>
    <w:rsid w:val="00B81148"/>
    <w:rsid w:val="00B811BD"/>
    <w:rsid w:val="00B8781D"/>
    <w:rsid w:val="00B87E7B"/>
    <w:rsid w:val="00B91A43"/>
    <w:rsid w:val="00B92788"/>
    <w:rsid w:val="00B948C9"/>
    <w:rsid w:val="00B966AD"/>
    <w:rsid w:val="00BA00FE"/>
    <w:rsid w:val="00BA04FD"/>
    <w:rsid w:val="00BA113C"/>
    <w:rsid w:val="00BB0375"/>
    <w:rsid w:val="00BB210A"/>
    <w:rsid w:val="00BB4A7D"/>
    <w:rsid w:val="00BB67EF"/>
    <w:rsid w:val="00BB7A38"/>
    <w:rsid w:val="00BC02ED"/>
    <w:rsid w:val="00BC3744"/>
    <w:rsid w:val="00BC3D6F"/>
    <w:rsid w:val="00BC6C3E"/>
    <w:rsid w:val="00BC6E70"/>
    <w:rsid w:val="00BD7E34"/>
    <w:rsid w:val="00BE53A8"/>
    <w:rsid w:val="00BF0EB3"/>
    <w:rsid w:val="00BF139E"/>
    <w:rsid w:val="00BF1563"/>
    <w:rsid w:val="00BF1707"/>
    <w:rsid w:val="00BF2FD5"/>
    <w:rsid w:val="00BF3DBB"/>
    <w:rsid w:val="00BF5258"/>
    <w:rsid w:val="00BF65F9"/>
    <w:rsid w:val="00BF796F"/>
    <w:rsid w:val="00C00ACC"/>
    <w:rsid w:val="00C05316"/>
    <w:rsid w:val="00C05FC9"/>
    <w:rsid w:val="00C1086D"/>
    <w:rsid w:val="00C111A1"/>
    <w:rsid w:val="00C1172B"/>
    <w:rsid w:val="00C135CC"/>
    <w:rsid w:val="00C13CEE"/>
    <w:rsid w:val="00C13FC2"/>
    <w:rsid w:val="00C1639F"/>
    <w:rsid w:val="00C16963"/>
    <w:rsid w:val="00C16EF7"/>
    <w:rsid w:val="00C17868"/>
    <w:rsid w:val="00C21C24"/>
    <w:rsid w:val="00C22354"/>
    <w:rsid w:val="00C2410F"/>
    <w:rsid w:val="00C26D20"/>
    <w:rsid w:val="00C30702"/>
    <w:rsid w:val="00C30D8E"/>
    <w:rsid w:val="00C3629B"/>
    <w:rsid w:val="00C3633D"/>
    <w:rsid w:val="00C41532"/>
    <w:rsid w:val="00C4181D"/>
    <w:rsid w:val="00C41D21"/>
    <w:rsid w:val="00C41D64"/>
    <w:rsid w:val="00C41DE1"/>
    <w:rsid w:val="00C4200F"/>
    <w:rsid w:val="00C437BF"/>
    <w:rsid w:val="00C43EDF"/>
    <w:rsid w:val="00C456B8"/>
    <w:rsid w:val="00C47319"/>
    <w:rsid w:val="00C532B7"/>
    <w:rsid w:val="00C555B8"/>
    <w:rsid w:val="00C56141"/>
    <w:rsid w:val="00C577E9"/>
    <w:rsid w:val="00C57E38"/>
    <w:rsid w:val="00C63894"/>
    <w:rsid w:val="00C64922"/>
    <w:rsid w:val="00C66F76"/>
    <w:rsid w:val="00C705EE"/>
    <w:rsid w:val="00C77437"/>
    <w:rsid w:val="00C77F5D"/>
    <w:rsid w:val="00C8044A"/>
    <w:rsid w:val="00C80E64"/>
    <w:rsid w:val="00C81EE8"/>
    <w:rsid w:val="00C84E0B"/>
    <w:rsid w:val="00C873E9"/>
    <w:rsid w:val="00C87640"/>
    <w:rsid w:val="00C87974"/>
    <w:rsid w:val="00C9064F"/>
    <w:rsid w:val="00C9070A"/>
    <w:rsid w:val="00C92877"/>
    <w:rsid w:val="00C935CA"/>
    <w:rsid w:val="00C938A1"/>
    <w:rsid w:val="00C942B0"/>
    <w:rsid w:val="00C9466B"/>
    <w:rsid w:val="00C95326"/>
    <w:rsid w:val="00C95CA3"/>
    <w:rsid w:val="00C96552"/>
    <w:rsid w:val="00C96BE9"/>
    <w:rsid w:val="00CA12EB"/>
    <w:rsid w:val="00CA3321"/>
    <w:rsid w:val="00CA47EF"/>
    <w:rsid w:val="00CA54D3"/>
    <w:rsid w:val="00CA5792"/>
    <w:rsid w:val="00CA5D51"/>
    <w:rsid w:val="00CA5E7F"/>
    <w:rsid w:val="00CA6850"/>
    <w:rsid w:val="00CA755D"/>
    <w:rsid w:val="00CB2D7D"/>
    <w:rsid w:val="00CB486B"/>
    <w:rsid w:val="00CB5281"/>
    <w:rsid w:val="00CC1B8D"/>
    <w:rsid w:val="00CC5233"/>
    <w:rsid w:val="00CC6D61"/>
    <w:rsid w:val="00CC75E9"/>
    <w:rsid w:val="00CD31E0"/>
    <w:rsid w:val="00CD3881"/>
    <w:rsid w:val="00CD5778"/>
    <w:rsid w:val="00CE27E1"/>
    <w:rsid w:val="00CE3745"/>
    <w:rsid w:val="00CE43F0"/>
    <w:rsid w:val="00CE48E5"/>
    <w:rsid w:val="00CE58DD"/>
    <w:rsid w:val="00CE6C5D"/>
    <w:rsid w:val="00CE71CA"/>
    <w:rsid w:val="00CF0982"/>
    <w:rsid w:val="00CF0C1B"/>
    <w:rsid w:val="00CF5649"/>
    <w:rsid w:val="00CF77DD"/>
    <w:rsid w:val="00D00540"/>
    <w:rsid w:val="00D007C2"/>
    <w:rsid w:val="00D00FA3"/>
    <w:rsid w:val="00D0154E"/>
    <w:rsid w:val="00D01E31"/>
    <w:rsid w:val="00D03856"/>
    <w:rsid w:val="00D04072"/>
    <w:rsid w:val="00D04924"/>
    <w:rsid w:val="00D12E14"/>
    <w:rsid w:val="00D14E40"/>
    <w:rsid w:val="00D150B7"/>
    <w:rsid w:val="00D15C33"/>
    <w:rsid w:val="00D20803"/>
    <w:rsid w:val="00D210CD"/>
    <w:rsid w:val="00D210EA"/>
    <w:rsid w:val="00D241E5"/>
    <w:rsid w:val="00D3137D"/>
    <w:rsid w:val="00D31C25"/>
    <w:rsid w:val="00D31C30"/>
    <w:rsid w:val="00D33CA5"/>
    <w:rsid w:val="00D35702"/>
    <w:rsid w:val="00D35C63"/>
    <w:rsid w:val="00D37689"/>
    <w:rsid w:val="00D40E81"/>
    <w:rsid w:val="00D4114D"/>
    <w:rsid w:val="00D41D5D"/>
    <w:rsid w:val="00D4244D"/>
    <w:rsid w:val="00D42DE0"/>
    <w:rsid w:val="00D45253"/>
    <w:rsid w:val="00D464B8"/>
    <w:rsid w:val="00D47184"/>
    <w:rsid w:val="00D540A2"/>
    <w:rsid w:val="00D54BD0"/>
    <w:rsid w:val="00D5686F"/>
    <w:rsid w:val="00D6076D"/>
    <w:rsid w:val="00D610A2"/>
    <w:rsid w:val="00D6272D"/>
    <w:rsid w:val="00D652B9"/>
    <w:rsid w:val="00D67567"/>
    <w:rsid w:val="00D72EAD"/>
    <w:rsid w:val="00D7375A"/>
    <w:rsid w:val="00D753BC"/>
    <w:rsid w:val="00D759DE"/>
    <w:rsid w:val="00D769E9"/>
    <w:rsid w:val="00D7768C"/>
    <w:rsid w:val="00D81365"/>
    <w:rsid w:val="00D82FFC"/>
    <w:rsid w:val="00D85072"/>
    <w:rsid w:val="00D85764"/>
    <w:rsid w:val="00D85AC7"/>
    <w:rsid w:val="00D86442"/>
    <w:rsid w:val="00D90CBD"/>
    <w:rsid w:val="00DA0395"/>
    <w:rsid w:val="00DA305A"/>
    <w:rsid w:val="00DA33DC"/>
    <w:rsid w:val="00DA3672"/>
    <w:rsid w:val="00DA6550"/>
    <w:rsid w:val="00DB0800"/>
    <w:rsid w:val="00DB16AD"/>
    <w:rsid w:val="00DB21A9"/>
    <w:rsid w:val="00DB252A"/>
    <w:rsid w:val="00DB44DF"/>
    <w:rsid w:val="00DB6EBF"/>
    <w:rsid w:val="00DB785D"/>
    <w:rsid w:val="00DC0CD2"/>
    <w:rsid w:val="00DC1F42"/>
    <w:rsid w:val="00DC26DB"/>
    <w:rsid w:val="00DC4309"/>
    <w:rsid w:val="00DC602C"/>
    <w:rsid w:val="00DD0277"/>
    <w:rsid w:val="00DD0510"/>
    <w:rsid w:val="00DD0DD6"/>
    <w:rsid w:val="00DD1B5A"/>
    <w:rsid w:val="00DD420D"/>
    <w:rsid w:val="00DD6C2A"/>
    <w:rsid w:val="00DE0337"/>
    <w:rsid w:val="00DE149A"/>
    <w:rsid w:val="00DE1DB5"/>
    <w:rsid w:val="00DE1DC6"/>
    <w:rsid w:val="00DE5FE7"/>
    <w:rsid w:val="00DE6D37"/>
    <w:rsid w:val="00DE7460"/>
    <w:rsid w:val="00DE7C8C"/>
    <w:rsid w:val="00DF71C1"/>
    <w:rsid w:val="00E00370"/>
    <w:rsid w:val="00E01912"/>
    <w:rsid w:val="00E04A23"/>
    <w:rsid w:val="00E07312"/>
    <w:rsid w:val="00E07E59"/>
    <w:rsid w:val="00E10BB8"/>
    <w:rsid w:val="00E13D92"/>
    <w:rsid w:val="00E14262"/>
    <w:rsid w:val="00E165BB"/>
    <w:rsid w:val="00E1795D"/>
    <w:rsid w:val="00E17CD5"/>
    <w:rsid w:val="00E2148A"/>
    <w:rsid w:val="00E24349"/>
    <w:rsid w:val="00E24CB8"/>
    <w:rsid w:val="00E270BF"/>
    <w:rsid w:val="00E3054E"/>
    <w:rsid w:val="00E316D5"/>
    <w:rsid w:val="00E33CBF"/>
    <w:rsid w:val="00E33CD5"/>
    <w:rsid w:val="00E343DF"/>
    <w:rsid w:val="00E3515E"/>
    <w:rsid w:val="00E358D1"/>
    <w:rsid w:val="00E35950"/>
    <w:rsid w:val="00E37735"/>
    <w:rsid w:val="00E40103"/>
    <w:rsid w:val="00E44968"/>
    <w:rsid w:val="00E44D92"/>
    <w:rsid w:val="00E46E9C"/>
    <w:rsid w:val="00E477EA"/>
    <w:rsid w:val="00E66375"/>
    <w:rsid w:val="00E707E9"/>
    <w:rsid w:val="00E7088F"/>
    <w:rsid w:val="00E713FE"/>
    <w:rsid w:val="00E74194"/>
    <w:rsid w:val="00E80AFA"/>
    <w:rsid w:val="00E85FFB"/>
    <w:rsid w:val="00E860DB"/>
    <w:rsid w:val="00E875A6"/>
    <w:rsid w:val="00E92294"/>
    <w:rsid w:val="00E9255F"/>
    <w:rsid w:val="00E94EA5"/>
    <w:rsid w:val="00E96CE6"/>
    <w:rsid w:val="00EA0AC2"/>
    <w:rsid w:val="00EA29E6"/>
    <w:rsid w:val="00EA2F90"/>
    <w:rsid w:val="00EA41DE"/>
    <w:rsid w:val="00EA4ADF"/>
    <w:rsid w:val="00EA510C"/>
    <w:rsid w:val="00EA6957"/>
    <w:rsid w:val="00EB35EC"/>
    <w:rsid w:val="00EB4C2A"/>
    <w:rsid w:val="00EB554A"/>
    <w:rsid w:val="00EB55B0"/>
    <w:rsid w:val="00EB64F2"/>
    <w:rsid w:val="00EB7257"/>
    <w:rsid w:val="00EB778E"/>
    <w:rsid w:val="00EC232A"/>
    <w:rsid w:val="00EC2637"/>
    <w:rsid w:val="00EC3FB6"/>
    <w:rsid w:val="00ED0BD1"/>
    <w:rsid w:val="00ED0D00"/>
    <w:rsid w:val="00ED1EBA"/>
    <w:rsid w:val="00ED37F5"/>
    <w:rsid w:val="00ED4552"/>
    <w:rsid w:val="00ED58FB"/>
    <w:rsid w:val="00ED6EAC"/>
    <w:rsid w:val="00EE1306"/>
    <w:rsid w:val="00EE1BA6"/>
    <w:rsid w:val="00EE664C"/>
    <w:rsid w:val="00EE6AF7"/>
    <w:rsid w:val="00EE7FBB"/>
    <w:rsid w:val="00EF16D0"/>
    <w:rsid w:val="00EF2F04"/>
    <w:rsid w:val="00EF3D24"/>
    <w:rsid w:val="00EF3E96"/>
    <w:rsid w:val="00EF4E5D"/>
    <w:rsid w:val="00EF61E7"/>
    <w:rsid w:val="00F0058E"/>
    <w:rsid w:val="00F02CAB"/>
    <w:rsid w:val="00F034EF"/>
    <w:rsid w:val="00F03615"/>
    <w:rsid w:val="00F03E33"/>
    <w:rsid w:val="00F0479B"/>
    <w:rsid w:val="00F04D6E"/>
    <w:rsid w:val="00F055DF"/>
    <w:rsid w:val="00F060C3"/>
    <w:rsid w:val="00F142BA"/>
    <w:rsid w:val="00F144F7"/>
    <w:rsid w:val="00F15631"/>
    <w:rsid w:val="00F16602"/>
    <w:rsid w:val="00F178B7"/>
    <w:rsid w:val="00F211F0"/>
    <w:rsid w:val="00F31384"/>
    <w:rsid w:val="00F33E9B"/>
    <w:rsid w:val="00F3415D"/>
    <w:rsid w:val="00F3602F"/>
    <w:rsid w:val="00F4024B"/>
    <w:rsid w:val="00F42BE6"/>
    <w:rsid w:val="00F44AD8"/>
    <w:rsid w:val="00F45606"/>
    <w:rsid w:val="00F456AE"/>
    <w:rsid w:val="00F4726D"/>
    <w:rsid w:val="00F552E0"/>
    <w:rsid w:val="00F57613"/>
    <w:rsid w:val="00F60E2F"/>
    <w:rsid w:val="00F63C18"/>
    <w:rsid w:val="00F64B80"/>
    <w:rsid w:val="00F71AD8"/>
    <w:rsid w:val="00F72AC4"/>
    <w:rsid w:val="00F72CF5"/>
    <w:rsid w:val="00F72E07"/>
    <w:rsid w:val="00F74E6E"/>
    <w:rsid w:val="00F75A35"/>
    <w:rsid w:val="00F826C0"/>
    <w:rsid w:val="00F84BA5"/>
    <w:rsid w:val="00F8655B"/>
    <w:rsid w:val="00F8667A"/>
    <w:rsid w:val="00F906E0"/>
    <w:rsid w:val="00F93CEA"/>
    <w:rsid w:val="00F969CB"/>
    <w:rsid w:val="00FA1A15"/>
    <w:rsid w:val="00FA49E9"/>
    <w:rsid w:val="00FB1530"/>
    <w:rsid w:val="00FB6AB7"/>
    <w:rsid w:val="00FB7471"/>
    <w:rsid w:val="00FB7F18"/>
    <w:rsid w:val="00FC0F20"/>
    <w:rsid w:val="00FC73C4"/>
    <w:rsid w:val="00FC74B3"/>
    <w:rsid w:val="00FC764F"/>
    <w:rsid w:val="00FD102F"/>
    <w:rsid w:val="00FD413D"/>
    <w:rsid w:val="00FE1738"/>
    <w:rsid w:val="00FE24A4"/>
    <w:rsid w:val="00FE406D"/>
    <w:rsid w:val="00FE4EED"/>
    <w:rsid w:val="00FE737F"/>
    <w:rsid w:val="00FE76C5"/>
    <w:rsid w:val="00FF1DBB"/>
    <w:rsid w:val="00FF31D5"/>
    <w:rsid w:val="00FF34C5"/>
    <w:rsid w:val="00FF7934"/>
    <w:rsid w:val="03F6C281"/>
    <w:rsid w:val="06D1B7C6"/>
    <w:rsid w:val="0B745AB3"/>
    <w:rsid w:val="0D354D1E"/>
    <w:rsid w:val="0E6AD53A"/>
    <w:rsid w:val="123E7297"/>
    <w:rsid w:val="1918EAF1"/>
    <w:rsid w:val="1AEBE050"/>
    <w:rsid w:val="1B18814C"/>
    <w:rsid w:val="1BBD8CF2"/>
    <w:rsid w:val="1C5202A4"/>
    <w:rsid w:val="1F83B9B1"/>
    <w:rsid w:val="1F88CE85"/>
    <w:rsid w:val="1FA8126D"/>
    <w:rsid w:val="246D2C03"/>
    <w:rsid w:val="27B6BF38"/>
    <w:rsid w:val="2AEC6ED6"/>
    <w:rsid w:val="2EAB6CC5"/>
    <w:rsid w:val="301D99A3"/>
    <w:rsid w:val="34B30443"/>
    <w:rsid w:val="42C2ADB6"/>
    <w:rsid w:val="42CD4BB5"/>
    <w:rsid w:val="433FD79E"/>
    <w:rsid w:val="4604AF0E"/>
    <w:rsid w:val="4682320A"/>
    <w:rsid w:val="6840970C"/>
    <w:rsid w:val="68EC5888"/>
    <w:rsid w:val="6D2B53F9"/>
    <w:rsid w:val="6E80D915"/>
    <w:rsid w:val="70A4D00F"/>
    <w:rsid w:val="733A7EEE"/>
    <w:rsid w:val="76F26533"/>
    <w:rsid w:val="7C88EE34"/>
    <w:rsid w:val="7E17D9DC"/>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7E2BF735"/>
  <w15:docId w15:val="{DFC7C2F3-3ECE-416F-9651-F8AF89025E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E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A4E65"/>
    <w:pPr>
      <w:jc w:val="both"/>
    </w:pPr>
    <w:rPr>
      <w:rFonts w:ascii="Arial" w:hAnsi="Arial"/>
      <w:sz w:val="24"/>
      <w:szCs w:val="24"/>
      <w:lang w:val="es-MX" w:eastAsia="en-US"/>
    </w:rPr>
  </w:style>
  <w:style w:type="paragraph" w:styleId="Ttulo1">
    <w:name w:val="heading 1"/>
    <w:basedOn w:val="Normal"/>
    <w:next w:val="Normal"/>
    <w:link w:val="Ttulo1Car"/>
    <w:uiPriority w:val="9"/>
    <w:qFormat/>
    <w:rsid w:val="005A4E65"/>
    <w:pPr>
      <w:keepNext/>
      <w:keepLines/>
      <w:spacing w:before="240"/>
      <w:jc w:val="center"/>
      <w:outlineLvl w:val="0"/>
    </w:pPr>
    <w:rPr>
      <w:rFonts w:eastAsia="Times New Roman"/>
      <w:b/>
      <w:color w:val="000000"/>
      <w:szCs w:val="32"/>
    </w:rPr>
  </w:style>
  <w:style w:type="paragraph" w:styleId="Ttulo2">
    <w:name w:val="heading 2"/>
    <w:basedOn w:val="Normal"/>
    <w:next w:val="Normal"/>
    <w:link w:val="Ttulo2Car"/>
    <w:uiPriority w:val="9"/>
    <w:unhideWhenUsed/>
    <w:qFormat/>
    <w:rsid w:val="005A4E65"/>
    <w:pPr>
      <w:keepNext/>
      <w:keepLines/>
      <w:jc w:val="center"/>
      <w:outlineLvl w:val="1"/>
    </w:pPr>
    <w:rPr>
      <w:rFonts w:eastAsia="Times New Roman"/>
      <w:b/>
      <w:color w:val="000000"/>
      <w:szCs w:val="26"/>
    </w:rPr>
  </w:style>
  <w:style w:type="paragraph" w:styleId="Ttulo3">
    <w:name w:val="heading 3"/>
    <w:basedOn w:val="Normal"/>
    <w:next w:val="Normal"/>
    <w:link w:val="Ttulo3Car"/>
    <w:uiPriority w:val="9"/>
    <w:unhideWhenUsed/>
    <w:qFormat/>
    <w:rsid w:val="005A4E65"/>
    <w:pPr>
      <w:keepNext/>
      <w:keepLines/>
      <w:jc w:val="center"/>
      <w:outlineLvl w:val="2"/>
    </w:pPr>
    <w:rPr>
      <w:rFonts w:eastAsia="Times New Roman"/>
      <w:b/>
      <w:color w:val="000000"/>
    </w:rPr>
  </w:style>
  <w:style w:type="paragraph" w:styleId="Ttulo4">
    <w:name w:val="heading 4"/>
    <w:basedOn w:val="Normal"/>
    <w:next w:val="Normal"/>
    <w:link w:val="Ttulo4Car"/>
    <w:uiPriority w:val="9"/>
    <w:unhideWhenUsed/>
    <w:qFormat/>
    <w:rsid w:val="00F566E7"/>
    <w:pPr>
      <w:keepNext/>
      <w:keepLines/>
      <w:jc w:val="center"/>
      <w:outlineLvl w:val="3"/>
    </w:pPr>
    <w:rPr>
      <w:rFonts w:eastAsia="Times New Roman"/>
      <w:b/>
      <w:iCs/>
      <w:color w:val="000000"/>
    </w:rPr>
  </w:style>
  <w:style w:type="paragraph" w:styleId="Ttulo5">
    <w:name w:val="heading 5"/>
    <w:basedOn w:val="Normal"/>
    <w:next w:val="Normal"/>
    <w:link w:val="Ttulo5Car"/>
    <w:uiPriority w:val="9"/>
    <w:unhideWhenUsed/>
    <w:qFormat/>
    <w:rsid w:val="00062298"/>
    <w:pPr>
      <w:keepNext/>
      <w:keepLines/>
      <w:spacing w:before="40"/>
      <w:outlineLvl w:val="4"/>
    </w:pPr>
    <w:rPr>
      <w:rFonts w:ascii="Calibri Light" w:eastAsia="Times New Roman" w:hAnsi="Calibri Light"/>
      <w:color w:val="2F5496"/>
    </w:rPr>
  </w:style>
  <w:style w:type="paragraph" w:styleId="Ttulo6">
    <w:name w:val="heading 6"/>
    <w:basedOn w:val="Normal"/>
    <w:next w:val="Normal"/>
    <w:link w:val="Ttulo6Car"/>
    <w:uiPriority w:val="9"/>
    <w:unhideWhenUsed/>
    <w:qFormat/>
    <w:rsid w:val="00B82FED"/>
    <w:pPr>
      <w:pageBreakBefore/>
      <w:framePr w:wrap="around" w:vAnchor="page" w:hAnchor="text" w:y="1"/>
      <w:spacing w:before="40"/>
      <w:jc w:val="center"/>
      <w:outlineLvl w:val="5"/>
    </w:pPr>
    <w:rPr>
      <w:rFonts w:eastAsia="Times New Roman"/>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B5080"/>
    <w:pPr>
      <w:tabs>
        <w:tab w:val="center" w:pos="4419"/>
        <w:tab w:val="right" w:pos="8838"/>
      </w:tabs>
    </w:pPr>
  </w:style>
  <w:style w:type="character" w:customStyle="1" w:styleId="PiedepginaCar">
    <w:name w:val="Pie de página Car"/>
    <w:basedOn w:val="Fuentedeprrafopredeter"/>
    <w:link w:val="Piedepgina"/>
    <w:uiPriority w:val="99"/>
    <w:rsid w:val="001B5080"/>
  </w:style>
  <w:style w:type="character" w:styleId="Nmerodepgina">
    <w:name w:val="page number"/>
    <w:basedOn w:val="Fuentedeprrafopredeter"/>
    <w:uiPriority w:val="99"/>
    <w:semiHidden/>
    <w:unhideWhenUsed/>
    <w:rsid w:val="001B5080"/>
  </w:style>
  <w:style w:type="paragraph" w:styleId="Encabezado">
    <w:name w:val="header"/>
    <w:aliases w:val="Car"/>
    <w:basedOn w:val="Normal"/>
    <w:link w:val="EncabezadoCar"/>
    <w:unhideWhenUsed/>
    <w:rsid w:val="00B97640"/>
    <w:pPr>
      <w:tabs>
        <w:tab w:val="center" w:pos="4419"/>
        <w:tab w:val="right" w:pos="8838"/>
      </w:tabs>
    </w:pPr>
  </w:style>
  <w:style w:type="character" w:customStyle="1" w:styleId="EncabezadoCar">
    <w:name w:val="Encabezado Car"/>
    <w:aliases w:val="Car Car"/>
    <w:basedOn w:val="Fuentedeprrafopredeter"/>
    <w:link w:val="Encabezado"/>
    <w:rsid w:val="00B97640"/>
  </w:style>
  <w:style w:type="character" w:customStyle="1" w:styleId="Ttulo1Car">
    <w:name w:val="Título 1 Car"/>
    <w:link w:val="Ttulo1"/>
    <w:uiPriority w:val="9"/>
    <w:rsid w:val="005A4E65"/>
    <w:rPr>
      <w:rFonts w:ascii="Arial" w:eastAsia="Times New Roman" w:hAnsi="Arial" w:cs="Times New Roman"/>
      <w:b/>
      <w:color w:val="000000"/>
      <w:szCs w:val="32"/>
    </w:rPr>
  </w:style>
  <w:style w:type="paragraph" w:styleId="TtuloTDC">
    <w:name w:val="TOC Heading"/>
    <w:basedOn w:val="Ttulo1"/>
    <w:next w:val="Normal"/>
    <w:uiPriority w:val="39"/>
    <w:unhideWhenUsed/>
    <w:qFormat/>
    <w:rsid w:val="00210E32"/>
    <w:pPr>
      <w:spacing w:line="259" w:lineRule="auto"/>
      <w:outlineLvl w:val="9"/>
    </w:pPr>
    <w:rPr>
      <w:lang w:eastAsia="es-MX"/>
    </w:rPr>
  </w:style>
  <w:style w:type="paragraph" w:styleId="Prrafodelista">
    <w:name w:val="List Paragraph"/>
    <w:basedOn w:val="Normal"/>
    <w:uiPriority w:val="34"/>
    <w:qFormat/>
    <w:rsid w:val="00D14BC9"/>
    <w:pPr>
      <w:spacing w:after="200" w:line="276" w:lineRule="auto"/>
      <w:ind w:left="720"/>
      <w:contextualSpacing/>
    </w:pPr>
    <w:rPr>
      <w:rFonts w:ascii="Calibri" w:hAnsi="Calibri"/>
      <w:szCs w:val="22"/>
    </w:rPr>
  </w:style>
  <w:style w:type="paragraph" w:styleId="TDC1">
    <w:name w:val="toc 1"/>
    <w:basedOn w:val="Normal"/>
    <w:next w:val="Normal"/>
    <w:autoRedefine/>
    <w:uiPriority w:val="39"/>
    <w:unhideWhenUsed/>
    <w:rsid w:val="00395066"/>
    <w:pPr>
      <w:spacing w:after="100"/>
    </w:pPr>
  </w:style>
  <w:style w:type="character" w:styleId="Hipervnculo">
    <w:name w:val="Hyperlink"/>
    <w:uiPriority w:val="99"/>
    <w:unhideWhenUsed/>
    <w:rsid w:val="002011FF"/>
    <w:rPr>
      <w:rFonts w:ascii="Barlow" w:hAnsi="Barlow"/>
      <w:color w:val="0563C1"/>
      <w:u w:val="single"/>
    </w:rPr>
  </w:style>
  <w:style w:type="character" w:customStyle="1" w:styleId="Ttulo2Car">
    <w:name w:val="Título 2 Car"/>
    <w:link w:val="Ttulo2"/>
    <w:uiPriority w:val="9"/>
    <w:rsid w:val="005A4E65"/>
    <w:rPr>
      <w:rFonts w:ascii="Arial" w:eastAsia="Times New Roman" w:hAnsi="Arial" w:cs="Times New Roman"/>
      <w:b/>
      <w:color w:val="000000"/>
      <w:szCs w:val="26"/>
    </w:rPr>
  </w:style>
  <w:style w:type="character" w:customStyle="1" w:styleId="Ttulo3Car">
    <w:name w:val="Título 3 Car"/>
    <w:link w:val="Ttulo3"/>
    <w:uiPriority w:val="9"/>
    <w:rsid w:val="005A4E65"/>
    <w:rPr>
      <w:rFonts w:ascii="Arial" w:eastAsia="Times New Roman" w:hAnsi="Arial" w:cs="Times New Roman"/>
      <w:b/>
      <w:color w:val="000000"/>
    </w:rPr>
  </w:style>
  <w:style w:type="paragraph" w:styleId="TDC2">
    <w:name w:val="toc 2"/>
    <w:basedOn w:val="Normal"/>
    <w:next w:val="Normal"/>
    <w:autoRedefine/>
    <w:uiPriority w:val="39"/>
    <w:unhideWhenUsed/>
    <w:rsid w:val="00F864DA"/>
    <w:pPr>
      <w:spacing w:after="100"/>
      <w:ind w:left="240"/>
    </w:pPr>
  </w:style>
  <w:style w:type="paragraph" w:styleId="TDC3">
    <w:name w:val="toc 3"/>
    <w:basedOn w:val="Normal"/>
    <w:next w:val="Normal"/>
    <w:autoRedefine/>
    <w:uiPriority w:val="39"/>
    <w:unhideWhenUsed/>
    <w:rsid w:val="00F864DA"/>
    <w:pPr>
      <w:spacing w:after="100"/>
      <w:ind w:left="480"/>
    </w:pPr>
  </w:style>
  <w:style w:type="paragraph" w:styleId="Textodeglobo">
    <w:name w:val="Balloon Text"/>
    <w:basedOn w:val="Normal"/>
    <w:link w:val="TextodegloboCar"/>
    <w:uiPriority w:val="99"/>
    <w:semiHidden/>
    <w:unhideWhenUsed/>
    <w:rsid w:val="000564AC"/>
    <w:rPr>
      <w:rFonts w:ascii="Segoe UI" w:hAnsi="Segoe UI" w:cs="Segoe UI"/>
      <w:sz w:val="18"/>
      <w:szCs w:val="18"/>
    </w:rPr>
  </w:style>
  <w:style w:type="character" w:customStyle="1" w:styleId="TextodegloboCar">
    <w:name w:val="Texto de globo Car"/>
    <w:link w:val="Textodeglobo"/>
    <w:uiPriority w:val="99"/>
    <w:semiHidden/>
    <w:rsid w:val="000564AC"/>
    <w:rPr>
      <w:rFonts w:ascii="Segoe UI" w:hAnsi="Segoe UI" w:cs="Segoe UI"/>
      <w:sz w:val="18"/>
      <w:szCs w:val="18"/>
    </w:rPr>
  </w:style>
  <w:style w:type="character" w:styleId="Hipervnculovisitado">
    <w:name w:val="FollowedHyperlink"/>
    <w:uiPriority w:val="99"/>
    <w:semiHidden/>
    <w:unhideWhenUsed/>
    <w:rsid w:val="00F91495"/>
    <w:rPr>
      <w:color w:val="954F72"/>
      <w:u w:val="single"/>
    </w:rPr>
  </w:style>
  <w:style w:type="paragraph" w:customStyle="1" w:styleId="msonormal0">
    <w:name w:val="msonormal"/>
    <w:basedOn w:val="Normal"/>
    <w:rsid w:val="00F91495"/>
    <w:pPr>
      <w:spacing w:before="100" w:beforeAutospacing="1" w:after="100" w:afterAutospacing="1"/>
    </w:pPr>
    <w:rPr>
      <w:rFonts w:ascii="Times New Roman" w:eastAsia="Times New Roman" w:hAnsi="Times New Roman"/>
      <w:lang w:eastAsia="es-MX"/>
    </w:rPr>
  </w:style>
  <w:style w:type="paragraph" w:customStyle="1" w:styleId="xl66">
    <w:name w:val="xl66"/>
    <w:basedOn w:val="Normal"/>
    <w:rsid w:val="00F91495"/>
    <w:pPr>
      <w:spacing w:before="100" w:beforeAutospacing="1" w:after="100" w:afterAutospacing="1"/>
    </w:pPr>
    <w:rPr>
      <w:rFonts w:eastAsia="Times New Roman"/>
      <w:lang w:eastAsia="es-MX"/>
    </w:rPr>
  </w:style>
  <w:style w:type="paragraph" w:customStyle="1" w:styleId="xl67">
    <w:name w:val="xl67"/>
    <w:basedOn w:val="Normal"/>
    <w:rsid w:val="00F91495"/>
    <w:pPr>
      <w:pBdr>
        <w:top w:val="single" w:sz="4" w:space="0" w:color="auto"/>
        <w:bottom w:val="double" w:sz="6" w:space="0" w:color="auto"/>
      </w:pBdr>
      <w:shd w:val="clear" w:color="000000" w:fill="ACB9CA"/>
      <w:spacing w:before="100" w:beforeAutospacing="1" w:after="100" w:afterAutospacing="1"/>
      <w:textAlignment w:val="top"/>
    </w:pPr>
    <w:rPr>
      <w:rFonts w:eastAsia="Times New Roman"/>
      <w:lang w:eastAsia="es-MX"/>
    </w:rPr>
  </w:style>
  <w:style w:type="paragraph" w:customStyle="1" w:styleId="xl68">
    <w:name w:val="xl68"/>
    <w:basedOn w:val="Normal"/>
    <w:rsid w:val="00F91495"/>
    <w:pPr>
      <w:pBdr>
        <w:top w:val="single" w:sz="4" w:space="0" w:color="auto"/>
        <w:bottom w:val="double" w:sz="6" w:space="0" w:color="auto"/>
      </w:pBdr>
      <w:shd w:val="clear" w:color="000000" w:fill="ACB9CA"/>
      <w:spacing w:before="100" w:beforeAutospacing="1" w:after="100" w:afterAutospacing="1"/>
      <w:textAlignment w:val="center"/>
    </w:pPr>
    <w:rPr>
      <w:rFonts w:eastAsia="Times New Roman"/>
      <w:b/>
      <w:bCs/>
      <w:color w:val="000000"/>
      <w:lang w:eastAsia="es-MX"/>
    </w:rPr>
  </w:style>
  <w:style w:type="paragraph" w:customStyle="1" w:styleId="xl69">
    <w:name w:val="xl69"/>
    <w:basedOn w:val="Normal"/>
    <w:rsid w:val="00F91495"/>
    <w:pPr>
      <w:pBdr>
        <w:top w:val="single" w:sz="4" w:space="0" w:color="auto"/>
        <w:bottom w:val="double" w:sz="6" w:space="0" w:color="auto"/>
      </w:pBdr>
      <w:shd w:val="clear" w:color="000000" w:fill="ACB9CA"/>
      <w:spacing w:before="100" w:beforeAutospacing="1" w:after="100" w:afterAutospacing="1"/>
      <w:jc w:val="right"/>
      <w:textAlignment w:val="center"/>
    </w:pPr>
    <w:rPr>
      <w:rFonts w:eastAsia="Times New Roman"/>
      <w:b/>
      <w:bCs/>
      <w:color w:val="000000"/>
      <w:lang w:eastAsia="es-MX"/>
    </w:rPr>
  </w:style>
  <w:style w:type="paragraph" w:customStyle="1" w:styleId="xl70">
    <w:name w:val="xl70"/>
    <w:basedOn w:val="Normal"/>
    <w:rsid w:val="00F91495"/>
    <w:pPr>
      <w:pBdr>
        <w:left w:val="single" w:sz="4" w:space="0" w:color="000000"/>
        <w:bottom w:val="single" w:sz="4" w:space="0" w:color="000000"/>
        <w:right w:val="single" w:sz="4" w:space="0" w:color="000000"/>
      </w:pBdr>
      <w:shd w:val="clear" w:color="000000" w:fill="D6DCE4"/>
      <w:spacing w:before="100" w:beforeAutospacing="1" w:after="100" w:afterAutospacing="1"/>
      <w:textAlignment w:val="top"/>
    </w:pPr>
    <w:rPr>
      <w:rFonts w:eastAsia="Times New Roman"/>
      <w:b/>
      <w:bCs/>
      <w:color w:val="000000"/>
      <w:lang w:eastAsia="es-MX"/>
    </w:rPr>
  </w:style>
  <w:style w:type="paragraph" w:customStyle="1" w:styleId="xl71">
    <w:name w:val="xl71"/>
    <w:basedOn w:val="Normal"/>
    <w:rsid w:val="00F91495"/>
    <w:pPr>
      <w:pBdr>
        <w:left w:val="single" w:sz="4" w:space="0" w:color="000000"/>
        <w:bottom w:val="single" w:sz="4" w:space="0" w:color="000000"/>
        <w:right w:val="single" w:sz="4" w:space="0" w:color="000000"/>
      </w:pBdr>
      <w:shd w:val="clear" w:color="000000" w:fill="D6DCE4"/>
      <w:spacing w:before="100" w:beforeAutospacing="1" w:after="100" w:afterAutospacing="1"/>
      <w:jc w:val="right"/>
      <w:textAlignment w:val="top"/>
    </w:pPr>
    <w:rPr>
      <w:rFonts w:eastAsia="Times New Roman"/>
      <w:b/>
      <w:bCs/>
      <w:color w:val="000000"/>
      <w:lang w:eastAsia="es-MX"/>
    </w:rPr>
  </w:style>
  <w:style w:type="paragraph" w:customStyle="1" w:styleId="xl72">
    <w:name w:val="xl72"/>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eastAsia="Times New Roman"/>
      <w:color w:val="000000"/>
      <w:lang w:eastAsia="es-MX"/>
    </w:rPr>
  </w:style>
  <w:style w:type="paragraph" w:customStyle="1" w:styleId="xl73">
    <w:name w:val="xl73"/>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eastAsia="Times New Roman"/>
      <w:color w:val="000000"/>
      <w:lang w:eastAsia="es-MX"/>
    </w:rPr>
  </w:style>
  <w:style w:type="paragraph" w:customStyle="1" w:styleId="xl74">
    <w:name w:val="xl74"/>
    <w:basedOn w:val="Normal"/>
    <w:rsid w:val="00F91495"/>
    <w:pPr>
      <w:pBdr>
        <w:top w:val="single" w:sz="4" w:space="0" w:color="000000"/>
        <w:left w:val="single" w:sz="4" w:space="0" w:color="000000"/>
        <w:bottom w:val="single" w:sz="4" w:space="0" w:color="000000"/>
        <w:right w:val="single" w:sz="4" w:space="0" w:color="000000"/>
      </w:pBdr>
      <w:shd w:val="clear" w:color="000000" w:fill="D6DCE4"/>
      <w:spacing w:before="100" w:beforeAutospacing="1" w:after="100" w:afterAutospacing="1"/>
      <w:textAlignment w:val="top"/>
    </w:pPr>
    <w:rPr>
      <w:rFonts w:eastAsia="Times New Roman"/>
      <w:b/>
      <w:bCs/>
      <w:color w:val="000000"/>
      <w:lang w:eastAsia="es-MX"/>
    </w:rPr>
  </w:style>
  <w:style w:type="paragraph" w:customStyle="1" w:styleId="xl75">
    <w:name w:val="xl75"/>
    <w:basedOn w:val="Normal"/>
    <w:rsid w:val="00F91495"/>
    <w:pPr>
      <w:pBdr>
        <w:top w:val="single" w:sz="4" w:space="0" w:color="000000"/>
        <w:left w:val="single" w:sz="4" w:space="0" w:color="000000"/>
        <w:bottom w:val="single" w:sz="4" w:space="0" w:color="000000"/>
        <w:right w:val="single" w:sz="4" w:space="0" w:color="000000"/>
      </w:pBdr>
      <w:shd w:val="clear" w:color="000000" w:fill="D6DCE4"/>
      <w:spacing w:before="100" w:beforeAutospacing="1" w:after="100" w:afterAutospacing="1"/>
      <w:jc w:val="right"/>
      <w:textAlignment w:val="top"/>
    </w:pPr>
    <w:rPr>
      <w:rFonts w:eastAsia="Times New Roman"/>
      <w:b/>
      <w:bCs/>
      <w:color w:val="000000"/>
      <w:lang w:eastAsia="es-MX"/>
    </w:rPr>
  </w:style>
  <w:style w:type="paragraph" w:customStyle="1" w:styleId="xl76">
    <w:name w:val="xl76"/>
    <w:basedOn w:val="Normal"/>
    <w:rsid w:val="00F91495"/>
    <w:pPr>
      <w:pBdr>
        <w:top w:val="single" w:sz="4" w:space="0" w:color="000000"/>
        <w:left w:val="single" w:sz="4" w:space="0" w:color="000000"/>
        <w:right w:val="single" w:sz="4" w:space="0" w:color="000000"/>
      </w:pBdr>
      <w:shd w:val="clear" w:color="000000" w:fill="FFFFFF"/>
      <w:spacing w:before="100" w:beforeAutospacing="1" w:after="100" w:afterAutospacing="1"/>
      <w:textAlignment w:val="top"/>
    </w:pPr>
    <w:rPr>
      <w:rFonts w:eastAsia="Times New Roman"/>
      <w:color w:val="000000"/>
      <w:lang w:eastAsia="es-MX"/>
    </w:rPr>
  </w:style>
  <w:style w:type="paragraph" w:customStyle="1" w:styleId="xl77">
    <w:name w:val="xl77"/>
    <w:basedOn w:val="Normal"/>
    <w:rsid w:val="00F91495"/>
    <w:pPr>
      <w:pBdr>
        <w:top w:val="single" w:sz="4" w:space="0" w:color="000000"/>
        <w:left w:val="single" w:sz="4" w:space="0" w:color="000000"/>
        <w:right w:val="single" w:sz="4" w:space="0" w:color="000000"/>
      </w:pBdr>
      <w:shd w:val="clear" w:color="000000" w:fill="FFFFFF"/>
      <w:spacing w:before="100" w:beforeAutospacing="1" w:after="100" w:afterAutospacing="1"/>
      <w:jc w:val="right"/>
      <w:textAlignment w:val="top"/>
    </w:pPr>
    <w:rPr>
      <w:rFonts w:eastAsia="Times New Roman"/>
      <w:color w:val="000000"/>
      <w:lang w:eastAsia="es-MX"/>
    </w:rPr>
  </w:style>
  <w:style w:type="paragraph" w:customStyle="1" w:styleId="xl78">
    <w:name w:val="xl78"/>
    <w:basedOn w:val="Normal"/>
    <w:rsid w:val="00F91495"/>
    <w:pPr>
      <w:pBdr>
        <w:top w:val="single" w:sz="4" w:space="0" w:color="FFFFFF"/>
        <w:left w:val="single" w:sz="4" w:space="0" w:color="FFFFFF"/>
        <w:bottom w:val="single" w:sz="4" w:space="0" w:color="FFFFFF"/>
        <w:right w:val="single" w:sz="4" w:space="0" w:color="FFFFFF"/>
      </w:pBdr>
      <w:shd w:val="clear" w:color="000000" w:fill="FFC000"/>
      <w:spacing w:before="100" w:beforeAutospacing="1" w:after="100" w:afterAutospacing="1"/>
      <w:jc w:val="center"/>
      <w:textAlignment w:val="center"/>
    </w:pPr>
    <w:rPr>
      <w:rFonts w:ascii="Barlow Bold" w:eastAsia="Times New Roman" w:hAnsi="Barlow Bold"/>
      <w:color w:val="111B58"/>
      <w:lang w:eastAsia="es-MX"/>
    </w:rPr>
  </w:style>
  <w:style w:type="paragraph" w:customStyle="1" w:styleId="xl79">
    <w:name w:val="xl79"/>
    <w:basedOn w:val="Normal"/>
    <w:rsid w:val="00F91495"/>
    <w:pPr>
      <w:pBdr>
        <w:top w:val="single" w:sz="4" w:space="0" w:color="FFFFFF"/>
        <w:left w:val="single" w:sz="4" w:space="0" w:color="FFFFFF"/>
        <w:bottom w:val="single" w:sz="4" w:space="0" w:color="FFFFFF"/>
      </w:pBdr>
      <w:shd w:val="clear" w:color="000000" w:fill="111B58"/>
      <w:spacing w:before="100" w:beforeAutospacing="1" w:after="100" w:afterAutospacing="1"/>
      <w:jc w:val="center"/>
      <w:textAlignment w:val="center"/>
    </w:pPr>
    <w:rPr>
      <w:rFonts w:ascii="Barlow Medium" w:eastAsia="Times New Roman" w:hAnsi="Barlow Medium"/>
      <w:color w:val="FFFFFF"/>
      <w:lang w:eastAsia="es-MX"/>
    </w:rPr>
  </w:style>
  <w:style w:type="paragraph" w:customStyle="1" w:styleId="xl80">
    <w:name w:val="xl80"/>
    <w:basedOn w:val="Normal"/>
    <w:rsid w:val="00F91495"/>
    <w:pPr>
      <w:pBdr>
        <w:top w:val="single" w:sz="4" w:space="0" w:color="FFFFFF"/>
        <w:bottom w:val="single" w:sz="4" w:space="0" w:color="FFFFFF"/>
      </w:pBdr>
      <w:shd w:val="clear" w:color="000000" w:fill="111B58"/>
      <w:spacing w:before="100" w:beforeAutospacing="1" w:after="100" w:afterAutospacing="1"/>
      <w:jc w:val="center"/>
      <w:textAlignment w:val="center"/>
    </w:pPr>
    <w:rPr>
      <w:rFonts w:ascii="Barlow Medium" w:eastAsia="Times New Roman" w:hAnsi="Barlow Medium"/>
      <w:color w:val="FFFFFF"/>
      <w:lang w:eastAsia="es-MX"/>
    </w:rPr>
  </w:style>
  <w:style w:type="paragraph" w:customStyle="1" w:styleId="xl81">
    <w:name w:val="xl81"/>
    <w:basedOn w:val="Normal"/>
    <w:rsid w:val="00F91495"/>
    <w:pPr>
      <w:pBdr>
        <w:top w:val="single" w:sz="4" w:space="0" w:color="FFFFFF"/>
        <w:bottom w:val="single" w:sz="4" w:space="0" w:color="FFFFFF"/>
        <w:right w:val="single" w:sz="4" w:space="0" w:color="FFFFFF"/>
      </w:pBdr>
      <w:shd w:val="clear" w:color="000000" w:fill="111B58"/>
      <w:spacing w:before="100" w:beforeAutospacing="1" w:after="100" w:afterAutospacing="1"/>
      <w:jc w:val="center"/>
      <w:textAlignment w:val="center"/>
    </w:pPr>
    <w:rPr>
      <w:rFonts w:ascii="Barlow Medium" w:eastAsia="Times New Roman" w:hAnsi="Barlow Medium"/>
      <w:color w:val="FFFFFF"/>
      <w:lang w:eastAsia="es-MX"/>
    </w:rPr>
  </w:style>
  <w:style w:type="paragraph" w:customStyle="1" w:styleId="xl82">
    <w:name w:val="xl82"/>
    <w:basedOn w:val="Normal"/>
    <w:rsid w:val="00F91495"/>
    <w:pPr>
      <w:pBdr>
        <w:top w:val="single" w:sz="4" w:space="0" w:color="FFFFFF"/>
        <w:left w:val="single" w:sz="4" w:space="0" w:color="FFFFFF"/>
        <w:bottom w:val="single" w:sz="4" w:space="0" w:color="FFFFFF"/>
        <w:right w:val="single" w:sz="4" w:space="0" w:color="FFFFFF"/>
      </w:pBdr>
      <w:shd w:val="clear" w:color="000000" w:fill="1A98C0"/>
      <w:spacing w:before="100" w:beforeAutospacing="1" w:after="100" w:afterAutospacing="1"/>
      <w:textAlignment w:val="center"/>
    </w:pPr>
    <w:rPr>
      <w:rFonts w:ascii="Barlow Bold" w:eastAsia="Times New Roman" w:hAnsi="Barlow Bold"/>
      <w:color w:val="FFFFFF"/>
      <w:lang w:eastAsia="es-MX"/>
    </w:rPr>
  </w:style>
  <w:style w:type="paragraph" w:customStyle="1" w:styleId="xl83">
    <w:name w:val="xl83"/>
    <w:basedOn w:val="Normal"/>
    <w:rsid w:val="00F91495"/>
    <w:pPr>
      <w:pBdr>
        <w:top w:val="single" w:sz="4" w:space="0" w:color="FFFFFF"/>
        <w:left w:val="single" w:sz="4" w:space="0" w:color="FFFFFF"/>
        <w:bottom w:val="single" w:sz="4" w:space="0" w:color="FFFFFF"/>
        <w:right w:val="single" w:sz="4" w:space="0" w:color="FFFFFF"/>
      </w:pBdr>
      <w:shd w:val="clear" w:color="000000" w:fill="1A98C0"/>
      <w:spacing w:before="100" w:beforeAutospacing="1" w:after="100" w:afterAutospacing="1"/>
      <w:jc w:val="center"/>
      <w:textAlignment w:val="center"/>
    </w:pPr>
    <w:rPr>
      <w:rFonts w:ascii="Barlow Bold" w:eastAsia="Times New Roman" w:hAnsi="Barlow Bold"/>
      <w:color w:val="FFFFFF"/>
      <w:lang w:eastAsia="es-MX"/>
    </w:rPr>
  </w:style>
  <w:style w:type="paragraph" w:customStyle="1" w:styleId="xl84">
    <w:name w:val="xl84"/>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textAlignment w:val="top"/>
    </w:pPr>
    <w:rPr>
      <w:rFonts w:eastAsia="Times New Roman"/>
      <w:b/>
      <w:bCs/>
      <w:color w:val="203764"/>
      <w:lang w:eastAsia="es-MX"/>
    </w:rPr>
  </w:style>
  <w:style w:type="paragraph" w:customStyle="1" w:styleId="xl85">
    <w:name w:val="xl85"/>
    <w:basedOn w:val="Normal"/>
    <w:rsid w:val="00F91495"/>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eastAsia="Times New Roman"/>
      <w:b/>
      <w:bCs/>
      <w:color w:val="203764"/>
      <w:lang w:eastAsia="es-MX"/>
    </w:rPr>
  </w:style>
  <w:style w:type="paragraph" w:customStyle="1" w:styleId="xl86">
    <w:name w:val="xl86"/>
    <w:basedOn w:val="Normal"/>
    <w:rsid w:val="006C2822"/>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jc w:val="right"/>
      <w:textAlignment w:val="top"/>
    </w:pPr>
    <w:rPr>
      <w:rFonts w:eastAsia="Times New Roman"/>
      <w:b/>
      <w:bCs/>
      <w:color w:val="203764"/>
      <w:lang w:eastAsia="es-MX"/>
    </w:rPr>
  </w:style>
  <w:style w:type="paragraph" w:customStyle="1" w:styleId="xl87">
    <w:name w:val="xl87"/>
    <w:basedOn w:val="Normal"/>
    <w:rsid w:val="00F4684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eastAsia="Times New Roman"/>
      <w:b/>
      <w:bCs/>
      <w:color w:val="203764"/>
      <w:lang w:eastAsia="es-MX"/>
    </w:rPr>
  </w:style>
  <w:style w:type="paragraph" w:customStyle="1" w:styleId="font5">
    <w:name w:val="font5"/>
    <w:basedOn w:val="Normal"/>
    <w:rsid w:val="008D6DF0"/>
    <w:pPr>
      <w:spacing w:before="100" w:beforeAutospacing="1" w:after="100" w:afterAutospacing="1"/>
    </w:pPr>
    <w:rPr>
      <w:rFonts w:eastAsia="Times New Roman"/>
      <w:b/>
      <w:bCs/>
      <w:color w:val="FFFFFF"/>
      <w:szCs w:val="22"/>
      <w:lang w:eastAsia="es-MX"/>
    </w:rPr>
  </w:style>
  <w:style w:type="paragraph" w:customStyle="1" w:styleId="font6">
    <w:name w:val="font6"/>
    <w:basedOn w:val="Normal"/>
    <w:rsid w:val="008D6DF0"/>
    <w:pPr>
      <w:spacing w:before="100" w:beforeAutospacing="1" w:after="100" w:afterAutospacing="1"/>
    </w:pPr>
    <w:rPr>
      <w:rFonts w:eastAsia="Times New Roman"/>
      <w:color w:val="FFFFFF"/>
      <w:szCs w:val="22"/>
      <w:lang w:eastAsia="es-MX"/>
    </w:rPr>
  </w:style>
  <w:style w:type="paragraph" w:customStyle="1" w:styleId="xl88">
    <w:name w:val="xl88"/>
    <w:basedOn w:val="Normal"/>
    <w:rsid w:val="008D6D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000000"/>
      <w:lang w:eastAsia="es-MX"/>
    </w:rPr>
  </w:style>
  <w:style w:type="paragraph" w:customStyle="1" w:styleId="xl89">
    <w:name w:val="xl89"/>
    <w:basedOn w:val="Normal"/>
    <w:rsid w:val="008D6DF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eastAsia="Times New Roman"/>
      <w:b/>
      <w:bCs/>
      <w:color w:val="002060"/>
      <w:lang w:eastAsia="es-MX"/>
    </w:rPr>
  </w:style>
  <w:style w:type="paragraph" w:customStyle="1" w:styleId="xl90">
    <w:name w:val="xl90"/>
    <w:basedOn w:val="Normal"/>
    <w:rsid w:val="008D6DF0"/>
    <w:pPr>
      <w:pBdr>
        <w:top w:val="single" w:sz="4" w:space="0" w:color="auto"/>
        <w:left w:val="single" w:sz="4" w:space="27" w:color="auto"/>
        <w:bottom w:val="single" w:sz="4" w:space="0" w:color="auto"/>
        <w:right w:val="single" w:sz="4" w:space="0" w:color="auto"/>
      </w:pBdr>
      <w:shd w:val="clear" w:color="000000" w:fill="FFFFFF"/>
      <w:spacing w:before="100" w:beforeAutospacing="1" w:after="100" w:afterAutospacing="1"/>
      <w:ind w:firstLineChars="300" w:firstLine="300"/>
      <w:textAlignment w:val="center"/>
    </w:pPr>
    <w:rPr>
      <w:rFonts w:eastAsia="Times New Roman"/>
      <w:color w:val="000000"/>
      <w:lang w:eastAsia="es-MX"/>
    </w:rPr>
  </w:style>
  <w:style w:type="paragraph" w:customStyle="1" w:styleId="xl91">
    <w:name w:val="xl91"/>
    <w:basedOn w:val="Normal"/>
    <w:rsid w:val="008D6DF0"/>
    <w:pPr>
      <w:pBdr>
        <w:top w:val="single" w:sz="4" w:space="0" w:color="auto"/>
        <w:left w:val="single" w:sz="4" w:space="31" w:color="auto"/>
        <w:bottom w:val="single" w:sz="4" w:space="0" w:color="auto"/>
        <w:right w:val="single" w:sz="4" w:space="0" w:color="auto"/>
      </w:pBdr>
      <w:shd w:val="clear" w:color="000000" w:fill="FFFFFF"/>
      <w:spacing w:before="100" w:beforeAutospacing="1" w:after="100" w:afterAutospacing="1"/>
      <w:ind w:firstLineChars="400" w:firstLine="400"/>
      <w:textAlignment w:val="center"/>
    </w:pPr>
    <w:rPr>
      <w:rFonts w:eastAsia="Times New Roman"/>
      <w:lang w:eastAsia="es-MX"/>
    </w:rPr>
  </w:style>
  <w:style w:type="paragraph" w:customStyle="1" w:styleId="xl92">
    <w:name w:val="xl92"/>
    <w:basedOn w:val="Normal"/>
    <w:rsid w:val="008D6DF0"/>
    <w:pPr>
      <w:pBdr>
        <w:top w:val="single" w:sz="4" w:space="0" w:color="auto"/>
        <w:left w:val="single" w:sz="4" w:space="9" w:color="auto"/>
        <w:bottom w:val="single" w:sz="4" w:space="0" w:color="auto"/>
        <w:right w:val="single" w:sz="4" w:space="0" w:color="auto"/>
      </w:pBdr>
      <w:shd w:val="clear" w:color="000000" w:fill="FFFFFF"/>
      <w:spacing w:before="100" w:beforeAutospacing="1" w:after="100" w:afterAutospacing="1"/>
      <w:ind w:firstLineChars="100" w:firstLine="100"/>
      <w:textAlignment w:val="center"/>
    </w:pPr>
    <w:rPr>
      <w:rFonts w:eastAsia="Times New Roman"/>
      <w:color w:val="000000"/>
      <w:lang w:eastAsia="es-MX"/>
    </w:rPr>
  </w:style>
  <w:style w:type="paragraph" w:customStyle="1" w:styleId="xl93">
    <w:name w:val="xl93"/>
    <w:basedOn w:val="Normal"/>
    <w:rsid w:val="008D6DF0"/>
    <w:pPr>
      <w:pBdr>
        <w:top w:val="single" w:sz="4" w:space="0" w:color="auto"/>
        <w:left w:val="single" w:sz="4" w:space="0" w:color="auto"/>
        <w:bottom w:val="single" w:sz="4" w:space="0" w:color="auto"/>
        <w:right w:val="single" w:sz="4" w:space="0" w:color="auto"/>
      </w:pBdr>
      <w:shd w:val="clear" w:color="000000" w:fill="ACB9CA"/>
      <w:spacing w:before="100" w:beforeAutospacing="1" w:after="100" w:afterAutospacing="1"/>
      <w:textAlignment w:val="center"/>
    </w:pPr>
    <w:rPr>
      <w:rFonts w:eastAsia="Times New Roman"/>
      <w:b/>
      <w:bCs/>
      <w:color w:val="000000"/>
      <w:lang w:eastAsia="es-MX"/>
    </w:rPr>
  </w:style>
  <w:style w:type="paragraph" w:customStyle="1" w:styleId="xl94">
    <w:name w:val="xl94"/>
    <w:basedOn w:val="Normal"/>
    <w:rsid w:val="008D6DF0"/>
    <w:pPr>
      <w:pBdr>
        <w:top w:val="single" w:sz="4" w:space="0" w:color="auto"/>
        <w:left w:val="single" w:sz="4" w:space="0" w:color="auto"/>
        <w:bottom w:val="single" w:sz="4" w:space="0" w:color="auto"/>
        <w:right w:val="single" w:sz="4" w:space="0" w:color="auto"/>
      </w:pBdr>
      <w:shd w:val="clear" w:color="000000" w:fill="ACB9CA"/>
      <w:spacing w:before="100" w:beforeAutospacing="1" w:after="100" w:afterAutospacing="1"/>
      <w:jc w:val="right"/>
      <w:textAlignment w:val="center"/>
    </w:pPr>
    <w:rPr>
      <w:rFonts w:eastAsia="Times New Roman"/>
      <w:b/>
      <w:bCs/>
      <w:color w:val="000000"/>
      <w:lang w:eastAsia="es-MX"/>
    </w:rPr>
  </w:style>
  <w:style w:type="paragraph" w:customStyle="1" w:styleId="Default">
    <w:name w:val="Default"/>
    <w:uiPriority w:val="99"/>
    <w:rsid w:val="00764A04"/>
    <w:pPr>
      <w:widowControl w:val="0"/>
      <w:autoSpaceDE w:val="0"/>
      <w:autoSpaceDN w:val="0"/>
      <w:adjustRightInd w:val="0"/>
    </w:pPr>
    <w:rPr>
      <w:rFonts w:ascii="Soberana Titular" w:eastAsia="Times New Roman" w:hAnsi="Soberana Titular" w:cs="Soberana Titular"/>
      <w:color w:val="000000"/>
      <w:sz w:val="24"/>
      <w:szCs w:val="24"/>
      <w:lang w:eastAsia="es-ES"/>
    </w:rPr>
  </w:style>
  <w:style w:type="paragraph" w:customStyle="1" w:styleId="CM166">
    <w:name w:val="CM166"/>
    <w:basedOn w:val="Default"/>
    <w:next w:val="Default"/>
    <w:uiPriority w:val="99"/>
    <w:rsid w:val="00764A04"/>
    <w:rPr>
      <w:rFonts w:cs="Times New Roman"/>
      <w:color w:val="auto"/>
    </w:rPr>
  </w:style>
  <w:style w:type="paragraph" w:customStyle="1" w:styleId="xl63">
    <w:name w:val="xl63"/>
    <w:basedOn w:val="Normal"/>
    <w:rsid w:val="004133B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Barlow Bold" w:eastAsia="Times New Roman" w:hAnsi="Barlow Bold"/>
      <w:color w:val="111B58"/>
      <w:sz w:val="18"/>
      <w:szCs w:val="18"/>
      <w:lang w:eastAsia="es-MX"/>
    </w:rPr>
  </w:style>
  <w:style w:type="paragraph" w:customStyle="1" w:styleId="xl64">
    <w:name w:val="xl64"/>
    <w:basedOn w:val="Normal"/>
    <w:rsid w:val="004133B4"/>
    <w:pPr>
      <w:pBdr>
        <w:top w:val="single" w:sz="4" w:space="0" w:color="auto"/>
        <w:left w:val="single" w:sz="4" w:space="0" w:color="auto"/>
        <w:bottom w:val="single" w:sz="4" w:space="0" w:color="auto"/>
        <w:right w:val="single" w:sz="4" w:space="0" w:color="auto"/>
      </w:pBdr>
      <w:shd w:val="clear" w:color="000000" w:fill="111B58"/>
      <w:spacing w:before="100" w:beforeAutospacing="1" w:after="100" w:afterAutospacing="1"/>
      <w:jc w:val="center"/>
      <w:textAlignment w:val="center"/>
    </w:pPr>
    <w:rPr>
      <w:rFonts w:ascii="Barlow Medium" w:eastAsia="Times New Roman" w:hAnsi="Barlow Medium"/>
      <w:color w:val="FFFFFF"/>
      <w:sz w:val="18"/>
      <w:szCs w:val="18"/>
      <w:lang w:eastAsia="es-MX"/>
    </w:rPr>
  </w:style>
  <w:style w:type="paragraph" w:customStyle="1" w:styleId="xl65">
    <w:name w:val="xl65"/>
    <w:basedOn w:val="Normal"/>
    <w:autoRedefine/>
    <w:rsid w:val="001F46CD"/>
    <w:pPr>
      <w:shd w:val="solid" w:color="2F75B5" w:fill="auto"/>
      <w:spacing w:before="100" w:beforeAutospacing="1" w:after="100" w:afterAutospacing="1" w:line="360" w:lineRule="auto"/>
      <w:jc w:val="center"/>
    </w:pPr>
    <w:rPr>
      <w:rFonts w:ascii="Barlow Medium" w:eastAsia="Times New Roman" w:hAnsi="Barlow Medium"/>
      <w:b/>
      <w:color w:val="FFFFFF"/>
      <w:szCs w:val="18"/>
      <w:lang w:eastAsia="es-MX"/>
    </w:rPr>
  </w:style>
  <w:style w:type="paragraph" w:customStyle="1" w:styleId="CM162">
    <w:name w:val="CM162"/>
    <w:basedOn w:val="Default"/>
    <w:next w:val="Default"/>
    <w:uiPriority w:val="99"/>
    <w:rsid w:val="002011FF"/>
    <w:rPr>
      <w:rFonts w:ascii="Barlow" w:hAnsi="Barlow" w:cs="Times New Roman"/>
      <w:color w:val="auto"/>
    </w:rPr>
  </w:style>
  <w:style w:type="paragraph" w:customStyle="1" w:styleId="xl95">
    <w:name w:val="xl95"/>
    <w:basedOn w:val="Normal"/>
    <w:rsid w:val="00CF5073"/>
    <w:pPr>
      <w:spacing w:before="100" w:beforeAutospacing="1" w:after="100" w:afterAutospacing="1"/>
    </w:pPr>
    <w:rPr>
      <w:rFonts w:eastAsia="Times New Roman"/>
      <w:sz w:val="20"/>
      <w:szCs w:val="20"/>
      <w:lang w:eastAsia="es-MX"/>
    </w:rPr>
  </w:style>
  <w:style w:type="paragraph" w:customStyle="1" w:styleId="xl96">
    <w:name w:val="xl96"/>
    <w:basedOn w:val="Normal"/>
    <w:rsid w:val="00CF5073"/>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eastAsia="Times New Roman"/>
      <w:color w:val="FFFFFF"/>
      <w:sz w:val="20"/>
      <w:szCs w:val="20"/>
      <w:lang w:eastAsia="es-MX"/>
    </w:rPr>
  </w:style>
  <w:style w:type="paragraph" w:customStyle="1" w:styleId="xl97">
    <w:name w:val="xl97"/>
    <w:basedOn w:val="Normal"/>
    <w:rsid w:val="00CF5073"/>
    <w:pPr>
      <w:pBdr>
        <w:top w:val="single" w:sz="4" w:space="0" w:color="auto"/>
        <w:left w:val="single" w:sz="4" w:space="0" w:color="auto"/>
        <w:bottom w:val="single" w:sz="4" w:space="0" w:color="auto"/>
      </w:pBdr>
      <w:shd w:val="clear" w:color="000000" w:fill="0070C0"/>
      <w:spacing w:before="100" w:beforeAutospacing="1" w:after="100" w:afterAutospacing="1"/>
      <w:jc w:val="center"/>
      <w:textAlignment w:val="center"/>
    </w:pPr>
    <w:rPr>
      <w:rFonts w:eastAsia="Times New Roman"/>
      <w:color w:val="FFFFFF"/>
      <w:sz w:val="20"/>
      <w:szCs w:val="20"/>
      <w:lang w:eastAsia="es-MX"/>
    </w:rPr>
  </w:style>
  <w:style w:type="paragraph" w:customStyle="1" w:styleId="xl98">
    <w:name w:val="xl98"/>
    <w:basedOn w:val="Normal"/>
    <w:rsid w:val="00CF5073"/>
    <w:pPr>
      <w:pBdr>
        <w:top w:val="single" w:sz="4" w:space="0" w:color="auto"/>
        <w:bottom w:val="single" w:sz="4" w:space="0" w:color="auto"/>
      </w:pBdr>
      <w:shd w:val="clear" w:color="000000" w:fill="0070C0"/>
      <w:spacing w:before="100" w:beforeAutospacing="1" w:after="100" w:afterAutospacing="1"/>
      <w:jc w:val="center"/>
      <w:textAlignment w:val="center"/>
    </w:pPr>
    <w:rPr>
      <w:rFonts w:eastAsia="Times New Roman"/>
      <w:color w:val="FFFFFF"/>
      <w:sz w:val="20"/>
      <w:szCs w:val="20"/>
      <w:lang w:eastAsia="es-MX"/>
    </w:rPr>
  </w:style>
  <w:style w:type="paragraph" w:customStyle="1" w:styleId="Compacto">
    <w:name w:val="Compacto"/>
    <w:basedOn w:val="Normal"/>
    <w:qFormat/>
    <w:rsid w:val="00E822A2"/>
    <w:pPr>
      <w:shd w:val="clear" w:color="000000" w:fill="FFFFFF"/>
      <w:spacing w:before="100" w:beforeAutospacing="1" w:after="100" w:afterAutospacing="1"/>
      <w:textAlignment w:val="center"/>
    </w:pPr>
    <w:rPr>
      <w:rFonts w:eastAsia="Times New Roman"/>
      <w:color w:val="000000"/>
      <w:sz w:val="16"/>
      <w:szCs w:val="20"/>
      <w:lang w:eastAsia="es-MX"/>
    </w:rPr>
  </w:style>
  <w:style w:type="paragraph" w:customStyle="1" w:styleId="xl100">
    <w:name w:val="xl100"/>
    <w:basedOn w:val="Normal"/>
    <w:rsid w:val="00CF5073"/>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rFonts w:ascii="Barlow Medium" w:eastAsia="Times New Roman" w:hAnsi="Barlow Medium"/>
      <w:color w:val="FFFFFF"/>
      <w:sz w:val="20"/>
      <w:szCs w:val="20"/>
      <w:lang w:eastAsia="es-MX"/>
    </w:rPr>
  </w:style>
  <w:style w:type="paragraph" w:customStyle="1" w:styleId="xl101">
    <w:name w:val="xl101"/>
    <w:basedOn w:val="Normal"/>
    <w:rsid w:val="00272EF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16"/>
      <w:szCs w:val="16"/>
      <w:lang w:eastAsia="es-MX"/>
    </w:rPr>
  </w:style>
  <w:style w:type="paragraph" w:customStyle="1" w:styleId="xl102">
    <w:name w:val="xl102"/>
    <w:basedOn w:val="Normal"/>
    <w:rsid w:val="00272EF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16"/>
      <w:szCs w:val="16"/>
      <w:lang w:eastAsia="es-MX"/>
    </w:rPr>
  </w:style>
  <w:style w:type="paragraph" w:customStyle="1" w:styleId="xl103">
    <w:name w:val="xl103"/>
    <w:basedOn w:val="Normal"/>
    <w:rsid w:val="00272EFE"/>
    <w:pPr>
      <w:spacing w:before="100" w:beforeAutospacing="1" w:after="100" w:afterAutospacing="1"/>
      <w:jc w:val="right"/>
      <w:textAlignment w:val="center"/>
    </w:pPr>
    <w:rPr>
      <w:rFonts w:eastAsia="Times New Roman"/>
      <w:sz w:val="16"/>
      <w:szCs w:val="16"/>
      <w:lang w:eastAsia="es-MX"/>
    </w:rPr>
  </w:style>
  <w:style w:type="paragraph" w:customStyle="1" w:styleId="xl104">
    <w:name w:val="xl104"/>
    <w:basedOn w:val="Normal"/>
    <w:rsid w:val="00272EFE"/>
    <w:pPr>
      <w:spacing w:before="100" w:beforeAutospacing="1" w:after="100" w:afterAutospacing="1"/>
      <w:jc w:val="right"/>
    </w:pPr>
    <w:rPr>
      <w:rFonts w:eastAsia="Times New Roman"/>
      <w:b/>
      <w:bCs/>
      <w:sz w:val="16"/>
      <w:szCs w:val="16"/>
      <w:lang w:eastAsia="es-MX"/>
    </w:rPr>
  </w:style>
  <w:style w:type="paragraph" w:customStyle="1" w:styleId="xl105">
    <w:name w:val="xl105"/>
    <w:basedOn w:val="Normal"/>
    <w:rsid w:val="00272EFE"/>
    <w:pPr>
      <w:pBdr>
        <w:top w:val="single" w:sz="4" w:space="0" w:color="auto"/>
        <w:bottom w:val="single" w:sz="4" w:space="0" w:color="auto"/>
      </w:pBdr>
      <w:spacing w:before="100" w:beforeAutospacing="1" w:after="100" w:afterAutospacing="1"/>
      <w:jc w:val="right"/>
      <w:textAlignment w:val="center"/>
    </w:pPr>
    <w:rPr>
      <w:rFonts w:eastAsia="Times New Roman"/>
      <w:sz w:val="16"/>
      <w:szCs w:val="16"/>
      <w:lang w:eastAsia="es-MX"/>
    </w:rPr>
  </w:style>
  <w:style w:type="paragraph" w:styleId="NormalWeb">
    <w:name w:val="Normal (Web)"/>
    <w:aliases w:val="Normal (Web)1 Car,Normal (Web)1 Car Car,Normal (Web)1 Car Car Car Car Car Car Car Car Car Car Car Car Car Car Car Car Car Car Car Car Car Car Car Car Car Car Car Car Car"/>
    <w:basedOn w:val="Normal"/>
    <w:link w:val="NormalWebCar"/>
    <w:uiPriority w:val="99"/>
    <w:unhideWhenUsed/>
    <w:rsid w:val="007363DB"/>
    <w:pPr>
      <w:spacing w:before="100" w:beforeAutospacing="1" w:after="100" w:afterAutospacing="1"/>
    </w:pPr>
    <w:rPr>
      <w:rFonts w:ascii="Times New Roman" w:eastAsia="Times New Roman" w:hAnsi="Times New Roman"/>
      <w:lang w:eastAsia="es-MX"/>
    </w:rPr>
  </w:style>
  <w:style w:type="character" w:styleId="Refdecomentario">
    <w:name w:val="annotation reference"/>
    <w:uiPriority w:val="99"/>
    <w:semiHidden/>
    <w:unhideWhenUsed/>
    <w:rsid w:val="00B217BD"/>
    <w:rPr>
      <w:sz w:val="16"/>
      <w:szCs w:val="16"/>
    </w:rPr>
  </w:style>
  <w:style w:type="paragraph" w:styleId="Textocomentario">
    <w:name w:val="annotation text"/>
    <w:basedOn w:val="Normal"/>
    <w:link w:val="TextocomentarioCar"/>
    <w:uiPriority w:val="99"/>
    <w:unhideWhenUsed/>
    <w:rsid w:val="00B217BD"/>
    <w:rPr>
      <w:sz w:val="20"/>
      <w:szCs w:val="20"/>
    </w:rPr>
  </w:style>
  <w:style w:type="character" w:customStyle="1" w:styleId="TextocomentarioCar">
    <w:name w:val="Texto comentario Car"/>
    <w:link w:val="Textocomentario"/>
    <w:uiPriority w:val="99"/>
    <w:rsid w:val="00B217BD"/>
    <w:rPr>
      <w:sz w:val="20"/>
      <w:szCs w:val="20"/>
    </w:rPr>
  </w:style>
  <w:style w:type="paragraph" w:styleId="Asuntodelcomentario">
    <w:name w:val="annotation subject"/>
    <w:basedOn w:val="Textocomentario"/>
    <w:next w:val="Textocomentario"/>
    <w:link w:val="AsuntodelcomentarioCar"/>
    <w:uiPriority w:val="99"/>
    <w:semiHidden/>
    <w:unhideWhenUsed/>
    <w:rsid w:val="00B217BD"/>
    <w:rPr>
      <w:b/>
      <w:bCs/>
    </w:rPr>
  </w:style>
  <w:style w:type="character" w:customStyle="1" w:styleId="AsuntodelcomentarioCar">
    <w:name w:val="Asunto del comentario Car"/>
    <w:link w:val="Asuntodelcomentario"/>
    <w:uiPriority w:val="99"/>
    <w:semiHidden/>
    <w:rsid w:val="00B217BD"/>
    <w:rPr>
      <w:b/>
      <w:bCs/>
      <w:sz w:val="20"/>
      <w:szCs w:val="20"/>
    </w:rPr>
  </w:style>
  <w:style w:type="paragraph" w:styleId="Revisin">
    <w:name w:val="Revision"/>
    <w:hidden/>
    <w:uiPriority w:val="99"/>
    <w:semiHidden/>
    <w:rsid w:val="00940CF7"/>
    <w:rPr>
      <w:sz w:val="24"/>
      <w:szCs w:val="24"/>
      <w:lang w:val="es-MX" w:eastAsia="en-US"/>
    </w:rPr>
  </w:style>
  <w:style w:type="numbering" w:customStyle="1" w:styleId="Sinlista1">
    <w:name w:val="Sin lista1"/>
    <w:next w:val="Sinlista"/>
    <w:uiPriority w:val="99"/>
    <w:semiHidden/>
    <w:unhideWhenUsed/>
    <w:rsid w:val="00F6743F"/>
  </w:style>
  <w:style w:type="table" w:customStyle="1" w:styleId="NormalTable0">
    <w:name w:val="Normal Table0"/>
    <w:basedOn w:val="Tablanormal"/>
    <w:uiPriority w:val="99"/>
    <w:rsid w:val="00FD46F2"/>
    <w:tblPr>
      <w:tblStyleRowBandSize w:val="1"/>
    </w:tblPr>
    <w:tblStylePr w:type="firstRow">
      <w:pPr>
        <w:jc w:val="center"/>
      </w:pPr>
      <w:rPr>
        <w:rFonts w:ascii="Sitka Heading Semibold" w:hAnsi="Sitka Heading Semibold"/>
        <w:b/>
        <w:color w:val="FFFFFF"/>
        <w:sz w:val="22"/>
      </w:rPr>
      <w:tblPr/>
      <w:tcPr>
        <w:shd w:val="clear" w:color="auto" w:fill="0070C0"/>
        <w:vAlign w:val="center"/>
      </w:tcPr>
    </w:tblStylePr>
    <w:tblStylePr w:type="firstCol">
      <w:rPr>
        <w:rFonts w:ascii="Sitka Heading Semibold" w:hAnsi="Sitka Heading Semibold"/>
        <w:color w:val="FFFFFF"/>
        <w:sz w:val="22"/>
      </w:rPr>
    </w:tblStylePr>
  </w:style>
  <w:style w:type="table" w:styleId="Tablaconcuadrcula">
    <w:name w:val="Table Grid"/>
    <w:basedOn w:val="Tablanormal"/>
    <w:uiPriority w:val="39"/>
    <w:rsid w:val="00E24E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
    <w:name w:val="Title"/>
    <w:basedOn w:val="Normal"/>
    <w:next w:val="Normal"/>
    <w:link w:val="TtuloCar"/>
    <w:uiPriority w:val="10"/>
    <w:qFormat/>
    <w:rsid w:val="003A45F8"/>
    <w:pPr>
      <w:contextualSpacing/>
    </w:pPr>
    <w:rPr>
      <w:rFonts w:eastAsia="Times New Roman"/>
      <w:spacing w:val="-10"/>
      <w:kern w:val="28"/>
      <w:sz w:val="56"/>
      <w:szCs w:val="56"/>
    </w:rPr>
  </w:style>
  <w:style w:type="character" w:customStyle="1" w:styleId="TtuloCar">
    <w:name w:val="Título Car"/>
    <w:link w:val="Ttulo"/>
    <w:uiPriority w:val="10"/>
    <w:rsid w:val="003A45F8"/>
    <w:rPr>
      <w:rFonts w:ascii="Barlow" w:eastAsia="Times New Roman" w:hAnsi="Barlow" w:cs="Times New Roman"/>
      <w:spacing w:val="-10"/>
      <w:kern w:val="28"/>
      <w:sz w:val="56"/>
      <w:szCs w:val="56"/>
    </w:rPr>
  </w:style>
  <w:style w:type="paragraph" w:styleId="Subttulo">
    <w:name w:val="Subtitle"/>
    <w:basedOn w:val="Normal"/>
    <w:next w:val="Normal"/>
    <w:link w:val="SubttuloCar"/>
    <w:uiPriority w:val="11"/>
    <w:qFormat/>
    <w:rsid w:val="003A45F8"/>
    <w:pPr>
      <w:numPr>
        <w:ilvl w:val="1"/>
      </w:numPr>
      <w:spacing w:after="160"/>
    </w:pPr>
    <w:rPr>
      <w:rFonts w:eastAsia="Times New Roman"/>
      <w:color w:val="5A5A5A"/>
      <w:spacing w:val="15"/>
      <w:szCs w:val="22"/>
    </w:rPr>
  </w:style>
  <w:style w:type="character" w:customStyle="1" w:styleId="SubttuloCar">
    <w:name w:val="Subtítulo Car"/>
    <w:link w:val="Subttulo"/>
    <w:uiPriority w:val="11"/>
    <w:rsid w:val="003A45F8"/>
    <w:rPr>
      <w:rFonts w:ascii="Barlow" w:eastAsia="Times New Roman" w:hAnsi="Barlow"/>
      <w:color w:val="5A5A5A"/>
      <w:spacing w:val="15"/>
      <w:sz w:val="22"/>
      <w:szCs w:val="22"/>
    </w:rPr>
  </w:style>
  <w:style w:type="character" w:styleId="nfasissutil">
    <w:name w:val="Subtle Emphasis"/>
    <w:uiPriority w:val="19"/>
    <w:qFormat/>
    <w:rsid w:val="003A45F8"/>
    <w:rPr>
      <w:rFonts w:ascii="Barlow" w:hAnsi="Barlow"/>
      <w:i/>
      <w:iCs/>
      <w:color w:val="404040"/>
    </w:rPr>
  </w:style>
  <w:style w:type="character" w:styleId="nfasisintenso">
    <w:name w:val="Intense Emphasis"/>
    <w:uiPriority w:val="21"/>
    <w:qFormat/>
    <w:rsid w:val="003A45F8"/>
    <w:rPr>
      <w:rFonts w:ascii="Barlow" w:hAnsi="Barlow"/>
      <w:i/>
      <w:iCs/>
      <w:color w:val="4472C4"/>
    </w:rPr>
  </w:style>
  <w:style w:type="character" w:styleId="Textoennegrita">
    <w:name w:val="Strong"/>
    <w:uiPriority w:val="22"/>
    <w:qFormat/>
    <w:rsid w:val="003A45F8"/>
    <w:rPr>
      <w:rFonts w:ascii="Barlow" w:hAnsi="Barlow"/>
      <w:b/>
      <w:bCs/>
    </w:rPr>
  </w:style>
  <w:style w:type="paragraph" w:styleId="Cita">
    <w:name w:val="Quote"/>
    <w:basedOn w:val="Normal"/>
    <w:next w:val="Normal"/>
    <w:link w:val="CitaCar"/>
    <w:uiPriority w:val="29"/>
    <w:qFormat/>
    <w:rsid w:val="003A45F8"/>
    <w:pPr>
      <w:spacing w:before="200" w:after="160"/>
      <w:ind w:left="864" w:right="864"/>
      <w:jc w:val="center"/>
    </w:pPr>
    <w:rPr>
      <w:i/>
      <w:iCs/>
      <w:color w:val="404040"/>
    </w:rPr>
  </w:style>
  <w:style w:type="character" w:customStyle="1" w:styleId="CitaCar">
    <w:name w:val="Cita Car"/>
    <w:link w:val="Cita"/>
    <w:uiPriority w:val="29"/>
    <w:rsid w:val="003A45F8"/>
    <w:rPr>
      <w:rFonts w:ascii="Barlow" w:hAnsi="Barlow"/>
      <w:i/>
      <w:iCs/>
      <w:color w:val="404040"/>
      <w:sz w:val="22"/>
    </w:rPr>
  </w:style>
  <w:style w:type="character" w:styleId="Referenciasutil">
    <w:name w:val="Subtle Reference"/>
    <w:uiPriority w:val="31"/>
    <w:qFormat/>
    <w:rsid w:val="003A45F8"/>
    <w:rPr>
      <w:rFonts w:ascii="Barlow" w:hAnsi="Barlow"/>
      <w:smallCaps/>
      <w:color w:val="5A5A5A"/>
    </w:rPr>
  </w:style>
  <w:style w:type="character" w:styleId="Referenciaintensa">
    <w:name w:val="Intense Reference"/>
    <w:uiPriority w:val="32"/>
    <w:qFormat/>
    <w:rsid w:val="003A45F8"/>
    <w:rPr>
      <w:rFonts w:ascii="Barlow" w:hAnsi="Barlow"/>
      <w:b/>
      <w:bCs/>
      <w:smallCaps/>
      <w:color w:val="4472C4"/>
      <w:spacing w:val="5"/>
    </w:rPr>
  </w:style>
  <w:style w:type="character" w:styleId="Ttulodellibro">
    <w:name w:val="Book Title"/>
    <w:uiPriority w:val="33"/>
    <w:qFormat/>
    <w:rsid w:val="003A45F8"/>
    <w:rPr>
      <w:rFonts w:ascii="Barlow" w:hAnsi="Barlow"/>
      <w:b/>
      <w:bCs/>
      <w:i/>
      <w:iCs/>
      <w:spacing w:val="5"/>
    </w:rPr>
  </w:style>
  <w:style w:type="character" w:customStyle="1" w:styleId="Ttulo4Car">
    <w:name w:val="Título 4 Car"/>
    <w:link w:val="Ttulo4"/>
    <w:uiPriority w:val="9"/>
    <w:rsid w:val="00F566E7"/>
    <w:rPr>
      <w:rFonts w:ascii="Arial" w:eastAsia="Times New Roman" w:hAnsi="Arial" w:cs="Times New Roman"/>
      <w:b/>
      <w:iCs/>
      <w:color w:val="000000"/>
    </w:rPr>
  </w:style>
  <w:style w:type="paragraph" w:styleId="Citadestacada">
    <w:name w:val="Intense Quote"/>
    <w:basedOn w:val="Normal"/>
    <w:next w:val="Normal"/>
    <w:link w:val="CitadestacadaCar"/>
    <w:uiPriority w:val="30"/>
    <w:qFormat/>
    <w:rsid w:val="002011FF"/>
    <w:pPr>
      <w:pBdr>
        <w:top w:val="single" w:sz="4" w:space="10" w:color="4472C4"/>
        <w:bottom w:val="single" w:sz="4" w:space="10" w:color="4472C4"/>
      </w:pBdr>
      <w:spacing w:before="360" w:after="360"/>
      <w:ind w:left="864" w:right="864"/>
      <w:jc w:val="center"/>
    </w:pPr>
    <w:rPr>
      <w:i/>
      <w:iCs/>
      <w:color w:val="4472C4"/>
    </w:rPr>
  </w:style>
  <w:style w:type="character" w:customStyle="1" w:styleId="CitadestacadaCar">
    <w:name w:val="Cita destacada Car"/>
    <w:link w:val="Citadestacada"/>
    <w:uiPriority w:val="30"/>
    <w:rsid w:val="002011FF"/>
    <w:rPr>
      <w:rFonts w:ascii="Barlow" w:hAnsi="Barlow"/>
      <w:i/>
      <w:iCs/>
      <w:color w:val="4472C4"/>
      <w:sz w:val="22"/>
    </w:rPr>
  </w:style>
  <w:style w:type="character" w:styleId="nfasis">
    <w:name w:val="Emphasis"/>
    <w:uiPriority w:val="20"/>
    <w:qFormat/>
    <w:rsid w:val="002011FF"/>
    <w:rPr>
      <w:rFonts w:ascii="Barlow" w:hAnsi="Barlow"/>
      <w:i/>
      <w:iCs/>
    </w:rPr>
  </w:style>
  <w:style w:type="paragraph" w:customStyle="1" w:styleId="EstiloJustificadoDespus6pto">
    <w:name w:val="Estilo Justificado Después:  6 pto"/>
    <w:basedOn w:val="Normal"/>
    <w:rsid w:val="002011FF"/>
    <w:pPr>
      <w:spacing w:after="120"/>
    </w:pPr>
    <w:rPr>
      <w:rFonts w:eastAsia="Times New Roman"/>
      <w:szCs w:val="20"/>
    </w:rPr>
  </w:style>
  <w:style w:type="character" w:customStyle="1" w:styleId="Ttulo5Car">
    <w:name w:val="Título 5 Car"/>
    <w:link w:val="Ttulo5"/>
    <w:uiPriority w:val="9"/>
    <w:rsid w:val="00062298"/>
    <w:rPr>
      <w:rFonts w:ascii="Calibri Light" w:eastAsia="Times New Roman" w:hAnsi="Calibri Light" w:cs="Times New Roman"/>
      <w:color w:val="2F5496"/>
    </w:rPr>
  </w:style>
  <w:style w:type="character" w:customStyle="1" w:styleId="Ttulo6Car">
    <w:name w:val="Título 6 Car"/>
    <w:link w:val="Ttulo6"/>
    <w:uiPriority w:val="9"/>
    <w:rsid w:val="00B82FED"/>
    <w:rPr>
      <w:rFonts w:ascii="Arial" w:eastAsia="Times New Roman" w:hAnsi="Arial" w:cs="Times New Roman"/>
      <w:b/>
      <w:color w:val="000000"/>
    </w:rPr>
  </w:style>
  <w:style w:type="paragraph" w:customStyle="1" w:styleId="SourceCode">
    <w:name w:val="Source Code"/>
    <w:basedOn w:val="Normal"/>
    <w:rsid w:val="00C95CA3"/>
    <w:pPr>
      <w:shd w:val="clear" w:color="auto" w:fill="F8F8F8"/>
      <w:wordWrap w:val="0"/>
    </w:pPr>
  </w:style>
  <w:style w:type="character" w:customStyle="1" w:styleId="KeywordTok">
    <w:name w:val="KeywordTok"/>
    <w:rsid w:val="00C95CA3"/>
    <w:rPr>
      <w:b/>
      <w:color w:val="204A87"/>
      <w:shd w:val="clear" w:color="auto" w:fill="F8F8F8"/>
    </w:rPr>
  </w:style>
  <w:style w:type="character" w:customStyle="1" w:styleId="DataTypeTok">
    <w:name w:val="DataTypeTok"/>
    <w:rsid w:val="00C95CA3"/>
    <w:rPr>
      <w:color w:val="204A87"/>
      <w:shd w:val="clear" w:color="auto" w:fill="F8F8F8"/>
    </w:rPr>
  </w:style>
  <w:style w:type="character" w:customStyle="1" w:styleId="DecValTok">
    <w:name w:val="DecValTok"/>
    <w:rsid w:val="00C95CA3"/>
    <w:rPr>
      <w:color w:val="0000CF"/>
      <w:shd w:val="clear" w:color="auto" w:fill="F8F8F8"/>
    </w:rPr>
  </w:style>
  <w:style w:type="character" w:customStyle="1" w:styleId="BaseNTok">
    <w:name w:val="BaseNTok"/>
    <w:rsid w:val="00C95CA3"/>
    <w:rPr>
      <w:color w:val="0000CF"/>
      <w:shd w:val="clear" w:color="auto" w:fill="F8F8F8"/>
    </w:rPr>
  </w:style>
  <w:style w:type="character" w:customStyle="1" w:styleId="FloatTok">
    <w:name w:val="FloatTok"/>
    <w:rsid w:val="00C95CA3"/>
    <w:rPr>
      <w:color w:val="0000CF"/>
      <w:shd w:val="clear" w:color="auto" w:fill="F8F8F8"/>
    </w:rPr>
  </w:style>
  <w:style w:type="character" w:customStyle="1" w:styleId="ConstantTok">
    <w:name w:val="ConstantTok"/>
    <w:rsid w:val="00C95CA3"/>
    <w:rPr>
      <w:color w:val="000000"/>
      <w:shd w:val="clear" w:color="auto" w:fill="F8F8F8"/>
    </w:rPr>
  </w:style>
  <w:style w:type="character" w:customStyle="1" w:styleId="CharTok">
    <w:name w:val="CharTok"/>
    <w:rsid w:val="00C95CA3"/>
    <w:rPr>
      <w:color w:val="4E9A06"/>
      <w:shd w:val="clear" w:color="auto" w:fill="F8F8F8"/>
    </w:rPr>
  </w:style>
  <w:style w:type="character" w:customStyle="1" w:styleId="SpecialCharTok">
    <w:name w:val="SpecialCharTok"/>
    <w:rsid w:val="00C95CA3"/>
    <w:rPr>
      <w:color w:val="000000"/>
      <w:shd w:val="clear" w:color="auto" w:fill="F8F8F8"/>
    </w:rPr>
  </w:style>
  <w:style w:type="character" w:customStyle="1" w:styleId="StringTok">
    <w:name w:val="StringTok"/>
    <w:rsid w:val="00C95CA3"/>
    <w:rPr>
      <w:color w:val="4E9A06"/>
      <w:shd w:val="clear" w:color="auto" w:fill="F8F8F8"/>
    </w:rPr>
  </w:style>
  <w:style w:type="character" w:customStyle="1" w:styleId="VerbatimStringTok">
    <w:name w:val="VerbatimStringTok"/>
    <w:rsid w:val="00C95CA3"/>
    <w:rPr>
      <w:color w:val="4E9A06"/>
      <w:shd w:val="clear" w:color="auto" w:fill="F8F8F8"/>
    </w:rPr>
  </w:style>
  <w:style w:type="character" w:customStyle="1" w:styleId="SpecialStringTok">
    <w:name w:val="SpecialStringTok"/>
    <w:rsid w:val="00C95CA3"/>
    <w:rPr>
      <w:color w:val="4E9A06"/>
      <w:shd w:val="clear" w:color="auto" w:fill="F8F8F8"/>
    </w:rPr>
  </w:style>
  <w:style w:type="character" w:customStyle="1" w:styleId="ImportTok">
    <w:name w:val="ImportTok"/>
    <w:rsid w:val="00C95CA3"/>
    <w:rPr>
      <w:shd w:val="clear" w:color="auto" w:fill="F8F8F8"/>
    </w:rPr>
  </w:style>
  <w:style w:type="character" w:customStyle="1" w:styleId="CommentTok">
    <w:name w:val="CommentTok"/>
    <w:rsid w:val="00C95CA3"/>
    <w:rPr>
      <w:i/>
      <w:color w:val="8F5902"/>
      <w:shd w:val="clear" w:color="auto" w:fill="F8F8F8"/>
    </w:rPr>
  </w:style>
  <w:style w:type="character" w:customStyle="1" w:styleId="DocumentationTok">
    <w:name w:val="DocumentationTok"/>
    <w:rsid w:val="00C95CA3"/>
    <w:rPr>
      <w:b/>
      <w:i/>
      <w:color w:val="8F5902"/>
      <w:shd w:val="clear" w:color="auto" w:fill="F8F8F8"/>
    </w:rPr>
  </w:style>
  <w:style w:type="character" w:customStyle="1" w:styleId="AnnotationTok">
    <w:name w:val="AnnotationTok"/>
    <w:rsid w:val="00C95CA3"/>
    <w:rPr>
      <w:b/>
      <w:i/>
      <w:color w:val="8F5902"/>
      <w:shd w:val="clear" w:color="auto" w:fill="F8F8F8"/>
    </w:rPr>
  </w:style>
  <w:style w:type="character" w:customStyle="1" w:styleId="CommentVarTok">
    <w:name w:val="CommentVarTok"/>
    <w:rsid w:val="00C95CA3"/>
    <w:rPr>
      <w:b/>
      <w:i/>
      <w:color w:val="8F5902"/>
      <w:shd w:val="clear" w:color="auto" w:fill="F8F8F8"/>
    </w:rPr>
  </w:style>
  <w:style w:type="character" w:customStyle="1" w:styleId="OtherTok">
    <w:name w:val="OtherTok"/>
    <w:rsid w:val="00C95CA3"/>
    <w:rPr>
      <w:color w:val="8F5902"/>
      <w:shd w:val="clear" w:color="auto" w:fill="F8F8F8"/>
    </w:rPr>
  </w:style>
  <w:style w:type="character" w:customStyle="1" w:styleId="FunctionTok">
    <w:name w:val="FunctionTok"/>
    <w:rsid w:val="00C95CA3"/>
    <w:rPr>
      <w:color w:val="000000"/>
      <w:shd w:val="clear" w:color="auto" w:fill="F8F8F8"/>
    </w:rPr>
  </w:style>
  <w:style w:type="character" w:customStyle="1" w:styleId="VariableTok">
    <w:name w:val="VariableTok"/>
    <w:rsid w:val="00C95CA3"/>
    <w:rPr>
      <w:color w:val="000000"/>
      <w:shd w:val="clear" w:color="auto" w:fill="F8F8F8"/>
    </w:rPr>
  </w:style>
  <w:style w:type="character" w:customStyle="1" w:styleId="ControlFlowTok">
    <w:name w:val="ControlFlowTok"/>
    <w:rsid w:val="00C95CA3"/>
    <w:rPr>
      <w:b/>
      <w:color w:val="204A87"/>
      <w:shd w:val="clear" w:color="auto" w:fill="F8F8F8"/>
    </w:rPr>
  </w:style>
  <w:style w:type="character" w:customStyle="1" w:styleId="OperatorTok">
    <w:name w:val="OperatorTok"/>
    <w:rsid w:val="00C95CA3"/>
    <w:rPr>
      <w:b/>
      <w:color w:val="CE5C00"/>
      <w:shd w:val="clear" w:color="auto" w:fill="F8F8F8"/>
    </w:rPr>
  </w:style>
  <w:style w:type="character" w:customStyle="1" w:styleId="BuiltInTok">
    <w:name w:val="BuiltInTok"/>
    <w:rsid w:val="00C95CA3"/>
    <w:rPr>
      <w:shd w:val="clear" w:color="auto" w:fill="F8F8F8"/>
    </w:rPr>
  </w:style>
  <w:style w:type="character" w:customStyle="1" w:styleId="ExtensionTok">
    <w:name w:val="ExtensionTok"/>
    <w:rsid w:val="00C95CA3"/>
    <w:rPr>
      <w:shd w:val="clear" w:color="auto" w:fill="F8F8F8"/>
    </w:rPr>
  </w:style>
  <w:style w:type="character" w:customStyle="1" w:styleId="PreprocessorTok">
    <w:name w:val="PreprocessorTok"/>
    <w:rsid w:val="00C95CA3"/>
    <w:rPr>
      <w:i/>
      <w:color w:val="8F5902"/>
      <w:shd w:val="clear" w:color="auto" w:fill="F8F8F8"/>
    </w:rPr>
  </w:style>
  <w:style w:type="character" w:customStyle="1" w:styleId="AttributeTok">
    <w:name w:val="AttributeTok"/>
    <w:rsid w:val="00C95CA3"/>
    <w:rPr>
      <w:color w:val="C4A000"/>
      <w:shd w:val="clear" w:color="auto" w:fill="F8F8F8"/>
    </w:rPr>
  </w:style>
  <w:style w:type="character" w:customStyle="1" w:styleId="RegionMarkerTok">
    <w:name w:val="RegionMarkerTok"/>
    <w:rsid w:val="00C95CA3"/>
    <w:rPr>
      <w:shd w:val="clear" w:color="auto" w:fill="F8F8F8"/>
    </w:rPr>
  </w:style>
  <w:style w:type="character" w:customStyle="1" w:styleId="InformationTok">
    <w:name w:val="InformationTok"/>
    <w:rsid w:val="00C95CA3"/>
    <w:rPr>
      <w:b/>
      <w:i/>
      <w:color w:val="8F5902"/>
      <w:shd w:val="clear" w:color="auto" w:fill="F8F8F8"/>
    </w:rPr>
  </w:style>
  <w:style w:type="character" w:customStyle="1" w:styleId="WarningTok">
    <w:name w:val="WarningTok"/>
    <w:rsid w:val="00C95CA3"/>
    <w:rPr>
      <w:b/>
      <w:i/>
      <w:color w:val="8F5902"/>
      <w:shd w:val="clear" w:color="auto" w:fill="F8F8F8"/>
    </w:rPr>
  </w:style>
  <w:style w:type="character" w:customStyle="1" w:styleId="AlertTok">
    <w:name w:val="AlertTok"/>
    <w:rsid w:val="00C95CA3"/>
    <w:rPr>
      <w:color w:val="EF2929"/>
      <w:shd w:val="clear" w:color="auto" w:fill="F8F8F8"/>
    </w:rPr>
  </w:style>
  <w:style w:type="character" w:customStyle="1" w:styleId="ErrorTok">
    <w:name w:val="ErrorTok"/>
    <w:rsid w:val="00C95CA3"/>
    <w:rPr>
      <w:b/>
      <w:color w:val="A40000"/>
      <w:shd w:val="clear" w:color="auto" w:fill="F8F8F8"/>
    </w:rPr>
  </w:style>
  <w:style w:type="character" w:customStyle="1" w:styleId="NormalTok">
    <w:name w:val="NormalTok"/>
    <w:rsid w:val="00C95CA3"/>
    <w:rPr>
      <w:shd w:val="clear" w:color="auto" w:fill="F8F8F8"/>
    </w:rPr>
  </w:style>
  <w:style w:type="paragraph" w:styleId="Textonotapie">
    <w:name w:val="footnote text"/>
    <w:basedOn w:val="Normal"/>
    <w:link w:val="TextonotapieCar"/>
    <w:uiPriority w:val="99"/>
    <w:unhideWhenUsed/>
    <w:rsid w:val="00EE7FBB"/>
    <w:pPr>
      <w:jc w:val="left"/>
    </w:pPr>
    <w:rPr>
      <w:rFonts w:ascii="Calibri" w:hAnsi="Calibri"/>
      <w:sz w:val="20"/>
      <w:szCs w:val="20"/>
      <w:lang w:val="en-US"/>
    </w:rPr>
  </w:style>
  <w:style w:type="character" w:customStyle="1" w:styleId="TextonotapieCar">
    <w:name w:val="Texto nota pie Car"/>
    <w:link w:val="Textonotapie"/>
    <w:uiPriority w:val="99"/>
    <w:rsid w:val="00EE7FBB"/>
    <w:rPr>
      <w:sz w:val="20"/>
      <w:szCs w:val="20"/>
      <w:lang w:val="en-US"/>
    </w:rPr>
  </w:style>
  <w:style w:type="character" w:styleId="Refdenotaalpie">
    <w:name w:val="footnote reference"/>
    <w:aliases w:val="ftref,脚注引用,16 Point,Superscript 6 Point,Fußnotenzeichen DISS,fr,Superscript 6 Point + 11 pt,BVI fnr,BVI fnr Car Car,BVI fnr Car,BVI fnr Car Car Car Car,Footnote text"/>
    <w:uiPriority w:val="99"/>
    <w:unhideWhenUsed/>
    <w:rsid w:val="00EE7FBB"/>
    <w:rPr>
      <w:vertAlign w:val="superscript"/>
    </w:rPr>
  </w:style>
  <w:style w:type="table" w:styleId="Listaclara-nfasis1">
    <w:name w:val="Light List Accent 1"/>
    <w:basedOn w:val="Tablanormal"/>
    <w:uiPriority w:val="61"/>
    <w:unhideWhenUsed/>
    <w:rsid w:val="00EE7FBB"/>
    <w:rPr>
      <w:sz w:val="22"/>
      <w:szCs w:val="22"/>
    </w:rPr>
    <w:tblPr>
      <w:tblStyleRowBandSize w:val="1"/>
      <w:tblStyleColBandSize w:val="1"/>
      <w:tblBorders>
        <w:top w:val="single" w:sz="8" w:space="0" w:color="4472C4"/>
        <w:left w:val="single" w:sz="8" w:space="0" w:color="4472C4"/>
        <w:bottom w:val="single" w:sz="8" w:space="0" w:color="4472C4"/>
        <w:right w:val="single" w:sz="8" w:space="0" w:color="4472C4"/>
      </w:tblBorders>
    </w:tblPr>
    <w:tblStylePr w:type="firstRow">
      <w:pPr>
        <w:spacing w:beforeLines="0" w:beforeAutospacing="0" w:afterLines="0" w:afterAutospacing="0" w:line="240" w:lineRule="auto"/>
      </w:pPr>
      <w:rPr>
        <w:b/>
        <w:bCs/>
        <w:color w:val="FFFFFF"/>
      </w:rPr>
      <w:tblPr/>
      <w:tcPr>
        <w:shd w:val="clear" w:color="auto" w:fill="4472C4"/>
      </w:tcPr>
    </w:tblStylePr>
    <w:tblStylePr w:type="lastRow">
      <w:pPr>
        <w:spacing w:beforeLines="0" w:beforeAutospacing="0" w:afterLines="0" w:afterAutospacing="0" w:line="240" w:lineRule="auto"/>
      </w:pPr>
      <w:rPr>
        <w:b/>
        <w:bCs/>
      </w:rPr>
      <w:tblPr/>
      <w:tcPr>
        <w:tcBorders>
          <w:top w:val="double" w:sz="6" w:space="0" w:color="4472C4"/>
          <w:left w:val="single" w:sz="8" w:space="0" w:color="4472C4"/>
          <w:bottom w:val="single" w:sz="8" w:space="0" w:color="4472C4"/>
          <w:right w:val="single" w:sz="8" w:space="0" w:color="4472C4"/>
        </w:tcBorders>
      </w:tcPr>
    </w:tblStylePr>
    <w:tblStylePr w:type="firstCol">
      <w:rPr>
        <w:b/>
        <w:bCs/>
      </w:rPr>
    </w:tblStylePr>
    <w:tblStylePr w:type="lastCol">
      <w:rPr>
        <w:b/>
        <w:bCs/>
      </w:rPr>
    </w:tblStylePr>
    <w:tblStylePr w:type="band1Vert">
      <w:tblPr/>
      <w:tcPr>
        <w:tcBorders>
          <w:top w:val="single" w:sz="8" w:space="0" w:color="4472C4"/>
          <w:left w:val="single" w:sz="8" w:space="0" w:color="4472C4"/>
          <w:bottom w:val="single" w:sz="8" w:space="0" w:color="4472C4"/>
          <w:right w:val="single" w:sz="8" w:space="0" w:color="4472C4"/>
        </w:tcBorders>
      </w:tcPr>
    </w:tblStylePr>
    <w:tblStylePr w:type="band1Horz">
      <w:tblPr/>
      <w:tcPr>
        <w:tcBorders>
          <w:top w:val="single" w:sz="8" w:space="0" w:color="4472C4"/>
          <w:left w:val="single" w:sz="8" w:space="0" w:color="4472C4"/>
          <w:bottom w:val="single" w:sz="8" w:space="0" w:color="4472C4"/>
          <w:right w:val="single" w:sz="8" w:space="0" w:color="4472C4"/>
        </w:tcBorders>
      </w:tcPr>
    </w:tblStylePr>
  </w:style>
  <w:style w:type="paragraph" w:styleId="Sinespaciado">
    <w:name w:val="No Spacing"/>
    <w:uiPriority w:val="1"/>
    <w:qFormat/>
    <w:rsid w:val="00EE7FBB"/>
    <w:pPr>
      <w:jc w:val="both"/>
    </w:pPr>
    <w:rPr>
      <w:rFonts w:ascii="Barlow Medium" w:eastAsia="Times New Roman" w:hAnsi="Barlow Medium" w:cs="Arial"/>
      <w:color w:val="595959"/>
      <w:sz w:val="24"/>
      <w:szCs w:val="24"/>
      <w:lang w:val="es-MX" w:eastAsia="es-ES"/>
    </w:rPr>
  </w:style>
  <w:style w:type="table" w:styleId="Sombreadoclaro-nfasis2">
    <w:name w:val="Light Shading Accent 2"/>
    <w:basedOn w:val="Tablanormal"/>
    <w:uiPriority w:val="60"/>
    <w:rsid w:val="00EE7FBB"/>
    <w:rPr>
      <w:color w:val="C45911"/>
      <w:sz w:val="22"/>
      <w:szCs w:val="22"/>
    </w:rPr>
    <w:tblPr>
      <w:tblStyleRowBandSize w:val="1"/>
      <w:tblStyleColBandSize w:val="1"/>
      <w:tblBorders>
        <w:top w:val="single" w:sz="8" w:space="0" w:color="ED7D31"/>
        <w:bottom w:val="single" w:sz="8" w:space="0" w:color="ED7D31"/>
      </w:tblBorders>
    </w:tblPr>
    <w:tblStylePr w:type="fir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lastRow">
      <w:pPr>
        <w:spacing w:before="0" w:after="0" w:line="240" w:lineRule="auto"/>
      </w:pPr>
      <w:rPr>
        <w:b/>
        <w:bCs/>
      </w:rPr>
      <w:tblPr/>
      <w:tcPr>
        <w:tcBorders>
          <w:top w:val="single" w:sz="8" w:space="0" w:color="ED7D31"/>
          <w:left w:val="nil"/>
          <w:bottom w:val="single" w:sz="8" w:space="0" w:color="ED7D3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cPr>
    </w:tblStylePr>
    <w:tblStylePr w:type="band1Horz">
      <w:tblPr/>
      <w:tcPr>
        <w:tcBorders>
          <w:left w:val="nil"/>
          <w:right w:val="nil"/>
          <w:insideH w:val="nil"/>
          <w:insideV w:val="nil"/>
        </w:tcBorders>
        <w:shd w:val="clear" w:color="auto" w:fill="FADECB"/>
      </w:tcPr>
    </w:tblStylePr>
  </w:style>
  <w:style w:type="table" w:styleId="Sombreadomedio1-nfasis5">
    <w:name w:val="Medium Shading 1 Accent 5"/>
    <w:basedOn w:val="Tablanormal"/>
    <w:uiPriority w:val="63"/>
    <w:rsid w:val="00D4244D"/>
    <w:rPr>
      <w:sz w:val="22"/>
      <w:szCs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customStyle="1" w:styleId="Tablaconcuadrcula4-nfasis61">
    <w:name w:val="Tabla con cuadrícula 4 - Énfasis 61"/>
    <w:basedOn w:val="Tablanormal"/>
    <w:uiPriority w:val="49"/>
    <w:rsid w:val="00F04D6E"/>
    <w:pPr>
      <w:spacing w:before="100" w:beforeAutospacing="1" w:after="100" w:afterAutospacing="1"/>
      <w:jc w:val="both"/>
    </w:pPr>
    <w:rPr>
      <w:rFonts w:eastAsia="Times New Roman"/>
      <w:lang w:val="en-US" w:eastAsia="es-ES"/>
    </w:r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NormalWebCar">
    <w:name w:val="Normal (Web) Car"/>
    <w:aliases w:val="Normal (Web)1 Car Car1,Normal (Web)1 Car Car Car,Normal (Web)1 Car Car Car Car Car Car Car Car Car Car Car Car Car Car Car Car Car Car Car Car Car Car Car Car Car Car Car Car Car Car"/>
    <w:link w:val="NormalWeb"/>
    <w:uiPriority w:val="99"/>
    <w:rsid w:val="00F04D6E"/>
    <w:rPr>
      <w:rFonts w:ascii="Times New Roman" w:eastAsia="Times New Roman" w:hAnsi="Times New Roman" w:cs="Times New Roman"/>
      <w:lang w:eastAsia="es-MX"/>
    </w:rPr>
  </w:style>
  <w:style w:type="paragraph" w:styleId="Descripcin">
    <w:name w:val="caption"/>
    <w:basedOn w:val="Normal"/>
    <w:next w:val="Normal"/>
    <w:uiPriority w:val="35"/>
    <w:unhideWhenUsed/>
    <w:qFormat/>
    <w:rsid w:val="00F04D6E"/>
    <w:pPr>
      <w:widowControl w:val="0"/>
      <w:spacing w:before="100" w:beforeAutospacing="1" w:after="200" w:afterAutospacing="1"/>
    </w:pPr>
    <w:rPr>
      <w:rFonts w:ascii="Calibri" w:hAnsi="Calibri"/>
      <w:b/>
      <w:bCs/>
      <w:color w:val="4472C4"/>
      <w:sz w:val="18"/>
      <w:szCs w:val="18"/>
    </w:rPr>
  </w:style>
  <w:style w:type="character" w:customStyle="1" w:styleId="TextonotaalfinalCar">
    <w:name w:val="Texto nota al final Car"/>
    <w:link w:val="Textonotaalfinal"/>
    <w:uiPriority w:val="99"/>
    <w:semiHidden/>
    <w:rsid w:val="00F04D6E"/>
    <w:rPr>
      <w:sz w:val="20"/>
      <w:szCs w:val="20"/>
    </w:rPr>
  </w:style>
  <w:style w:type="paragraph" w:styleId="Textonotaalfinal">
    <w:name w:val="endnote text"/>
    <w:basedOn w:val="Normal"/>
    <w:link w:val="TextonotaalfinalCar"/>
    <w:uiPriority w:val="99"/>
    <w:semiHidden/>
    <w:unhideWhenUsed/>
    <w:rsid w:val="00F04D6E"/>
    <w:pPr>
      <w:widowControl w:val="0"/>
      <w:spacing w:before="100" w:beforeAutospacing="1" w:after="100" w:afterAutospacing="1"/>
    </w:pPr>
    <w:rPr>
      <w:rFonts w:ascii="Calibri" w:hAnsi="Calibri"/>
      <w:sz w:val="20"/>
      <w:szCs w:val="20"/>
    </w:rPr>
  </w:style>
  <w:style w:type="character" w:customStyle="1" w:styleId="TextonotaalfinalCar1">
    <w:name w:val="Texto nota al final Car1"/>
    <w:uiPriority w:val="99"/>
    <w:semiHidden/>
    <w:rsid w:val="00F04D6E"/>
    <w:rPr>
      <w:rFonts w:ascii="Arial" w:hAnsi="Arial"/>
      <w:sz w:val="20"/>
      <w:szCs w:val="20"/>
    </w:rPr>
  </w:style>
  <w:style w:type="character" w:styleId="Refdenotaalfinal">
    <w:name w:val="endnote reference"/>
    <w:uiPriority w:val="99"/>
    <w:semiHidden/>
    <w:unhideWhenUsed/>
    <w:rsid w:val="00F04D6E"/>
    <w:rPr>
      <w:vertAlign w:val="superscript"/>
    </w:rPr>
  </w:style>
  <w:style w:type="character" w:customStyle="1" w:styleId="apple-converted-space">
    <w:name w:val="apple-converted-space"/>
    <w:basedOn w:val="Fuentedeprrafopredeter"/>
    <w:rsid w:val="00F04D6E"/>
  </w:style>
  <w:style w:type="table" w:styleId="Listaclara">
    <w:name w:val="Light List"/>
    <w:basedOn w:val="Tablanormal"/>
    <w:uiPriority w:val="61"/>
    <w:semiHidden/>
    <w:unhideWhenUsed/>
    <w:rsid w:val="00F04D6E"/>
    <w:pPr>
      <w:spacing w:before="100" w:beforeAutospacing="1" w:after="100" w:afterAutospacing="1"/>
      <w:jc w:val="both"/>
    </w:pPr>
    <w:rPr>
      <w:rFonts w:eastAsia="Times New Roman"/>
      <w:sz w:val="22"/>
      <w:szCs w:val="22"/>
      <w:lang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Sombreadomedio1-nfasis1">
    <w:name w:val="Medium Shading 1 Accent 1"/>
    <w:basedOn w:val="Tablanormal"/>
    <w:uiPriority w:val="63"/>
    <w:semiHidden/>
    <w:unhideWhenUsed/>
    <w:rsid w:val="00F04D6E"/>
    <w:pPr>
      <w:spacing w:before="100" w:beforeAutospacing="1" w:after="100" w:afterAutospacing="1"/>
      <w:jc w:val="both"/>
    </w:pPr>
    <w:rPr>
      <w:rFonts w:eastAsia="Times New Roman"/>
      <w:sz w:val="22"/>
      <w:szCs w:val="22"/>
      <w:lang w:eastAsia="es-MX"/>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cPr>
      <w:shd w:val="clear" w:color="auto" w:fill="F2F2F2"/>
    </w:tcPr>
    <w:tblStylePr w:type="firstRow">
      <w:pPr>
        <w:spacing w:beforeLines="0" w:beforeAutospacing="0" w:afterLines="0" w:afterAutospacing="0" w:line="240" w:lineRule="auto"/>
      </w:pPr>
      <w:rPr>
        <w:b/>
        <w:bCs/>
        <w:color w:val="FFFFFF"/>
      </w:rPr>
      <w:tblPr/>
      <w:tcPr>
        <w:shd w:val="clear" w:color="auto" w:fill="16365C"/>
      </w:tcPr>
    </w:tblStylePr>
    <w:tblStylePr w:type="lastRow">
      <w:pPr>
        <w:spacing w:beforeLines="0" w:beforeAutospacing="0" w:afterLines="0" w:afterAutospacing="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9D9D9"/>
      </w:tcPr>
    </w:tblStylePr>
    <w:tblStylePr w:type="band1Horz">
      <w:tblPr/>
      <w:tcPr>
        <w:shd w:val="clear" w:color="auto" w:fill="D9D9D9"/>
      </w:tcPr>
    </w:tblStylePr>
    <w:tblStylePr w:type="band2Horz">
      <w:tblPr/>
      <w:tcPr>
        <w:tcBorders>
          <w:insideH w:val="nil"/>
          <w:insideV w:val="nil"/>
        </w:tcBorders>
      </w:tcPr>
    </w:tblStylePr>
  </w:style>
  <w:style w:type="table" w:styleId="Listaclara-nfasis4">
    <w:name w:val="Light List Accent 4"/>
    <w:basedOn w:val="Tablanormal"/>
    <w:uiPriority w:val="61"/>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FFC000"/>
        <w:left w:val="single" w:sz="8" w:space="0" w:color="FFC000"/>
        <w:bottom w:val="single" w:sz="8" w:space="0" w:color="FFC000"/>
        <w:right w:val="single" w:sz="8" w:space="0" w:color="FFC000"/>
      </w:tblBorders>
    </w:tblPr>
    <w:tblStylePr w:type="firstRow">
      <w:pPr>
        <w:spacing w:beforeLines="0" w:beforeAutospacing="0" w:afterLines="0" w:afterAutospacing="0" w:line="240" w:lineRule="auto"/>
      </w:pPr>
      <w:rPr>
        <w:b/>
        <w:bCs/>
        <w:color w:val="FFFFFF"/>
      </w:rPr>
      <w:tblPr/>
      <w:tcPr>
        <w:shd w:val="clear" w:color="auto" w:fill="FFC000"/>
      </w:tcPr>
    </w:tblStylePr>
    <w:tblStylePr w:type="lastRow">
      <w:pPr>
        <w:spacing w:beforeLines="0" w:beforeAutospacing="0" w:afterLines="0" w:afterAutospacing="0" w:line="240" w:lineRule="auto"/>
      </w:pPr>
      <w:rPr>
        <w:b/>
        <w:bCs/>
      </w:rPr>
      <w:tblPr/>
      <w:tcPr>
        <w:tcBorders>
          <w:top w:val="double" w:sz="6" w:space="0" w:color="FFC000"/>
          <w:left w:val="single" w:sz="8" w:space="0" w:color="FFC000"/>
          <w:bottom w:val="single" w:sz="8" w:space="0" w:color="FFC000"/>
          <w:right w:val="single" w:sz="8" w:space="0" w:color="FFC000"/>
        </w:tcBorders>
      </w:tcPr>
    </w:tblStylePr>
    <w:tblStylePr w:type="firstCol">
      <w:rPr>
        <w:b/>
        <w:bCs/>
      </w:rPr>
    </w:tblStylePr>
    <w:tblStylePr w:type="lastCol">
      <w:rPr>
        <w:b/>
        <w:bCs/>
      </w:rPr>
    </w:tblStylePr>
    <w:tblStylePr w:type="band1Vert">
      <w:tblPr/>
      <w:tcPr>
        <w:tcBorders>
          <w:top w:val="single" w:sz="8" w:space="0" w:color="FFC000"/>
          <w:left w:val="single" w:sz="8" w:space="0" w:color="FFC000"/>
          <w:bottom w:val="single" w:sz="8" w:space="0" w:color="FFC000"/>
          <w:right w:val="single" w:sz="8" w:space="0" w:color="FFC000"/>
        </w:tcBorders>
      </w:tcPr>
    </w:tblStylePr>
    <w:tblStylePr w:type="band1Horz">
      <w:tblPr/>
      <w:tcPr>
        <w:tcBorders>
          <w:top w:val="single" w:sz="8" w:space="0" w:color="FFC000"/>
          <w:left w:val="single" w:sz="8" w:space="0" w:color="FFC000"/>
          <w:bottom w:val="single" w:sz="8" w:space="0" w:color="FFC000"/>
          <w:right w:val="single" w:sz="8" w:space="0" w:color="FFC000"/>
        </w:tcBorders>
      </w:tcPr>
    </w:tblStylePr>
  </w:style>
  <w:style w:type="table" w:styleId="Cuadrculaclara-nfasis4">
    <w:name w:val="Light Grid Accent 4"/>
    <w:basedOn w:val="Tablanormal"/>
    <w:uiPriority w:val="62"/>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Pr>
    <w:tblStylePr w:type="firstRow">
      <w:pPr>
        <w:spacing w:beforeLines="0" w:beforeAutospacing="0" w:afterLines="0" w:afterAutospacing="0" w:line="240" w:lineRule="auto"/>
      </w:pPr>
      <w:rPr>
        <w:rFonts w:ascii="Calibri Light" w:eastAsia="Times New Roman" w:hAnsi="Calibri Light" w:cs="Times New Roman" w:hint="default"/>
        <w:b/>
        <w:bCs/>
      </w:rPr>
      <w:tblPr/>
      <w:tcPr>
        <w:tcBorders>
          <w:top w:val="single" w:sz="8" w:space="0" w:color="FFC000"/>
          <w:left w:val="single" w:sz="8" w:space="0" w:color="FFC000"/>
          <w:bottom w:val="single" w:sz="18" w:space="0" w:color="FFC000"/>
          <w:right w:val="single" w:sz="8" w:space="0" w:color="FFC000"/>
          <w:insideH w:val="nil"/>
          <w:insideV w:val="single" w:sz="8" w:space="0" w:color="FFC000"/>
        </w:tcBorders>
      </w:tcPr>
    </w:tblStylePr>
    <w:tblStylePr w:type="lastRow">
      <w:pPr>
        <w:spacing w:beforeLines="0" w:beforeAutospacing="0" w:afterLines="0" w:afterAutospacing="0" w:line="240" w:lineRule="auto"/>
      </w:pPr>
      <w:rPr>
        <w:rFonts w:ascii="Calibri Light" w:eastAsia="Times New Roman" w:hAnsi="Calibri Light" w:cs="Times New Roman" w:hint="default"/>
        <w:b/>
        <w:bCs/>
      </w:rPr>
      <w:tblPr/>
      <w:tcPr>
        <w:tcBorders>
          <w:top w:val="double" w:sz="6" w:space="0" w:color="FFC000"/>
          <w:left w:val="single" w:sz="8" w:space="0" w:color="FFC000"/>
          <w:bottom w:val="single" w:sz="8" w:space="0" w:color="FFC000"/>
          <w:right w:val="single" w:sz="8" w:space="0" w:color="FFC000"/>
          <w:insideH w:val="nil"/>
          <w:insideV w:val="single" w:sz="8" w:space="0" w:color="FFC000"/>
        </w:tcBorders>
      </w:tcPr>
    </w:tblStylePr>
    <w:tblStylePr w:type="firstCol">
      <w:rPr>
        <w:rFonts w:ascii="Calibri Light" w:eastAsia="Times New Roman" w:hAnsi="Calibri Light" w:cs="Times New Roman" w:hint="default"/>
        <w:b/>
        <w:bCs/>
      </w:rPr>
    </w:tblStylePr>
    <w:tblStylePr w:type="lastCol">
      <w:rPr>
        <w:rFonts w:ascii="Calibri Light" w:eastAsia="Times New Roman" w:hAnsi="Calibri Light" w:cs="Times New Roman" w:hint="default"/>
        <w:b/>
        <w:bCs/>
      </w:rPr>
      <w:tblPr/>
      <w:tcPr>
        <w:tcBorders>
          <w:top w:val="single" w:sz="8" w:space="0" w:color="FFC000"/>
          <w:left w:val="single" w:sz="8" w:space="0" w:color="FFC000"/>
          <w:bottom w:val="single" w:sz="8" w:space="0" w:color="FFC000"/>
          <w:right w:val="single" w:sz="8" w:space="0" w:color="FFC000"/>
        </w:tcBorders>
      </w:tcPr>
    </w:tblStylePr>
    <w:tblStylePr w:type="band1Vert">
      <w:tblPr/>
      <w:tcPr>
        <w:tcBorders>
          <w:top w:val="single" w:sz="8" w:space="0" w:color="FFC000"/>
          <w:left w:val="single" w:sz="8" w:space="0" w:color="FFC000"/>
          <w:bottom w:val="single" w:sz="8" w:space="0" w:color="FFC000"/>
          <w:right w:val="single" w:sz="8" w:space="0" w:color="FFC000"/>
        </w:tcBorders>
        <w:shd w:val="clear" w:color="auto" w:fill="FFEFC0"/>
      </w:tcPr>
    </w:tblStylePr>
    <w:tblStylePr w:type="band1Horz">
      <w:tblPr/>
      <w:tcPr>
        <w:tcBorders>
          <w:top w:val="single" w:sz="8" w:space="0" w:color="FFC000"/>
          <w:left w:val="single" w:sz="8" w:space="0" w:color="FFC000"/>
          <w:bottom w:val="single" w:sz="8" w:space="0" w:color="FFC000"/>
          <w:right w:val="single" w:sz="8" w:space="0" w:color="FFC000"/>
          <w:insideV w:val="single" w:sz="8" w:space="0" w:color="FFC000"/>
        </w:tcBorders>
        <w:shd w:val="clear" w:color="auto" w:fill="FFEFC0"/>
      </w:tcPr>
    </w:tblStylePr>
    <w:tblStylePr w:type="band2Horz">
      <w:tblPr/>
      <w:tcPr>
        <w:tcBorders>
          <w:top w:val="single" w:sz="8" w:space="0" w:color="FFC000"/>
          <w:left w:val="single" w:sz="8" w:space="0" w:color="FFC000"/>
          <w:bottom w:val="single" w:sz="8" w:space="0" w:color="FFC000"/>
          <w:right w:val="single" w:sz="8" w:space="0" w:color="FFC000"/>
          <w:insideV w:val="single" w:sz="8" w:space="0" w:color="FFC000"/>
        </w:tcBorders>
      </w:tcPr>
    </w:tblStylePr>
  </w:style>
  <w:style w:type="table" w:styleId="Sombreadoclaro-nfasis5">
    <w:name w:val="Light Shading Accent 5"/>
    <w:basedOn w:val="Tablanormal"/>
    <w:uiPriority w:val="60"/>
    <w:semiHidden/>
    <w:unhideWhenUsed/>
    <w:rsid w:val="00F04D6E"/>
    <w:pPr>
      <w:spacing w:before="100" w:beforeAutospacing="1" w:after="100" w:afterAutospacing="1"/>
      <w:jc w:val="both"/>
    </w:pPr>
    <w:rPr>
      <w:color w:val="2E74B5"/>
      <w:sz w:val="22"/>
      <w:szCs w:val="22"/>
    </w:rPr>
    <w:tblPr>
      <w:tblStyleRowBandSize w:val="1"/>
      <w:tblStyleColBandSize w:val="1"/>
      <w:tblBorders>
        <w:top w:val="single" w:sz="8" w:space="0" w:color="5B9BD5"/>
        <w:bottom w:val="single" w:sz="8" w:space="0" w:color="5B9BD5"/>
      </w:tblBorders>
    </w:tblPr>
    <w:tblStylePr w:type="firstRow">
      <w:pPr>
        <w:spacing w:beforeLines="0" w:beforeAutospacing="0" w:afterLines="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5B9BD5"/>
          <w:left w:val="nil"/>
          <w:bottom w:val="single" w:sz="8" w:space="0" w:color="5B9B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cPr>
    </w:tblStylePr>
    <w:tblStylePr w:type="band1Horz">
      <w:tblPr/>
      <w:tcPr>
        <w:tcBorders>
          <w:left w:val="nil"/>
          <w:right w:val="nil"/>
          <w:insideH w:val="nil"/>
          <w:insideV w:val="nil"/>
        </w:tcBorders>
        <w:shd w:val="clear" w:color="auto" w:fill="D6E6F4"/>
      </w:tcPr>
    </w:tblStylePr>
  </w:style>
  <w:style w:type="table" w:styleId="Listaclara-nfasis5">
    <w:name w:val="Light List Accent 5"/>
    <w:basedOn w:val="Tablanormal"/>
    <w:uiPriority w:val="61"/>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Autospacing="0" w:afterLines="0" w:afterAutospacing="0" w:line="240" w:lineRule="auto"/>
      </w:pPr>
      <w:rPr>
        <w:b/>
        <w:bCs/>
        <w:color w:val="FFFFFF"/>
      </w:rPr>
      <w:tblPr/>
      <w:tcPr>
        <w:shd w:val="clear" w:color="auto" w:fill="5B9BD5"/>
      </w:tcPr>
    </w:tblStylePr>
    <w:tblStylePr w:type="lastRow">
      <w:pPr>
        <w:spacing w:beforeLines="0" w:beforeAutospacing="0" w:afterLines="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styleId="Cuadrculamedia1-nfasis5">
    <w:name w:val="Medium Grid 1 Accent 5"/>
    <w:basedOn w:val="Tablanormal"/>
    <w:uiPriority w:val="67"/>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insideV w:val="single" w:sz="8" w:space="0" w:color="84B3DF"/>
      </w:tblBorders>
    </w:tblPr>
    <w:tcPr>
      <w:shd w:val="clear" w:color="auto" w:fill="D6E6F4"/>
    </w:tcPr>
    <w:tblStylePr w:type="firstRow">
      <w:rPr>
        <w:b/>
        <w:bCs/>
      </w:rPr>
    </w:tblStylePr>
    <w:tblStylePr w:type="lastRow">
      <w:rPr>
        <w:b/>
        <w:bCs/>
      </w:rPr>
      <w:tblPr/>
      <w:tcPr>
        <w:tcBorders>
          <w:top w:val="single" w:sz="18" w:space="0" w:color="84B3DF"/>
        </w:tcBorders>
      </w:tcPr>
    </w:tblStylePr>
    <w:tblStylePr w:type="firstCol">
      <w:rPr>
        <w:b/>
        <w:bCs/>
      </w:rPr>
    </w:tblStylePr>
    <w:tblStylePr w:type="lastCol">
      <w:rPr>
        <w:b/>
        <w:bCs/>
      </w:rPr>
    </w:tblStylePr>
    <w:tblStylePr w:type="band1Vert">
      <w:tblPr/>
      <w:tcPr>
        <w:shd w:val="clear" w:color="auto" w:fill="ADCCEA"/>
      </w:tcPr>
    </w:tblStylePr>
    <w:tblStylePr w:type="band1Horz">
      <w:tblPr/>
      <w:tcPr>
        <w:shd w:val="clear" w:color="auto" w:fill="ADCCEA"/>
      </w:tcPr>
    </w:tblStylePr>
  </w:style>
  <w:style w:type="table" w:styleId="Sombreadomedio1-nfasis6">
    <w:name w:val="Medium Shading 1 Accent 6"/>
    <w:basedOn w:val="Tablanormal"/>
    <w:uiPriority w:val="63"/>
    <w:semiHidden/>
    <w:unhideWhenUsed/>
    <w:rsid w:val="00F04D6E"/>
    <w:pPr>
      <w:spacing w:before="100" w:beforeAutospacing="1" w:after="100" w:afterAutospacing="1"/>
      <w:jc w:val="both"/>
    </w:pPr>
    <w:rPr>
      <w:sz w:val="22"/>
      <w:szCs w:val="22"/>
    </w:rPr>
    <w:tblPr>
      <w:tblStyleRowBandSize w:val="1"/>
      <w:tblStyleColBandSize w:val="1"/>
      <w:tblBorders>
        <w:top w:val="single" w:sz="8" w:space="0" w:color="93C571"/>
        <w:left w:val="single" w:sz="8" w:space="0" w:color="93C571"/>
        <w:bottom w:val="single" w:sz="8" w:space="0" w:color="93C571"/>
        <w:right w:val="single" w:sz="8" w:space="0" w:color="93C571"/>
        <w:insideH w:val="single" w:sz="8" w:space="0" w:color="93C571"/>
      </w:tblBorders>
    </w:tblPr>
    <w:tblStylePr w:type="firstRow">
      <w:pPr>
        <w:spacing w:beforeLines="0" w:beforeAutospacing="0" w:afterLines="0" w:afterAutospacing="0" w:line="240" w:lineRule="auto"/>
      </w:pPr>
      <w:rPr>
        <w:b/>
        <w:bCs/>
        <w:color w:val="FFFFFF"/>
      </w:rPr>
      <w:tblPr/>
      <w:tcPr>
        <w:tcBorders>
          <w:top w:val="single" w:sz="8" w:space="0" w:color="93C571"/>
          <w:left w:val="single" w:sz="8" w:space="0" w:color="93C571"/>
          <w:bottom w:val="single" w:sz="8" w:space="0" w:color="93C571"/>
          <w:right w:val="single" w:sz="8" w:space="0" w:color="93C571"/>
          <w:insideH w:val="nil"/>
          <w:insideV w:val="nil"/>
        </w:tcBorders>
        <w:shd w:val="clear" w:color="auto" w:fill="70AD47"/>
      </w:tcPr>
    </w:tblStylePr>
    <w:tblStylePr w:type="lastRow">
      <w:pPr>
        <w:spacing w:beforeLines="0" w:beforeAutospacing="0" w:afterLines="0" w:afterAutospacing="0" w:line="240" w:lineRule="auto"/>
      </w:pPr>
      <w:rPr>
        <w:b/>
        <w:bCs/>
      </w:rPr>
      <w:tblPr/>
      <w:tcPr>
        <w:tcBorders>
          <w:top w:val="double" w:sz="6" w:space="0" w:color="93C571"/>
          <w:left w:val="single" w:sz="8" w:space="0" w:color="93C571"/>
          <w:bottom w:val="single" w:sz="8" w:space="0" w:color="93C571"/>
          <w:right w:val="single" w:sz="8" w:space="0" w:color="93C571"/>
          <w:insideH w:val="nil"/>
          <w:insideV w:val="nil"/>
        </w:tcBorders>
      </w:tcPr>
    </w:tblStylePr>
    <w:tblStylePr w:type="firstCol">
      <w:rPr>
        <w:b/>
        <w:bCs/>
      </w:rPr>
    </w:tblStylePr>
    <w:tblStylePr w:type="lastCol">
      <w:rPr>
        <w:b/>
        <w:bCs/>
      </w:rPr>
    </w:tblStylePr>
    <w:tblStylePr w:type="band1Vert">
      <w:tblPr/>
      <w:tcPr>
        <w:shd w:val="clear" w:color="auto" w:fill="DBEBD0"/>
      </w:tcPr>
    </w:tblStylePr>
    <w:tblStylePr w:type="band1Horz">
      <w:tblPr/>
      <w:tcPr>
        <w:tcBorders>
          <w:insideH w:val="nil"/>
          <w:insideV w:val="nil"/>
        </w:tcBorders>
        <w:shd w:val="clear" w:color="auto" w:fill="DBEBD0"/>
      </w:tcPr>
    </w:tblStylePr>
    <w:tblStylePr w:type="band2Horz">
      <w:tblPr/>
      <w:tcPr>
        <w:tcBorders>
          <w:insideH w:val="nil"/>
          <w:insideV w:val="nil"/>
        </w:tcBorders>
      </w:tcPr>
    </w:tblStylePr>
  </w:style>
  <w:style w:type="table" w:customStyle="1" w:styleId="Sombreadomedio1-nfasis11">
    <w:name w:val="Sombreado medio 1 - Énfasis 11"/>
    <w:basedOn w:val="Tablanormal"/>
    <w:uiPriority w:val="63"/>
    <w:rsid w:val="00F04D6E"/>
    <w:pPr>
      <w:spacing w:before="100" w:beforeAutospacing="1" w:after="100" w:afterAutospacing="1"/>
      <w:jc w:val="both"/>
    </w:pPr>
    <w:rPr>
      <w:sz w:val="22"/>
      <w:szCs w:val="22"/>
    </w:rPr>
    <w:tblPr>
      <w:tblStyleRowBandSize w:val="1"/>
      <w:tblStyleColBandSize w:val="1"/>
      <w:tblBorders>
        <w:top w:val="single" w:sz="8" w:space="0" w:color="7295D2"/>
        <w:left w:val="single" w:sz="8" w:space="0" w:color="7295D2"/>
        <w:bottom w:val="single" w:sz="8" w:space="0" w:color="7295D2"/>
        <w:right w:val="single" w:sz="8" w:space="0" w:color="7295D2"/>
        <w:insideH w:val="single" w:sz="8" w:space="0" w:color="7295D2"/>
      </w:tblBorders>
    </w:tblPr>
    <w:tblStylePr w:type="firstRow">
      <w:pPr>
        <w:spacing w:beforeLines="0" w:beforeAutospacing="0" w:afterLines="0" w:afterAutospacing="0" w:line="240" w:lineRule="auto"/>
      </w:pPr>
      <w:rPr>
        <w:b/>
        <w:bCs/>
        <w:color w:val="FFFFFF"/>
      </w:rPr>
      <w:tblPr/>
      <w:tcPr>
        <w:tcBorders>
          <w:top w:val="single" w:sz="8" w:space="0" w:color="7295D2"/>
          <w:left w:val="single" w:sz="8" w:space="0" w:color="7295D2"/>
          <w:bottom w:val="single" w:sz="8" w:space="0" w:color="7295D2"/>
          <w:right w:val="single" w:sz="8" w:space="0" w:color="7295D2"/>
          <w:insideH w:val="nil"/>
          <w:insideV w:val="nil"/>
        </w:tcBorders>
        <w:shd w:val="clear" w:color="auto" w:fill="4472C4"/>
      </w:tcPr>
    </w:tblStylePr>
    <w:tblStylePr w:type="lastRow">
      <w:pPr>
        <w:spacing w:beforeLines="0" w:beforeAutospacing="0" w:afterLines="0" w:afterAutospacing="0" w:line="240" w:lineRule="auto"/>
      </w:pPr>
      <w:rPr>
        <w:b/>
        <w:bCs/>
      </w:rPr>
      <w:tblPr/>
      <w:tcPr>
        <w:tcBorders>
          <w:top w:val="double" w:sz="6" w:space="0" w:color="7295D2"/>
          <w:left w:val="single" w:sz="8" w:space="0" w:color="7295D2"/>
          <w:bottom w:val="single" w:sz="8" w:space="0" w:color="7295D2"/>
          <w:right w:val="single" w:sz="8" w:space="0" w:color="7295D2"/>
          <w:insideH w:val="nil"/>
          <w:insideV w:val="nil"/>
        </w:tcBorders>
      </w:tcPr>
    </w:tblStylePr>
    <w:tblStylePr w:type="firstCol">
      <w:rPr>
        <w:b/>
        <w:bCs/>
      </w:rPr>
    </w:tblStylePr>
    <w:tblStylePr w:type="lastCol">
      <w:rPr>
        <w:b/>
        <w:bCs/>
      </w:rPr>
    </w:tblStylePr>
    <w:tblStylePr w:type="band1Vert">
      <w:tblPr/>
      <w:tcPr>
        <w:shd w:val="clear" w:color="auto" w:fill="D0DBF0"/>
      </w:tcPr>
    </w:tblStylePr>
    <w:tblStylePr w:type="band1Horz">
      <w:tblPr/>
      <w:tcPr>
        <w:shd w:val="clear" w:color="auto" w:fill="F2F2F2"/>
      </w:tcPr>
    </w:tblStylePr>
    <w:tblStylePr w:type="band2Horz">
      <w:tblPr/>
      <w:tcPr>
        <w:tcBorders>
          <w:insideH w:val="nil"/>
          <w:insideV w:val="nil"/>
        </w:tcBorders>
      </w:tcPr>
    </w:tblStylePr>
  </w:style>
  <w:style w:type="table" w:customStyle="1" w:styleId="Listaclara1">
    <w:name w:val="Lista clara1"/>
    <w:basedOn w:val="Tablanormal"/>
    <w:uiPriority w:val="61"/>
    <w:rsid w:val="00F04D6E"/>
    <w:pPr>
      <w:spacing w:before="100" w:beforeAutospacing="1" w:after="100" w:afterAutospacing="1"/>
      <w:jc w:val="both"/>
    </w:pPr>
    <w:rPr>
      <w:sz w:val="22"/>
      <w:szCs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Autospacing="0" w:afterLines="0" w:afterAutospacing="0" w:line="240" w:lineRule="auto"/>
      </w:pPr>
      <w:rPr>
        <w:b/>
        <w:bCs/>
        <w:color w:val="FFFFFF"/>
      </w:rPr>
      <w:tblPr/>
      <w:tcPr>
        <w:shd w:val="clear" w:color="auto" w:fill="000000"/>
      </w:tcPr>
    </w:tblStylePr>
    <w:tblStylePr w:type="lastRow">
      <w:pPr>
        <w:spacing w:beforeLines="0" w:beforeAutospacing="0" w:afterLines="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Mencinsinresolver1">
    <w:name w:val="Mención sin resolver1"/>
    <w:uiPriority w:val="99"/>
    <w:semiHidden/>
    <w:unhideWhenUsed/>
    <w:rsid w:val="00AC5692"/>
    <w:rPr>
      <w:color w:val="605E5C"/>
      <w:shd w:val="clear" w:color="auto" w:fill="E1DFDD"/>
    </w:rPr>
  </w:style>
  <w:style w:type="table" w:customStyle="1" w:styleId="TableNormal1">
    <w:name w:val="Table Normal1"/>
    <w:rsid w:val="00180599"/>
    <w:pPr>
      <w:spacing w:before="100" w:beforeAutospacing="1" w:after="100" w:afterAutospacing="1" w:line="276" w:lineRule="auto"/>
      <w:jc w:val="both"/>
    </w:pPr>
    <w:rPr>
      <w:rFonts w:ascii="Arial" w:eastAsia="Arial" w:hAnsi="Arial" w:cs="Arial"/>
      <w:sz w:val="22"/>
      <w:szCs w:val="22"/>
      <w:lang w:val="es-MX" w:eastAsia="es-MX"/>
    </w:rPr>
    <w:tblPr>
      <w:tblCellMar>
        <w:top w:w="0" w:type="dxa"/>
        <w:left w:w="0" w:type="dxa"/>
        <w:bottom w:w="0" w:type="dxa"/>
        <w:right w:w="0" w:type="dxa"/>
      </w:tblCellMar>
    </w:tblPr>
  </w:style>
  <w:style w:type="character" w:styleId="Textodelmarcadordeposicin">
    <w:name w:val="Placeholder Text"/>
    <w:uiPriority w:val="99"/>
    <w:semiHidden/>
    <w:rsid w:val="00AC5692"/>
    <w:rPr>
      <w:color w:val="808080"/>
    </w:rPr>
  </w:style>
  <w:style w:type="character" w:customStyle="1" w:styleId="Mencinsinresolver2">
    <w:name w:val="Mención sin resolver2"/>
    <w:basedOn w:val="Fuentedeprrafopredeter"/>
    <w:uiPriority w:val="99"/>
    <w:semiHidden/>
    <w:unhideWhenUsed/>
    <w:rsid w:val="00D7768C"/>
    <w:rPr>
      <w:color w:val="605E5C"/>
      <w:shd w:val="clear" w:color="auto" w:fill="E1DFDD"/>
    </w:rPr>
  </w:style>
  <w:style w:type="table" w:customStyle="1" w:styleId="NormalTable1">
    <w:name w:val="Normal Table1"/>
    <w:basedOn w:val="Tablanormal"/>
    <w:uiPriority w:val="99"/>
    <w:rsid w:val="00A30C11"/>
    <w:tblPr>
      <w:tblStyleRowBandSize w:val="1"/>
    </w:tblPr>
    <w:tblStylePr w:type="firstRow">
      <w:pPr>
        <w:jc w:val="center"/>
      </w:pPr>
      <w:rPr>
        <w:rFonts w:ascii="Sitka Heading Semibold" w:hAnsi="Sitka Heading Semibold"/>
        <w:b/>
        <w:color w:val="FFFFFF"/>
        <w:sz w:val="22"/>
      </w:rPr>
      <w:tblPr/>
      <w:tcPr>
        <w:shd w:val="clear" w:color="auto" w:fill="0070C0"/>
        <w:vAlign w:val="center"/>
      </w:tcPr>
    </w:tblStylePr>
    <w:tblStylePr w:type="firstCol">
      <w:rPr>
        <w:rFonts w:ascii="Sitka Heading Semibold" w:hAnsi="Sitka Heading Semibold"/>
        <w:color w:val="FFFFFF"/>
        <w:sz w:val="22"/>
      </w:rPr>
    </w:tblStylePr>
  </w:style>
  <w:style w:type="table" w:customStyle="1" w:styleId="TableNormal2">
    <w:name w:val="Table Normal2"/>
    <w:rsid w:val="003672E4"/>
    <w:pPr>
      <w:spacing w:before="100" w:after="100"/>
      <w:jc w:val="both"/>
    </w:pPr>
    <w:rPr>
      <w:rFonts w:ascii="Cambria" w:eastAsia="Cambria" w:hAnsi="Cambria" w:cs="Cambria"/>
      <w:sz w:val="24"/>
      <w:szCs w:val="24"/>
      <w:lang w:val="es-MX" w:eastAsia="es-MX"/>
    </w:rPr>
    <w:tblPr>
      <w:tblCellMar>
        <w:top w:w="0" w:type="dxa"/>
        <w:left w:w="0" w:type="dxa"/>
        <w:bottom w:w="0" w:type="dxa"/>
        <w:right w:w="0" w:type="dxa"/>
      </w:tblCellMar>
    </w:tblPr>
  </w:style>
  <w:style w:type="character" w:customStyle="1" w:styleId="UnresolvedMention1">
    <w:name w:val="Unresolved Mention1"/>
    <w:basedOn w:val="Fuentedeprrafopredeter"/>
    <w:uiPriority w:val="99"/>
    <w:semiHidden/>
    <w:unhideWhenUsed/>
    <w:rsid w:val="004D463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66378">
      <w:bodyDiv w:val="1"/>
      <w:marLeft w:val="0"/>
      <w:marRight w:val="0"/>
      <w:marTop w:val="0"/>
      <w:marBottom w:val="0"/>
      <w:divBdr>
        <w:top w:val="none" w:sz="0" w:space="0" w:color="auto"/>
        <w:left w:val="none" w:sz="0" w:space="0" w:color="auto"/>
        <w:bottom w:val="none" w:sz="0" w:space="0" w:color="auto"/>
        <w:right w:val="none" w:sz="0" w:space="0" w:color="auto"/>
      </w:divBdr>
    </w:div>
    <w:div w:id="14428334">
      <w:bodyDiv w:val="1"/>
      <w:marLeft w:val="0"/>
      <w:marRight w:val="0"/>
      <w:marTop w:val="0"/>
      <w:marBottom w:val="0"/>
      <w:divBdr>
        <w:top w:val="none" w:sz="0" w:space="0" w:color="auto"/>
        <w:left w:val="none" w:sz="0" w:space="0" w:color="auto"/>
        <w:bottom w:val="none" w:sz="0" w:space="0" w:color="auto"/>
        <w:right w:val="none" w:sz="0" w:space="0" w:color="auto"/>
      </w:divBdr>
    </w:div>
    <w:div w:id="17783460">
      <w:bodyDiv w:val="1"/>
      <w:marLeft w:val="0"/>
      <w:marRight w:val="0"/>
      <w:marTop w:val="0"/>
      <w:marBottom w:val="0"/>
      <w:divBdr>
        <w:top w:val="none" w:sz="0" w:space="0" w:color="auto"/>
        <w:left w:val="none" w:sz="0" w:space="0" w:color="auto"/>
        <w:bottom w:val="none" w:sz="0" w:space="0" w:color="auto"/>
        <w:right w:val="none" w:sz="0" w:space="0" w:color="auto"/>
      </w:divBdr>
    </w:div>
    <w:div w:id="21781627">
      <w:bodyDiv w:val="1"/>
      <w:marLeft w:val="0"/>
      <w:marRight w:val="0"/>
      <w:marTop w:val="0"/>
      <w:marBottom w:val="0"/>
      <w:divBdr>
        <w:top w:val="none" w:sz="0" w:space="0" w:color="auto"/>
        <w:left w:val="none" w:sz="0" w:space="0" w:color="auto"/>
        <w:bottom w:val="none" w:sz="0" w:space="0" w:color="auto"/>
        <w:right w:val="none" w:sz="0" w:space="0" w:color="auto"/>
      </w:divBdr>
    </w:div>
    <w:div w:id="35350041">
      <w:bodyDiv w:val="1"/>
      <w:marLeft w:val="0"/>
      <w:marRight w:val="0"/>
      <w:marTop w:val="0"/>
      <w:marBottom w:val="0"/>
      <w:divBdr>
        <w:top w:val="none" w:sz="0" w:space="0" w:color="auto"/>
        <w:left w:val="none" w:sz="0" w:space="0" w:color="auto"/>
        <w:bottom w:val="none" w:sz="0" w:space="0" w:color="auto"/>
        <w:right w:val="none" w:sz="0" w:space="0" w:color="auto"/>
      </w:divBdr>
    </w:div>
    <w:div w:id="35550296">
      <w:bodyDiv w:val="1"/>
      <w:marLeft w:val="0"/>
      <w:marRight w:val="0"/>
      <w:marTop w:val="0"/>
      <w:marBottom w:val="0"/>
      <w:divBdr>
        <w:top w:val="none" w:sz="0" w:space="0" w:color="auto"/>
        <w:left w:val="none" w:sz="0" w:space="0" w:color="auto"/>
        <w:bottom w:val="none" w:sz="0" w:space="0" w:color="auto"/>
        <w:right w:val="none" w:sz="0" w:space="0" w:color="auto"/>
      </w:divBdr>
    </w:div>
    <w:div w:id="39673524">
      <w:bodyDiv w:val="1"/>
      <w:marLeft w:val="0"/>
      <w:marRight w:val="0"/>
      <w:marTop w:val="0"/>
      <w:marBottom w:val="0"/>
      <w:divBdr>
        <w:top w:val="none" w:sz="0" w:space="0" w:color="auto"/>
        <w:left w:val="none" w:sz="0" w:space="0" w:color="auto"/>
        <w:bottom w:val="none" w:sz="0" w:space="0" w:color="auto"/>
        <w:right w:val="none" w:sz="0" w:space="0" w:color="auto"/>
      </w:divBdr>
    </w:div>
    <w:div w:id="44452921">
      <w:bodyDiv w:val="1"/>
      <w:marLeft w:val="0"/>
      <w:marRight w:val="0"/>
      <w:marTop w:val="0"/>
      <w:marBottom w:val="0"/>
      <w:divBdr>
        <w:top w:val="none" w:sz="0" w:space="0" w:color="auto"/>
        <w:left w:val="none" w:sz="0" w:space="0" w:color="auto"/>
        <w:bottom w:val="none" w:sz="0" w:space="0" w:color="auto"/>
        <w:right w:val="none" w:sz="0" w:space="0" w:color="auto"/>
      </w:divBdr>
    </w:div>
    <w:div w:id="49039730">
      <w:bodyDiv w:val="1"/>
      <w:marLeft w:val="0"/>
      <w:marRight w:val="0"/>
      <w:marTop w:val="0"/>
      <w:marBottom w:val="0"/>
      <w:divBdr>
        <w:top w:val="none" w:sz="0" w:space="0" w:color="auto"/>
        <w:left w:val="none" w:sz="0" w:space="0" w:color="auto"/>
        <w:bottom w:val="none" w:sz="0" w:space="0" w:color="auto"/>
        <w:right w:val="none" w:sz="0" w:space="0" w:color="auto"/>
      </w:divBdr>
    </w:div>
    <w:div w:id="54788465">
      <w:bodyDiv w:val="1"/>
      <w:marLeft w:val="0"/>
      <w:marRight w:val="0"/>
      <w:marTop w:val="0"/>
      <w:marBottom w:val="0"/>
      <w:divBdr>
        <w:top w:val="none" w:sz="0" w:space="0" w:color="auto"/>
        <w:left w:val="none" w:sz="0" w:space="0" w:color="auto"/>
        <w:bottom w:val="none" w:sz="0" w:space="0" w:color="auto"/>
        <w:right w:val="none" w:sz="0" w:space="0" w:color="auto"/>
      </w:divBdr>
    </w:div>
    <w:div w:id="58552073">
      <w:bodyDiv w:val="1"/>
      <w:marLeft w:val="0"/>
      <w:marRight w:val="0"/>
      <w:marTop w:val="0"/>
      <w:marBottom w:val="0"/>
      <w:divBdr>
        <w:top w:val="none" w:sz="0" w:space="0" w:color="auto"/>
        <w:left w:val="none" w:sz="0" w:space="0" w:color="auto"/>
        <w:bottom w:val="none" w:sz="0" w:space="0" w:color="auto"/>
        <w:right w:val="none" w:sz="0" w:space="0" w:color="auto"/>
      </w:divBdr>
    </w:div>
    <w:div w:id="77096784">
      <w:bodyDiv w:val="1"/>
      <w:marLeft w:val="0"/>
      <w:marRight w:val="0"/>
      <w:marTop w:val="0"/>
      <w:marBottom w:val="0"/>
      <w:divBdr>
        <w:top w:val="none" w:sz="0" w:space="0" w:color="auto"/>
        <w:left w:val="none" w:sz="0" w:space="0" w:color="auto"/>
        <w:bottom w:val="none" w:sz="0" w:space="0" w:color="auto"/>
        <w:right w:val="none" w:sz="0" w:space="0" w:color="auto"/>
      </w:divBdr>
    </w:div>
    <w:div w:id="80681257">
      <w:bodyDiv w:val="1"/>
      <w:marLeft w:val="0"/>
      <w:marRight w:val="0"/>
      <w:marTop w:val="0"/>
      <w:marBottom w:val="0"/>
      <w:divBdr>
        <w:top w:val="none" w:sz="0" w:space="0" w:color="auto"/>
        <w:left w:val="none" w:sz="0" w:space="0" w:color="auto"/>
        <w:bottom w:val="none" w:sz="0" w:space="0" w:color="auto"/>
        <w:right w:val="none" w:sz="0" w:space="0" w:color="auto"/>
      </w:divBdr>
    </w:div>
    <w:div w:id="87391701">
      <w:bodyDiv w:val="1"/>
      <w:marLeft w:val="0"/>
      <w:marRight w:val="0"/>
      <w:marTop w:val="0"/>
      <w:marBottom w:val="0"/>
      <w:divBdr>
        <w:top w:val="none" w:sz="0" w:space="0" w:color="auto"/>
        <w:left w:val="none" w:sz="0" w:space="0" w:color="auto"/>
        <w:bottom w:val="none" w:sz="0" w:space="0" w:color="auto"/>
        <w:right w:val="none" w:sz="0" w:space="0" w:color="auto"/>
      </w:divBdr>
    </w:div>
    <w:div w:id="91514528">
      <w:bodyDiv w:val="1"/>
      <w:marLeft w:val="0"/>
      <w:marRight w:val="0"/>
      <w:marTop w:val="0"/>
      <w:marBottom w:val="0"/>
      <w:divBdr>
        <w:top w:val="none" w:sz="0" w:space="0" w:color="auto"/>
        <w:left w:val="none" w:sz="0" w:space="0" w:color="auto"/>
        <w:bottom w:val="none" w:sz="0" w:space="0" w:color="auto"/>
        <w:right w:val="none" w:sz="0" w:space="0" w:color="auto"/>
      </w:divBdr>
    </w:div>
    <w:div w:id="101189982">
      <w:bodyDiv w:val="1"/>
      <w:marLeft w:val="0"/>
      <w:marRight w:val="0"/>
      <w:marTop w:val="0"/>
      <w:marBottom w:val="0"/>
      <w:divBdr>
        <w:top w:val="none" w:sz="0" w:space="0" w:color="auto"/>
        <w:left w:val="none" w:sz="0" w:space="0" w:color="auto"/>
        <w:bottom w:val="none" w:sz="0" w:space="0" w:color="auto"/>
        <w:right w:val="none" w:sz="0" w:space="0" w:color="auto"/>
      </w:divBdr>
    </w:div>
    <w:div w:id="116262464">
      <w:bodyDiv w:val="1"/>
      <w:marLeft w:val="0"/>
      <w:marRight w:val="0"/>
      <w:marTop w:val="0"/>
      <w:marBottom w:val="0"/>
      <w:divBdr>
        <w:top w:val="none" w:sz="0" w:space="0" w:color="auto"/>
        <w:left w:val="none" w:sz="0" w:space="0" w:color="auto"/>
        <w:bottom w:val="none" w:sz="0" w:space="0" w:color="auto"/>
        <w:right w:val="none" w:sz="0" w:space="0" w:color="auto"/>
      </w:divBdr>
    </w:div>
    <w:div w:id="133522396">
      <w:bodyDiv w:val="1"/>
      <w:marLeft w:val="0"/>
      <w:marRight w:val="0"/>
      <w:marTop w:val="0"/>
      <w:marBottom w:val="0"/>
      <w:divBdr>
        <w:top w:val="none" w:sz="0" w:space="0" w:color="auto"/>
        <w:left w:val="none" w:sz="0" w:space="0" w:color="auto"/>
        <w:bottom w:val="none" w:sz="0" w:space="0" w:color="auto"/>
        <w:right w:val="none" w:sz="0" w:space="0" w:color="auto"/>
      </w:divBdr>
    </w:div>
    <w:div w:id="133644066">
      <w:bodyDiv w:val="1"/>
      <w:marLeft w:val="0"/>
      <w:marRight w:val="0"/>
      <w:marTop w:val="0"/>
      <w:marBottom w:val="0"/>
      <w:divBdr>
        <w:top w:val="none" w:sz="0" w:space="0" w:color="auto"/>
        <w:left w:val="none" w:sz="0" w:space="0" w:color="auto"/>
        <w:bottom w:val="none" w:sz="0" w:space="0" w:color="auto"/>
        <w:right w:val="none" w:sz="0" w:space="0" w:color="auto"/>
      </w:divBdr>
    </w:div>
    <w:div w:id="136145086">
      <w:bodyDiv w:val="1"/>
      <w:marLeft w:val="0"/>
      <w:marRight w:val="0"/>
      <w:marTop w:val="0"/>
      <w:marBottom w:val="0"/>
      <w:divBdr>
        <w:top w:val="none" w:sz="0" w:space="0" w:color="auto"/>
        <w:left w:val="none" w:sz="0" w:space="0" w:color="auto"/>
        <w:bottom w:val="none" w:sz="0" w:space="0" w:color="auto"/>
        <w:right w:val="none" w:sz="0" w:space="0" w:color="auto"/>
      </w:divBdr>
    </w:div>
    <w:div w:id="136147917">
      <w:bodyDiv w:val="1"/>
      <w:marLeft w:val="0"/>
      <w:marRight w:val="0"/>
      <w:marTop w:val="0"/>
      <w:marBottom w:val="0"/>
      <w:divBdr>
        <w:top w:val="none" w:sz="0" w:space="0" w:color="auto"/>
        <w:left w:val="none" w:sz="0" w:space="0" w:color="auto"/>
        <w:bottom w:val="none" w:sz="0" w:space="0" w:color="auto"/>
        <w:right w:val="none" w:sz="0" w:space="0" w:color="auto"/>
      </w:divBdr>
    </w:div>
    <w:div w:id="148837053">
      <w:bodyDiv w:val="1"/>
      <w:marLeft w:val="0"/>
      <w:marRight w:val="0"/>
      <w:marTop w:val="0"/>
      <w:marBottom w:val="0"/>
      <w:divBdr>
        <w:top w:val="none" w:sz="0" w:space="0" w:color="auto"/>
        <w:left w:val="none" w:sz="0" w:space="0" w:color="auto"/>
        <w:bottom w:val="none" w:sz="0" w:space="0" w:color="auto"/>
        <w:right w:val="none" w:sz="0" w:space="0" w:color="auto"/>
      </w:divBdr>
    </w:div>
    <w:div w:id="150604590">
      <w:bodyDiv w:val="1"/>
      <w:marLeft w:val="0"/>
      <w:marRight w:val="0"/>
      <w:marTop w:val="0"/>
      <w:marBottom w:val="0"/>
      <w:divBdr>
        <w:top w:val="none" w:sz="0" w:space="0" w:color="auto"/>
        <w:left w:val="none" w:sz="0" w:space="0" w:color="auto"/>
        <w:bottom w:val="none" w:sz="0" w:space="0" w:color="auto"/>
        <w:right w:val="none" w:sz="0" w:space="0" w:color="auto"/>
      </w:divBdr>
    </w:div>
    <w:div w:id="157892719">
      <w:bodyDiv w:val="1"/>
      <w:marLeft w:val="0"/>
      <w:marRight w:val="0"/>
      <w:marTop w:val="0"/>
      <w:marBottom w:val="0"/>
      <w:divBdr>
        <w:top w:val="none" w:sz="0" w:space="0" w:color="auto"/>
        <w:left w:val="none" w:sz="0" w:space="0" w:color="auto"/>
        <w:bottom w:val="none" w:sz="0" w:space="0" w:color="auto"/>
        <w:right w:val="none" w:sz="0" w:space="0" w:color="auto"/>
      </w:divBdr>
    </w:div>
    <w:div w:id="159545996">
      <w:bodyDiv w:val="1"/>
      <w:marLeft w:val="0"/>
      <w:marRight w:val="0"/>
      <w:marTop w:val="0"/>
      <w:marBottom w:val="0"/>
      <w:divBdr>
        <w:top w:val="none" w:sz="0" w:space="0" w:color="auto"/>
        <w:left w:val="none" w:sz="0" w:space="0" w:color="auto"/>
        <w:bottom w:val="none" w:sz="0" w:space="0" w:color="auto"/>
        <w:right w:val="none" w:sz="0" w:space="0" w:color="auto"/>
      </w:divBdr>
    </w:div>
    <w:div w:id="161705805">
      <w:bodyDiv w:val="1"/>
      <w:marLeft w:val="0"/>
      <w:marRight w:val="0"/>
      <w:marTop w:val="0"/>
      <w:marBottom w:val="0"/>
      <w:divBdr>
        <w:top w:val="none" w:sz="0" w:space="0" w:color="auto"/>
        <w:left w:val="none" w:sz="0" w:space="0" w:color="auto"/>
        <w:bottom w:val="none" w:sz="0" w:space="0" w:color="auto"/>
        <w:right w:val="none" w:sz="0" w:space="0" w:color="auto"/>
      </w:divBdr>
    </w:div>
    <w:div w:id="164902048">
      <w:bodyDiv w:val="1"/>
      <w:marLeft w:val="0"/>
      <w:marRight w:val="0"/>
      <w:marTop w:val="0"/>
      <w:marBottom w:val="0"/>
      <w:divBdr>
        <w:top w:val="none" w:sz="0" w:space="0" w:color="auto"/>
        <w:left w:val="none" w:sz="0" w:space="0" w:color="auto"/>
        <w:bottom w:val="none" w:sz="0" w:space="0" w:color="auto"/>
        <w:right w:val="none" w:sz="0" w:space="0" w:color="auto"/>
      </w:divBdr>
    </w:div>
    <w:div w:id="166554866">
      <w:bodyDiv w:val="1"/>
      <w:marLeft w:val="0"/>
      <w:marRight w:val="0"/>
      <w:marTop w:val="0"/>
      <w:marBottom w:val="0"/>
      <w:divBdr>
        <w:top w:val="none" w:sz="0" w:space="0" w:color="auto"/>
        <w:left w:val="none" w:sz="0" w:space="0" w:color="auto"/>
        <w:bottom w:val="none" w:sz="0" w:space="0" w:color="auto"/>
        <w:right w:val="none" w:sz="0" w:space="0" w:color="auto"/>
      </w:divBdr>
    </w:div>
    <w:div w:id="181475397">
      <w:bodyDiv w:val="1"/>
      <w:marLeft w:val="0"/>
      <w:marRight w:val="0"/>
      <w:marTop w:val="0"/>
      <w:marBottom w:val="0"/>
      <w:divBdr>
        <w:top w:val="none" w:sz="0" w:space="0" w:color="auto"/>
        <w:left w:val="none" w:sz="0" w:space="0" w:color="auto"/>
        <w:bottom w:val="none" w:sz="0" w:space="0" w:color="auto"/>
        <w:right w:val="none" w:sz="0" w:space="0" w:color="auto"/>
      </w:divBdr>
    </w:div>
    <w:div w:id="189147168">
      <w:bodyDiv w:val="1"/>
      <w:marLeft w:val="0"/>
      <w:marRight w:val="0"/>
      <w:marTop w:val="0"/>
      <w:marBottom w:val="0"/>
      <w:divBdr>
        <w:top w:val="none" w:sz="0" w:space="0" w:color="auto"/>
        <w:left w:val="none" w:sz="0" w:space="0" w:color="auto"/>
        <w:bottom w:val="none" w:sz="0" w:space="0" w:color="auto"/>
        <w:right w:val="none" w:sz="0" w:space="0" w:color="auto"/>
      </w:divBdr>
    </w:div>
    <w:div w:id="192230295">
      <w:bodyDiv w:val="1"/>
      <w:marLeft w:val="0"/>
      <w:marRight w:val="0"/>
      <w:marTop w:val="0"/>
      <w:marBottom w:val="0"/>
      <w:divBdr>
        <w:top w:val="none" w:sz="0" w:space="0" w:color="auto"/>
        <w:left w:val="none" w:sz="0" w:space="0" w:color="auto"/>
        <w:bottom w:val="none" w:sz="0" w:space="0" w:color="auto"/>
        <w:right w:val="none" w:sz="0" w:space="0" w:color="auto"/>
      </w:divBdr>
    </w:div>
    <w:div w:id="201598273">
      <w:bodyDiv w:val="1"/>
      <w:marLeft w:val="0"/>
      <w:marRight w:val="0"/>
      <w:marTop w:val="0"/>
      <w:marBottom w:val="0"/>
      <w:divBdr>
        <w:top w:val="none" w:sz="0" w:space="0" w:color="auto"/>
        <w:left w:val="none" w:sz="0" w:space="0" w:color="auto"/>
        <w:bottom w:val="none" w:sz="0" w:space="0" w:color="auto"/>
        <w:right w:val="none" w:sz="0" w:space="0" w:color="auto"/>
      </w:divBdr>
    </w:div>
    <w:div w:id="204829371">
      <w:bodyDiv w:val="1"/>
      <w:marLeft w:val="0"/>
      <w:marRight w:val="0"/>
      <w:marTop w:val="0"/>
      <w:marBottom w:val="0"/>
      <w:divBdr>
        <w:top w:val="none" w:sz="0" w:space="0" w:color="auto"/>
        <w:left w:val="none" w:sz="0" w:space="0" w:color="auto"/>
        <w:bottom w:val="none" w:sz="0" w:space="0" w:color="auto"/>
        <w:right w:val="none" w:sz="0" w:space="0" w:color="auto"/>
      </w:divBdr>
    </w:div>
    <w:div w:id="211313088">
      <w:bodyDiv w:val="1"/>
      <w:marLeft w:val="0"/>
      <w:marRight w:val="0"/>
      <w:marTop w:val="0"/>
      <w:marBottom w:val="0"/>
      <w:divBdr>
        <w:top w:val="none" w:sz="0" w:space="0" w:color="auto"/>
        <w:left w:val="none" w:sz="0" w:space="0" w:color="auto"/>
        <w:bottom w:val="none" w:sz="0" w:space="0" w:color="auto"/>
        <w:right w:val="none" w:sz="0" w:space="0" w:color="auto"/>
      </w:divBdr>
    </w:div>
    <w:div w:id="235869734">
      <w:bodyDiv w:val="1"/>
      <w:marLeft w:val="0"/>
      <w:marRight w:val="0"/>
      <w:marTop w:val="0"/>
      <w:marBottom w:val="0"/>
      <w:divBdr>
        <w:top w:val="none" w:sz="0" w:space="0" w:color="auto"/>
        <w:left w:val="none" w:sz="0" w:space="0" w:color="auto"/>
        <w:bottom w:val="none" w:sz="0" w:space="0" w:color="auto"/>
        <w:right w:val="none" w:sz="0" w:space="0" w:color="auto"/>
      </w:divBdr>
    </w:div>
    <w:div w:id="242684253">
      <w:bodyDiv w:val="1"/>
      <w:marLeft w:val="0"/>
      <w:marRight w:val="0"/>
      <w:marTop w:val="0"/>
      <w:marBottom w:val="0"/>
      <w:divBdr>
        <w:top w:val="none" w:sz="0" w:space="0" w:color="auto"/>
        <w:left w:val="none" w:sz="0" w:space="0" w:color="auto"/>
        <w:bottom w:val="none" w:sz="0" w:space="0" w:color="auto"/>
        <w:right w:val="none" w:sz="0" w:space="0" w:color="auto"/>
      </w:divBdr>
    </w:div>
    <w:div w:id="246498852">
      <w:bodyDiv w:val="1"/>
      <w:marLeft w:val="0"/>
      <w:marRight w:val="0"/>
      <w:marTop w:val="0"/>
      <w:marBottom w:val="0"/>
      <w:divBdr>
        <w:top w:val="none" w:sz="0" w:space="0" w:color="auto"/>
        <w:left w:val="none" w:sz="0" w:space="0" w:color="auto"/>
        <w:bottom w:val="none" w:sz="0" w:space="0" w:color="auto"/>
        <w:right w:val="none" w:sz="0" w:space="0" w:color="auto"/>
      </w:divBdr>
    </w:div>
    <w:div w:id="247692637">
      <w:bodyDiv w:val="1"/>
      <w:marLeft w:val="0"/>
      <w:marRight w:val="0"/>
      <w:marTop w:val="0"/>
      <w:marBottom w:val="0"/>
      <w:divBdr>
        <w:top w:val="none" w:sz="0" w:space="0" w:color="auto"/>
        <w:left w:val="none" w:sz="0" w:space="0" w:color="auto"/>
        <w:bottom w:val="none" w:sz="0" w:space="0" w:color="auto"/>
        <w:right w:val="none" w:sz="0" w:space="0" w:color="auto"/>
      </w:divBdr>
    </w:div>
    <w:div w:id="247889281">
      <w:bodyDiv w:val="1"/>
      <w:marLeft w:val="0"/>
      <w:marRight w:val="0"/>
      <w:marTop w:val="0"/>
      <w:marBottom w:val="0"/>
      <w:divBdr>
        <w:top w:val="none" w:sz="0" w:space="0" w:color="auto"/>
        <w:left w:val="none" w:sz="0" w:space="0" w:color="auto"/>
        <w:bottom w:val="none" w:sz="0" w:space="0" w:color="auto"/>
        <w:right w:val="none" w:sz="0" w:space="0" w:color="auto"/>
      </w:divBdr>
    </w:div>
    <w:div w:id="253782606">
      <w:bodyDiv w:val="1"/>
      <w:marLeft w:val="0"/>
      <w:marRight w:val="0"/>
      <w:marTop w:val="0"/>
      <w:marBottom w:val="0"/>
      <w:divBdr>
        <w:top w:val="none" w:sz="0" w:space="0" w:color="auto"/>
        <w:left w:val="none" w:sz="0" w:space="0" w:color="auto"/>
        <w:bottom w:val="none" w:sz="0" w:space="0" w:color="auto"/>
        <w:right w:val="none" w:sz="0" w:space="0" w:color="auto"/>
      </w:divBdr>
    </w:div>
    <w:div w:id="266281692">
      <w:bodyDiv w:val="1"/>
      <w:marLeft w:val="0"/>
      <w:marRight w:val="0"/>
      <w:marTop w:val="0"/>
      <w:marBottom w:val="0"/>
      <w:divBdr>
        <w:top w:val="none" w:sz="0" w:space="0" w:color="auto"/>
        <w:left w:val="none" w:sz="0" w:space="0" w:color="auto"/>
        <w:bottom w:val="none" w:sz="0" w:space="0" w:color="auto"/>
        <w:right w:val="none" w:sz="0" w:space="0" w:color="auto"/>
      </w:divBdr>
    </w:div>
    <w:div w:id="274486314">
      <w:bodyDiv w:val="1"/>
      <w:marLeft w:val="0"/>
      <w:marRight w:val="0"/>
      <w:marTop w:val="0"/>
      <w:marBottom w:val="0"/>
      <w:divBdr>
        <w:top w:val="none" w:sz="0" w:space="0" w:color="auto"/>
        <w:left w:val="none" w:sz="0" w:space="0" w:color="auto"/>
        <w:bottom w:val="none" w:sz="0" w:space="0" w:color="auto"/>
        <w:right w:val="none" w:sz="0" w:space="0" w:color="auto"/>
      </w:divBdr>
    </w:div>
    <w:div w:id="289674593">
      <w:bodyDiv w:val="1"/>
      <w:marLeft w:val="0"/>
      <w:marRight w:val="0"/>
      <w:marTop w:val="0"/>
      <w:marBottom w:val="0"/>
      <w:divBdr>
        <w:top w:val="none" w:sz="0" w:space="0" w:color="auto"/>
        <w:left w:val="none" w:sz="0" w:space="0" w:color="auto"/>
        <w:bottom w:val="none" w:sz="0" w:space="0" w:color="auto"/>
        <w:right w:val="none" w:sz="0" w:space="0" w:color="auto"/>
      </w:divBdr>
    </w:div>
    <w:div w:id="322200385">
      <w:bodyDiv w:val="1"/>
      <w:marLeft w:val="0"/>
      <w:marRight w:val="0"/>
      <w:marTop w:val="0"/>
      <w:marBottom w:val="0"/>
      <w:divBdr>
        <w:top w:val="none" w:sz="0" w:space="0" w:color="auto"/>
        <w:left w:val="none" w:sz="0" w:space="0" w:color="auto"/>
        <w:bottom w:val="none" w:sz="0" w:space="0" w:color="auto"/>
        <w:right w:val="none" w:sz="0" w:space="0" w:color="auto"/>
      </w:divBdr>
    </w:div>
    <w:div w:id="323512575">
      <w:bodyDiv w:val="1"/>
      <w:marLeft w:val="0"/>
      <w:marRight w:val="0"/>
      <w:marTop w:val="0"/>
      <w:marBottom w:val="0"/>
      <w:divBdr>
        <w:top w:val="none" w:sz="0" w:space="0" w:color="auto"/>
        <w:left w:val="none" w:sz="0" w:space="0" w:color="auto"/>
        <w:bottom w:val="none" w:sz="0" w:space="0" w:color="auto"/>
        <w:right w:val="none" w:sz="0" w:space="0" w:color="auto"/>
      </w:divBdr>
    </w:div>
    <w:div w:id="340861667">
      <w:bodyDiv w:val="1"/>
      <w:marLeft w:val="0"/>
      <w:marRight w:val="0"/>
      <w:marTop w:val="0"/>
      <w:marBottom w:val="0"/>
      <w:divBdr>
        <w:top w:val="none" w:sz="0" w:space="0" w:color="auto"/>
        <w:left w:val="none" w:sz="0" w:space="0" w:color="auto"/>
        <w:bottom w:val="none" w:sz="0" w:space="0" w:color="auto"/>
        <w:right w:val="none" w:sz="0" w:space="0" w:color="auto"/>
      </w:divBdr>
    </w:div>
    <w:div w:id="345330308">
      <w:bodyDiv w:val="1"/>
      <w:marLeft w:val="0"/>
      <w:marRight w:val="0"/>
      <w:marTop w:val="0"/>
      <w:marBottom w:val="0"/>
      <w:divBdr>
        <w:top w:val="none" w:sz="0" w:space="0" w:color="auto"/>
        <w:left w:val="none" w:sz="0" w:space="0" w:color="auto"/>
        <w:bottom w:val="none" w:sz="0" w:space="0" w:color="auto"/>
        <w:right w:val="none" w:sz="0" w:space="0" w:color="auto"/>
      </w:divBdr>
    </w:div>
    <w:div w:id="352734726">
      <w:bodyDiv w:val="1"/>
      <w:marLeft w:val="0"/>
      <w:marRight w:val="0"/>
      <w:marTop w:val="0"/>
      <w:marBottom w:val="0"/>
      <w:divBdr>
        <w:top w:val="none" w:sz="0" w:space="0" w:color="auto"/>
        <w:left w:val="none" w:sz="0" w:space="0" w:color="auto"/>
        <w:bottom w:val="none" w:sz="0" w:space="0" w:color="auto"/>
        <w:right w:val="none" w:sz="0" w:space="0" w:color="auto"/>
      </w:divBdr>
    </w:div>
    <w:div w:id="365645910">
      <w:bodyDiv w:val="1"/>
      <w:marLeft w:val="0"/>
      <w:marRight w:val="0"/>
      <w:marTop w:val="0"/>
      <w:marBottom w:val="0"/>
      <w:divBdr>
        <w:top w:val="none" w:sz="0" w:space="0" w:color="auto"/>
        <w:left w:val="none" w:sz="0" w:space="0" w:color="auto"/>
        <w:bottom w:val="none" w:sz="0" w:space="0" w:color="auto"/>
        <w:right w:val="none" w:sz="0" w:space="0" w:color="auto"/>
      </w:divBdr>
    </w:div>
    <w:div w:id="373584993">
      <w:bodyDiv w:val="1"/>
      <w:marLeft w:val="0"/>
      <w:marRight w:val="0"/>
      <w:marTop w:val="0"/>
      <w:marBottom w:val="0"/>
      <w:divBdr>
        <w:top w:val="none" w:sz="0" w:space="0" w:color="auto"/>
        <w:left w:val="none" w:sz="0" w:space="0" w:color="auto"/>
        <w:bottom w:val="none" w:sz="0" w:space="0" w:color="auto"/>
        <w:right w:val="none" w:sz="0" w:space="0" w:color="auto"/>
      </w:divBdr>
    </w:div>
    <w:div w:id="375278627">
      <w:bodyDiv w:val="1"/>
      <w:marLeft w:val="0"/>
      <w:marRight w:val="0"/>
      <w:marTop w:val="0"/>
      <w:marBottom w:val="0"/>
      <w:divBdr>
        <w:top w:val="none" w:sz="0" w:space="0" w:color="auto"/>
        <w:left w:val="none" w:sz="0" w:space="0" w:color="auto"/>
        <w:bottom w:val="none" w:sz="0" w:space="0" w:color="auto"/>
        <w:right w:val="none" w:sz="0" w:space="0" w:color="auto"/>
      </w:divBdr>
    </w:div>
    <w:div w:id="391120132">
      <w:bodyDiv w:val="1"/>
      <w:marLeft w:val="0"/>
      <w:marRight w:val="0"/>
      <w:marTop w:val="0"/>
      <w:marBottom w:val="0"/>
      <w:divBdr>
        <w:top w:val="none" w:sz="0" w:space="0" w:color="auto"/>
        <w:left w:val="none" w:sz="0" w:space="0" w:color="auto"/>
        <w:bottom w:val="none" w:sz="0" w:space="0" w:color="auto"/>
        <w:right w:val="none" w:sz="0" w:space="0" w:color="auto"/>
      </w:divBdr>
    </w:div>
    <w:div w:id="391391604">
      <w:bodyDiv w:val="1"/>
      <w:marLeft w:val="0"/>
      <w:marRight w:val="0"/>
      <w:marTop w:val="0"/>
      <w:marBottom w:val="0"/>
      <w:divBdr>
        <w:top w:val="none" w:sz="0" w:space="0" w:color="auto"/>
        <w:left w:val="none" w:sz="0" w:space="0" w:color="auto"/>
        <w:bottom w:val="none" w:sz="0" w:space="0" w:color="auto"/>
        <w:right w:val="none" w:sz="0" w:space="0" w:color="auto"/>
      </w:divBdr>
    </w:div>
    <w:div w:id="396435638">
      <w:bodyDiv w:val="1"/>
      <w:marLeft w:val="0"/>
      <w:marRight w:val="0"/>
      <w:marTop w:val="0"/>
      <w:marBottom w:val="0"/>
      <w:divBdr>
        <w:top w:val="none" w:sz="0" w:space="0" w:color="auto"/>
        <w:left w:val="none" w:sz="0" w:space="0" w:color="auto"/>
        <w:bottom w:val="none" w:sz="0" w:space="0" w:color="auto"/>
        <w:right w:val="none" w:sz="0" w:space="0" w:color="auto"/>
      </w:divBdr>
    </w:div>
    <w:div w:id="418329739">
      <w:bodyDiv w:val="1"/>
      <w:marLeft w:val="0"/>
      <w:marRight w:val="0"/>
      <w:marTop w:val="0"/>
      <w:marBottom w:val="0"/>
      <w:divBdr>
        <w:top w:val="none" w:sz="0" w:space="0" w:color="auto"/>
        <w:left w:val="none" w:sz="0" w:space="0" w:color="auto"/>
        <w:bottom w:val="none" w:sz="0" w:space="0" w:color="auto"/>
        <w:right w:val="none" w:sz="0" w:space="0" w:color="auto"/>
      </w:divBdr>
    </w:div>
    <w:div w:id="438455279">
      <w:bodyDiv w:val="1"/>
      <w:marLeft w:val="0"/>
      <w:marRight w:val="0"/>
      <w:marTop w:val="0"/>
      <w:marBottom w:val="0"/>
      <w:divBdr>
        <w:top w:val="none" w:sz="0" w:space="0" w:color="auto"/>
        <w:left w:val="none" w:sz="0" w:space="0" w:color="auto"/>
        <w:bottom w:val="none" w:sz="0" w:space="0" w:color="auto"/>
        <w:right w:val="none" w:sz="0" w:space="0" w:color="auto"/>
      </w:divBdr>
    </w:div>
    <w:div w:id="442071194">
      <w:bodyDiv w:val="1"/>
      <w:marLeft w:val="0"/>
      <w:marRight w:val="0"/>
      <w:marTop w:val="0"/>
      <w:marBottom w:val="0"/>
      <w:divBdr>
        <w:top w:val="none" w:sz="0" w:space="0" w:color="auto"/>
        <w:left w:val="none" w:sz="0" w:space="0" w:color="auto"/>
        <w:bottom w:val="none" w:sz="0" w:space="0" w:color="auto"/>
        <w:right w:val="none" w:sz="0" w:space="0" w:color="auto"/>
      </w:divBdr>
    </w:div>
    <w:div w:id="447553290">
      <w:bodyDiv w:val="1"/>
      <w:marLeft w:val="0"/>
      <w:marRight w:val="0"/>
      <w:marTop w:val="0"/>
      <w:marBottom w:val="0"/>
      <w:divBdr>
        <w:top w:val="none" w:sz="0" w:space="0" w:color="auto"/>
        <w:left w:val="none" w:sz="0" w:space="0" w:color="auto"/>
        <w:bottom w:val="none" w:sz="0" w:space="0" w:color="auto"/>
        <w:right w:val="none" w:sz="0" w:space="0" w:color="auto"/>
      </w:divBdr>
    </w:div>
    <w:div w:id="453209535">
      <w:bodyDiv w:val="1"/>
      <w:marLeft w:val="0"/>
      <w:marRight w:val="0"/>
      <w:marTop w:val="0"/>
      <w:marBottom w:val="0"/>
      <w:divBdr>
        <w:top w:val="none" w:sz="0" w:space="0" w:color="auto"/>
        <w:left w:val="none" w:sz="0" w:space="0" w:color="auto"/>
        <w:bottom w:val="none" w:sz="0" w:space="0" w:color="auto"/>
        <w:right w:val="none" w:sz="0" w:space="0" w:color="auto"/>
      </w:divBdr>
    </w:div>
    <w:div w:id="456531897">
      <w:bodyDiv w:val="1"/>
      <w:marLeft w:val="0"/>
      <w:marRight w:val="0"/>
      <w:marTop w:val="0"/>
      <w:marBottom w:val="0"/>
      <w:divBdr>
        <w:top w:val="none" w:sz="0" w:space="0" w:color="auto"/>
        <w:left w:val="none" w:sz="0" w:space="0" w:color="auto"/>
        <w:bottom w:val="none" w:sz="0" w:space="0" w:color="auto"/>
        <w:right w:val="none" w:sz="0" w:space="0" w:color="auto"/>
      </w:divBdr>
    </w:div>
    <w:div w:id="458258438">
      <w:bodyDiv w:val="1"/>
      <w:marLeft w:val="0"/>
      <w:marRight w:val="0"/>
      <w:marTop w:val="0"/>
      <w:marBottom w:val="0"/>
      <w:divBdr>
        <w:top w:val="none" w:sz="0" w:space="0" w:color="auto"/>
        <w:left w:val="none" w:sz="0" w:space="0" w:color="auto"/>
        <w:bottom w:val="none" w:sz="0" w:space="0" w:color="auto"/>
        <w:right w:val="none" w:sz="0" w:space="0" w:color="auto"/>
      </w:divBdr>
    </w:div>
    <w:div w:id="460150084">
      <w:bodyDiv w:val="1"/>
      <w:marLeft w:val="0"/>
      <w:marRight w:val="0"/>
      <w:marTop w:val="0"/>
      <w:marBottom w:val="0"/>
      <w:divBdr>
        <w:top w:val="none" w:sz="0" w:space="0" w:color="auto"/>
        <w:left w:val="none" w:sz="0" w:space="0" w:color="auto"/>
        <w:bottom w:val="none" w:sz="0" w:space="0" w:color="auto"/>
        <w:right w:val="none" w:sz="0" w:space="0" w:color="auto"/>
      </w:divBdr>
    </w:div>
    <w:div w:id="482744499">
      <w:bodyDiv w:val="1"/>
      <w:marLeft w:val="0"/>
      <w:marRight w:val="0"/>
      <w:marTop w:val="0"/>
      <w:marBottom w:val="0"/>
      <w:divBdr>
        <w:top w:val="none" w:sz="0" w:space="0" w:color="auto"/>
        <w:left w:val="none" w:sz="0" w:space="0" w:color="auto"/>
        <w:bottom w:val="none" w:sz="0" w:space="0" w:color="auto"/>
        <w:right w:val="none" w:sz="0" w:space="0" w:color="auto"/>
      </w:divBdr>
    </w:div>
    <w:div w:id="485172379">
      <w:bodyDiv w:val="1"/>
      <w:marLeft w:val="0"/>
      <w:marRight w:val="0"/>
      <w:marTop w:val="0"/>
      <w:marBottom w:val="0"/>
      <w:divBdr>
        <w:top w:val="none" w:sz="0" w:space="0" w:color="auto"/>
        <w:left w:val="none" w:sz="0" w:space="0" w:color="auto"/>
        <w:bottom w:val="none" w:sz="0" w:space="0" w:color="auto"/>
        <w:right w:val="none" w:sz="0" w:space="0" w:color="auto"/>
      </w:divBdr>
    </w:div>
    <w:div w:id="485896508">
      <w:bodyDiv w:val="1"/>
      <w:marLeft w:val="0"/>
      <w:marRight w:val="0"/>
      <w:marTop w:val="0"/>
      <w:marBottom w:val="0"/>
      <w:divBdr>
        <w:top w:val="none" w:sz="0" w:space="0" w:color="auto"/>
        <w:left w:val="none" w:sz="0" w:space="0" w:color="auto"/>
        <w:bottom w:val="none" w:sz="0" w:space="0" w:color="auto"/>
        <w:right w:val="none" w:sz="0" w:space="0" w:color="auto"/>
      </w:divBdr>
    </w:div>
    <w:div w:id="498272344">
      <w:bodyDiv w:val="1"/>
      <w:marLeft w:val="0"/>
      <w:marRight w:val="0"/>
      <w:marTop w:val="0"/>
      <w:marBottom w:val="0"/>
      <w:divBdr>
        <w:top w:val="none" w:sz="0" w:space="0" w:color="auto"/>
        <w:left w:val="none" w:sz="0" w:space="0" w:color="auto"/>
        <w:bottom w:val="none" w:sz="0" w:space="0" w:color="auto"/>
        <w:right w:val="none" w:sz="0" w:space="0" w:color="auto"/>
      </w:divBdr>
    </w:div>
    <w:div w:id="500045643">
      <w:bodyDiv w:val="1"/>
      <w:marLeft w:val="0"/>
      <w:marRight w:val="0"/>
      <w:marTop w:val="0"/>
      <w:marBottom w:val="0"/>
      <w:divBdr>
        <w:top w:val="none" w:sz="0" w:space="0" w:color="auto"/>
        <w:left w:val="none" w:sz="0" w:space="0" w:color="auto"/>
        <w:bottom w:val="none" w:sz="0" w:space="0" w:color="auto"/>
        <w:right w:val="none" w:sz="0" w:space="0" w:color="auto"/>
      </w:divBdr>
    </w:div>
    <w:div w:id="514269449">
      <w:bodyDiv w:val="1"/>
      <w:marLeft w:val="0"/>
      <w:marRight w:val="0"/>
      <w:marTop w:val="0"/>
      <w:marBottom w:val="0"/>
      <w:divBdr>
        <w:top w:val="none" w:sz="0" w:space="0" w:color="auto"/>
        <w:left w:val="none" w:sz="0" w:space="0" w:color="auto"/>
        <w:bottom w:val="none" w:sz="0" w:space="0" w:color="auto"/>
        <w:right w:val="none" w:sz="0" w:space="0" w:color="auto"/>
      </w:divBdr>
    </w:div>
    <w:div w:id="525217123">
      <w:bodyDiv w:val="1"/>
      <w:marLeft w:val="0"/>
      <w:marRight w:val="0"/>
      <w:marTop w:val="0"/>
      <w:marBottom w:val="0"/>
      <w:divBdr>
        <w:top w:val="none" w:sz="0" w:space="0" w:color="auto"/>
        <w:left w:val="none" w:sz="0" w:space="0" w:color="auto"/>
        <w:bottom w:val="none" w:sz="0" w:space="0" w:color="auto"/>
        <w:right w:val="none" w:sz="0" w:space="0" w:color="auto"/>
      </w:divBdr>
    </w:div>
    <w:div w:id="534928304">
      <w:bodyDiv w:val="1"/>
      <w:marLeft w:val="0"/>
      <w:marRight w:val="0"/>
      <w:marTop w:val="0"/>
      <w:marBottom w:val="0"/>
      <w:divBdr>
        <w:top w:val="none" w:sz="0" w:space="0" w:color="auto"/>
        <w:left w:val="none" w:sz="0" w:space="0" w:color="auto"/>
        <w:bottom w:val="none" w:sz="0" w:space="0" w:color="auto"/>
        <w:right w:val="none" w:sz="0" w:space="0" w:color="auto"/>
      </w:divBdr>
    </w:div>
    <w:div w:id="539317733">
      <w:bodyDiv w:val="1"/>
      <w:marLeft w:val="0"/>
      <w:marRight w:val="0"/>
      <w:marTop w:val="0"/>
      <w:marBottom w:val="0"/>
      <w:divBdr>
        <w:top w:val="none" w:sz="0" w:space="0" w:color="auto"/>
        <w:left w:val="none" w:sz="0" w:space="0" w:color="auto"/>
        <w:bottom w:val="none" w:sz="0" w:space="0" w:color="auto"/>
        <w:right w:val="none" w:sz="0" w:space="0" w:color="auto"/>
      </w:divBdr>
    </w:div>
    <w:div w:id="544371048">
      <w:bodyDiv w:val="1"/>
      <w:marLeft w:val="0"/>
      <w:marRight w:val="0"/>
      <w:marTop w:val="0"/>
      <w:marBottom w:val="0"/>
      <w:divBdr>
        <w:top w:val="none" w:sz="0" w:space="0" w:color="auto"/>
        <w:left w:val="none" w:sz="0" w:space="0" w:color="auto"/>
        <w:bottom w:val="none" w:sz="0" w:space="0" w:color="auto"/>
        <w:right w:val="none" w:sz="0" w:space="0" w:color="auto"/>
      </w:divBdr>
    </w:div>
    <w:div w:id="547180010">
      <w:bodyDiv w:val="1"/>
      <w:marLeft w:val="0"/>
      <w:marRight w:val="0"/>
      <w:marTop w:val="0"/>
      <w:marBottom w:val="0"/>
      <w:divBdr>
        <w:top w:val="none" w:sz="0" w:space="0" w:color="auto"/>
        <w:left w:val="none" w:sz="0" w:space="0" w:color="auto"/>
        <w:bottom w:val="none" w:sz="0" w:space="0" w:color="auto"/>
        <w:right w:val="none" w:sz="0" w:space="0" w:color="auto"/>
      </w:divBdr>
    </w:div>
    <w:div w:id="552888125">
      <w:bodyDiv w:val="1"/>
      <w:marLeft w:val="0"/>
      <w:marRight w:val="0"/>
      <w:marTop w:val="0"/>
      <w:marBottom w:val="0"/>
      <w:divBdr>
        <w:top w:val="none" w:sz="0" w:space="0" w:color="auto"/>
        <w:left w:val="none" w:sz="0" w:space="0" w:color="auto"/>
        <w:bottom w:val="none" w:sz="0" w:space="0" w:color="auto"/>
        <w:right w:val="none" w:sz="0" w:space="0" w:color="auto"/>
      </w:divBdr>
    </w:div>
    <w:div w:id="566644354">
      <w:bodyDiv w:val="1"/>
      <w:marLeft w:val="0"/>
      <w:marRight w:val="0"/>
      <w:marTop w:val="0"/>
      <w:marBottom w:val="0"/>
      <w:divBdr>
        <w:top w:val="none" w:sz="0" w:space="0" w:color="auto"/>
        <w:left w:val="none" w:sz="0" w:space="0" w:color="auto"/>
        <w:bottom w:val="none" w:sz="0" w:space="0" w:color="auto"/>
        <w:right w:val="none" w:sz="0" w:space="0" w:color="auto"/>
      </w:divBdr>
    </w:div>
    <w:div w:id="571425551">
      <w:bodyDiv w:val="1"/>
      <w:marLeft w:val="0"/>
      <w:marRight w:val="0"/>
      <w:marTop w:val="0"/>
      <w:marBottom w:val="0"/>
      <w:divBdr>
        <w:top w:val="none" w:sz="0" w:space="0" w:color="auto"/>
        <w:left w:val="none" w:sz="0" w:space="0" w:color="auto"/>
        <w:bottom w:val="none" w:sz="0" w:space="0" w:color="auto"/>
        <w:right w:val="none" w:sz="0" w:space="0" w:color="auto"/>
      </w:divBdr>
    </w:div>
    <w:div w:id="572619519">
      <w:bodyDiv w:val="1"/>
      <w:marLeft w:val="0"/>
      <w:marRight w:val="0"/>
      <w:marTop w:val="0"/>
      <w:marBottom w:val="0"/>
      <w:divBdr>
        <w:top w:val="none" w:sz="0" w:space="0" w:color="auto"/>
        <w:left w:val="none" w:sz="0" w:space="0" w:color="auto"/>
        <w:bottom w:val="none" w:sz="0" w:space="0" w:color="auto"/>
        <w:right w:val="none" w:sz="0" w:space="0" w:color="auto"/>
      </w:divBdr>
    </w:div>
    <w:div w:id="579171108">
      <w:bodyDiv w:val="1"/>
      <w:marLeft w:val="0"/>
      <w:marRight w:val="0"/>
      <w:marTop w:val="0"/>
      <w:marBottom w:val="0"/>
      <w:divBdr>
        <w:top w:val="none" w:sz="0" w:space="0" w:color="auto"/>
        <w:left w:val="none" w:sz="0" w:space="0" w:color="auto"/>
        <w:bottom w:val="none" w:sz="0" w:space="0" w:color="auto"/>
        <w:right w:val="none" w:sz="0" w:space="0" w:color="auto"/>
      </w:divBdr>
    </w:div>
    <w:div w:id="584219674">
      <w:bodyDiv w:val="1"/>
      <w:marLeft w:val="0"/>
      <w:marRight w:val="0"/>
      <w:marTop w:val="0"/>
      <w:marBottom w:val="0"/>
      <w:divBdr>
        <w:top w:val="none" w:sz="0" w:space="0" w:color="auto"/>
        <w:left w:val="none" w:sz="0" w:space="0" w:color="auto"/>
        <w:bottom w:val="none" w:sz="0" w:space="0" w:color="auto"/>
        <w:right w:val="none" w:sz="0" w:space="0" w:color="auto"/>
      </w:divBdr>
    </w:div>
    <w:div w:id="597756355">
      <w:bodyDiv w:val="1"/>
      <w:marLeft w:val="0"/>
      <w:marRight w:val="0"/>
      <w:marTop w:val="0"/>
      <w:marBottom w:val="0"/>
      <w:divBdr>
        <w:top w:val="none" w:sz="0" w:space="0" w:color="auto"/>
        <w:left w:val="none" w:sz="0" w:space="0" w:color="auto"/>
        <w:bottom w:val="none" w:sz="0" w:space="0" w:color="auto"/>
        <w:right w:val="none" w:sz="0" w:space="0" w:color="auto"/>
      </w:divBdr>
    </w:div>
    <w:div w:id="602373793">
      <w:bodyDiv w:val="1"/>
      <w:marLeft w:val="0"/>
      <w:marRight w:val="0"/>
      <w:marTop w:val="0"/>
      <w:marBottom w:val="0"/>
      <w:divBdr>
        <w:top w:val="none" w:sz="0" w:space="0" w:color="auto"/>
        <w:left w:val="none" w:sz="0" w:space="0" w:color="auto"/>
        <w:bottom w:val="none" w:sz="0" w:space="0" w:color="auto"/>
        <w:right w:val="none" w:sz="0" w:space="0" w:color="auto"/>
      </w:divBdr>
    </w:div>
    <w:div w:id="610474326">
      <w:bodyDiv w:val="1"/>
      <w:marLeft w:val="0"/>
      <w:marRight w:val="0"/>
      <w:marTop w:val="0"/>
      <w:marBottom w:val="0"/>
      <w:divBdr>
        <w:top w:val="none" w:sz="0" w:space="0" w:color="auto"/>
        <w:left w:val="none" w:sz="0" w:space="0" w:color="auto"/>
        <w:bottom w:val="none" w:sz="0" w:space="0" w:color="auto"/>
        <w:right w:val="none" w:sz="0" w:space="0" w:color="auto"/>
      </w:divBdr>
    </w:div>
    <w:div w:id="612589138">
      <w:bodyDiv w:val="1"/>
      <w:marLeft w:val="0"/>
      <w:marRight w:val="0"/>
      <w:marTop w:val="0"/>
      <w:marBottom w:val="0"/>
      <w:divBdr>
        <w:top w:val="none" w:sz="0" w:space="0" w:color="auto"/>
        <w:left w:val="none" w:sz="0" w:space="0" w:color="auto"/>
        <w:bottom w:val="none" w:sz="0" w:space="0" w:color="auto"/>
        <w:right w:val="none" w:sz="0" w:space="0" w:color="auto"/>
      </w:divBdr>
    </w:div>
    <w:div w:id="612783818">
      <w:bodyDiv w:val="1"/>
      <w:marLeft w:val="0"/>
      <w:marRight w:val="0"/>
      <w:marTop w:val="0"/>
      <w:marBottom w:val="0"/>
      <w:divBdr>
        <w:top w:val="none" w:sz="0" w:space="0" w:color="auto"/>
        <w:left w:val="none" w:sz="0" w:space="0" w:color="auto"/>
        <w:bottom w:val="none" w:sz="0" w:space="0" w:color="auto"/>
        <w:right w:val="none" w:sz="0" w:space="0" w:color="auto"/>
      </w:divBdr>
    </w:div>
    <w:div w:id="619265370">
      <w:bodyDiv w:val="1"/>
      <w:marLeft w:val="0"/>
      <w:marRight w:val="0"/>
      <w:marTop w:val="0"/>
      <w:marBottom w:val="0"/>
      <w:divBdr>
        <w:top w:val="none" w:sz="0" w:space="0" w:color="auto"/>
        <w:left w:val="none" w:sz="0" w:space="0" w:color="auto"/>
        <w:bottom w:val="none" w:sz="0" w:space="0" w:color="auto"/>
        <w:right w:val="none" w:sz="0" w:space="0" w:color="auto"/>
      </w:divBdr>
    </w:div>
    <w:div w:id="619453301">
      <w:bodyDiv w:val="1"/>
      <w:marLeft w:val="0"/>
      <w:marRight w:val="0"/>
      <w:marTop w:val="0"/>
      <w:marBottom w:val="0"/>
      <w:divBdr>
        <w:top w:val="none" w:sz="0" w:space="0" w:color="auto"/>
        <w:left w:val="none" w:sz="0" w:space="0" w:color="auto"/>
        <w:bottom w:val="none" w:sz="0" w:space="0" w:color="auto"/>
        <w:right w:val="none" w:sz="0" w:space="0" w:color="auto"/>
      </w:divBdr>
    </w:div>
    <w:div w:id="620260374">
      <w:bodyDiv w:val="1"/>
      <w:marLeft w:val="0"/>
      <w:marRight w:val="0"/>
      <w:marTop w:val="0"/>
      <w:marBottom w:val="0"/>
      <w:divBdr>
        <w:top w:val="none" w:sz="0" w:space="0" w:color="auto"/>
        <w:left w:val="none" w:sz="0" w:space="0" w:color="auto"/>
        <w:bottom w:val="none" w:sz="0" w:space="0" w:color="auto"/>
        <w:right w:val="none" w:sz="0" w:space="0" w:color="auto"/>
      </w:divBdr>
    </w:div>
    <w:div w:id="623078049">
      <w:bodyDiv w:val="1"/>
      <w:marLeft w:val="0"/>
      <w:marRight w:val="0"/>
      <w:marTop w:val="0"/>
      <w:marBottom w:val="0"/>
      <w:divBdr>
        <w:top w:val="none" w:sz="0" w:space="0" w:color="auto"/>
        <w:left w:val="none" w:sz="0" w:space="0" w:color="auto"/>
        <w:bottom w:val="none" w:sz="0" w:space="0" w:color="auto"/>
        <w:right w:val="none" w:sz="0" w:space="0" w:color="auto"/>
      </w:divBdr>
    </w:div>
    <w:div w:id="624000038">
      <w:bodyDiv w:val="1"/>
      <w:marLeft w:val="0"/>
      <w:marRight w:val="0"/>
      <w:marTop w:val="0"/>
      <w:marBottom w:val="0"/>
      <w:divBdr>
        <w:top w:val="none" w:sz="0" w:space="0" w:color="auto"/>
        <w:left w:val="none" w:sz="0" w:space="0" w:color="auto"/>
        <w:bottom w:val="none" w:sz="0" w:space="0" w:color="auto"/>
        <w:right w:val="none" w:sz="0" w:space="0" w:color="auto"/>
      </w:divBdr>
    </w:div>
    <w:div w:id="652107094">
      <w:bodyDiv w:val="1"/>
      <w:marLeft w:val="0"/>
      <w:marRight w:val="0"/>
      <w:marTop w:val="0"/>
      <w:marBottom w:val="0"/>
      <w:divBdr>
        <w:top w:val="none" w:sz="0" w:space="0" w:color="auto"/>
        <w:left w:val="none" w:sz="0" w:space="0" w:color="auto"/>
        <w:bottom w:val="none" w:sz="0" w:space="0" w:color="auto"/>
        <w:right w:val="none" w:sz="0" w:space="0" w:color="auto"/>
      </w:divBdr>
    </w:div>
    <w:div w:id="668484225">
      <w:bodyDiv w:val="1"/>
      <w:marLeft w:val="0"/>
      <w:marRight w:val="0"/>
      <w:marTop w:val="0"/>
      <w:marBottom w:val="0"/>
      <w:divBdr>
        <w:top w:val="none" w:sz="0" w:space="0" w:color="auto"/>
        <w:left w:val="none" w:sz="0" w:space="0" w:color="auto"/>
        <w:bottom w:val="none" w:sz="0" w:space="0" w:color="auto"/>
        <w:right w:val="none" w:sz="0" w:space="0" w:color="auto"/>
      </w:divBdr>
    </w:div>
    <w:div w:id="669255368">
      <w:bodyDiv w:val="1"/>
      <w:marLeft w:val="0"/>
      <w:marRight w:val="0"/>
      <w:marTop w:val="0"/>
      <w:marBottom w:val="0"/>
      <w:divBdr>
        <w:top w:val="none" w:sz="0" w:space="0" w:color="auto"/>
        <w:left w:val="none" w:sz="0" w:space="0" w:color="auto"/>
        <w:bottom w:val="none" w:sz="0" w:space="0" w:color="auto"/>
        <w:right w:val="none" w:sz="0" w:space="0" w:color="auto"/>
      </w:divBdr>
    </w:div>
    <w:div w:id="686751954">
      <w:bodyDiv w:val="1"/>
      <w:marLeft w:val="0"/>
      <w:marRight w:val="0"/>
      <w:marTop w:val="0"/>
      <w:marBottom w:val="0"/>
      <w:divBdr>
        <w:top w:val="none" w:sz="0" w:space="0" w:color="auto"/>
        <w:left w:val="none" w:sz="0" w:space="0" w:color="auto"/>
        <w:bottom w:val="none" w:sz="0" w:space="0" w:color="auto"/>
        <w:right w:val="none" w:sz="0" w:space="0" w:color="auto"/>
      </w:divBdr>
    </w:div>
    <w:div w:id="690421941">
      <w:bodyDiv w:val="1"/>
      <w:marLeft w:val="0"/>
      <w:marRight w:val="0"/>
      <w:marTop w:val="0"/>
      <w:marBottom w:val="0"/>
      <w:divBdr>
        <w:top w:val="none" w:sz="0" w:space="0" w:color="auto"/>
        <w:left w:val="none" w:sz="0" w:space="0" w:color="auto"/>
        <w:bottom w:val="none" w:sz="0" w:space="0" w:color="auto"/>
        <w:right w:val="none" w:sz="0" w:space="0" w:color="auto"/>
      </w:divBdr>
    </w:div>
    <w:div w:id="692151049">
      <w:bodyDiv w:val="1"/>
      <w:marLeft w:val="0"/>
      <w:marRight w:val="0"/>
      <w:marTop w:val="0"/>
      <w:marBottom w:val="0"/>
      <w:divBdr>
        <w:top w:val="none" w:sz="0" w:space="0" w:color="auto"/>
        <w:left w:val="none" w:sz="0" w:space="0" w:color="auto"/>
        <w:bottom w:val="none" w:sz="0" w:space="0" w:color="auto"/>
        <w:right w:val="none" w:sz="0" w:space="0" w:color="auto"/>
      </w:divBdr>
    </w:div>
    <w:div w:id="698699612">
      <w:bodyDiv w:val="1"/>
      <w:marLeft w:val="0"/>
      <w:marRight w:val="0"/>
      <w:marTop w:val="0"/>
      <w:marBottom w:val="0"/>
      <w:divBdr>
        <w:top w:val="none" w:sz="0" w:space="0" w:color="auto"/>
        <w:left w:val="none" w:sz="0" w:space="0" w:color="auto"/>
        <w:bottom w:val="none" w:sz="0" w:space="0" w:color="auto"/>
        <w:right w:val="none" w:sz="0" w:space="0" w:color="auto"/>
      </w:divBdr>
    </w:div>
    <w:div w:id="734283276">
      <w:bodyDiv w:val="1"/>
      <w:marLeft w:val="0"/>
      <w:marRight w:val="0"/>
      <w:marTop w:val="0"/>
      <w:marBottom w:val="0"/>
      <w:divBdr>
        <w:top w:val="none" w:sz="0" w:space="0" w:color="auto"/>
        <w:left w:val="none" w:sz="0" w:space="0" w:color="auto"/>
        <w:bottom w:val="none" w:sz="0" w:space="0" w:color="auto"/>
        <w:right w:val="none" w:sz="0" w:space="0" w:color="auto"/>
      </w:divBdr>
    </w:div>
    <w:div w:id="745955035">
      <w:bodyDiv w:val="1"/>
      <w:marLeft w:val="0"/>
      <w:marRight w:val="0"/>
      <w:marTop w:val="0"/>
      <w:marBottom w:val="0"/>
      <w:divBdr>
        <w:top w:val="none" w:sz="0" w:space="0" w:color="auto"/>
        <w:left w:val="none" w:sz="0" w:space="0" w:color="auto"/>
        <w:bottom w:val="none" w:sz="0" w:space="0" w:color="auto"/>
        <w:right w:val="none" w:sz="0" w:space="0" w:color="auto"/>
      </w:divBdr>
    </w:div>
    <w:div w:id="749734042">
      <w:bodyDiv w:val="1"/>
      <w:marLeft w:val="0"/>
      <w:marRight w:val="0"/>
      <w:marTop w:val="0"/>
      <w:marBottom w:val="0"/>
      <w:divBdr>
        <w:top w:val="none" w:sz="0" w:space="0" w:color="auto"/>
        <w:left w:val="none" w:sz="0" w:space="0" w:color="auto"/>
        <w:bottom w:val="none" w:sz="0" w:space="0" w:color="auto"/>
        <w:right w:val="none" w:sz="0" w:space="0" w:color="auto"/>
      </w:divBdr>
    </w:div>
    <w:div w:id="763107339">
      <w:bodyDiv w:val="1"/>
      <w:marLeft w:val="0"/>
      <w:marRight w:val="0"/>
      <w:marTop w:val="0"/>
      <w:marBottom w:val="0"/>
      <w:divBdr>
        <w:top w:val="none" w:sz="0" w:space="0" w:color="auto"/>
        <w:left w:val="none" w:sz="0" w:space="0" w:color="auto"/>
        <w:bottom w:val="none" w:sz="0" w:space="0" w:color="auto"/>
        <w:right w:val="none" w:sz="0" w:space="0" w:color="auto"/>
      </w:divBdr>
    </w:div>
    <w:div w:id="766534117">
      <w:bodyDiv w:val="1"/>
      <w:marLeft w:val="0"/>
      <w:marRight w:val="0"/>
      <w:marTop w:val="0"/>
      <w:marBottom w:val="0"/>
      <w:divBdr>
        <w:top w:val="none" w:sz="0" w:space="0" w:color="auto"/>
        <w:left w:val="none" w:sz="0" w:space="0" w:color="auto"/>
        <w:bottom w:val="none" w:sz="0" w:space="0" w:color="auto"/>
        <w:right w:val="none" w:sz="0" w:space="0" w:color="auto"/>
      </w:divBdr>
    </w:div>
    <w:div w:id="778262221">
      <w:bodyDiv w:val="1"/>
      <w:marLeft w:val="0"/>
      <w:marRight w:val="0"/>
      <w:marTop w:val="0"/>
      <w:marBottom w:val="0"/>
      <w:divBdr>
        <w:top w:val="none" w:sz="0" w:space="0" w:color="auto"/>
        <w:left w:val="none" w:sz="0" w:space="0" w:color="auto"/>
        <w:bottom w:val="none" w:sz="0" w:space="0" w:color="auto"/>
        <w:right w:val="none" w:sz="0" w:space="0" w:color="auto"/>
      </w:divBdr>
    </w:div>
    <w:div w:id="778796879">
      <w:bodyDiv w:val="1"/>
      <w:marLeft w:val="0"/>
      <w:marRight w:val="0"/>
      <w:marTop w:val="0"/>
      <w:marBottom w:val="0"/>
      <w:divBdr>
        <w:top w:val="none" w:sz="0" w:space="0" w:color="auto"/>
        <w:left w:val="none" w:sz="0" w:space="0" w:color="auto"/>
        <w:bottom w:val="none" w:sz="0" w:space="0" w:color="auto"/>
        <w:right w:val="none" w:sz="0" w:space="0" w:color="auto"/>
      </w:divBdr>
    </w:div>
    <w:div w:id="790244426">
      <w:bodyDiv w:val="1"/>
      <w:marLeft w:val="0"/>
      <w:marRight w:val="0"/>
      <w:marTop w:val="0"/>
      <w:marBottom w:val="0"/>
      <w:divBdr>
        <w:top w:val="none" w:sz="0" w:space="0" w:color="auto"/>
        <w:left w:val="none" w:sz="0" w:space="0" w:color="auto"/>
        <w:bottom w:val="none" w:sz="0" w:space="0" w:color="auto"/>
        <w:right w:val="none" w:sz="0" w:space="0" w:color="auto"/>
      </w:divBdr>
    </w:div>
    <w:div w:id="828638547">
      <w:bodyDiv w:val="1"/>
      <w:marLeft w:val="0"/>
      <w:marRight w:val="0"/>
      <w:marTop w:val="0"/>
      <w:marBottom w:val="0"/>
      <w:divBdr>
        <w:top w:val="none" w:sz="0" w:space="0" w:color="auto"/>
        <w:left w:val="none" w:sz="0" w:space="0" w:color="auto"/>
        <w:bottom w:val="none" w:sz="0" w:space="0" w:color="auto"/>
        <w:right w:val="none" w:sz="0" w:space="0" w:color="auto"/>
      </w:divBdr>
    </w:div>
    <w:div w:id="838302485">
      <w:bodyDiv w:val="1"/>
      <w:marLeft w:val="0"/>
      <w:marRight w:val="0"/>
      <w:marTop w:val="0"/>
      <w:marBottom w:val="0"/>
      <w:divBdr>
        <w:top w:val="none" w:sz="0" w:space="0" w:color="auto"/>
        <w:left w:val="none" w:sz="0" w:space="0" w:color="auto"/>
        <w:bottom w:val="none" w:sz="0" w:space="0" w:color="auto"/>
        <w:right w:val="none" w:sz="0" w:space="0" w:color="auto"/>
      </w:divBdr>
    </w:div>
    <w:div w:id="843856411">
      <w:bodyDiv w:val="1"/>
      <w:marLeft w:val="0"/>
      <w:marRight w:val="0"/>
      <w:marTop w:val="0"/>
      <w:marBottom w:val="0"/>
      <w:divBdr>
        <w:top w:val="none" w:sz="0" w:space="0" w:color="auto"/>
        <w:left w:val="none" w:sz="0" w:space="0" w:color="auto"/>
        <w:bottom w:val="none" w:sz="0" w:space="0" w:color="auto"/>
        <w:right w:val="none" w:sz="0" w:space="0" w:color="auto"/>
      </w:divBdr>
    </w:div>
    <w:div w:id="844327009">
      <w:bodyDiv w:val="1"/>
      <w:marLeft w:val="0"/>
      <w:marRight w:val="0"/>
      <w:marTop w:val="0"/>
      <w:marBottom w:val="0"/>
      <w:divBdr>
        <w:top w:val="none" w:sz="0" w:space="0" w:color="auto"/>
        <w:left w:val="none" w:sz="0" w:space="0" w:color="auto"/>
        <w:bottom w:val="none" w:sz="0" w:space="0" w:color="auto"/>
        <w:right w:val="none" w:sz="0" w:space="0" w:color="auto"/>
      </w:divBdr>
    </w:div>
    <w:div w:id="846166584">
      <w:bodyDiv w:val="1"/>
      <w:marLeft w:val="0"/>
      <w:marRight w:val="0"/>
      <w:marTop w:val="0"/>
      <w:marBottom w:val="0"/>
      <w:divBdr>
        <w:top w:val="none" w:sz="0" w:space="0" w:color="auto"/>
        <w:left w:val="none" w:sz="0" w:space="0" w:color="auto"/>
        <w:bottom w:val="none" w:sz="0" w:space="0" w:color="auto"/>
        <w:right w:val="none" w:sz="0" w:space="0" w:color="auto"/>
      </w:divBdr>
    </w:div>
    <w:div w:id="849611906">
      <w:bodyDiv w:val="1"/>
      <w:marLeft w:val="0"/>
      <w:marRight w:val="0"/>
      <w:marTop w:val="0"/>
      <w:marBottom w:val="0"/>
      <w:divBdr>
        <w:top w:val="none" w:sz="0" w:space="0" w:color="auto"/>
        <w:left w:val="none" w:sz="0" w:space="0" w:color="auto"/>
        <w:bottom w:val="none" w:sz="0" w:space="0" w:color="auto"/>
        <w:right w:val="none" w:sz="0" w:space="0" w:color="auto"/>
      </w:divBdr>
    </w:div>
    <w:div w:id="856621532">
      <w:bodyDiv w:val="1"/>
      <w:marLeft w:val="0"/>
      <w:marRight w:val="0"/>
      <w:marTop w:val="0"/>
      <w:marBottom w:val="0"/>
      <w:divBdr>
        <w:top w:val="none" w:sz="0" w:space="0" w:color="auto"/>
        <w:left w:val="none" w:sz="0" w:space="0" w:color="auto"/>
        <w:bottom w:val="none" w:sz="0" w:space="0" w:color="auto"/>
        <w:right w:val="none" w:sz="0" w:space="0" w:color="auto"/>
      </w:divBdr>
    </w:div>
    <w:div w:id="871725084">
      <w:bodyDiv w:val="1"/>
      <w:marLeft w:val="0"/>
      <w:marRight w:val="0"/>
      <w:marTop w:val="0"/>
      <w:marBottom w:val="0"/>
      <w:divBdr>
        <w:top w:val="none" w:sz="0" w:space="0" w:color="auto"/>
        <w:left w:val="none" w:sz="0" w:space="0" w:color="auto"/>
        <w:bottom w:val="none" w:sz="0" w:space="0" w:color="auto"/>
        <w:right w:val="none" w:sz="0" w:space="0" w:color="auto"/>
      </w:divBdr>
    </w:div>
    <w:div w:id="872814156">
      <w:bodyDiv w:val="1"/>
      <w:marLeft w:val="0"/>
      <w:marRight w:val="0"/>
      <w:marTop w:val="0"/>
      <w:marBottom w:val="0"/>
      <w:divBdr>
        <w:top w:val="none" w:sz="0" w:space="0" w:color="auto"/>
        <w:left w:val="none" w:sz="0" w:space="0" w:color="auto"/>
        <w:bottom w:val="none" w:sz="0" w:space="0" w:color="auto"/>
        <w:right w:val="none" w:sz="0" w:space="0" w:color="auto"/>
      </w:divBdr>
    </w:div>
    <w:div w:id="875241076">
      <w:bodyDiv w:val="1"/>
      <w:marLeft w:val="0"/>
      <w:marRight w:val="0"/>
      <w:marTop w:val="0"/>
      <w:marBottom w:val="0"/>
      <w:divBdr>
        <w:top w:val="none" w:sz="0" w:space="0" w:color="auto"/>
        <w:left w:val="none" w:sz="0" w:space="0" w:color="auto"/>
        <w:bottom w:val="none" w:sz="0" w:space="0" w:color="auto"/>
        <w:right w:val="none" w:sz="0" w:space="0" w:color="auto"/>
      </w:divBdr>
    </w:div>
    <w:div w:id="875584646">
      <w:bodyDiv w:val="1"/>
      <w:marLeft w:val="0"/>
      <w:marRight w:val="0"/>
      <w:marTop w:val="0"/>
      <w:marBottom w:val="0"/>
      <w:divBdr>
        <w:top w:val="none" w:sz="0" w:space="0" w:color="auto"/>
        <w:left w:val="none" w:sz="0" w:space="0" w:color="auto"/>
        <w:bottom w:val="none" w:sz="0" w:space="0" w:color="auto"/>
        <w:right w:val="none" w:sz="0" w:space="0" w:color="auto"/>
      </w:divBdr>
    </w:div>
    <w:div w:id="881746077">
      <w:bodyDiv w:val="1"/>
      <w:marLeft w:val="0"/>
      <w:marRight w:val="0"/>
      <w:marTop w:val="0"/>
      <w:marBottom w:val="0"/>
      <w:divBdr>
        <w:top w:val="none" w:sz="0" w:space="0" w:color="auto"/>
        <w:left w:val="none" w:sz="0" w:space="0" w:color="auto"/>
        <w:bottom w:val="none" w:sz="0" w:space="0" w:color="auto"/>
        <w:right w:val="none" w:sz="0" w:space="0" w:color="auto"/>
      </w:divBdr>
    </w:div>
    <w:div w:id="891355386">
      <w:bodyDiv w:val="1"/>
      <w:marLeft w:val="0"/>
      <w:marRight w:val="0"/>
      <w:marTop w:val="0"/>
      <w:marBottom w:val="0"/>
      <w:divBdr>
        <w:top w:val="none" w:sz="0" w:space="0" w:color="auto"/>
        <w:left w:val="none" w:sz="0" w:space="0" w:color="auto"/>
        <w:bottom w:val="none" w:sz="0" w:space="0" w:color="auto"/>
        <w:right w:val="none" w:sz="0" w:space="0" w:color="auto"/>
      </w:divBdr>
    </w:div>
    <w:div w:id="897588855">
      <w:bodyDiv w:val="1"/>
      <w:marLeft w:val="0"/>
      <w:marRight w:val="0"/>
      <w:marTop w:val="0"/>
      <w:marBottom w:val="0"/>
      <w:divBdr>
        <w:top w:val="none" w:sz="0" w:space="0" w:color="auto"/>
        <w:left w:val="none" w:sz="0" w:space="0" w:color="auto"/>
        <w:bottom w:val="none" w:sz="0" w:space="0" w:color="auto"/>
        <w:right w:val="none" w:sz="0" w:space="0" w:color="auto"/>
      </w:divBdr>
    </w:div>
    <w:div w:id="899244333">
      <w:bodyDiv w:val="1"/>
      <w:marLeft w:val="0"/>
      <w:marRight w:val="0"/>
      <w:marTop w:val="0"/>
      <w:marBottom w:val="0"/>
      <w:divBdr>
        <w:top w:val="none" w:sz="0" w:space="0" w:color="auto"/>
        <w:left w:val="none" w:sz="0" w:space="0" w:color="auto"/>
        <w:bottom w:val="none" w:sz="0" w:space="0" w:color="auto"/>
        <w:right w:val="none" w:sz="0" w:space="0" w:color="auto"/>
      </w:divBdr>
    </w:div>
    <w:div w:id="899750663">
      <w:bodyDiv w:val="1"/>
      <w:marLeft w:val="0"/>
      <w:marRight w:val="0"/>
      <w:marTop w:val="0"/>
      <w:marBottom w:val="0"/>
      <w:divBdr>
        <w:top w:val="none" w:sz="0" w:space="0" w:color="auto"/>
        <w:left w:val="none" w:sz="0" w:space="0" w:color="auto"/>
        <w:bottom w:val="none" w:sz="0" w:space="0" w:color="auto"/>
        <w:right w:val="none" w:sz="0" w:space="0" w:color="auto"/>
      </w:divBdr>
    </w:div>
    <w:div w:id="907303471">
      <w:bodyDiv w:val="1"/>
      <w:marLeft w:val="0"/>
      <w:marRight w:val="0"/>
      <w:marTop w:val="0"/>
      <w:marBottom w:val="0"/>
      <w:divBdr>
        <w:top w:val="none" w:sz="0" w:space="0" w:color="auto"/>
        <w:left w:val="none" w:sz="0" w:space="0" w:color="auto"/>
        <w:bottom w:val="none" w:sz="0" w:space="0" w:color="auto"/>
        <w:right w:val="none" w:sz="0" w:space="0" w:color="auto"/>
      </w:divBdr>
    </w:div>
    <w:div w:id="909120009">
      <w:bodyDiv w:val="1"/>
      <w:marLeft w:val="0"/>
      <w:marRight w:val="0"/>
      <w:marTop w:val="0"/>
      <w:marBottom w:val="0"/>
      <w:divBdr>
        <w:top w:val="none" w:sz="0" w:space="0" w:color="auto"/>
        <w:left w:val="none" w:sz="0" w:space="0" w:color="auto"/>
        <w:bottom w:val="none" w:sz="0" w:space="0" w:color="auto"/>
        <w:right w:val="none" w:sz="0" w:space="0" w:color="auto"/>
      </w:divBdr>
    </w:div>
    <w:div w:id="910777934">
      <w:bodyDiv w:val="1"/>
      <w:marLeft w:val="0"/>
      <w:marRight w:val="0"/>
      <w:marTop w:val="0"/>
      <w:marBottom w:val="0"/>
      <w:divBdr>
        <w:top w:val="none" w:sz="0" w:space="0" w:color="auto"/>
        <w:left w:val="none" w:sz="0" w:space="0" w:color="auto"/>
        <w:bottom w:val="none" w:sz="0" w:space="0" w:color="auto"/>
        <w:right w:val="none" w:sz="0" w:space="0" w:color="auto"/>
      </w:divBdr>
    </w:div>
    <w:div w:id="920257746">
      <w:bodyDiv w:val="1"/>
      <w:marLeft w:val="0"/>
      <w:marRight w:val="0"/>
      <w:marTop w:val="0"/>
      <w:marBottom w:val="0"/>
      <w:divBdr>
        <w:top w:val="none" w:sz="0" w:space="0" w:color="auto"/>
        <w:left w:val="none" w:sz="0" w:space="0" w:color="auto"/>
        <w:bottom w:val="none" w:sz="0" w:space="0" w:color="auto"/>
        <w:right w:val="none" w:sz="0" w:space="0" w:color="auto"/>
      </w:divBdr>
    </w:div>
    <w:div w:id="933169207">
      <w:bodyDiv w:val="1"/>
      <w:marLeft w:val="0"/>
      <w:marRight w:val="0"/>
      <w:marTop w:val="0"/>
      <w:marBottom w:val="0"/>
      <w:divBdr>
        <w:top w:val="none" w:sz="0" w:space="0" w:color="auto"/>
        <w:left w:val="none" w:sz="0" w:space="0" w:color="auto"/>
        <w:bottom w:val="none" w:sz="0" w:space="0" w:color="auto"/>
        <w:right w:val="none" w:sz="0" w:space="0" w:color="auto"/>
      </w:divBdr>
    </w:div>
    <w:div w:id="935404984">
      <w:bodyDiv w:val="1"/>
      <w:marLeft w:val="0"/>
      <w:marRight w:val="0"/>
      <w:marTop w:val="0"/>
      <w:marBottom w:val="0"/>
      <w:divBdr>
        <w:top w:val="none" w:sz="0" w:space="0" w:color="auto"/>
        <w:left w:val="none" w:sz="0" w:space="0" w:color="auto"/>
        <w:bottom w:val="none" w:sz="0" w:space="0" w:color="auto"/>
        <w:right w:val="none" w:sz="0" w:space="0" w:color="auto"/>
      </w:divBdr>
    </w:div>
    <w:div w:id="941574753">
      <w:bodyDiv w:val="1"/>
      <w:marLeft w:val="0"/>
      <w:marRight w:val="0"/>
      <w:marTop w:val="0"/>
      <w:marBottom w:val="0"/>
      <w:divBdr>
        <w:top w:val="none" w:sz="0" w:space="0" w:color="auto"/>
        <w:left w:val="none" w:sz="0" w:space="0" w:color="auto"/>
        <w:bottom w:val="none" w:sz="0" w:space="0" w:color="auto"/>
        <w:right w:val="none" w:sz="0" w:space="0" w:color="auto"/>
      </w:divBdr>
    </w:div>
    <w:div w:id="956912763">
      <w:bodyDiv w:val="1"/>
      <w:marLeft w:val="0"/>
      <w:marRight w:val="0"/>
      <w:marTop w:val="0"/>
      <w:marBottom w:val="0"/>
      <w:divBdr>
        <w:top w:val="none" w:sz="0" w:space="0" w:color="auto"/>
        <w:left w:val="none" w:sz="0" w:space="0" w:color="auto"/>
        <w:bottom w:val="none" w:sz="0" w:space="0" w:color="auto"/>
        <w:right w:val="none" w:sz="0" w:space="0" w:color="auto"/>
      </w:divBdr>
    </w:div>
    <w:div w:id="962543670">
      <w:bodyDiv w:val="1"/>
      <w:marLeft w:val="0"/>
      <w:marRight w:val="0"/>
      <w:marTop w:val="0"/>
      <w:marBottom w:val="0"/>
      <w:divBdr>
        <w:top w:val="none" w:sz="0" w:space="0" w:color="auto"/>
        <w:left w:val="none" w:sz="0" w:space="0" w:color="auto"/>
        <w:bottom w:val="none" w:sz="0" w:space="0" w:color="auto"/>
        <w:right w:val="none" w:sz="0" w:space="0" w:color="auto"/>
      </w:divBdr>
    </w:div>
    <w:div w:id="1004745850">
      <w:bodyDiv w:val="1"/>
      <w:marLeft w:val="0"/>
      <w:marRight w:val="0"/>
      <w:marTop w:val="0"/>
      <w:marBottom w:val="0"/>
      <w:divBdr>
        <w:top w:val="none" w:sz="0" w:space="0" w:color="auto"/>
        <w:left w:val="none" w:sz="0" w:space="0" w:color="auto"/>
        <w:bottom w:val="none" w:sz="0" w:space="0" w:color="auto"/>
        <w:right w:val="none" w:sz="0" w:space="0" w:color="auto"/>
      </w:divBdr>
    </w:div>
    <w:div w:id="1017384273">
      <w:bodyDiv w:val="1"/>
      <w:marLeft w:val="0"/>
      <w:marRight w:val="0"/>
      <w:marTop w:val="0"/>
      <w:marBottom w:val="0"/>
      <w:divBdr>
        <w:top w:val="none" w:sz="0" w:space="0" w:color="auto"/>
        <w:left w:val="none" w:sz="0" w:space="0" w:color="auto"/>
        <w:bottom w:val="none" w:sz="0" w:space="0" w:color="auto"/>
        <w:right w:val="none" w:sz="0" w:space="0" w:color="auto"/>
      </w:divBdr>
    </w:div>
    <w:div w:id="1030882760">
      <w:bodyDiv w:val="1"/>
      <w:marLeft w:val="0"/>
      <w:marRight w:val="0"/>
      <w:marTop w:val="0"/>
      <w:marBottom w:val="0"/>
      <w:divBdr>
        <w:top w:val="none" w:sz="0" w:space="0" w:color="auto"/>
        <w:left w:val="none" w:sz="0" w:space="0" w:color="auto"/>
        <w:bottom w:val="none" w:sz="0" w:space="0" w:color="auto"/>
        <w:right w:val="none" w:sz="0" w:space="0" w:color="auto"/>
      </w:divBdr>
    </w:div>
    <w:div w:id="1038511491">
      <w:bodyDiv w:val="1"/>
      <w:marLeft w:val="0"/>
      <w:marRight w:val="0"/>
      <w:marTop w:val="0"/>
      <w:marBottom w:val="0"/>
      <w:divBdr>
        <w:top w:val="none" w:sz="0" w:space="0" w:color="auto"/>
        <w:left w:val="none" w:sz="0" w:space="0" w:color="auto"/>
        <w:bottom w:val="none" w:sz="0" w:space="0" w:color="auto"/>
        <w:right w:val="none" w:sz="0" w:space="0" w:color="auto"/>
      </w:divBdr>
    </w:div>
    <w:div w:id="1046642556">
      <w:bodyDiv w:val="1"/>
      <w:marLeft w:val="0"/>
      <w:marRight w:val="0"/>
      <w:marTop w:val="0"/>
      <w:marBottom w:val="0"/>
      <w:divBdr>
        <w:top w:val="none" w:sz="0" w:space="0" w:color="auto"/>
        <w:left w:val="none" w:sz="0" w:space="0" w:color="auto"/>
        <w:bottom w:val="none" w:sz="0" w:space="0" w:color="auto"/>
        <w:right w:val="none" w:sz="0" w:space="0" w:color="auto"/>
      </w:divBdr>
    </w:div>
    <w:div w:id="1048527125">
      <w:bodyDiv w:val="1"/>
      <w:marLeft w:val="0"/>
      <w:marRight w:val="0"/>
      <w:marTop w:val="0"/>
      <w:marBottom w:val="0"/>
      <w:divBdr>
        <w:top w:val="none" w:sz="0" w:space="0" w:color="auto"/>
        <w:left w:val="none" w:sz="0" w:space="0" w:color="auto"/>
        <w:bottom w:val="none" w:sz="0" w:space="0" w:color="auto"/>
        <w:right w:val="none" w:sz="0" w:space="0" w:color="auto"/>
      </w:divBdr>
    </w:div>
    <w:div w:id="1054236748">
      <w:bodyDiv w:val="1"/>
      <w:marLeft w:val="0"/>
      <w:marRight w:val="0"/>
      <w:marTop w:val="0"/>
      <w:marBottom w:val="0"/>
      <w:divBdr>
        <w:top w:val="none" w:sz="0" w:space="0" w:color="auto"/>
        <w:left w:val="none" w:sz="0" w:space="0" w:color="auto"/>
        <w:bottom w:val="none" w:sz="0" w:space="0" w:color="auto"/>
        <w:right w:val="none" w:sz="0" w:space="0" w:color="auto"/>
      </w:divBdr>
    </w:div>
    <w:div w:id="1057439876">
      <w:bodyDiv w:val="1"/>
      <w:marLeft w:val="0"/>
      <w:marRight w:val="0"/>
      <w:marTop w:val="0"/>
      <w:marBottom w:val="0"/>
      <w:divBdr>
        <w:top w:val="none" w:sz="0" w:space="0" w:color="auto"/>
        <w:left w:val="none" w:sz="0" w:space="0" w:color="auto"/>
        <w:bottom w:val="none" w:sz="0" w:space="0" w:color="auto"/>
        <w:right w:val="none" w:sz="0" w:space="0" w:color="auto"/>
      </w:divBdr>
    </w:div>
    <w:div w:id="1060252819">
      <w:bodyDiv w:val="1"/>
      <w:marLeft w:val="0"/>
      <w:marRight w:val="0"/>
      <w:marTop w:val="0"/>
      <w:marBottom w:val="0"/>
      <w:divBdr>
        <w:top w:val="none" w:sz="0" w:space="0" w:color="auto"/>
        <w:left w:val="none" w:sz="0" w:space="0" w:color="auto"/>
        <w:bottom w:val="none" w:sz="0" w:space="0" w:color="auto"/>
        <w:right w:val="none" w:sz="0" w:space="0" w:color="auto"/>
      </w:divBdr>
    </w:div>
    <w:div w:id="1061951682">
      <w:bodyDiv w:val="1"/>
      <w:marLeft w:val="0"/>
      <w:marRight w:val="0"/>
      <w:marTop w:val="0"/>
      <w:marBottom w:val="0"/>
      <w:divBdr>
        <w:top w:val="none" w:sz="0" w:space="0" w:color="auto"/>
        <w:left w:val="none" w:sz="0" w:space="0" w:color="auto"/>
        <w:bottom w:val="none" w:sz="0" w:space="0" w:color="auto"/>
        <w:right w:val="none" w:sz="0" w:space="0" w:color="auto"/>
      </w:divBdr>
    </w:div>
    <w:div w:id="1067528898">
      <w:bodyDiv w:val="1"/>
      <w:marLeft w:val="0"/>
      <w:marRight w:val="0"/>
      <w:marTop w:val="0"/>
      <w:marBottom w:val="0"/>
      <w:divBdr>
        <w:top w:val="none" w:sz="0" w:space="0" w:color="auto"/>
        <w:left w:val="none" w:sz="0" w:space="0" w:color="auto"/>
        <w:bottom w:val="none" w:sz="0" w:space="0" w:color="auto"/>
        <w:right w:val="none" w:sz="0" w:space="0" w:color="auto"/>
      </w:divBdr>
    </w:div>
    <w:div w:id="1092316467">
      <w:bodyDiv w:val="1"/>
      <w:marLeft w:val="0"/>
      <w:marRight w:val="0"/>
      <w:marTop w:val="0"/>
      <w:marBottom w:val="0"/>
      <w:divBdr>
        <w:top w:val="none" w:sz="0" w:space="0" w:color="auto"/>
        <w:left w:val="none" w:sz="0" w:space="0" w:color="auto"/>
        <w:bottom w:val="none" w:sz="0" w:space="0" w:color="auto"/>
        <w:right w:val="none" w:sz="0" w:space="0" w:color="auto"/>
      </w:divBdr>
    </w:div>
    <w:div w:id="1094394778">
      <w:bodyDiv w:val="1"/>
      <w:marLeft w:val="0"/>
      <w:marRight w:val="0"/>
      <w:marTop w:val="0"/>
      <w:marBottom w:val="0"/>
      <w:divBdr>
        <w:top w:val="none" w:sz="0" w:space="0" w:color="auto"/>
        <w:left w:val="none" w:sz="0" w:space="0" w:color="auto"/>
        <w:bottom w:val="none" w:sz="0" w:space="0" w:color="auto"/>
        <w:right w:val="none" w:sz="0" w:space="0" w:color="auto"/>
      </w:divBdr>
    </w:div>
    <w:div w:id="1128666021">
      <w:bodyDiv w:val="1"/>
      <w:marLeft w:val="0"/>
      <w:marRight w:val="0"/>
      <w:marTop w:val="0"/>
      <w:marBottom w:val="0"/>
      <w:divBdr>
        <w:top w:val="none" w:sz="0" w:space="0" w:color="auto"/>
        <w:left w:val="none" w:sz="0" w:space="0" w:color="auto"/>
        <w:bottom w:val="none" w:sz="0" w:space="0" w:color="auto"/>
        <w:right w:val="none" w:sz="0" w:space="0" w:color="auto"/>
      </w:divBdr>
    </w:div>
    <w:div w:id="1136527856">
      <w:bodyDiv w:val="1"/>
      <w:marLeft w:val="0"/>
      <w:marRight w:val="0"/>
      <w:marTop w:val="0"/>
      <w:marBottom w:val="0"/>
      <w:divBdr>
        <w:top w:val="none" w:sz="0" w:space="0" w:color="auto"/>
        <w:left w:val="none" w:sz="0" w:space="0" w:color="auto"/>
        <w:bottom w:val="none" w:sz="0" w:space="0" w:color="auto"/>
        <w:right w:val="none" w:sz="0" w:space="0" w:color="auto"/>
      </w:divBdr>
    </w:div>
    <w:div w:id="1144396215">
      <w:bodyDiv w:val="1"/>
      <w:marLeft w:val="0"/>
      <w:marRight w:val="0"/>
      <w:marTop w:val="0"/>
      <w:marBottom w:val="0"/>
      <w:divBdr>
        <w:top w:val="none" w:sz="0" w:space="0" w:color="auto"/>
        <w:left w:val="none" w:sz="0" w:space="0" w:color="auto"/>
        <w:bottom w:val="none" w:sz="0" w:space="0" w:color="auto"/>
        <w:right w:val="none" w:sz="0" w:space="0" w:color="auto"/>
      </w:divBdr>
    </w:div>
    <w:div w:id="1148547506">
      <w:bodyDiv w:val="1"/>
      <w:marLeft w:val="0"/>
      <w:marRight w:val="0"/>
      <w:marTop w:val="0"/>
      <w:marBottom w:val="0"/>
      <w:divBdr>
        <w:top w:val="none" w:sz="0" w:space="0" w:color="auto"/>
        <w:left w:val="none" w:sz="0" w:space="0" w:color="auto"/>
        <w:bottom w:val="none" w:sz="0" w:space="0" w:color="auto"/>
        <w:right w:val="none" w:sz="0" w:space="0" w:color="auto"/>
      </w:divBdr>
    </w:div>
    <w:div w:id="1150058162">
      <w:bodyDiv w:val="1"/>
      <w:marLeft w:val="0"/>
      <w:marRight w:val="0"/>
      <w:marTop w:val="0"/>
      <w:marBottom w:val="0"/>
      <w:divBdr>
        <w:top w:val="none" w:sz="0" w:space="0" w:color="auto"/>
        <w:left w:val="none" w:sz="0" w:space="0" w:color="auto"/>
        <w:bottom w:val="none" w:sz="0" w:space="0" w:color="auto"/>
        <w:right w:val="none" w:sz="0" w:space="0" w:color="auto"/>
      </w:divBdr>
    </w:div>
    <w:div w:id="1162963439">
      <w:bodyDiv w:val="1"/>
      <w:marLeft w:val="0"/>
      <w:marRight w:val="0"/>
      <w:marTop w:val="0"/>
      <w:marBottom w:val="0"/>
      <w:divBdr>
        <w:top w:val="none" w:sz="0" w:space="0" w:color="auto"/>
        <w:left w:val="none" w:sz="0" w:space="0" w:color="auto"/>
        <w:bottom w:val="none" w:sz="0" w:space="0" w:color="auto"/>
        <w:right w:val="none" w:sz="0" w:space="0" w:color="auto"/>
      </w:divBdr>
    </w:div>
    <w:div w:id="1182086592">
      <w:bodyDiv w:val="1"/>
      <w:marLeft w:val="0"/>
      <w:marRight w:val="0"/>
      <w:marTop w:val="0"/>
      <w:marBottom w:val="0"/>
      <w:divBdr>
        <w:top w:val="none" w:sz="0" w:space="0" w:color="auto"/>
        <w:left w:val="none" w:sz="0" w:space="0" w:color="auto"/>
        <w:bottom w:val="none" w:sz="0" w:space="0" w:color="auto"/>
        <w:right w:val="none" w:sz="0" w:space="0" w:color="auto"/>
      </w:divBdr>
    </w:div>
    <w:div w:id="1186822204">
      <w:bodyDiv w:val="1"/>
      <w:marLeft w:val="0"/>
      <w:marRight w:val="0"/>
      <w:marTop w:val="0"/>
      <w:marBottom w:val="0"/>
      <w:divBdr>
        <w:top w:val="none" w:sz="0" w:space="0" w:color="auto"/>
        <w:left w:val="none" w:sz="0" w:space="0" w:color="auto"/>
        <w:bottom w:val="none" w:sz="0" w:space="0" w:color="auto"/>
        <w:right w:val="none" w:sz="0" w:space="0" w:color="auto"/>
      </w:divBdr>
    </w:div>
    <w:div w:id="1193611656">
      <w:bodyDiv w:val="1"/>
      <w:marLeft w:val="0"/>
      <w:marRight w:val="0"/>
      <w:marTop w:val="0"/>
      <w:marBottom w:val="0"/>
      <w:divBdr>
        <w:top w:val="none" w:sz="0" w:space="0" w:color="auto"/>
        <w:left w:val="none" w:sz="0" w:space="0" w:color="auto"/>
        <w:bottom w:val="none" w:sz="0" w:space="0" w:color="auto"/>
        <w:right w:val="none" w:sz="0" w:space="0" w:color="auto"/>
      </w:divBdr>
    </w:div>
    <w:div w:id="1208445350">
      <w:bodyDiv w:val="1"/>
      <w:marLeft w:val="0"/>
      <w:marRight w:val="0"/>
      <w:marTop w:val="0"/>
      <w:marBottom w:val="0"/>
      <w:divBdr>
        <w:top w:val="none" w:sz="0" w:space="0" w:color="auto"/>
        <w:left w:val="none" w:sz="0" w:space="0" w:color="auto"/>
        <w:bottom w:val="none" w:sz="0" w:space="0" w:color="auto"/>
        <w:right w:val="none" w:sz="0" w:space="0" w:color="auto"/>
      </w:divBdr>
    </w:div>
    <w:div w:id="1212038123">
      <w:bodyDiv w:val="1"/>
      <w:marLeft w:val="0"/>
      <w:marRight w:val="0"/>
      <w:marTop w:val="0"/>
      <w:marBottom w:val="0"/>
      <w:divBdr>
        <w:top w:val="none" w:sz="0" w:space="0" w:color="auto"/>
        <w:left w:val="none" w:sz="0" w:space="0" w:color="auto"/>
        <w:bottom w:val="none" w:sz="0" w:space="0" w:color="auto"/>
        <w:right w:val="none" w:sz="0" w:space="0" w:color="auto"/>
      </w:divBdr>
    </w:div>
    <w:div w:id="1217349969">
      <w:bodyDiv w:val="1"/>
      <w:marLeft w:val="0"/>
      <w:marRight w:val="0"/>
      <w:marTop w:val="0"/>
      <w:marBottom w:val="0"/>
      <w:divBdr>
        <w:top w:val="none" w:sz="0" w:space="0" w:color="auto"/>
        <w:left w:val="none" w:sz="0" w:space="0" w:color="auto"/>
        <w:bottom w:val="none" w:sz="0" w:space="0" w:color="auto"/>
        <w:right w:val="none" w:sz="0" w:space="0" w:color="auto"/>
      </w:divBdr>
    </w:div>
    <w:div w:id="1217470175">
      <w:bodyDiv w:val="1"/>
      <w:marLeft w:val="0"/>
      <w:marRight w:val="0"/>
      <w:marTop w:val="0"/>
      <w:marBottom w:val="0"/>
      <w:divBdr>
        <w:top w:val="none" w:sz="0" w:space="0" w:color="auto"/>
        <w:left w:val="none" w:sz="0" w:space="0" w:color="auto"/>
        <w:bottom w:val="none" w:sz="0" w:space="0" w:color="auto"/>
        <w:right w:val="none" w:sz="0" w:space="0" w:color="auto"/>
      </w:divBdr>
    </w:div>
    <w:div w:id="1234118565">
      <w:bodyDiv w:val="1"/>
      <w:marLeft w:val="0"/>
      <w:marRight w:val="0"/>
      <w:marTop w:val="0"/>
      <w:marBottom w:val="0"/>
      <w:divBdr>
        <w:top w:val="none" w:sz="0" w:space="0" w:color="auto"/>
        <w:left w:val="none" w:sz="0" w:space="0" w:color="auto"/>
        <w:bottom w:val="none" w:sz="0" w:space="0" w:color="auto"/>
        <w:right w:val="none" w:sz="0" w:space="0" w:color="auto"/>
      </w:divBdr>
    </w:div>
    <w:div w:id="1240797083">
      <w:bodyDiv w:val="1"/>
      <w:marLeft w:val="0"/>
      <w:marRight w:val="0"/>
      <w:marTop w:val="0"/>
      <w:marBottom w:val="0"/>
      <w:divBdr>
        <w:top w:val="none" w:sz="0" w:space="0" w:color="auto"/>
        <w:left w:val="none" w:sz="0" w:space="0" w:color="auto"/>
        <w:bottom w:val="none" w:sz="0" w:space="0" w:color="auto"/>
        <w:right w:val="none" w:sz="0" w:space="0" w:color="auto"/>
      </w:divBdr>
    </w:div>
    <w:div w:id="1248461508">
      <w:bodyDiv w:val="1"/>
      <w:marLeft w:val="0"/>
      <w:marRight w:val="0"/>
      <w:marTop w:val="0"/>
      <w:marBottom w:val="0"/>
      <w:divBdr>
        <w:top w:val="none" w:sz="0" w:space="0" w:color="auto"/>
        <w:left w:val="none" w:sz="0" w:space="0" w:color="auto"/>
        <w:bottom w:val="none" w:sz="0" w:space="0" w:color="auto"/>
        <w:right w:val="none" w:sz="0" w:space="0" w:color="auto"/>
      </w:divBdr>
    </w:div>
    <w:div w:id="1251892505">
      <w:bodyDiv w:val="1"/>
      <w:marLeft w:val="0"/>
      <w:marRight w:val="0"/>
      <w:marTop w:val="0"/>
      <w:marBottom w:val="0"/>
      <w:divBdr>
        <w:top w:val="none" w:sz="0" w:space="0" w:color="auto"/>
        <w:left w:val="none" w:sz="0" w:space="0" w:color="auto"/>
        <w:bottom w:val="none" w:sz="0" w:space="0" w:color="auto"/>
        <w:right w:val="none" w:sz="0" w:space="0" w:color="auto"/>
      </w:divBdr>
    </w:div>
    <w:div w:id="1262883257">
      <w:bodyDiv w:val="1"/>
      <w:marLeft w:val="0"/>
      <w:marRight w:val="0"/>
      <w:marTop w:val="0"/>
      <w:marBottom w:val="0"/>
      <w:divBdr>
        <w:top w:val="none" w:sz="0" w:space="0" w:color="auto"/>
        <w:left w:val="none" w:sz="0" w:space="0" w:color="auto"/>
        <w:bottom w:val="none" w:sz="0" w:space="0" w:color="auto"/>
        <w:right w:val="none" w:sz="0" w:space="0" w:color="auto"/>
      </w:divBdr>
    </w:div>
    <w:div w:id="1273854224">
      <w:bodyDiv w:val="1"/>
      <w:marLeft w:val="0"/>
      <w:marRight w:val="0"/>
      <w:marTop w:val="0"/>
      <w:marBottom w:val="0"/>
      <w:divBdr>
        <w:top w:val="none" w:sz="0" w:space="0" w:color="auto"/>
        <w:left w:val="none" w:sz="0" w:space="0" w:color="auto"/>
        <w:bottom w:val="none" w:sz="0" w:space="0" w:color="auto"/>
        <w:right w:val="none" w:sz="0" w:space="0" w:color="auto"/>
      </w:divBdr>
    </w:div>
    <w:div w:id="1279609227">
      <w:bodyDiv w:val="1"/>
      <w:marLeft w:val="0"/>
      <w:marRight w:val="0"/>
      <w:marTop w:val="0"/>
      <w:marBottom w:val="0"/>
      <w:divBdr>
        <w:top w:val="none" w:sz="0" w:space="0" w:color="auto"/>
        <w:left w:val="none" w:sz="0" w:space="0" w:color="auto"/>
        <w:bottom w:val="none" w:sz="0" w:space="0" w:color="auto"/>
        <w:right w:val="none" w:sz="0" w:space="0" w:color="auto"/>
      </w:divBdr>
    </w:div>
    <w:div w:id="1295477721">
      <w:bodyDiv w:val="1"/>
      <w:marLeft w:val="0"/>
      <w:marRight w:val="0"/>
      <w:marTop w:val="0"/>
      <w:marBottom w:val="0"/>
      <w:divBdr>
        <w:top w:val="none" w:sz="0" w:space="0" w:color="auto"/>
        <w:left w:val="none" w:sz="0" w:space="0" w:color="auto"/>
        <w:bottom w:val="none" w:sz="0" w:space="0" w:color="auto"/>
        <w:right w:val="none" w:sz="0" w:space="0" w:color="auto"/>
      </w:divBdr>
    </w:div>
    <w:div w:id="1296059866">
      <w:bodyDiv w:val="1"/>
      <w:marLeft w:val="0"/>
      <w:marRight w:val="0"/>
      <w:marTop w:val="0"/>
      <w:marBottom w:val="0"/>
      <w:divBdr>
        <w:top w:val="none" w:sz="0" w:space="0" w:color="auto"/>
        <w:left w:val="none" w:sz="0" w:space="0" w:color="auto"/>
        <w:bottom w:val="none" w:sz="0" w:space="0" w:color="auto"/>
        <w:right w:val="none" w:sz="0" w:space="0" w:color="auto"/>
      </w:divBdr>
    </w:div>
    <w:div w:id="1299602720">
      <w:bodyDiv w:val="1"/>
      <w:marLeft w:val="0"/>
      <w:marRight w:val="0"/>
      <w:marTop w:val="0"/>
      <w:marBottom w:val="0"/>
      <w:divBdr>
        <w:top w:val="none" w:sz="0" w:space="0" w:color="auto"/>
        <w:left w:val="none" w:sz="0" w:space="0" w:color="auto"/>
        <w:bottom w:val="none" w:sz="0" w:space="0" w:color="auto"/>
        <w:right w:val="none" w:sz="0" w:space="0" w:color="auto"/>
      </w:divBdr>
    </w:div>
    <w:div w:id="1300040086">
      <w:bodyDiv w:val="1"/>
      <w:marLeft w:val="0"/>
      <w:marRight w:val="0"/>
      <w:marTop w:val="0"/>
      <w:marBottom w:val="0"/>
      <w:divBdr>
        <w:top w:val="none" w:sz="0" w:space="0" w:color="auto"/>
        <w:left w:val="none" w:sz="0" w:space="0" w:color="auto"/>
        <w:bottom w:val="none" w:sz="0" w:space="0" w:color="auto"/>
        <w:right w:val="none" w:sz="0" w:space="0" w:color="auto"/>
      </w:divBdr>
    </w:div>
    <w:div w:id="1306467370">
      <w:bodyDiv w:val="1"/>
      <w:marLeft w:val="0"/>
      <w:marRight w:val="0"/>
      <w:marTop w:val="0"/>
      <w:marBottom w:val="0"/>
      <w:divBdr>
        <w:top w:val="none" w:sz="0" w:space="0" w:color="auto"/>
        <w:left w:val="none" w:sz="0" w:space="0" w:color="auto"/>
        <w:bottom w:val="none" w:sz="0" w:space="0" w:color="auto"/>
        <w:right w:val="none" w:sz="0" w:space="0" w:color="auto"/>
      </w:divBdr>
    </w:div>
    <w:div w:id="1307934222">
      <w:bodyDiv w:val="1"/>
      <w:marLeft w:val="0"/>
      <w:marRight w:val="0"/>
      <w:marTop w:val="0"/>
      <w:marBottom w:val="0"/>
      <w:divBdr>
        <w:top w:val="none" w:sz="0" w:space="0" w:color="auto"/>
        <w:left w:val="none" w:sz="0" w:space="0" w:color="auto"/>
        <w:bottom w:val="none" w:sz="0" w:space="0" w:color="auto"/>
        <w:right w:val="none" w:sz="0" w:space="0" w:color="auto"/>
      </w:divBdr>
    </w:div>
    <w:div w:id="1315453125">
      <w:bodyDiv w:val="1"/>
      <w:marLeft w:val="0"/>
      <w:marRight w:val="0"/>
      <w:marTop w:val="0"/>
      <w:marBottom w:val="0"/>
      <w:divBdr>
        <w:top w:val="none" w:sz="0" w:space="0" w:color="auto"/>
        <w:left w:val="none" w:sz="0" w:space="0" w:color="auto"/>
        <w:bottom w:val="none" w:sz="0" w:space="0" w:color="auto"/>
        <w:right w:val="none" w:sz="0" w:space="0" w:color="auto"/>
      </w:divBdr>
    </w:div>
    <w:div w:id="1315909782">
      <w:bodyDiv w:val="1"/>
      <w:marLeft w:val="0"/>
      <w:marRight w:val="0"/>
      <w:marTop w:val="0"/>
      <w:marBottom w:val="0"/>
      <w:divBdr>
        <w:top w:val="none" w:sz="0" w:space="0" w:color="auto"/>
        <w:left w:val="none" w:sz="0" w:space="0" w:color="auto"/>
        <w:bottom w:val="none" w:sz="0" w:space="0" w:color="auto"/>
        <w:right w:val="none" w:sz="0" w:space="0" w:color="auto"/>
      </w:divBdr>
    </w:div>
    <w:div w:id="1319921574">
      <w:bodyDiv w:val="1"/>
      <w:marLeft w:val="0"/>
      <w:marRight w:val="0"/>
      <w:marTop w:val="0"/>
      <w:marBottom w:val="0"/>
      <w:divBdr>
        <w:top w:val="none" w:sz="0" w:space="0" w:color="auto"/>
        <w:left w:val="none" w:sz="0" w:space="0" w:color="auto"/>
        <w:bottom w:val="none" w:sz="0" w:space="0" w:color="auto"/>
        <w:right w:val="none" w:sz="0" w:space="0" w:color="auto"/>
      </w:divBdr>
    </w:div>
    <w:div w:id="1325666820">
      <w:bodyDiv w:val="1"/>
      <w:marLeft w:val="0"/>
      <w:marRight w:val="0"/>
      <w:marTop w:val="0"/>
      <w:marBottom w:val="0"/>
      <w:divBdr>
        <w:top w:val="none" w:sz="0" w:space="0" w:color="auto"/>
        <w:left w:val="none" w:sz="0" w:space="0" w:color="auto"/>
        <w:bottom w:val="none" w:sz="0" w:space="0" w:color="auto"/>
        <w:right w:val="none" w:sz="0" w:space="0" w:color="auto"/>
      </w:divBdr>
    </w:div>
    <w:div w:id="1329334598">
      <w:bodyDiv w:val="1"/>
      <w:marLeft w:val="0"/>
      <w:marRight w:val="0"/>
      <w:marTop w:val="0"/>
      <w:marBottom w:val="0"/>
      <w:divBdr>
        <w:top w:val="none" w:sz="0" w:space="0" w:color="auto"/>
        <w:left w:val="none" w:sz="0" w:space="0" w:color="auto"/>
        <w:bottom w:val="none" w:sz="0" w:space="0" w:color="auto"/>
        <w:right w:val="none" w:sz="0" w:space="0" w:color="auto"/>
      </w:divBdr>
    </w:div>
    <w:div w:id="1337655658">
      <w:bodyDiv w:val="1"/>
      <w:marLeft w:val="0"/>
      <w:marRight w:val="0"/>
      <w:marTop w:val="0"/>
      <w:marBottom w:val="0"/>
      <w:divBdr>
        <w:top w:val="none" w:sz="0" w:space="0" w:color="auto"/>
        <w:left w:val="none" w:sz="0" w:space="0" w:color="auto"/>
        <w:bottom w:val="none" w:sz="0" w:space="0" w:color="auto"/>
        <w:right w:val="none" w:sz="0" w:space="0" w:color="auto"/>
      </w:divBdr>
    </w:div>
    <w:div w:id="1340700254">
      <w:bodyDiv w:val="1"/>
      <w:marLeft w:val="0"/>
      <w:marRight w:val="0"/>
      <w:marTop w:val="0"/>
      <w:marBottom w:val="0"/>
      <w:divBdr>
        <w:top w:val="none" w:sz="0" w:space="0" w:color="auto"/>
        <w:left w:val="none" w:sz="0" w:space="0" w:color="auto"/>
        <w:bottom w:val="none" w:sz="0" w:space="0" w:color="auto"/>
        <w:right w:val="none" w:sz="0" w:space="0" w:color="auto"/>
      </w:divBdr>
    </w:div>
    <w:div w:id="1343705118">
      <w:bodyDiv w:val="1"/>
      <w:marLeft w:val="0"/>
      <w:marRight w:val="0"/>
      <w:marTop w:val="0"/>
      <w:marBottom w:val="0"/>
      <w:divBdr>
        <w:top w:val="none" w:sz="0" w:space="0" w:color="auto"/>
        <w:left w:val="none" w:sz="0" w:space="0" w:color="auto"/>
        <w:bottom w:val="none" w:sz="0" w:space="0" w:color="auto"/>
        <w:right w:val="none" w:sz="0" w:space="0" w:color="auto"/>
      </w:divBdr>
    </w:div>
    <w:div w:id="1351177353">
      <w:bodyDiv w:val="1"/>
      <w:marLeft w:val="0"/>
      <w:marRight w:val="0"/>
      <w:marTop w:val="0"/>
      <w:marBottom w:val="0"/>
      <w:divBdr>
        <w:top w:val="none" w:sz="0" w:space="0" w:color="auto"/>
        <w:left w:val="none" w:sz="0" w:space="0" w:color="auto"/>
        <w:bottom w:val="none" w:sz="0" w:space="0" w:color="auto"/>
        <w:right w:val="none" w:sz="0" w:space="0" w:color="auto"/>
      </w:divBdr>
    </w:div>
    <w:div w:id="1381249706">
      <w:bodyDiv w:val="1"/>
      <w:marLeft w:val="0"/>
      <w:marRight w:val="0"/>
      <w:marTop w:val="0"/>
      <w:marBottom w:val="0"/>
      <w:divBdr>
        <w:top w:val="none" w:sz="0" w:space="0" w:color="auto"/>
        <w:left w:val="none" w:sz="0" w:space="0" w:color="auto"/>
        <w:bottom w:val="none" w:sz="0" w:space="0" w:color="auto"/>
        <w:right w:val="none" w:sz="0" w:space="0" w:color="auto"/>
      </w:divBdr>
    </w:div>
    <w:div w:id="1387606606">
      <w:bodyDiv w:val="1"/>
      <w:marLeft w:val="0"/>
      <w:marRight w:val="0"/>
      <w:marTop w:val="0"/>
      <w:marBottom w:val="0"/>
      <w:divBdr>
        <w:top w:val="none" w:sz="0" w:space="0" w:color="auto"/>
        <w:left w:val="none" w:sz="0" w:space="0" w:color="auto"/>
        <w:bottom w:val="none" w:sz="0" w:space="0" w:color="auto"/>
        <w:right w:val="none" w:sz="0" w:space="0" w:color="auto"/>
      </w:divBdr>
    </w:div>
    <w:div w:id="1412501675">
      <w:bodyDiv w:val="1"/>
      <w:marLeft w:val="0"/>
      <w:marRight w:val="0"/>
      <w:marTop w:val="0"/>
      <w:marBottom w:val="0"/>
      <w:divBdr>
        <w:top w:val="none" w:sz="0" w:space="0" w:color="auto"/>
        <w:left w:val="none" w:sz="0" w:space="0" w:color="auto"/>
        <w:bottom w:val="none" w:sz="0" w:space="0" w:color="auto"/>
        <w:right w:val="none" w:sz="0" w:space="0" w:color="auto"/>
      </w:divBdr>
    </w:div>
    <w:div w:id="1418480896">
      <w:bodyDiv w:val="1"/>
      <w:marLeft w:val="0"/>
      <w:marRight w:val="0"/>
      <w:marTop w:val="0"/>
      <w:marBottom w:val="0"/>
      <w:divBdr>
        <w:top w:val="none" w:sz="0" w:space="0" w:color="auto"/>
        <w:left w:val="none" w:sz="0" w:space="0" w:color="auto"/>
        <w:bottom w:val="none" w:sz="0" w:space="0" w:color="auto"/>
        <w:right w:val="none" w:sz="0" w:space="0" w:color="auto"/>
      </w:divBdr>
    </w:div>
    <w:div w:id="1443569670">
      <w:bodyDiv w:val="1"/>
      <w:marLeft w:val="0"/>
      <w:marRight w:val="0"/>
      <w:marTop w:val="0"/>
      <w:marBottom w:val="0"/>
      <w:divBdr>
        <w:top w:val="none" w:sz="0" w:space="0" w:color="auto"/>
        <w:left w:val="none" w:sz="0" w:space="0" w:color="auto"/>
        <w:bottom w:val="none" w:sz="0" w:space="0" w:color="auto"/>
        <w:right w:val="none" w:sz="0" w:space="0" w:color="auto"/>
      </w:divBdr>
    </w:div>
    <w:div w:id="1451703634">
      <w:bodyDiv w:val="1"/>
      <w:marLeft w:val="0"/>
      <w:marRight w:val="0"/>
      <w:marTop w:val="0"/>
      <w:marBottom w:val="0"/>
      <w:divBdr>
        <w:top w:val="none" w:sz="0" w:space="0" w:color="auto"/>
        <w:left w:val="none" w:sz="0" w:space="0" w:color="auto"/>
        <w:bottom w:val="none" w:sz="0" w:space="0" w:color="auto"/>
        <w:right w:val="none" w:sz="0" w:space="0" w:color="auto"/>
      </w:divBdr>
    </w:div>
    <w:div w:id="1484277568">
      <w:bodyDiv w:val="1"/>
      <w:marLeft w:val="0"/>
      <w:marRight w:val="0"/>
      <w:marTop w:val="0"/>
      <w:marBottom w:val="0"/>
      <w:divBdr>
        <w:top w:val="none" w:sz="0" w:space="0" w:color="auto"/>
        <w:left w:val="none" w:sz="0" w:space="0" w:color="auto"/>
        <w:bottom w:val="none" w:sz="0" w:space="0" w:color="auto"/>
        <w:right w:val="none" w:sz="0" w:space="0" w:color="auto"/>
      </w:divBdr>
    </w:div>
    <w:div w:id="1485928528">
      <w:bodyDiv w:val="1"/>
      <w:marLeft w:val="0"/>
      <w:marRight w:val="0"/>
      <w:marTop w:val="0"/>
      <w:marBottom w:val="0"/>
      <w:divBdr>
        <w:top w:val="none" w:sz="0" w:space="0" w:color="auto"/>
        <w:left w:val="none" w:sz="0" w:space="0" w:color="auto"/>
        <w:bottom w:val="none" w:sz="0" w:space="0" w:color="auto"/>
        <w:right w:val="none" w:sz="0" w:space="0" w:color="auto"/>
      </w:divBdr>
    </w:div>
    <w:div w:id="1486819824">
      <w:bodyDiv w:val="1"/>
      <w:marLeft w:val="0"/>
      <w:marRight w:val="0"/>
      <w:marTop w:val="0"/>
      <w:marBottom w:val="0"/>
      <w:divBdr>
        <w:top w:val="none" w:sz="0" w:space="0" w:color="auto"/>
        <w:left w:val="none" w:sz="0" w:space="0" w:color="auto"/>
        <w:bottom w:val="none" w:sz="0" w:space="0" w:color="auto"/>
        <w:right w:val="none" w:sz="0" w:space="0" w:color="auto"/>
      </w:divBdr>
    </w:div>
    <w:div w:id="1507550196">
      <w:bodyDiv w:val="1"/>
      <w:marLeft w:val="0"/>
      <w:marRight w:val="0"/>
      <w:marTop w:val="0"/>
      <w:marBottom w:val="0"/>
      <w:divBdr>
        <w:top w:val="none" w:sz="0" w:space="0" w:color="auto"/>
        <w:left w:val="none" w:sz="0" w:space="0" w:color="auto"/>
        <w:bottom w:val="none" w:sz="0" w:space="0" w:color="auto"/>
        <w:right w:val="none" w:sz="0" w:space="0" w:color="auto"/>
      </w:divBdr>
    </w:div>
    <w:div w:id="1509061882">
      <w:bodyDiv w:val="1"/>
      <w:marLeft w:val="0"/>
      <w:marRight w:val="0"/>
      <w:marTop w:val="0"/>
      <w:marBottom w:val="0"/>
      <w:divBdr>
        <w:top w:val="none" w:sz="0" w:space="0" w:color="auto"/>
        <w:left w:val="none" w:sz="0" w:space="0" w:color="auto"/>
        <w:bottom w:val="none" w:sz="0" w:space="0" w:color="auto"/>
        <w:right w:val="none" w:sz="0" w:space="0" w:color="auto"/>
      </w:divBdr>
    </w:div>
    <w:div w:id="1509951583">
      <w:bodyDiv w:val="1"/>
      <w:marLeft w:val="0"/>
      <w:marRight w:val="0"/>
      <w:marTop w:val="0"/>
      <w:marBottom w:val="0"/>
      <w:divBdr>
        <w:top w:val="none" w:sz="0" w:space="0" w:color="auto"/>
        <w:left w:val="none" w:sz="0" w:space="0" w:color="auto"/>
        <w:bottom w:val="none" w:sz="0" w:space="0" w:color="auto"/>
        <w:right w:val="none" w:sz="0" w:space="0" w:color="auto"/>
      </w:divBdr>
    </w:div>
    <w:div w:id="1516993474">
      <w:bodyDiv w:val="1"/>
      <w:marLeft w:val="0"/>
      <w:marRight w:val="0"/>
      <w:marTop w:val="0"/>
      <w:marBottom w:val="0"/>
      <w:divBdr>
        <w:top w:val="none" w:sz="0" w:space="0" w:color="auto"/>
        <w:left w:val="none" w:sz="0" w:space="0" w:color="auto"/>
        <w:bottom w:val="none" w:sz="0" w:space="0" w:color="auto"/>
        <w:right w:val="none" w:sz="0" w:space="0" w:color="auto"/>
      </w:divBdr>
    </w:div>
    <w:div w:id="1528635002">
      <w:bodyDiv w:val="1"/>
      <w:marLeft w:val="0"/>
      <w:marRight w:val="0"/>
      <w:marTop w:val="0"/>
      <w:marBottom w:val="0"/>
      <w:divBdr>
        <w:top w:val="none" w:sz="0" w:space="0" w:color="auto"/>
        <w:left w:val="none" w:sz="0" w:space="0" w:color="auto"/>
        <w:bottom w:val="none" w:sz="0" w:space="0" w:color="auto"/>
        <w:right w:val="none" w:sz="0" w:space="0" w:color="auto"/>
      </w:divBdr>
    </w:div>
    <w:div w:id="1529024918">
      <w:bodyDiv w:val="1"/>
      <w:marLeft w:val="0"/>
      <w:marRight w:val="0"/>
      <w:marTop w:val="0"/>
      <w:marBottom w:val="0"/>
      <w:divBdr>
        <w:top w:val="none" w:sz="0" w:space="0" w:color="auto"/>
        <w:left w:val="none" w:sz="0" w:space="0" w:color="auto"/>
        <w:bottom w:val="none" w:sz="0" w:space="0" w:color="auto"/>
        <w:right w:val="none" w:sz="0" w:space="0" w:color="auto"/>
      </w:divBdr>
    </w:div>
    <w:div w:id="1529487122">
      <w:bodyDiv w:val="1"/>
      <w:marLeft w:val="0"/>
      <w:marRight w:val="0"/>
      <w:marTop w:val="0"/>
      <w:marBottom w:val="0"/>
      <w:divBdr>
        <w:top w:val="none" w:sz="0" w:space="0" w:color="auto"/>
        <w:left w:val="none" w:sz="0" w:space="0" w:color="auto"/>
        <w:bottom w:val="none" w:sz="0" w:space="0" w:color="auto"/>
        <w:right w:val="none" w:sz="0" w:space="0" w:color="auto"/>
      </w:divBdr>
    </w:div>
    <w:div w:id="1530222122">
      <w:bodyDiv w:val="1"/>
      <w:marLeft w:val="0"/>
      <w:marRight w:val="0"/>
      <w:marTop w:val="0"/>
      <w:marBottom w:val="0"/>
      <w:divBdr>
        <w:top w:val="none" w:sz="0" w:space="0" w:color="auto"/>
        <w:left w:val="none" w:sz="0" w:space="0" w:color="auto"/>
        <w:bottom w:val="none" w:sz="0" w:space="0" w:color="auto"/>
        <w:right w:val="none" w:sz="0" w:space="0" w:color="auto"/>
      </w:divBdr>
    </w:div>
    <w:div w:id="1533809921">
      <w:bodyDiv w:val="1"/>
      <w:marLeft w:val="0"/>
      <w:marRight w:val="0"/>
      <w:marTop w:val="0"/>
      <w:marBottom w:val="0"/>
      <w:divBdr>
        <w:top w:val="none" w:sz="0" w:space="0" w:color="auto"/>
        <w:left w:val="none" w:sz="0" w:space="0" w:color="auto"/>
        <w:bottom w:val="none" w:sz="0" w:space="0" w:color="auto"/>
        <w:right w:val="none" w:sz="0" w:space="0" w:color="auto"/>
      </w:divBdr>
    </w:div>
    <w:div w:id="1537618003">
      <w:bodyDiv w:val="1"/>
      <w:marLeft w:val="0"/>
      <w:marRight w:val="0"/>
      <w:marTop w:val="0"/>
      <w:marBottom w:val="0"/>
      <w:divBdr>
        <w:top w:val="none" w:sz="0" w:space="0" w:color="auto"/>
        <w:left w:val="none" w:sz="0" w:space="0" w:color="auto"/>
        <w:bottom w:val="none" w:sz="0" w:space="0" w:color="auto"/>
        <w:right w:val="none" w:sz="0" w:space="0" w:color="auto"/>
      </w:divBdr>
    </w:div>
    <w:div w:id="1550066714">
      <w:bodyDiv w:val="1"/>
      <w:marLeft w:val="0"/>
      <w:marRight w:val="0"/>
      <w:marTop w:val="0"/>
      <w:marBottom w:val="0"/>
      <w:divBdr>
        <w:top w:val="none" w:sz="0" w:space="0" w:color="auto"/>
        <w:left w:val="none" w:sz="0" w:space="0" w:color="auto"/>
        <w:bottom w:val="none" w:sz="0" w:space="0" w:color="auto"/>
        <w:right w:val="none" w:sz="0" w:space="0" w:color="auto"/>
      </w:divBdr>
    </w:div>
    <w:div w:id="1553226672">
      <w:bodyDiv w:val="1"/>
      <w:marLeft w:val="0"/>
      <w:marRight w:val="0"/>
      <w:marTop w:val="0"/>
      <w:marBottom w:val="0"/>
      <w:divBdr>
        <w:top w:val="none" w:sz="0" w:space="0" w:color="auto"/>
        <w:left w:val="none" w:sz="0" w:space="0" w:color="auto"/>
        <w:bottom w:val="none" w:sz="0" w:space="0" w:color="auto"/>
        <w:right w:val="none" w:sz="0" w:space="0" w:color="auto"/>
      </w:divBdr>
    </w:div>
    <w:div w:id="1554350017">
      <w:bodyDiv w:val="1"/>
      <w:marLeft w:val="0"/>
      <w:marRight w:val="0"/>
      <w:marTop w:val="0"/>
      <w:marBottom w:val="0"/>
      <w:divBdr>
        <w:top w:val="none" w:sz="0" w:space="0" w:color="auto"/>
        <w:left w:val="none" w:sz="0" w:space="0" w:color="auto"/>
        <w:bottom w:val="none" w:sz="0" w:space="0" w:color="auto"/>
        <w:right w:val="none" w:sz="0" w:space="0" w:color="auto"/>
      </w:divBdr>
    </w:div>
    <w:div w:id="1576669288">
      <w:bodyDiv w:val="1"/>
      <w:marLeft w:val="0"/>
      <w:marRight w:val="0"/>
      <w:marTop w:val="0"/>
      <w:marBottom w:val="0"/>
      <w:divBdr>
        <w:top w:val="none" w:sz="0" w:space="0" w:color="auto"/>
        <w:left w:val="none" w:sz="0" w:space="0" w:color="auto"/>
        <w:bottom w:val="none" w:sz="0" w:space="0" w:color="auto"/>
        <w:right w:val="none" w:sz="0" w:space="0" w:color="auto"/>
      </w:divBdr>
    </w:div>
    <w:div w:id="1579092730">
      <w:bodyDiv w:val="1"/>
      <w:marLeft w:val="0"/>
      <w:marRight w:val="0"/>
      <w:marTop w:val="0"/>
      <w:marBottom w:val="0"/>
      <w:divBdr>
        <w:top w:val="none" w:sz="0" w:space="0" w:color="auto"/>
        <w:left w:val="none" w:sz="0" w:space="0" w:color="auto"/>
        <w:bottom w:val="none" w:sz="0" w:space="0" w:color="auto"/>
        <w:right w:val="none" w:sz="0" w:space="0" w:color="auto"/>
      </w:divBdr>
    </w:div>
    <w:div w:id="1582834576">
      <w:bodyDiv w:val="1"/>
      <w:marLeft w:val="0"/>
      <w:marRight w:val="0"/>
      <w:marTop w:val="0"/>
      <w:marBottom w:val="0"/>
      <w:divBdr>
        <w:top w:val="none" w:sz="0" w:space="0" w:color="auto"/>
        <w:left w:val="none" w:sz="0" w:space="0" w:color="auto"/>
        <w:bottom w:val="none" w:sz="0" w:space="0" w:color="auto"/>
        <w:right w:val="none" w:sz="0" w:space="0" w:color="auto"/>
      </w:divBdr>
    </w:div>
    <w:div w:id="1585407879">
      <w:bodyDiv w:val="1"/>
      <w:marLeft w:val="0"/>
      <w:marRight w:val="0"/>
      <w:marTop w:val="0"/>
      <w:marBottom w:val="0"/>
      <w:divBdr>
        <w:top w:val="none" w:sz="0" w:space="0" w:color="auto"/>
        <w:left w:val="none" w:sz="0" w:space="0" w:color="auto"/>
        <w:bottom w:val="none" w:sz="0" w:space="0" w:color="auto"/>
        <w:right w:val="none" w:sz="0" w:space="0" w:color="auto"/>
      </w:divBdr>
    </w:div>
    <w:div w:id="1597714911">
      <w:bodyDiv w:val="1"/>
      <w:marLeft w:val="0"/>
      <w:marRight w:val="0"/>
      <w:marTop w:val="0"/>
      <w:marBottom w:val="0"/>
      <w:divBdr>
        <w:top w:val="none" w:sz="0" w:space="0" w:color="auto"/>
        <w:left w:val="none" w:sz="0" w:space="0" w:color="auto"/>
        <w:bottom w:val="none" w:sz="0" w:space="0" w:color="auto"/>
        <w:right w:val="none" w:sz="0" w:space="0" w:color="auto"/>
      </w:divBdr>
    </w:div>
    <w:div w:id="1603806952">
      <w:bodyDiv w:val="1"/>
      <w:marLeft w:val="0"/>
      <w:marRight w:val="0"/>
      <w:marTop w:val="0"/>
      <w:marBottom w:val="0"/>
      <w:divBdr>
        <w:top w:val="none" w:sz="0" w:space="0" w:color="auto"/>
        <w:left w:val="none" w:sz="0" w:space="0" w:color="auto"/>
        <w:bottom w:val="none" w:sz="0" w:space="0" w:color="auto"/>
        <w:right w:val="none" w:sz="0" w:space="0" w:color="auto"/>
      </w:divBdr>
    </w:div>
    <w:div w:id="1607276580">
      <w:bodyDiv w:val="1"/>
      <w:marLeft w:val="0"/>
      <w:marRight w:val="0"/>
      <w:marTop w:val="0"/>
      <w:marBottom w:val="0"/>
      <w:divBdr>
        <w:top w:val="none" w:sz="0" w:space="0" w:color="auto"/>
        <w:left w:val="none" w:sz="0" w:space="0" w:color="auto"/>
        <w:bottom w:val="none" w:sz="0" w:space="0" w:color="auto"/>
        <w:right w:val="none" w:sz="0" w:space="0" w:color="auto"/>
      </w:divBdr>
    </w:div>
    <w:div w:id="1607498026">
      <w:bodyDiv w:val="1"/>
      <w:marLeft w:val="0"/>
      <w:marRight w:val="0"/>
      <w:marTop w:val="0"/>
      <w:marBottom w:val="0"/>
      <w:divBdr>
        <w:top w:val="none" w:sz="0" w:space="0" w:color="auto"/>
        <w:left w:val="none" w:sz="0" w:space="0" w:color="auto"/>
        <w:bottom w:val="none" w:sz="0" w:space="0" w:color="auto"/>
        <w:right w:val="none" w:sz="0" w:space="0" w:color="auto"/>
      </w:divBdr>
    </w:div>
    <w:div w:id="1614283322">
      <w:bodyDiv w:val="1"/>
      <w:marLeft w:val="0"/>
      <w:marRight w:val="0"/>
      <w:marTop w:val="0"/>
      <w:marBottom w:val="0"/>
      <w:divBdr>
        <w:top w:val="none" w:sz="0" w:space="0" w:color="auto"/>
        <w:left w:val="none" w:sz="0" w:space="0" w:color="auto"/>
        <w:bottom w:val="none" w:sz="0" w:space="0" w:color="auto"/>
        <w:right w:val="none" w:sz="0" w:space="0" w:color="auto"/>
      </w:divBdr>
    </w:div>
    <w:div w:id="1618482416">
      <w:bodyDiv w:val="1"/>
      <w:marLeft w:val="0"/>
      <w:marRight w:val="0"/>
      <w:marTop w:val="0"/>
      <w:marBottom w:val="0"/>
      <w:divBdr>
        <w:top w:val="none" w:sz="0" w:space="0" w:color="auto"/>
        <w:left w:val="none" w:sz="0" w:space="0" w:color="auto"/>
        <w:bottom w:val="none" w:sz="0" w:space="0" w:color="auto"/>
        <w:right w:val="none" w:sz="0" w:space="0" w:color="auto"/>
      </w:divBdr>
    </w:div>
    <w:div w:id="1628731692">
      <w:bodyDiv w:val="1"/>
      <w:marLeft w:val="0"/>
      <w:marRight w:val="0"/>
      <w:marTop w:val="0"/>
      <w:marBottom w:val="0"/>
      <w:divBdr>
        <w:top w:val="none" w:sz="0" w:space="0" w:color="auto"/>
        <w:left w:val="none" w:sz="0" w:space="0" w:color="auto"/>
        <w:bottom w:val="none" w:sz="0" w:space="0" w:color="auto"/>
        <w:right w:val="none" w:sz="0" w:space="0" w:color="auto"/>
      </w:divBdr>
    </w:div>
    <w:div w:id="1648706078">
      <w:bodyDiv w:val="1"/>
      <w:marLeft w:val="0"/>
      <w:marRight w:val="0"/>
      <w:marTop w:val="0"/>
      <w:marBottom w:val="0"/>
      <w:divBdr>
        <w:top w:val="none" w:sz="0" w:space="0" w:color="auto"/>
        <w:left w:val="none" w:sz="0" w:space="0" w:color="auto"/>
        <w:bottom w:val="none" w:sz="0" w:space="0" w:color="auto"/>
        <w:right w:val="none" w:sz="0" w:space="0" w:color="auto"/>
      </w:divBdr>
    </w:div>
    <w:div w:id="1654487527">
      <w:bodyDiv w:val="1"/>
      <w:marLeft w:val="0"/>
      <w:marRight w:val="0"/>
      <w:marTop w:val="0"/>
      <w:marBottom w:val="0"/>
      <w:divBdr>
        <w:top w:val="none" w:sz="0" w:space="0" w:color="auto"/>
        <w:left w:val="none" w:sz="0" w:space="0" w:color="auto"/>
        <w:bottom w:val="none" w:sz="0" w:space="0" w:color="auto"/>
        <w:right w:val="none" w:sz="0" w:space="0" w:color="auto"/>
      </w:divBdr>
    </w:div>
    <w:div w:id="1657342228">
      <w:bodyDiv w:val="1"/>
      <w:marLeft w:val="0"/>
      <w:marRight w:val="0"/>
      <w:marTop w:val="0"/>
      <w:marBottom w:val="0"/>
      <w:divBdr>
        <w:top w:val="none" w:sz="0" w:space="0" w:color="auto"/>
        <w:left w:val="none" w:sz="0" w:space="0" w:color="auto"/>
        <w:bottom w:val="none" w:sz="0" w:space="0" w:color="auto"/>
        <w:right w:val="none" w:sz="0" w:space="0" w:color="auto"/>
      </w:divBdr>
    </w:div>
    <w:div w:id="1659533394">
      <w:bodyDiv w:val="1"/>
      <w:marLeft w:val="0"/>
      <w:marRight w:val="0"/>
      <w:marTop w:val="0"/>
      <w:marBottom w:val="0"/>
      <w:divBdr>
        <w:top w:val="none" w:sz="0" w:space="0" w:color="auto"/>
        <w:left w:val="none" w:sz="0" w:space="0" w:color="auto"/>
        <w:bottom w:val="none" w:sz="0" w:space="0" w:color="auto"/>
        <w:right w:val="none" w:sz="0" w:space="0" w:color="auto"/>
      </w:divBdr>
    </w:div>
    <w:div w:id="1661808736">
      <w:bodyDiv w:val="1"/>
      <w:marLeft w:val="0"/>
      <w:marRight w:val="0"/>
      <w:marTop w:val="0"/>
      <w:marBottom w:val="0"/>
      <w:divBdr>
        <w:top w:val="none" w:sz="0" w:space="0" w:color="auto"/>
        <w:left w:val="none" w:sz="0" w:space="0" w:color="auto"/>
        <w:bottom w:val="none" w:sz="0" w:space="0" w:color="auto"/>
        <w:right w:val="none" w:sz="0" w:space="0" w:color="auto"/>
      </w:divBdr>
    </w:div>
    <w:div w:id="1663269107">
      <w:bodyDiv w:val="1"/>
      <w:marLeft w:val="0"/>
      <w:marRight w:val="0"/>
      <w:marTop w:val="0"/>
      <w:marBottom w:val="0"/>
      <w:divBdr>
        <w:top w:val="none" w:sz="0" w:space="0" w:color="auto"/>
        <w:left w:val="none" w:sz="0" w:space="0" w:color="auto"/>
        <w:bottom w:val="none" w:sz="0" w:space="0" w:color="auto"/>
        <w:right w:val="none" w:sz="0" w:space="0" w:color="auto"/>
      </w:divBdr>
    </w:div>
    <w:div w:id="1667632141">
      <w:bodyDiv w:val="1"/>
      <w:marLeft w:val="0"/>
      <w:marRight w:val="0"/>
      <w:marTop w:val="0"/>
      <w:marBottom w:val="0"/>
      <w:divBdr>
        <w:top w:val="none" w:sz="0" w:space="0" w:color="auto"/>
        <w:left w:val="none" w:sz="0" w:space="0" w:color="auto"/>
        <w:bottom w:val="none" w:sz="0" w:space="0" w:color="auto"/>
        <w:right w:val="none" w:sz="0" w:space="0" w:color="auto"/>
      </w:divBdr>
    </w:div>
    <w:div w:id="1670406079">
      <w:bodyDiv w:val="1"/>
      <w:marLeft w:val="0"/>
      <w:marRight w:val="0"/>
      <w:marTop w:val="0"/>
      <w:marBottom w:val="0"/>
      <w:divBdr>
        <w:top w:val="none" w:sz="0" w:space="0" w:color="auto"/>
        <w:left w:val="none" w:sz="0" w:space="0" w:color="auto"/>
        <w:bottom w:val="none" w:sz="0" w:space="0" w:color="auto"/>
        <w:right w:val="none" w:sz="0" w:space="0" w:color="auto"/>
      </w:divBdr>
    </w:div>
    <w:div w:id="1689913657">
      <w:bodyDiv w:val="1"/>
      <w:marLeft w:val="0"/>
      <w:marRight w:val="0"/>
      <w:marTop w:val="0"/>
      <w:marBottom w:val="0"/>
      <w:divBdr>
        <w:top w:val="none" w:sz="0" w:space="0" w:color="auto"/>
        <w:left w:val="none" w:sz="0" w:space="0" w:color="auto"/>
        <w:bottom w:val="none" w:sz="0" w:space="0" w:color="auto"/>
        <w:right w:val="none" w:sz="0" w:space="0" w:color="auto"/>
      </w:divBdr>
    </w:div>
    <w:div w:id="1691298895">
      <w:bodyDiv w:val="1"/>
      <w:marLeft w:val="0"/>
      <w:marRight w:val="0"/>
      <w:marTop w:val="0"/>
      <w:marBottom w:val="0"/>
      <w:divBdr>
        <w:top w:val="none" w:sz="0" w:space="0" w:color="auto"/>
        <w:left w:val="none" w:sz="0" w:space="0" w:color="auto"/>
        <w:bottom w:val="none" w:sz="0" w:space="0" w:color="auto"/>
        <w:right w:val="none" w:sz="0" w:space="0" w:color="auto"/>
      </w:divBdr>
    </w:div>
    <w:div w:id="1695225545">
      <w:bodyDiv w:val="1"/>
      <w:marLeft w:val="0"/>
      <w:marRight w:val="0"/>
      <w:marTop w:val="0"/>
      <w:marBottom w:val="0"/>
      <w:divBdr>
        <w:top w:val="none" w:sz="0" w:space="0" w:color="auto"/>
        <w:left w:val="none" w:sz="0" w:space="0" w:color="auto"/>
        <w:bottom w:val="none" w:sz="0" w:space="0" w:color="auto"/>
        <w:right w:val="none" w:sz="0" w:space="0" w:color="auto"/>
      </w:divBdr>
    </w:div>
    <w:div w:id="1701465542">
      <w:bodyDiv w:val="1"/>
      <w:marLeft w:val="0"/>
      <w:marRight w:val="0"/>
      <w:marTop w:val="0"/>
      <w:marBottom w:val="0"/>
      <w:divBdr>
        <w:top w:val="none" w:sz="0" w:space="0" w:color="auto"/>
        <w:left w:val="none" w:sz="0" w:space="0" w:color="auto"/>
        <w:bottom w:val="none" w:sz="0" w:space="0" w:color="auto"/>
        <w:right w:val="none" w:sz="0" w:space="0" w:color="auto"/>
      </w:divBdr>
    </w:div>
    <w:div w:id="1710102995">
      <w:bodyDiv w:val="1"/>
      <w:marLeft w:val="0"/>
      <w:marRight w:val="0"/>
      <w:marTop w:val="0"/>
      <w:marBottom w:val="0"/>
      <w:divBdr>
        <w:top w:val="none" w:sz="0" w:space="0" w:color="auto"/>
        <w:left w:val="none" w:sz="0" w:space="0" w:color="auto"/>
        <w:bottom w:val="none" w:sz="0" w:space="0" w:color="auto"/>
        <w:right w:val="none" w:sz="0" w:space="0" w:color="auto"/>
      </w:divBdr>
    </w:div>
    <w:div w:id="1719743702">
      <w:bodyDiv w:val="1"/>
      <w:marLeft w:val="0"/>
      <w:marRight w:val="0"/>
      <w:marTop w:val="0"/>
      <w:marBottom w:val="0"/>
      <w:divBdr>
        <w:top w:val="none" w:sz="0" w:space="0" w:color="auto"/>
        <w:left w:val="none" w:sz="0" w:space="0" w:color="auto"/>
        <w:bottom w:val="none" w:sz="0" w:space="0" w:color="auto"/>
        <w:right w:val="none" w:sz="0" w:space="0" w:color="auto"/>
      </w:divBdr>
    </w:div>
    <w:div w:id="1728648851">
      <w:bodyDiv w:val="1"/>
      <w:marLeft w:val="0"/>
      <w:marRight w:val="0"/>
      <w:marTop w:val="0"/>
      <w:marBottom w:val="0"/>
      <w:divBdr>
        <w:top w:val="none" w:sz="0" w:space="0" w:color="auto"/>
        <w:left w:val="none" w:sz="0" w:space="0" w:color="auto"/>
        <w:bottom w:val="none" w:sz="0" w:space="0" w:color="auto"/>
        <w:right w:val="none" w:sz="0" w:space="0" w:color="auto"/>
      </w:divBdr>
    </w:div>
    <w:div w:id="1734548717">
      <w:bodyDiv w:val="1"/>
      <w:marLeft w:val="0"/>
      <w:marRight w:val="0"/>
      <w:marTop w:val="0"/>
      <w:marBottom w:val="0"/>
      <w:divBdr>
        <w:top w:val="none" w:sz="0" w:space="0" w:color="auto"/>
        <w:left w:val="none" w:sz="0" w:space="0" w:color="auto"/>
        <w:bottom w:val="none" w:sz="0" w:space="0" w:color="auto"/>
        <w:right w:val="none" w:sz="0" w:space="0" w:color="auto"/>
      </w:divBdr>
    </w:div>
    <w:div w:id="1755082315">
      <w:bodyDiv w:val="1"/>
      <w:marLeft w:val="0"/>
      <w:marRight w:val="0"/>
      <w:marTop w:val="0"/>
      <w:marBottom w:val="0"/>
      <w:divBdr>
        <w:top w:val="none" w:sz="0" w:space="0" w:color="auto"/>
        <w:left w:val="none" w:sz="0" w:space="0" w:color="auto"/>
        <w:bottom w:val="none" w:sz="0" w:space="0" w:color="auto"/>
        <w:right w:val="none" w:sz="0" w:space="0" w:color="auto"/>
      </w:divBdr>
    </w:div>
    <w:div w:id="1774016040">
      <w:bodyDiv w:val="1"/>
      <w:marLeft w:val="0"/>
      <w:marRight w:val="0"/>
      <w:marTop w:val="0"/>
      <w:marBottom w:val="0"/>
      <w:divBdr>
        <w:top w:val="none" w:sz="0" w:space="0" w:color="auto"/>
        <w:left w:val="none" w:sz="0" w:space="0" w:color="auto"/>
        <w:bottom w:val="none" w:sz="0" w:space="0" w:color="auto"/>
        <w:right w:val="none" w:sz="0" w:space="0" w:color="auto"/>
      </w:divBdr>
    </w:div>
    <w:div w:id="1778717593">
      <w:bodyDiv w:val="1"/>
      <w:marLeft w:val="0"/>
      <w:marRight w:val="0"/>
      <w:marTop w:val="0"/>
      <w:marBottom w:val="0"/>
      <w:divBdr>
        <w:top w:val="none" w:sz="0" w:space="0" w:color="auto"/>
        <w:left w:val="none" w:sz="0" w:space="0" w:color="auto"/>
        <w:bottom w:val="none" w:sz="0" w:space="0" w:color="auto"/>
        <w:right w:val="none" w:sz="0" w:space="0" w:color="auto"/>
      </w:divBdr>
    </w:div>
    <w:div w:id="1792935677">
      <w:bodyDiv w:val="1"/>
      <w:marLeft w:val="0"/>
      <w:marRight w:val="0"/>
      <w:marTop w:val="0"/>
      <w:marBottom w:val="0"/>
      <w:divBdr>
        <w:top w:val="none" w:sz="0" w:space="0" w:color="auto"/>
        <w:left w:val="none" w:sz="0" w:space="0" w:color="auto"/>
        <w:bottom w:val="none" w:sz="0" w:space="0" w:color="auto"/>
        <w:right w:val="none" w:sz="0" w:space="0" w:color="auto"/>
      </w:divBdr>
    </w:div>
    <w:div w:id="1803422092">
      <w:bodyDiv w:val="1"/>
      <w:marLeft w:val="0"/>
      <w:marRight w:val="0"/>
      <w:marTop w:val="0"/>
      <w:marBottom w:val="0"/>
      <w:divBdr>
        <w:top w:val="none" w:sz="0" w:space="0" w:color="auto"/>
        <w:left w:val="none" w:sz="0" w:space="0" w:color="auto"/>
        <w:bottom w:val="none" w:sz="0" w:space="0" w:color="auto"/>
        <w:right w:val="none" w:sz="0" w:space="0" w:color="auto"/>
      </w:divBdr>
    </w:div>
    <w:div w:id="1810779767">
      <w:bodyDiv w:val="1"/>
      <w:marLeft w:val="0"/>
      <w:marRight w:val="0"/>
      <w:marTop w:val="0"/>
      <w:marBottom w:val="0"/>
      <w:divBdr>
        <w:top w:val="none" w:sz="0" w:space="0" w:color="auto"/>
        <w:left w:val="none" w:sz="0" w:space="0" w:color="auto"/>
        <w:bottom w:val="none" w:sz="0" w:space="0" w:color="auto"/>
        <w:right w:val="none" w:sz="0" w:space="0" w:color="auto"/>
      </w:divBdr>
    </w:div>
    <w:div w:id="1812016570">
      <w:bodyDiv w:val="1"/>
      <w:marLeft w:val="0"/>
      <w:marRight w:val="0"/>
      <w:marTop w:val="0"/>
      <w:marBottom w:val="0"/>
      <w:divBdr>
        <w:top w:val="none" w:sz="0" w:space="0" w:color="auto"/>
        <w:left w:val="none" w:sz="0" w:space="0" w:color="auto"/>
        <w:bottom w:val="none" w:sz="0" w:space="0" w:color="auto"/>
        <w:right w:val="none" w:sz="0" w:space="0" w:color="auto"/>
      </w:divBdr>
    </w:div>
    <w:div w:id="1851797132">
      <w:bodyDiv w:val="1"/>
      <w:marLeft w:val="0"/>
      <w:marRight w:val="0"/>
      <w:marTop w:val="0"/>
      <w:marBottom w:val="0"/>
      <w:divBdr>
        <w:top w:val="none" w:sz="0" w:space="0" w:color="auto"/>
        <w:left w:val="none" w:sz="0" w:space="0" w:color="auto"/>
        <w:bottom w:val="none" w:sz="0" w:space="0" w:color="auto"/>
        <w:right w:val="none" w:sz="0" w:space="0" w:color="auto"/>
      </w:divBdr>
    </w:div>
    <w:div w:id="1853832987">
      <w:bodyDiv w:val="1"/>
      <w:marLeft w:val="0"/>
      <w:marRight w:val="0"/>
      <w:marTop w:val="0"/>
      <w:marBottom w:val="0"/>
      <w:divBdr>
        <w:top w:val="none" w:sz="0" w:space="0" w:color="auto"/>
        <w:left w:val="none" w:sz="0" w:space="0" w:color="auto"/>
        <w:bottom w:val="none" w:sz="0" w:space="0" w:color="auto"/>
        <w:right w:val="none" w:sz="0" w:space="0" w:color="auto"/>
      </w:divBdr>
    </w:div>
    <w:div w:id="1862887699">
      <w:bodyDiv w:val="1"/>
      <w:marLeft w:val="0"/>
      <w:marRight w:val="0"/>
      <w:marTop w:val="0"/>
      <w:marBottom w:val="0"/>
      <w:divBdr>
        <w:top w:val="none" w:sz="0" w:space="0" w:color="auto"/>
        <w:left w:val="none" w:sz="0" w:space="0" w:color="auto"/>
        <w:bottom w:val="none" w:sz="0" w:space="0" w:color="auto"/>
        <w:right w:val="none" w:sz="0" w:space="0" w:color="auto"/>
      </w:divBdr>
    </w:div>
    <w:div w:id="1866677321">
      <w:bodyDiv w:val="1"/>
      <w:marLeft w:val="0"/>
      <w:marRight w:val="0"/>
      <w:marTop w:val="0"/>
      <w:marBottom w:val="0"/>
      <w:divBdr>
        <w:top w:val="none" w:sz="0" w:space="0" w:color="auto"/>
        <w:left w:val="none" w:sz="0" w:space="0" w:color="auto"/>
        <w:bottom w:val="none" w:sz="0" w:space="0" w:color="auto"/>
        <w:right w:val="none" w:sz="0" w:space="0" w:color="auto"/>
      </w:divBdr>
    </w:div>
    <w:div w:id="1867061342">
      <w:bodyDiv w:val="1"/>
      <w:marLeft w:val="0"/>
      <w:marRight w:val="0"/>
      <w:marTop w:val="0"/>
      <w:marBottom w:val="0"/>
      <w:divBdr>
        <w:top w:val="none" w:sz="0" w:space="0" w:color="auto"/>
        <w:left w:val="none" w:sz="0" w:space="0" w:color="auto"/>
        <w:bottom w:val="none" w:sz="0" w:space="0" w:color="auto"/>
        <w:right w:val="none" w:sz="0" w:space="0" w:color="auto"/>
      </w:divBdr>
    </w:div>
    <w:div w:id="1887326790">
      <w:bodyDiv w:val="1"/>
      <w:marLeft w:val="0"/>
      <w:marRight w:val="0"/>
      <w:marTop w:val="0"/>
      <w:marBottom w:val="0"/>
      <w:divBdr>
        <w:top w:val="none" w:sz="0" w:space="0" w:color="auto"/>
        <w:left w:val="none" w:sz="0" w:space="0" w:color="auto"/>
        <w:bottom w:val="none" w:sz="0" w:space="0" w:color="auto"/>
        <w:right w:val="none" w:sz="0" w:space="0" w:color="auto"/>
      </w:divBdr>
    </w:div>
    <w:div w:id="1887638875">
      <w:bodyDiv w:val="1"/>
      <w:marLeft w:val="0"/>
      <w:marRight w:val="0"/>
      <w:marTop w:val="0"/>
      <w:marBottom w:val="0"/>
      <w:divBdr>
        <w:top w:val="none" w:sz="0" w:space="0" w:color="auto"/>
        <w:left w:val="none" w:sz="0" w:space="0" w:color="auto"/>
        <w:bottom w:val="none" w:sz="0" w:space="0" w:color="auto"/>
        <w:right w:val="none" w:sz="0" w:space="0" w:color="auto"/>
      </w:divBdr>
    </w:div>
    <w:div w:id="1891113732">
      <w:bodyDiv w:val="1"/>
      <w:marLeft w:val="0"/>
      <w:marRight w:val="0"/>
      <w:marTop w:val="0"/>
      <w:marBottom w:val="0"/>
      <w:divBdr>
        <w:top w:val="none" w:sz="0" w:space="0" w:color="auto"/>
        <w:left w:val="none" w:sz="0" w:space="0" w:color="auto"/>
        <w:bottom w:val="none" w:sz="0" w:space="0" w:color="auto"/>
        <w:right w:val="none" w:sz="0" w:space="0" w:color="auto"/>
      </w:divBdr>
    </w:div>
    <w:div w:id="1897272936">
      <w:bodyDiv w:val="1"/>
      <w:marLeft w:val="0"/>
      <w:marRight w:val="0"/>
      <w:marTop w:val="0"/>
      <w:marBottom w:val="0"/>
      <w:divBdr>
        <w:top w:val="none" w:sz="0" w:space="0" w:color="auto"/>
        <w:left w:val="none" w:sz="0" w:space="0" w:color="auto"/>
        <w:bottom w:val="none" w:sz="0" w:space="0" w:color="auto"/>
        <w:right w:val="none" w:sz="0" w:space="0" w:color="auto"/>
      </w:divBdr>
    </w:div>
    <w:div w:id="1903326972">
      <w:bodyDiv w:val="1"/>
      <w:marLeft w:val="0"/>
      <w:marRight w:val="0"/>
      <w:marTop w:val="0"/>
      <w:marBottom w:val="0"/>
      <w:divBdr>
        <w:top w:val="none" w:sz="0" w:space="0" w:color="auto"/>
        <w:left w:val="none" w:sz="0" w:space="0" w:color="auto"/>
        <w:bottom w:val="none" w:sz="0" w:space="0" w:color="auto"/>
        <w:right w:val="none" w:sz="0" w:space="0" w:color="auto"/>
      </w:divBdr>
    </w:div>
    <w:div w:id="1909069953">
      <w:bodyDiv w:val="1"/>
      <w:marLeft w:val="0"/>
      <w:marRight w:val="0"/>
      <w:marTop w:val="0"/>
      <w:marBottom w:val="0"/>
      <w:divBdr>
        <w:top w:val="none" w:sz="0" w:space="0" w:color="auto"/>
        <w:left w:val="none" w:sz="0" w:space="0" w:color="auto"/>
        <w:bottom w:val="none" w:sz="0" w:space="0" w:color="auto"/>
        <w:right w:val="none" w:sz="0" w:space="0" w:color="auto"/>
      </w:divBdr>
    </w:div>
    <w:div w:id="1935164816">
      <w:bodyDiv w:val="1"/>
      <w:marLeft w:val="0"/>
      <w:marRight w:val="0"/>
      <w:marTop w:val="0"/>
      <w:marBottom w:val="0"/>
      <w:divBdr>
        <w:top w:val="none" w:sz="0" w:space="0" w:color="auto"/>
        <w:left w:val="none" w:sz="0" w:space="0" w:color="auto"/>
        <w:bottom w:val="none" w:sz="0" w:space="0" w:color="auto"/>
        <w:right w:val="none" w:sz="0" w:space="0" w:color="auto"/>
      </w:divBdr>
    </w:div>
    <w:div w:id="1936672236">
      <w:bodyDiv w:val="1"/>
      <w:marLeft w:val="0"/>
      <w:marRight w:val="0"/>
      <w:marTop w:val="0"/>
      <w:marBottom w:val="0"/>
      <w:divBdr>
        <w:top w:val="none" w:sz="0" w:space="0" w:color="auto"/>
        <w:left w:val="none" w:sz="0" w:space="0" w:color="auto"/>
        <w:bottom w:val="none" w:sz="0" w:space="0" w:color="auto"/>
        <w:right w:val="none" w:sz="0" w:space="0" w:color="auto"/>
      </w:divBdr>
    </w:div>
    <w:div w:id="1941791113">
      <w:bodyDiv w:val="1"/>
      <w:marLeft w:val="0"/>
      <w:marRight w:val="0"/>
      <w:marTop w:val="0"/>
      <w:marBottom w:val="0"/>
      <w:divBdr>
        <w:top w:val="none" w:sz="0" w:space="0" w:color="auto"/>
        <w:left w:val="none" w:sz="0" w:space="0" w:color="auto"/>
        <w:bottom w:val="none" w:sz="0" w:space="0" w:color="auto"/>
        <w:right w:val="none" w:sz="0" w:space="0" w:color="auto"/>
      </w:divBdr>
    </w:div>
    <w:div w:id="1952079837">
      <w:bodyDiv w:val="1"/>
      <w:marLeft w:val="0"/>
      <w:marRight w:val="0"/>
      <w:marTop w:val="0"/>
      <w:marBottom w:val="0"/>
      <w:divBdr>
        <w:top w:val="none" w:sz="0" w:space="0" w:color="auto"/>
        <w:left w:val="none" w:sz="0" w:space="0" w:color="auto"/>
        <w:bottom w:val="none" w:sz="0" w:space="0" w:color="auto"/>
        <w:right w:val="none" w:sz="0" w:space="0" w:color="auto"/>
      </w:divBdr>
    </w:div>
    <w:div w:id="1952128534">
      <w:bodyDiv w:val="1"/>
      <w:marLeft w:val="0"/>
      <w:marRight w:val="0"/>
      <w:marTop w:val="0"/>
      <w:marBottom w:val="0"/>
      <w:divBdr>
        <w:top w:val="none" w:sz="0" w:space="0" w:color="auto"/>
        <w:left w:val="none" w:sz="0" w:space="0" w:color="auto"/>
        <w:bottom w:val="none" w:sz="0" w:space="0" w:color="auto"/>
        <w:right w:val="none" w:sz="0" w:space="0" w:color="auto"/>
      </w:divBdr>
    </w:div>
    <w:div w:id="1953854565">
      <w:bodyDiv w:val="1"/>
      <w:marLeft w:val="0"/>
      <w:marRight w:val="0"/>
      <w:marTop w:val="0"/>
      <w:marBottom w:val="0"/>
      <w:divBdr>
        <w:top w:val="none" w:sz="0" w:space="0" w:color="auto"/>
        <w:left w:val="none" w:sz="0" w:space="0" w:color="auto"/>
        <w:bottom w:val="none" w:sz="0" w:space="0" w:color="auto"/>
        <w:right w:val="none" w:sz="0" w:space="0" w:color="auto"/>
      </w:divBdr>
    </w:div>
    <w:div w:id="1972857933">
      <w:bodyDiv w:val="1"/>
      <w:marLeft w:val="0"/>
      <w:marRight w:val="0"/>
      <w:marTop w:val="0"/>
      <w:marBottom w:val="0"/>
      <w:divBdr>
        <w:top w:val="none" w:sz="0" w:space="0" w:color="auto"/>
        <w:left w:val="none" w:sz="0" w:space="0" w:color="auto"/>
        <w:bottom w:val="none" w:sz="0" w:space="0" w:color="auto"/>
        <w:right w:val="none" w:sz="0" w:space="0" w:color="auto"/>
      </w:divBdr>
    </w:div>
    <w:div w:id="1973973614">
      <w:bodyDiv w:val="1"/>
      <w:marLeft w:val="0"/>
      <w:marRight w:val="0"/>
      <w:marTop w:val="0"/>
      <w:marBottom w:val="0"/>
      <w:divBdr>
        <w:top w:val="none" w:sz="0" w:space="0" w:color="auto"/>
        <w:left w:val="none" w:sz="0" w:space="0" w:color="auto"/>
        <w:bottom w:val="none" w:sz="0" w:space="0" w:color="auto"/>
        <w:right w:val="none" w:sz="0" w:space="0" w:color="auto"/>
      </w:divBdr>
    </w:div>
    <w:div w:id="1975065284">
      <w:bodyDiv w:val="1"/>
      <w:marLeft w:val="0"/>
      <w:marRight w:val="0"/>
      <w:marTop w:val="0"/>
      <w:marBottom w:val="0"/>
      <w:divBdr>
        <w:top w:val="none" w:sz="0" w:space="0" w:color="auto"/>
        <w:left w:val="none" w:sz="0" w:space="0" w:color="auto"/>
        <w:bottom w:val="none" w:sz="0" w:space="0" w:color="auto"/>
        <w:right w:val="none" w:sz="0" w:space="0" w:color="auto"/>
      </w:divBdr>
    </w:div>
    <w:div w:id="1983850854">
      <w:bodyDiv w:val="1"/>
      <w:marLeft w:val="0"/>
      <w:marRight w:val="0"/>
      <w:marTop w:val="0"/>
      <w:marBottom w:val="0"/>
      <w:divBdr>
        <w:top w:val="none" w:sz="0" w:space="0" w:color="auto"/>
        <w:left w:val="none" w:sz="0" w:space="0" w:color="auto"/>
        <w:bottom w:val="none" w:sz="0" w:space="0" w:color="auto"/>
        <w:right w:val="none" w:sz="0" w:space="0" w:color="auto"/>
      </w:divBdr>
    </w:div>
    <w:div w:id="1986740866">
      <w:bodyDiv w:val="1"/>
      <w:marLeft w:val="0"/>
      <w:marRight w:val="0"/>
      <w:marTop w:val="0"/>
      <w:marBottom w:val="0"/>
      <w:divBdr>
        <w:top w:val="none" w:sz="0" w:space="0" w:color="auto"/>
        <w:left w:val="none" w:sz="0" w:space="0" w:color="auto"/>
        <w:bottom w:val="none" w:sz="0" w:space="0" w:color="auto"/>
        <w:right w:val="none" w:sz="0" w:space="0" w:color="auto"/>
      </w:divBdr>
    </w:div>
    <w:div w:id="2021539043">
      <w:bodyDiv w:val="1"/>
      <w:marLeft w:val="0"/>
      <w:marRight w:val="0"/>
      <w:marTop w:val="0"/>
      <w:marBottom w:val="0"/>
      <w:divBdr>
        <w:top w:val="none" w:sz="0" w:space="0" w:color="auto"/>
        <w:left w:val="none" w:sz="0" w:space="0" w:color="auto"/>
        <w:bottom w:val="none" w:sz="0" w:space="0" w:color="auto"/>
        <w:right w:val="none" w:sz="0" w:space="0" w:color="auto"/>
      </w:divBdr>
    </w:div>
    <w:div w:id="2026789717">
      <w:bodyDiv w:val="1"/>
      <w:marLeft w:val="0"/>
      <w:marRight w:val="0"/>
      <w:marTop w:val="0"/>
      <w:marBottom w:val="0"/>
      <w:divBdr>
        <w:top w:val="none" w:sz="0" w:space="0" w:color="auto"/>
        <w:left w:val="none" w:sz="0" w:space="0" w:color="auto"/>
        <w:bottom w:val="none" w:sz="0" w:space="0" w:color="auto"/>
        <w:right w:val="none" w:sz="0" w:space="0" w:color="auto"/>
      </w:divBdr>
    </w:div>
    <w:div w:id="2039428416">
      <w:bodyDiv w:val="1"/>
      <w:marLeft w:val="0"/>
      <w:marRight w:val="0"/>
      <w:marTop w:val="0"/>
      <w:marBottom w:val="0"/>
      <w:divBdr>
        <w:top w:val="none" w:sz="0" w:space="0" w:color="auto"/>
        <w:left w:val="none" w:sz="0" w:space="0" w:color="auto"/>
        <w:bottom w:val="none" w:sz="0" w:space="0" w:color="auto"/>
        <w:right w:val="none" w:sz="0" w:space="0" w:color="auto"/>
      </w:divBdr>
    </w:div>
    <w:div w:id="2052924290">
      <w:bodyDiv w:val="1"/>
      <w:marLeft w:val="0"/>
      <w:marRight w:val="0"/>
      <w:marTop w:val="0"/>
      <w:marBottom w:val="0"/>
      <w:divBdr>
        <w:top w:val="none" w:sz="0" w:space="0" w:color="auto"/>
        <w:left w:val="none" w:sz="0" w:space="0" w:color="auto"/>
        <w:bottom w:val="none" w:sz="0" w:space="0" w:color="auto"/>
        <w:right w:val="none" w:sz="0" w:space="0" w:color="auto"/>
      </w:divBdr>
    </w:div>
    <w:div w:id="2055277006">
      <w:bodyDiv w:val="1"/>
      <w:marLeft w:val="0"/>
      <w:marRight w:val="0"/>
      <w:marTop w:val="0"/>
      <w:marBottom w:val="0"/>
      <w:divBdr>
        <w:top w:val="none" w:sz="0" w:space="0" w:color="auto"/>
        <w:left w:val="none" w:sz="0" w:space="0" w:color="auto"/>
        <w:bottom w:val="none" w:sz="0" w:space="0" w:color="auto"/>
        <w:right w:val="none" w:sz="0" w:space="0" w:color="auto"/>
      </w:divBdr>
    </w:div>
    <w:div w:id="2059620487">
      <w:bodyDiv w:val="1"/>
      <w:marLeft w:val="0"/>
      <w:marRight w:val="0"/>
      <w:marTop w:val="0"/>
      <w:marBottom w:val="0"/>
      <w:divBdr>
        <w:top w:val="none" w:sz="0" w:space="0" w:color="auto"/>
        <w:left w:val="none" w:sz="0" w:space="0" w:color="auto"/>
        <w:bottom w:val="none" w:sz="0" w:space="0" w:color="auto"/>
        <w:right w:val="none" w:sz="0" w:space="0" w:color="auto"/>
      </w:divBdr>
    </w:div>
    <w:div w:id="2063089815">
      <w:bodyDiv w:val="1"/>
      <w:marLeft w:val="0"/>
      <w:marRight w:val="0"/>
      <w:marTop w:val="0"/>
      <w:marBottom w:val="0"/>
      <w:divBdr>
        <w:top w:val="none" w:sz="0" w:space="0" w:color="auto"/>
        <w:left w:val="none" w:sz="0" w:space="0" w:color="auto"/>
        <w:bottom w:val="none" w:sz="0" w:space="0" w:color="auto"/>
        <w:right w:val="none" w:sz="0" w:space="0" w:color="auto"/>
      </w:divBdr>
    </w:div>
    <w:div w:id="2063095397">
      <w:bodyDiv w:val="1"/>
      <w:marLeft w:val="0"/>
      <w:marRight w:val="0"/>
      <w:marTop w:val="0"/>
      <w:marBottom w:val="0"/>
      <w:divBdr>
        <w:top w:val="none" w:sz="0" w:space="0" w:color="auto"/>
        <w:left w:val="none" w:sz="0" w:space="0" w:color="auto"/>
        <w:bottom w:val="none" w:sz="0" w:space="0" w:color="auto"/>
        <w:right w:val="none" w:sz="0" w:space="0" w:color="auto"/>
      </w:divBdr>
    </w:div>
    <w:div w:id="2077589173">
      <w:bodyDiv w:val="1"/>
      <w:marLeft w:val="0"/>
      <w:marRight w:val="0"/>
      <w:marTop w:val="0"/>
      <w:marBottom w:val="0"/>
      <w:divBdr>
        <w:top w:val="none" w:sz="0" w:space="0" w:color="auto"/>
        <w:left w:val="none" w:sz="0" w:space="0" w:color="auto"/>
        <w:bottom w:val="none" w:sz="0" w:space="0" w:color="auto"/>
        <w:right w:val="none" w:sz="0" w:space="0" w:color="auto"/>
      </w:divBdr>
    </w:div>
    <w:div w:id="2089226423">
      <w:bodyDiv w:val="1"/>
      <w:marLeft w:val="0"/>
      <w:marRight w:val="0"/>
      <w:marTop w:val="0"/>
      <w:marBottom w:val="0"/>
      <w:divBdr>
        <w:top w:val="none" w:sz="0" w:space="0" w:color="auto"/>
        <w:left w:val="none" w:sz="0" w:space="0" w:color="auto"/>
        <w:bottom w:val="none" w:sz="0" w:space="0" w:color="auto"/>
        <w:right w:val="none" w:sz="0" w:space="0" w:color="auto"/>
      </w:divBdr>
    </w:div>
    <w:div w:id="2089426490">
      <w:bodyDiv w:val="1"/>
      <w:marLeft w:val="0"/>
      <w:marRight w:val="0"/>
      <w:marTop w:val="0"/>
      <w:marBottom w:val="0"/>
      <w:divBdr>
        <w:top w:val="none" w:sz="0" w:space="0" w:color="auto"/>
        <w:left w:val="none" w:sz="0" w:space="0" w:color="auto"/>
        <w:bottom w:val="none" w:sz="0" w:space="0" w:color="auto"/>
        <w:right w:val="none" w:sz="0" w:space="0" w:color="auto"/>
      </w:divBdr>
    </w:div>
    <w:div w:id="2123767602">
      <w:bodyDiv w:val="1"/>
      <w:marLeft w:val="0"/>
      <w:marRight w:val="0"/>
      <w:marTop w:val="0"/>
      <w:marBottom w:val="0"/>
      <w:divBdr>
        <w:top w:val="none" w:sz="0" w:space="0" w:color="auto"/>
        <w:left w:val="none" w:sz="0" w:space="0" w:color="auto"/>
        <w:bottom w:val="none" w:sz="0" w:space="0" w:color="auto"/>
        <w:right w:val="none" w:sz="0" w:space="0" w:color="auto"/>
      </w:divBdr>
    </w:div>
    <w:div w:id="2128044122">
      <w:bodyDiv w:val="1"/>
      <w:marLeft w:val="0"/>
      <w:marRight w:val="0"/>
      <w:marTop w:val="0"/>
      <w:marBottom w:val="0"/>
      <w:divBdr>
        <w:top w:val="none" w:sz="0" w:space="0" w:color="auto"/>
        <w:left w:val="none" w:sz="0" w:space="0" w:color="auto"/>
        <w:bottom w:val="none" w:sz="0" w:space="0" w:color="auto"/>
        <w:right w:val="none" w:sz="0" w:space="0" w:color="auto"/>
      </w:divBdr>
    </w:div>
    <w:div w:id="2128504632">
      <w:bodyDiv w:val="1"/>
      <w:marLeft w:val="0"/>
      <w:marRight w:val="0"/>
      <w:marTop w:val="0"/>
      <w:marBottom w:val="0"/>
      <w:divBdr>
        <w:top w:val="none" w:sz="0" w:space="0" w:color="auto"/>
        <w:left w:val="none" w:sz="0" w:space="0" w:color="auto"/>
        <w:bottom w:val="none" w:sz="0" w:space="0" w:color="auto"/>
        <w:right w:val="none" w:sz="0" w:space="0" w:color="auto"/>
      </w:divBdr>
    </w:div>
    <w:div w:id="2134908522">
      <w:bodyDiv w:val="1"/>
      <w:marLeft w:val="0"/>
      <w:marRight w:val="0"/>
      <w:marTop w:val="0"/>
      <w:marBottom w:val="0"/>
      <w:divBdr>
        <w:top w:val="none" w:sz="0" w:space="0" w:color="auto"/>
        <w:left w:val="none" w:sz="0" w:space="0" w:color="auto"/>
        <w:bottom w:val="none" w:sz="0" w:space="0" w:color="auto"/>
        <w:right w:val="none" w:sz="0" w:space="0" w:color="auto"/>
      </w:divBdr>
    </w:div>
    <w:div w:id="2140102629">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image" Target="media/image2.png"/><Relationship Id="rId7" Type="http://schemas.openxmlformats.org/officeDocument/2006/relationships/endnotes" Target="end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image" Target="media/image5.png"/><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1.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2.xml"/><Relationship Id="rId24"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chart" Target="charts/chart6.xml"/><Relationship Id="rId23" Type="http://schemas.openxmlformats.org/officeDocument/2006/relationships/image" Target="media/image3.png"/><Relationship Id="rId28" Type="http://schemas.openxmlformats.org/officeDocument/2006/relationships/header" Target="header1.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chart" Target="charts/chart5.xml"/><Relationship Id="rId22" Type="http://schemas.openxmlformats.org/officeDocument/2006/relationships/chart" Target="charts/chart12.xml"/><Relationship Id="rId27" Type="http://schemas.openxmlformats.org/officeDocument/2006/relationships/image" Target="media/image7.png"/><Relationship Id="rId30"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cndh.org.mx/sites/default/files/doc/Programas/Indigenas/OtrasNormas/Estatal/Yucatan/Ley_PDCMYuc.pdf" TargetMode="External"/><Relationship Id="rId2" Type="http://schemas.openxmlformats.org/officeDocument/2006/relationships/hyperlink" Target="http://www.mx.undp.org/content/mexico/es/home/post-2015/sdg-overview.html" TargetMode="External"/><Relationship Id="rId1" Type="http://schemas.openxmlformats.org/officeDocument/2006/relationships/hyperlink" Target="http://www.injuve.es/sites/default/files/ConvencionIberoamericana2005.pdf" TargetMode="External"/><Relationship Id="rId4" Type="http://schemas.openxmlformats.org/officeDocument/2006/relationships/hyperlink" Target="https://www.yucatan.gob.mx/docs/transparencia/paquete_fiscal/2021/PPE/1_CGPE.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8.xml"/><Relationship Id="rId1" Type="http://schemas.microsoft.com/office/2011/relationships/chartStyle" Target="style8.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9.xml"/><Relationship Id="rId1" Type="http://schemas.microsoft.com/office/2011/relationships/chartStyle" Target="style9.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Jennifer%20Salazar\Downloads\Semujeres%202023%2018nov5.22pm%20(1).xlsx" TargetMode="External"/><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jandro.assy\Documents\Anexos\Infancia%20Temprana\1.0%20%20infancia%20temprana%202023-18Nov-22.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nadia.alonzo\Desktop\Anexos%20Transversales%20%202023\NNA%202023\2023\1.0%20Anexo%20Ni&#241;os%20Ni&#241;as%20y%20Adolescentes%202023%20-%2018nov-%206.40.xlsx" TargetMode="External"/><Relationship Id="rId2" Type="http://schemas.microsoft.com/office/2011/relationships/chartColorStyle" Target="colors1.xml"/><Relationship Id="rId1"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nadia.alonzo\Desktop\Anexos%20Transversales%20%202023\NNA%202023\2023\1.0%20Anexo%20Ni&#241;os%20Ni&#241;as%20y%20Adolescentes%202023%20-%2018nov-%206.40.xlsx" TargetMode="External"/><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nadia.alonzo\Desktop\Anexos%20Transversales%20%202023\NNA%202023\2023\1.0%20Anexo%20Ni&#241;os%20Ni&#241;as%20y%20Adolescentes%202023%20-%2018nov-%206.40.xlsx" TargetMode="External"/><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jael.ramirez\Documents\Respaldo%2007_06_21%20SAF\SAF%20RESP\13.%20Anexos\2023\Integraci&#243;n%20j&#243;venes\excel\1.0%20Base%20de%20datos%20Anexo%20J&#243;venes%202023.xlsx" TargetMode="External"/><Relationship Id="rId2" Type="http://schemas.microsoft.com/office/2011/relationships/chartColorStyle" Target="colors4.xml"/><Relationship Id="rId1" Type="http://schemas.microsoft.com/office/2011/relationships/chartStyle" Target="style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ael.ramirez\Documents\Respaldo%2007_06_21%20SAF\SAF%20RESP\13.%20Anexos\2023\Integraci&#243;n%20j&#243;venes\excel\1.0%20Base%20de%20datos%20Anexo%20J&#243;venes%202023.xlsx" TargetMode="External"/><Relationship Id="rId2" Type="http://schemas.microsoft.com/office/2011/relationships/chartColorStyle" Target="colors5.xml"/><Relationship Id="rId1" Type="http://schemas.microsoft.com/office/2011/relationships/chartStyle" Target="style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jael.ramirez\Documents\Respaldo%2007_06_21%20SAF\SAF%20RESP\13.%20Anexos\2023\Integraci&#243;n%20j&#243;venes\excel\1.1%20Base%20de%20datos%20Anexo%20J&#243;venes%202023.xlsx" TargetMode="External"/><Relationship Id="rId2" Type="http://schemas.microsoft.com/office/2011/relationships/chartColorStyle" Target="colors6.xml"/><Relationship Id="rId1" Type="http://schemas.microsoft.com/office/2011/relationships/chartStyle" Target="style6.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ariano.guridi\Documents\ANEXO%20IGUALDAD\Anexo%20Igualdad%202022\Base%20Igualdad%201%20Versi&#243;n%202022%2017%20Nov%203.35%20pm.xlsx"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[1.0 infancia temprana 2022-17Nov-5.40pm.xlsx]Tabla 2!TablaDinámica6</c:name>
    <c:fmtId val="-1"/>
  </c:pivotSource>
  <c:chart>
    <c:autoTitleDeleted val="1"/>
    <c:pivotFmts>
      <c:pivotFmt>
        <c:idx val="0"/>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LegendKey val="0"/>
          <c:showVal val="1"/>
          <c:showCatName val="0"/>
          <c:showSerName val="0"/>
          <c:showPercent val="0"/>
          <c:showBubbleSize val="0"/>
          <c:separator>, </c:separator>
          <c:extLst>
            <c:ext xmlns:c15="http://schemas.microsoft.com/office/drawing/2012/chart" uri="{CE6537A1-D6FC-4f65-9D91-7224C49458BB}"/>
          </c:extLst>
        </c:dLbl>
      </c:pivotFmt>
      <c:pivotFmt>
        <c:idx val="2"/>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3"/>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ln>
            <a:solidFill>
              <a:schemeClr val="tx2">
                <a:lumMod val="75000"/>
              </a:schemeClr>
            </a:solidFill>
          </a:ln>
        </c:spPr>
        <c:marker>
          <c:symbol val="none"/>
        </c:marker>
        <c:dLbl>
          <c:idx val="0"/>
          <c:numFmt formatCode="#,##0.00" sourceLinked="0"/>
          <c:spPr/>
          <c:txPr>
            <a:bodyPr/>
            <a:lstStyle/>
            <a:p>
              <a:pPr>
                <a:defRPr>
                  <a:latin typeface="Barlow" panose="000005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5"/>
        <c:dLbl>
          <c:idx val="0"/>
          <c:tx>
            <c:rich>
              <a:bodyPr/>
              <a:lstStyle/>
              <a:p>
                <a:pPr>
                  <a:defRPr>
                    <a:latin typeface="Barlow" panose="00000500000000000000" pitchFamily="2" charset="0"/>
                  </a:defRPr>
                </a:pPr>
                <a:r>
                  <a:rPr lang="en-US">
                    <a:latin typeface="Barlow" panose="00000500000000000000" pitchFamily="2" charset="0"/>
                  </a:rPr>
                  <a:t>3.698.145.226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6"/>
        <c:dLbl>
          <c:idx val="0"/>
          <c:tx>
            <c:rich>
              <a:bodyPr/>
              <a:lstStyle/>
              <a:p>
                <a:pPr>
                  <a:defRPr>
                    <a:latin typeface="Barlow" panose="00000500000000000000" pitchFamily="2" charset="0"/>
                  </a:defRPr>
                </a:pPr>
                <a:r>
                  <a:rPr lang="en-US">
                    <a:latin typeface="Barlow" panose="00000500000000000000" pitchFamily="2" charset="0"/>
                  </a:rPr>
                  <a:t>2.187.456.893</a:t>
                </a:r>
                <a:endParaRPr lang="en-US"/>
              </a:p>
            </c:rich>
          </c:tx>
          <c:numFmt formatCode="#,##0.00" sourceLinked="0"/>
          <c:spPr/>
          <c:dLblPos val="outEnd"/>
          <c:showLegendKey val="0"/>
          <c:showVal val="1"/>
          <c:showCatName val="0"/>
          <c:showSerName val="0"/>
          <c:showPercent val="0"/>
          <c:showBubbleSize val="0"/>
          <c:separator>, </c:separator>
          <c:extLst>
            <c:ext xmlns:c15="http://schemas.microsoft.com/office/drawing/2012/chart" uri="{CE6537A1-D6FC-4f65-9D91-7224C49458BB}"/>
          </c:extLst>
        </c:dLbl>
      </c:pivotFmt>
      <c:pivotFmt>
        <c:idx val="7"/>
        <c:dLbl>
          <c:idx val="0"/>
          <c:tx>
            <c:rich>
              <a:bodyPr/>
              <a:lstStyle/>
              <a:p>
                <a:pPr>
                  <a:defRPr>
                    <a:latin typeface="Barlow" panose="00000500000000000000" pitchFamily="2" charset="0"/>
                  </a:defRPr>
                </a:pPr>
                <a:r>
                  <a:rPr lang="en-US">
                    <a:latin typeface="Barlow" panose="00000500000000000000" pitchFamily="2" charset="0"/>
                  </a:rPr>
                  <a:t>109.009.626</a:t>
                </a:r>
                <a:endParaRPr lang="en-US"/>
              </a:p>
            </c:rich>
          </c:tx>
          <c:numFmt formatCode="#,##0.00" sourceLinked="0"/>
          <c:spPr/>
          <c:dLblPos val="outEnd"/>
          <c:showLegendKey val="0"/>
          <c:showVal val="1"/>
          <c:showCatName val="0"/>
          <c:showSerName val="0"/>
          <c:showPercent val="0"/>
          <c:showBubbleSize val="0"/>
          <c:extLst>
            <c:ext xmlns:c15="http://schemas.microsoft.com/office/drawing/2012/chart" uri="{CE6537A1-D6FC-4f65-9D91-7224C49458BB}"/>
          </c:extLst>
        </c:dLbl>
      </c:pivotFmt>
      <c:pivotFmt>
        <c:idx val="8"/>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9"/>
        <c:dLbl>
          <c:idx val="0"/>
          <c:dLblPos val="outEnd"/>
          <c:showLegendKey val="0"/>
          <c:showVal val="1"/>
          <c:showCatName val="0"/>
          <c:showSerName val="0"/>
          <c:showPercent val="0"/>
          <c:showBubbleSize val="0"/>
          <c:extLst>
            <c:ext xmlns:c15="http://schemas.microsoft.com/office/drawing/2012/chart" uri="{CE6537A1-D6FC-4f65-9D91-7224C49458BB}"/>
          </c:extLst>
        </c:dLbl>
      </c:pivotFmt>
      <c:pivotFmt>
        <c:idx val="10"/>
        <c:dLbl>
          <c:idx val="0"/>
          <c:tx>
            <c:rich>
              <a:bodyPr wrap="square" lIns="38100" tIns="19050" rIns="38100" bIns="19050" anchor="ctr">
                <a:spAutoFit/>
              </a:bodyPr>
              <a:lstStyle/>
              <a:p>
                <a:pPr>
                  <a:defRPr>
                    <a:latin typeface="Barlow" panose="00000500000000000000" pitchFamily="2" charset="0"/>
                  </a:defRPr>
                </a:pPr>
                <a:fld id="{F7417089-A2D0-41B3-8641-43B3967BC165}" type="VALUE">
                  <a:rPr lang="en-US">
                    <a:latin typeface="Barlow" panose="00000500000000000000" pitchFamily="2" charset="0"/>
                  </a:rPr>
                  <a:pPr>
                    <a:defRPr>
                      <a:latin typeface="Barlow" panose="00000500000000000000" pitchFamily="2" charset="0"/>
                    </a:defRPr>
                  </a:pPr>
                  <a:t>[VALOR]</a:t>
                </a:fld>
                <a:endParaRPr lang="es-MX"/>
              </a:p>
            </c:rich>
          </c:tx>
          <c:spPr>
            <a:noFill/>
            <a:ln>
              <a:noFill/>
            </a:ln>
            <a:effectLst/>
          </c:spPr>
          <c:dLblPos val="outEnd"/>
          <c:showLegendKey val="0"/>
          <c:showVal val="1"/>
          <c:showCatName val="0"/>
          <c:showSerName val="0"/>
          <c:showPercent val="0"/>
          <c:showBubbleSize val="0"/>
          <c:extLst>
            <c:ext xmlns:c15="http://schemas.microsoft.com/office/drawing/2012/chart" uri="{CE6537A1-D6FC-4f65-9D91-7224C49458BB}">
              <c15:dlblFieldTable/>
              <c15:showDataLabelsRange val="0"/>
            </c:ext>
          </c:extLst>
        </c:dLbl>
      </c:pivotFmt>
      <c:pivotFmt>
        <c:idx val="11"/>
        <c:spPr>
          <a:solidFill>
            <a:srgbClr val="1A98C0"/>
          </a:solidFill>
        </c:spPr>
        <c:marker>
          <c:symbol val="none"/>
        </c:marker>
        <c:dLbl>
          <c:idx val="0"/>
          <c:spPr>
            <a:noFill/>
            <a:ln>
              <a:noFill/>
            </a:ln>
            <a:effectLst/>
          </c:spPr>
          <c:txPr>
            <a:bodyPr wrap="square" lIns="38100" tIns="19050" rIns="38100" bIns="19050" anchor="ctr">
              <a:spAutoFit/>
            </a:bodyPr>
            <a:lstStyle/>
            <a:p>
              <a:pPr>
                <a:defRPr>
                  <a:latin typeface="Barlow" panose="00000500000000000000" pitchFamily="2" charset="0"/>
                </a:defRPr>
              </a:pPr>
              <a:endParaRPr lang="es-MX"/>
            </a:p>
          </c:txPr>
          <c:showLegendKey val="0"/>
          <c:showVal val="1"/>
          <c:showCatName val="0"/>
          <c:showSerName val="0"/>
          <c:showPercent val="0"/>
          <c:showBubbleSize val="0"/>
          <c:extLst>
            <c:ext xmlns:c15="http://schemas.microsoft.com/office/drawing/2012/chart" uri="{CE6537A1-D6FC-4f65-9D91-7224C49458BB}"/>
          </c:extLst>
        </c:dLbl>
      </c:pivotFmt>
      <c:pivotFmt>
        <c:idx val="12"/>
        <c:spPr>
          <a:solidFill>
            <a:srgbClr val="121D56"/>
          </a:solidFill>
        </c:spPr>
      </c:pivotFmt>
      <c:pivotFmt>
        <c:idx val="13"/>
      </c:pivotFmt>
      <c:pivotFmt>
        <c:idx val="14"/>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5"/>
        <c:spPr>
          <a:solidFill>
            <a:srgbClr val="1A98C0"/>
          </a:solidFill>
        </c:spPr>
      </c:pivotFmt>
      <c:pivotFmt>
        <c:idx val="16"/>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7"/>
        <c:spPr>
          <a:solidFill>
            <a:srgbClr val="121D56"/>
          </a:solidFill>
        </c:spPr>
      </c:pivotFmt>
      <c:pivotFmt>
        <c:idx val="18"/>
        <c:spPr>
          <a:solidFill>
            <a:srgbClr val="1A98C0"/>
          </a:solidFill>
        </c:spPr>
      </c:pivotFmt>
      <c:pivotFmt>
        <c:idx val="19"/>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0"/>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1"/>
        <c:marker>
          <c:symbol val="none"/>
        </c:marker>
        <c:dLbl>
          <c:idx val="0"/>
          <c:numFmt formatCode="#,##0" sourceLinked="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2.6262385102065178E-2"/>
          <c:y val="8.7059754649782356E-2"/>
          <c:w val="0.94747522979586962"/>
          <c:h val="0.60259745925111163"/>
        </c:manualLayout>
      </c:layout>
      <c:barChart>
        <c:barDir val="col"/>
        <c:grouping val="clustered"/>
        <c:varyColors val="0"/>
        <c:ser>
          <c:idx val="0"/>
          <c:order val="0"/>
          <c:tx>
            <c:strRef>
              <c:f>'Tabla 2'!$B$6</c:f>
              <c:strCache>
                <c:ptCount val="1"/>
                <c:pt idx="0">
                  <c:v>Total</c:v>
                </c:pt>
              </c:strCache>
            </c:strRef>
          </c:tx>
          <c:spPr>
            <a:solidFill>
              <a:srgbClr val="002060"/>
            </a:solidFill>
          </c:spPr>
          <c:invertIfNegative val="0"/>
          <c:dPt>
            <c:idx val="0"/>
            <c:invertIfNegative val="0"/>
            <c:bubble3D val="0"/>
            <c:spPr>
              <a:solidFill>
                <a:sysClr val="windowText" lastClr="000000"/>
              </a:solidFill>
            </c:spPr>
            <c:extLst>
              <c:ext xmlns:c16="http://schemas.microsoft.com/office/drawing/2014/chart" uri="{C3380CC4-5D6E-409C-BE32-E72D297353CC}">
                <c16:uniqueId val="{00000001-6B87-4C5C-97A0-FBABA86081F6}"/>
              </c:ext>
            </c:extLst>
          </c:dPt>
          <c:dPt>
            <c:idx val="1"/>
            <c:invertIfNegative val="0"/>
            <c:bubble3D val="0"/>
            <c:spPr>
              <a:solidFill>
                <a:sysClr val="windowText" lastClr="000000">
                  <a:lumMod val="50000"/>
                  <a:lumOff val="50000"/>
                </a:sysClr>
              </a:solidFill>
            </c:spPr>
            <c:extLst>
              <c:ext xmlns:c16="http://schemas.microsoft.com/office/drawing/2014/chart" uri="{C3380CC4-5D6E-409C-BE32-E72D297353CC}">
                <c16:uniqueId val="{00000003-6B87-4C5C-97A0-FBABA86081F6}"/>
              </c:ext>
            </c:extLst>
          </c:dPt>
          <c:dPt>
            <c:idx val="3"/>
            <c:invertIfNegative val="0"/>
            <c:bubble3D val="0"/>
            <c:spPr>
              <a:solidFill>
                <a:sysClr val="window" lastClr="FFFFFF">
                  <a:lumMod val="75000"/>
                </a:sysClr>
              </a:solidFill>
            </c:spPr>
            <c:extLst>
              <c:ext xmlns:c16="http://schemas.microsoft.com/office/drawing/2014/chart" uri="{C3380CC4-5D6E-409C-BE32-E72D297353CC}">
                <c16:uniqueId val="{00000005-6B87-4C5C-97A0-FBABA86081F6}"/>
              </c:ext>
            </c:extLst>
          </c:dPt>
          <c:dLbls>
            <c:dLbl>
              <c:idx val="0"/>
              <c:tx>
                <c:rich>
                  <a:bodyPr/>
                  <a:lstStyle/>
                  <a:p>
                    <a:r>
                      <a:rPr lang="en-US" sz="1200" b="0" i="0" u="none" strike="noStrike" baseline="0">
                        <a:effectLst/>
                      </a:rPr>
                      <a:t>1,656,549,194</a:t>
                    </a:r>
                    <a:r>
                      <a:rPr lang="en-US" sz="1200" b="0" i="0" u="none" strike="noStrike" baseline="0"/>
                      <a:t> </a:t>
                    </a:r>
                    <a:endParaRPr lang="en-US" sz="1200"/>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B87-4C5C-97A0-FBABA86081F6}"/>
                </c:ext>
              </c:extLst>
            </c:dLbl>
            <c:dLbl>
              <c:idx val="1"/>
              <c:tx>
                <c:rich>
                  <a:bodyPr/>
                  <a:lstStyle/>
                  <a:p>
                    <a:r>
                      <a:rPr lang="en-US" sz="1200" b="0" i="0" u="none" strike="noStrike" baseline="0">
                        <a:effectLst/>
                        <a:latin typeface="Arial" panose="020B0604020202020204" pitchFamily="34" charset="0"/>
                        <a:cs typeface="Arial" panose="020B0604020202020204" pitchFamily="34" charset="0"/>
                      </a:rPr>
                      <a:t>2,654,856,612</a:t>
                    </a:r>
                    <a:r>
                      <a:rPr lang="en-US" sz="1200" b="0" i="0" u="none" strike="noStrike" baseline="0">
                        <a:latin typeface="Arial" panose="020B0604020202020204" pitchFamily="34" charset="0"/>
                        <a:cs typeface="Arial" panose="020B0604020202020204" pitchFamily="34" charset="0"/>
                      </a:rPr>
                      <a:t> </a:t>
                    </a:r>
                    <a:endParaRPr lang="en-US" sz="1200">
                      <a:latin typeface="Arial" panose="020B0604020202020204" pitchFamily="34" charset="0"/>
                      <a:cs typeface="Arial" panose="020B0604020202020204" pitchFamily="34" charset="0"/>
                    </a:endParaRP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B87-4C5C-97A0-FBABA86081F6}"/>
                </c:ext>
              </c:extLst>
            </c:dLbl>
            <c:dLbl>
              <c:idx val="2"/>
              <c:tx>
                <c:rich>
                  <a:bodyPr/>
                  <a:lstStyle/>
                  <a:p>
                    <a:r>
                      <a:rPr lang="en-US"/>
                      <a:t>3,130,800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B87-4C5C-97A0-FBABA86081F6}"/>
                </c:ext>
              </c:extLst>
            </c:dLbl>
            <c:dLbl>
              <c:idx val="3"/>
              <c:tx>
                <c:rich>
                  <a:bodyPr/>
                  <a:lstStyle/>
                  <a:p>
                    <a:r>
                      <a:rPr lang="en-US"/>
                      <a:t>145,441,680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B87-4C5C-97A0-FBABA86081F6}"/>
                </c:ext>
              </c:extLst>
            </c:dLbl>
            <c:numFmt formatCode="#,##0" sourceLinked="0"/>
            <c:spPr>
              <a:noFill/>
              <a:ln>
                <a:noFill/>
              </a:ln>
              <a:effectLst/>
            </c:spPr>
            <c:txPr>
              <a:bodyPr wrap="square" lIns="38100" tIns="19050" rIns="38100" bIns="19050" anchor="ctr">
                <a:spAutoFit/>
              </a:bodyPr>
              <a:lstStyle/>
              <a:p>
                <a:pPr>
                  <a:defRPr sz="1200">
                    <a:latin typeface="Arial" panose="020B0604020202020204" pitchFamily="34" charset="0"/>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'Tabla 2'!$A$7:$A$11</c:f>
              <c:strCache>
                <c:ptCount val="4"/>
                <c:pt idx="0">
                  <c:v>1 - Derecho a la Supervivencia</c:v>
                </c:pt>
                <c:pt idx="1">
                  <c:v>2 - Derecho al Desarrollo</c:v>
                </c:pt>
                <c:pt idx="2">
                  <c:v>3 - Derecho a la Participación</c:v>
                </c:pt>
                <c:pt idx="3">
                  <c:v>4 - Derecho a la Protección</c:v>
                </c:pt>
              </c:strCache>
            </c:strRef>
          </c:cat>
          <c:val>
            <c:numRef>
              <c:f>'Tabla 2'!$B$7:$B$11</c:f>
              <c:numCache>
                <c:formatCode>#,##0</c:formatCode>
                <c:ptCount val="4"/>
                <c:pt idx="0">
                  <c:v>1453574414.0899999</c:v>
                </c:pt>
                <c:pt idx="1">
                  <c:v>2419561660</c:v>
                </c:pt>
                <c:pt idx="2">
                  <c:v>1930800</c:v>
                </c:pt>
                <c:pt idx="3">
                  <c:v>138432058</c:v>
                </c:pt>
              </c:numCache>
            </c:numRef>
          </c:val>
          <c:extLst>
            <c:ext xmlns:c16="http://schemas.microsoft.com/office/drawing/2014/chart" uri="{C3380CC4-5D6E-409C-BE32-E72D297353CC}">
              <c16:uniqueId val="{00000007-6B87-4C5C-97A0-FBABA86081F6}"/>
            </c:ext>
          </c:extLst>
        </c:ser>
        <c:dLbls>
          <c:dLblPos val="outEnd"/>
          <c:showLegendKey val="0"/>
          <c:showVal val="1"/>
          <c:showCatName val="0"/>
          <c:showSerName val="0"/>
          <c:showPercent val="0"/>
          <c:showBubbleSize val="0"/>
        </c:dLbls>
        <c:gapWidth val="150"/>
        <c:axId val="100179040"/>
        <c:axId val="100177472"/>
      </c:barChart>
      <c:catAx>
        <c:axId val="100179040"/>
        <c:scaling>
          <c:orientation val="minMax"/>
        </c:scaling>
        <c:delete val="0"/>
        <c:axPos val="b"/>
        <c:numFmt formatCode="General" sourceLinked="0"/>
        <c:majorTickMark val="out"/>
        <c:minorTickMark val="none"/>
        <c:tickLblPos val="nextTo"/>
        <c:txPr>
          <a:bodyPr/>
          <a:lstStyle/>
          <a:p>
            <a:pPr>
              <a:defRPr sz="1000">
                <a:latin typeface="Arial" panose="020B0604020202020204" pitchFamily="34" charset="0"/>
                <a:cs typeface="Arial" panose="020B0604020202020204" pitchFamily="34" charset="0"/>
              </a:defRPr>
            </a:pPr>
            <a:endParaRPr lang="es-MX"/>
          </a:p>
        </c:txPr>
        <c:crossAx val="100177472"/>
        <c:crosses val="autoZero"/>
        <c:auto val="1"/>
        <c:lblAlgn val="ctr"/>
        <c:lblOffset val="100"/>
        <c:noMultiLvlLbl val="0"/>
      </c:catAx>
      <c:valAx>
        <c:axId val="100177472"/>
        <c:scaling>
          <c:orientation val="minMax"/>
        </c:scaling>
        <c:delete val="1"/>
        <c:axPos val="l"/>
        <c:numFmt formatCode="#,##0" sourceLinked="1"/>
        <c:majorTickMark val="out"/>
        <c:minorTickMark val="none"/>
        <c:tickLblPos val="nextTo"/>
        <c:crossAx val="100179040"/>
        <c:crosses val="autoZero"/>
        <c:crossBetween val="between"/>
      </c:valAx>
    </c:plotArea>
    <c:plotVisOnly val="1"/>
    <c:dispBlanksAs val="gap"/>
    <c:showDLblsOverMax val="0"/>
  </c:chart>
  <c:spPr>
    <a:solidFill>
      <a:sysClr val="window" lastClr="FFFFFF"/>
    </a:solidFill>
    <a:ln w="12700" cap="flat" cmpd="sng" algn="ctr">
      <a:noFill/>
      <a:prstDash val="solid"/>
      <a:miter lim="800000"/>
    </a:ln>
    <a:effectLst/>
  </c:spPr>
  <c:txPr>
    <a:bodyPr/>
    <a:lstStyle/>
    <a:p>
      <a:pPr>
        <a:defRPr>
          <a:solidFill>
            <a:sysClr val="windowText" lastClr="000000"/>
          </a:solidFill>
          <a:latin typeface="+mn-lt"/>
          <a:ea typeface="+mn-ea"/>
          <a:cs typeface="+mn-cs"/>
        </a:defRPr>
      </a:pPr>
      <a:endParaRPr lang="es-MX"/>
    </a:p>
  </c:txPr>
  <c:externalData r:id="rId2">
    <c:autoUpdate val="0"/>
  </c:externalData>
  <c:extLst>
    <c:ext xmlns:c14="http://schemas.microsoft.com/office/drawing/2007/8/2/chart" uri="{781A3756-C4B2-4CAC-9D66-4F8BD8637D16}">
      <c14:pivotOptions>
        <c14:dropZonesVisible val="1"/>
      </c14:pivotOptions>
    </c:ext>
  </c:extLst>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32666331027809453"/>
          <c:y val="2.22543337407719E-2"/>
          <c:w val="0.67333668972190541"/>
          <c:h val="0.95549133251845619"/>
        </c:manualLayout>
      </c:layout>
      <c:barChart>
        <c:barDir val="bar"/>
        <c:grouping val="clustered"/>
        <c:varyColors val="0"/>
        <c:ser>
          <c:idx val="0"/>
          <c:order val="0"/>
          <c:spPr>
            <a:solidFill>
              <a:schemeClr val="accent3"/>
            </a:solidFill>
            <a:ln>
              <a:noFill/>
            </a:ln>
            <a:effectLst/>
          </c:spPr>
          <c:invertIfNegative val="0"/>
          <c:dPt>
            <c:idx val="1"/>
            <c:invertIfNegative val="0"/>
            <c:bubble3D val="0"/>
            <c:spPr>
              <a:solidFill>
                <a:schemeClr val="accent3"/>
              </a:solidFill>
              <a:ln>
                <a:noFill/>
              </a:ln>
              <a:effectLst/>
            </c:spPr>
            <c:extLst>
              <c:ext xmlns:c16="http://schemas.microsoft.com/office/drawing/2014/chart" uri="{C3380CC4-5D6E-409C-BE32-E72D297353CC}">
                <c16:uniqueId val="{00000001-5072-485D-9A5E-3238CBBE7E44}"/>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3-5072-485D-9A5E-3238CBBE7E44}"/>
              </c:ext>
            </c:extLst>
          </c:dPt>
          <c:dPt>
            <c:idx val="3"/>
            <c:invertIfNegative val="0"/>
            <c:bubble3D val="0"/>
            <c:spPr>
              <a:solidFill>
                <a:schemeClr val="accent3"/>
              </a:solidFill>
              <a:ln>
                <a:noFill/>
              </a:ln>
              <a:effectLst/>
            </c:spPr>
            <c:extLst>
              <c:ext xmlns:c16="http://schemas.microsoft.com/office/drawing/2014/chart" uri="{C3380CC4-5D6E-409C-BE32-E72D297353CC}">
                <c16:uniqueId val="{00000005-5072-485D-9A5E-3238CBBE7E44}"/>
              </c:ext>
            </c:extLst>
          </c:dPt>
          <c:dPt>
            <c:idx val="4"/>
            <c:invertIfNegative val="0"/>
            <c:bubble3D val="0"/>
            <c:spPr>
              <a:solidFill>
                <a:schemeClr val="accent3"/>
              </a:solidFill>
              <a:ln>
                <a:noFill/>
              </a:ln>
              <a:effectLst/>
            </c:spPr>
            <c:extLst>
              <c:ext xmlns:c16="http://schemas.microsoft.com/office/drawing/2014/chart" uri="{C3380CC4-5D6E-409C-BE32-E72D297353CC}">
                <c16:uniqueId val="{00000007-5072-485D-9A5E-3238CBBE7E44}"/>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9-5072-485D-9A5E-3238CBBE7E44}"/>
              </c:ext>
            </c:extLst>
          </c:dPt>
          <c:dPt>
            <c:idx val="6"/>
            <c:invertIfNegative val="0"/>
            <c:bubble3D val="0"/>
            <c:spPr>
              <a:solidFill>
                <a:schemeClr val="accent3"/>
              </a:solidFill>
              <a:ln>
                <a:noFill/>
              </a:ln>
              <a:effectLst/>
            </c:spPr>
            <c:extLst>
              <c:ext xmlns:c16="http://schemas.microsoft.com/office/drawing/2014/chart" uri="{C3380CC4-5D6E-409C-BE32-E72D297353CC}">
                <c16:uniqueId val="{0000000B-5072-485D-9A5E-3238CBBE7E44}"/>
              </c:ext>
            </c:extLst>
          </c:dPt>
          <c:dPt>
            <c:idx val="7"/>
            <c:invertIfNegative val="0"/>
            <c:bubble3D val="0"/>
            <c:spPr>
              <a:solidFill>
                <a:schemeClr val="accent3"/>
              </a:solidFill>
              <a:ln>
                <a:noFill/>
              </a:ln>
              <a:effectLst/>
            </c:spPr>
            <c:extLst>
              <c:ext xmlns:c16="http://schemas.microsoft.com/office/drawing/2014/chart" uri="{C3380CC4-5D6E-409C-BE32-E72D297353CC}">
                <c16:uniqueId val="{0000000D-5072-485D-9A5E-3238CBBE7E44}"/>
              </c:ext>
            </c:extLst>
          </c:dPt>
          <c:dLbls>
            <c:dLbl>
              <c:idx val="4"/>
              <c:layout/>
              <c:tx>
                <c:rich>
                  <a:bodyPr/>
                  <a:lstStyle/>
                  <a:p>
                    <a:r>
                      <a:rPr lang="en-US"/>
                      <a:t>63,053,638</a:t>
                    </a:r>
                  </a:p>
                </c:rich>
              </c:tx>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5072-485D-9A5E-3238CBBE7E44}"/>
                </c:ext>
              </c:extLst>
            </c:dLbl>
            <c:dLbl>
              <c:idx val="7"/>
              <c:layout>
                <c:manualLayout>
                  <c:x val="-4.6090534979423996E-2"/>
                  <c:y val="-3.5149384885764566E-3"/>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extLst>
                <c:ext xmlns:c15="http://schemas.microsoft.com/office/drawing/2012/chart" uri="{CE6537A1-D6FC-4f65-9D91-7224C49458BB}">
                  <c15:layout>
                    <c:manualLayout>
                      <c:w val="0.14498765432098765"/>
                      <c:h val="5.9068679683932292E-2"/>
                    </c:manualLayout>
                  </c15:layout>
                </c:ext>
                <c:ext xmlns:c16="http://schemas.microsoft.com/office/drawing/2014/chart" uri="{C3380CC4-5D6E-409C-BE32-E72D297353CC}">
                  <c16:uniqueId val="{0000000D-5072-485D-9A5E-3238CBBE7E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'Tabla 2 Derechos'!$A$15:$A$22</c:f>
              <c:strCache>
                <c:ptCount val="8"/>
                <c:pt idx="0">
                  <c:v>Derecho a la participación política</c:v>
                </c:pt>
                <c:pt idx="1">
                  <c:v>Derecho a la información</c:v>
                </c:pt>
                <c:pt idx="2">
                  <c:v>Derecho a la educación</c:v>
                </c:pt>
                <c:pt idx="3">
                  <c:v>Derechos sexuales y reproductivos</c:v>
                </c:pt>
                <c:pt idx="4">
                  <c:v>Derecho al desarrollo</c:v>
                </c:pt>
                <c:pt idx="5">
                  <c:v>Derecho al trabajo</c:v>
                </c:pt>
                <c:pt idx="6">
                  <c:v>Derecho a una vida libre de violencia</c:v>
                </c:pt>
                <c:pt idx="7">
                  <c:v>Derecho a la salud</c:v>
                </c:pt>
              </c:strCache>
            </c:strRef>
          </c:cat>
          <c:val>
            <c:numRef>
              <c:f>'Tabla 2 Derechos'!$B$15:$B$22</c:f>
              <c:numCache>
                <c:formatCode>_-* #,##0_-;\-* #,##0_-;_-* "-"??_-;_-@_-</c:formatCode>
                <c:ptCount val="8"/>
                <c:pt idx="0">
                  <c:v>29108</c:v>
                </c:pt>
                <c:pt idx="1">
                  <c:v>3827737.12</c:v>
                </c:pt>
                <c:pt idx="2">
                  <c:v>6227074.1912000002</c:v>
                </c:pt>
                <c:pt idx="3">
                  <c:v>13084859</c:v>
                </c:pt>
                <c:pt idx="4">
                  <c:v>61287263.25</c:v>
                </c:pt>
                <c:pt idx="5">
                  <c:v>71935093</c:v>
                </c:pt>
                <c:pt idx="6">
                  <c:v>204238569.03899997</c:v>
                </c:pt>
                <c:pt idx="7">
                  <c:v>566931873.7190001</c:v>
                </c:pt>
              </c:numCache>
            </c:numRef>
          </c:val>
          <c:extLst>
            <c:ext xmlns:c16="http://schemas.microsoft.com/office/drawing/2014/chart" uri="{C3380CC4-5D6E-409C-BE32-E72D297353CC}">
              <c16:uniqueId val="{0000000E-5072-485D-9A5E-3238CBBE7E44}"/>
            </c:ext>
          </c:extLst>
        </c:ser>
        <c:dLbls>
          <c:showLegendKey val="0"/>
          <c:showVal val="0"/>
          <c:showCatName val="0"/>
          <c:showSerName val="0"/>
          <c:showPercent val="0"/>
          <c:showBubbleSize val="0"/>
        </c:dLbls>
        <c:gapWidth val="182"/>
        <c:axId val="100178648"/>
        <c:axId val="548653752"/>
      </c:barChart>
      <c:catAx>
        <c:axId val="1001786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crossAx val="548653752"/>
        <c:crosses val="autoZero"/>
        <c:auto val="1"/>
        <c:lblAlgn val="ctr"/>
        <c:lblOffset val="100"/>
        <c:noMultiLvlLbl val="0"/>
      </c:catAx>
      <c:valAx>
        <c:axId val="548653752"/>
        <c:scaling>
          <c:orientation val="minMax"/>
        </c:scaling>
        <c:delete val="1"/>
        <c:axPos val="b"/>
        <c:majorGridlines>
          <c:spPr>
            <a:ln w="9525" cap="flat" cmpd="sng" algn="ctr">
              <a:noFill/>
              <a:round/>
            </a:ln>
            <a:effectLst/>
          </c:spPr>
        </c:majorGridlines>
        <c:numFmt formatCode="_-* #,##0_-;\-* #,##0_-;_-* &quot;-&quot;??_-;_-@_-" sourceLinked="1"/>
        <c:majorTickMark val="none"/>
        <c:minorTickMark val="none"/>
        <c:tickLblPos val="nextTo"/>
        <c:crossAx val="1001786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0"/>
    <c:plotArea>
      <c:layout/>
      <c:barChart>
        <c:barDir val="col"/>
        <c:grouping val="clustered"/>
        <c:varyColors val="0"/>
        <c:ser>
          <c:idx val="0"/>
          <c:order val="0"/>
          <c:spPr>
            <a:solidFill>
              <a:schemeClr val="accent3"/>
            </a:solidFill>
            <a:ln>
              <a:noFill/>
            </a:ln>
            <a:effectLst/>
          </c:spPr>
          <c:invertIfNegative val="0"/>
          <c:dPt>
            <c:idx val="0"/>
            <c:invertIfNegative val="0"/>
            <c:bubble3D val="0"/>
            <c:spPr>
              <a:solidFill>
                <a:schemeClr val="accent3"/>
              </a:solidFill>
              <a:ln>
                <a:noFill/>
              </a:ln>
              <a:effectLst/>
            </c:spPr>
            <c:extLst>
              <c:ext xmlns:c16="http://schemas.microsoft.com/office/drawing/2014/chart" uri="{C3380CC4-5D6E-409C-BE32-E72D297353CC}">
                <c16:uniqueId val="{00000001-689D-4661-939B-172759E34B7D}"/>
              </c:ext>
            </c:extLst>
          </c:dPt>
          <c:dPt>
            <c:idx val="1"/>
            <c:invertIfNegative val="0"/>
            <c:bubble3D val="0"/>
            <c:spPr>
              <a:solidFill>
                <a:schemeClr val="accent3"/>
              </a:solidFill>
              <a:ln>
                <a:noFill/>
              </a:ln>
              <a:effectLst/>
            </c:spPr>
            <c:extLst>
              <c:ext xmlns:c16="http://schemas.microsoft.com/office/drawing/2014/chart" uri="{C3380CC4-5D6E-409C-BE32-E72D297353CC}">
                <c16:uniqueId val="{00000003-689D-4661-939B-172759E34B7D}"/>
              </c:ext>
            </c:extLst>
          </c:dPt>
          <c:dPt>
            <c:idx val="2"/>
            <c:invertIfNegative val="0"/>
            <c:bubble3D val="0"/>
            <c:spPr>
              <a:solidFill>
                <a:schemeClr val="accent3"/>
              </a:solidFill>
              <a:ln>
                <a:noFill/>
              </a:ln>
              <a:effectLst/>
            </c:spPr>
            <c:extLst>
              <c:ext xmlns:c16="http://schemas.microsoft.com/office/drawing/2014/chart" uri="{C3380CC4-5D6E-409C-BE32-E72D297353CC}">
                <c16:uniqueId val="{00000005-689D-4661-939B-172759E34B7D}"/>
              </c:ext>
            </c:extLst>
          </c:dPt>
          <c:dPt>
            <c:idx val="3"/>
            <c:invertIfNegative val="0"/>
            <c:bubble3D val="0"/>
            <c:spPr>
              <a:solidFill>
                <a:schemeClr val="accent3"/>
              </a:solidFill>
              <a:ln>
                <a:noFill/>
              </a:ln>
              <a:effectLst/>
            </c:spPr>
            <c:extLst>
              <c:ext xmlns:c16="http://schemas.microsoft.com/office/drawing/2014/chart" uri="{C3380CC4-5D6E-409C-BE32-E72D297353CC}">
                <c16:uniqueId val="{00000007-689D-4661-939B-172759E34B7D}"/>
              </c:ext>
            </c:extLst>
          </c:dPt>
          <c:dPt>
            <c:idx val="4"/>
            <c:invertIfNegative val="0"/>
            <c:bubble3D val="0"/>
            <c:spPr>
              <a:solidFill>
                <a:schemeClr val="accent3"/>
              </a:solidFill>
              <a:ln>
                <a:noFill/>
              </a:ln>
              <a:effectLst/>
            </c:spPr>
            <c:extLst>
              <c:ext xmlns:c16="http://schemas.microsoft.com/office/drawing/2014/chart" uri="{C3380CC4-5D6E-409C-BE32-E72D297353CC}">
                <c16:uniqueId val="{00000009-689D-4661-939B-172759E34B7D}"/>
              </c:ext>
            </c:extLst>
          </c:dPt>
          <c:dPt>
            <c:idx val="5"/>
            <c:invertIfNegative val="0"/>
            <c:bubble3D val="0"/>
            <c:spPr>
              <a:solidFill>
                <a:schemeClr val="accent3"/>
              </a:solidFill>
              <a:ln>
                <a:noFill/>
              </a:ln>
              <a:effectLst/>
            </c:spPr>
            <c:extLst>
              <c:ext xmlns:c16="http://schemas.microsoft.com/office/drawing/2014/chart" uri="{C3380CC4-5D6E-409C-BE32-E72D297353CC}">
                <c16:uniqueId val="{0000000B-689D-4661-939B-172759E34B7D}"/>
              </c:ext>
            </c:extLst>
          </c:dPt>
          <c:dLbls>
            <c:dLbl>
              <c:idx val="0"/>
              <c:layout/>
              <c:tx>
                <c:rich>
                  <a:bodyPr/>
                  <a:lstStyle/>
                  <a:p>
                    <a:r>
                      <a:rPr lang="en-US"/>
                      <a:t>48,838,391</a:t>
                    </a:r>
                  </a:p>
                </c:rich>
              </c:tx>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689D-4661-939B-172759E34B7D}"/>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Especificidad!$A$17:$A$21</c:f>
              <c:strCache>
                <c:ptCount val="5"/>
                <c:pt idx="0">
                  <c:v>Inversión específica o directa</c:v>
                </c:pt>
                <c:pt idx="1">
                  <c:v>Inversión específica para la igualdad</c:v>
                </c:pt>
                <c:pt idx="2">
                  <c:v>Inversión agéntica o indirecta</c:v>
                </c:pt>
                <c:pt idx="3">
                  <c:v>Inversión ampliada</c:v>
                </c:pt>
                <c:pt idx="4">
                  <c:v>Inversión en programas y proyectos que incluyen acciones de género</c:v>
                </c:pt>
              </c:strCache>
            </c:strRef>
          </c:cat>
          <c:val>
            <c:numRef>
              <c:f>Especificidad!$B$17:$B$21</c:f>
              <c:numCache>
                <c:formatCode>_-* #,##0_-;\-* #,##0_-;_-* "-"??_-;_-@_-</c:formatCode>
                <c:ptCount val="5"/>
                <c:pt idx="0">
                  <c:v>47072015.659000002</c:v>
                </c:pt>
                <c:pt idx="1">
                  <c:v>57532599.950000003</c:v>
                </c:pt>
                <c:pt idx="2">
                  <c:v>357476915.95000005</c:v>
                </c:pt>
                <c:pt idx="3">
                  <c:v>432788244.29119998</c:v>
                </c:pt>
                <c:pt idx="4">
                  <c:v>32691801.469000001</c:v>
                </c:pt>
              </c:numCache>
            </c:numRef>
          </c:val>
          <c:extLst>
            <c:ext xmlns:c16="http://schemas.microsoft.com/office/drawing/2014/chart" uri="{C3380CC4-5D6E-409C-BE32-E72D297353CC}">
              <c16:uniqueId val="{0000000C-689D-4661-939B-172759E34B7D}"/>
            </c:ext>
          </c:extLst>
        </c:ser>
        <c:dLbls>
          <c:showLegendKey val="0"/>
          <c:showVal val="1"/>
          <c:showCatName val="0"/>
          <c:showSerName val="0"/>
          <c:showPercent val="0"/>
          <c:showBubbleSize val="0"/>
        </c:dLbls>
        <c:gapWidth val="150"/>
        <c:axId val="21036640"/>
        <c:axId val="21037816"/>
      </c:barChart>
      <c:catAx>
        <c:axId val="21036640"/>
        <c:scaling>
          <c:orientation val="minMax"/>
        </c:scaling>
        <c:delete val="0"/>
        <c:axPos val="b"/>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crossAx val="21037816"/>
        <c:crosses val="autoZero"/>
        <c:auto val="1"/>
        <c:lblAlgn val="ctr"/>
        <c:lblOffset val="100"/>
        <c:noMultiLvlLbl val="0"/>
      </c:catAx>
      <c:valAx>
        <c:axId val="21037816"/>
        <c:scaling>
          <c:orientation val="minMax"/>
        </c:scaling>
        <c:delete val="0"/>
        <c:axPos val="l"/>
        <c:numFmt formatCode="_-* #,##0_-;\-* #,##0_-;_-* &quot;-&quot;??_-;_-@_-"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21036640"/>
        <c:crosses val="autoZero"/>
        <c:crossBetween val="between"/>
      </c:valAx>
      <c:spPr>
        <a:solidFill>
          <a:schemeClr val="bg1"/>
        </a:solid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1000">
          <a:latin typeface="Barlow Medium" panose="00000600000000000000" pitchFamily="2" charset="0"/>
        </a:defRPr>
      </a:pPr>
      <a:endParaRPr lang="es-MX"/>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'Tabla 2'!$H$3</c:f>
              <c:strCache>
                <c:ptCount val="1"/>
                <c:pt idx="0">
                  <c:v>Porcentaje</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587-46A0-9779-60BB23BEDEC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587-46A0-9779-60BB23BEDEC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587-46A0-9779-60BB23BEDEC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587-46A0-9779-60BB23BEDEC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587-46A0-9779-60BB23BEDEC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587-46A0-9779-60BB23BEDEC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587-46A0-9779-60BB23BEDEC1}"/>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587-46A0-9779-60BB23BEDEC1}"/>
              </c:ext>
            </c:extLst>
          </c:dPt>
          <c:dPt>
            <c:idx val="8"/>
            <c:bubble3D val="0"/>
            <c:spPr>
              <a:solidFill>
                <a:schemeClr val="accent3">
                  <a:lumMod val="60000"/>
                </a:schemeClr>
              </a:solidFill>
              <a:ln w="19050">
                <a:solidFill>
                  <a:schemeClr val="lt1"/>
                </a:solidFill>
              </a:ln>
              <a:effectLst/>
            </c:spPr>
            <c:extLst>
              <c:ext xmlns:c16="http://schemas.microsoft.com/office/drawing/2014/chart" uri="{C3380CC4-5D6E-409C-BE32-E72D297353CC}">
                <c16:uniqueId val="{00000011-C587-46A0-9779-60BB23BEDEC1}"/>
              </c:ext>
            </c:extLst>
          </c:dPt>
          <c:dPt>
            <c:idx val="9"/>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13-C587-46A0-9779-60BB23BEDEC1}"/>
              </c:ext>
            </c:extLst>
          </c:dPt>
          <c:dPt>
            <c:idx val="10"/>
            <c:bubble3D val="0"/>
            <c:spPr>
              <a:solidFill>
                <a:schemeClr val="accent5">
                  <a:lumMod val="60000"/>
                </a:schemeClr>
              </a:solidFill>
              <a:ln w="19050">
                <a:solidFill>
                  <a:schemeClr val="lt1"/>
                </a:solidFill>
              </a:ln>
              <a:effectLst/>
            </c:spPr>
            <c:extLst>
              <c:ext xmlns:c16="http://schemas.microsoft.com/office/drawing/2014/chart" uri="{C3380CC4-5D6E-409C-BE32-E72D297353CC}">
                <c16:uniqueId val="{00000015-C587-46A0-9779-60BB23BEDEC1}"/>
              </c:ext>
            </c:extLst>
          </c:dPt>
          <c:dPt>
            <c:idx val="11"/>
            <c:bubble3D val="0"/>
            <c:spPr>
              <a:solidFill>
                <a:schemeClr val="accent6">
                  <a:lumMod val="60000"/>
                </a:schemeClr>
              </a:solidFill>
              <a:ln w="19050">
                <a:solidFill>
                  <a:schemeClr val="lt1"/>
                </a:solidFill>
              </a:ln>
              <a:effectLst/>
            </c:spPr>
            <c:extLst>
              <c:ext xmlns:c16="http://schemas.microsoft.com/office/drawing/2014/chart" uri="{C3380CC4-5D6E-409C-BE32-E72D297353CC}">
                <c16:uniqueId val="{00000017-C587-46A0-9779-60BB23BEDEC1}"/>
              </c:ext>
            </c:extLst>
          </c:dPt>
          <c:dPt>
            <c:idx val="12"/>
            <c:bubble3D val="0"/>
            <c:spPr>
              <a:solidFill>
                <a:schemeClr val="accent1">
                  <a:lumMod val="80000"/>
                  <a:lumOff val="20000"/>
                </a:schemeClr>
              </a:solidFill>
              <a:ln w="19050">
                <a:solidFill>
                  <a:schemeClr val="lt1"/>
                </a:solidFill>
              </a:ln>
              <a:effectLst/>
            </c:spPr>
            <c:extLst>
              <c:ext xmlns:c16="http://schemas.microsoft.com/office/drawing/2014/chart" uri="{C3380CC4-5D6E-409C-BE32-E72D297353CC}">
                <c16:uniqueId val="{00000019-C587-46A0-9779-60BB23BEDEC1}"/>
              </c:ext>
            </c:extLst>
          </c:dPt>
          <c:dPt>
            <c:idx val="13"/>
            <c:bubble3D val="0"/>
            <c:spPr>
              <a:solidFill>
                <a:schemeClr val="accent2">
                  <a:lumMod val="80000"/>
                  <a:lumOff val="20000"/>
                </a:schemeClr>
              </a:solidFill>
              <a:ln w="19050">
                <a:solidFill>
                  <a:schemeClr val="lt1"/>
                </a:solidFill>
              </a:ln>
              <a:effectLst/>
            </c:spPr>
            <c:extLst>
              <c:ext xmlns:c16="http://schemas.microsoft.com/office/drawing/2014/chart" uri="{C3380CC4-5D6E-409C-BE32-E72D297353CC}">
                <c16:uniqueId val="{0000001B-C587-46A0-9779-60BB23BEDEC1}"/>
              </c:ext>
            </c:extLst>
          </c:dPt>
          <c:dPt>
            <c:idx val="14"/>
            <c:bubble3D val="0"/>
            <c:spPr>
              <a:solidFill>
                <a:schemeClr val="accent3">
                  <a:lumMod val="80000"/>
                  <a:lumOff val="20000"/>
                </a:schemeClr>
              </a:solidFill>
              <a:ln w="19050">
                <a:solidFill>
                  <a:schemeClr val="lt1"/>
                </a:solidFill>
              </a:ln>
              <a:effectLst/>
            </c:spPr>
            <c:extLst>
              <c:ext xmlns:c16="http://schemas.microsoft.com/office/drawing/2014/chart" uri="{C3380CC4-5D6E-409C-BE32-E72D297353CC}">
                <c16:uniqueId val="{0000001D-C587-46A0-9779-60BB23BEDEC1}"/>
              </c:ext>
            </c:extLst>
          </c:dPt>
          <c:dPt>
            <c:idx val="15"/>
            <c:bubble3D val="0"/>
            <c:spPr>
              <a:solidFill>
                <a:schemeClr val="accent4">
                  <a:lumMod val="80000"/>
                  <a:lumOff val="20000"/>
                </a:schemeClr>
              </a:solidFill>
              <a:ln w="19050">
                <a:solidFill>
                  <a:schemeClr val="lt1"/>
                </a:solidFill>
              </a:ln>
              <a:effectLst/>
            </c:spPr>
            <c:extLst>
              <c:ext xmlns:c16="http://schemas.microsoft.com/office/drawing/2014/chart" uri="{C3380CC4-5D6E-409C-BE32-E72D297353CC}">
                <c16:uniqueId val="{0000001F-C587-46A0-9779-60BB23BEDEC1}"/>
              </c:ext>
            </c:extLst>
          </c:dPt>
          <c:dPt>
            <c:idx val="16"/>
            <c:bubble3D val="0"/>
            <c:spPr>
              <a:solidFill>
                <a:schemeClr val="accent5">
                  <a:lumMod val="80000"/>
                  <a:lumOff val="20000"/>
                </a:schemeClr>
              </a:solidFill>
              <a:ln w="19050">
                <a:solidFill>
                  <a:schemeClr val="lt1"/>
                </a:solidFill>
              </a:ln>
              <a:effectLst/>
            </c:spPr>
            <c:extLst>
              <c:ext xmlns:c16="http://schemas.microsoft.com/office/drawing/2014/chart" uri="{C3380CC4-5D6E-409C-BE32-E72D297353CC}">
                <c16:uniqueId val="{00000021-C587-46A0-9779-60BB23BEDEC1}"/>
              </c:ext>
            </c:extLst>
          </c:dPt>
          <c:dPt>
            <c:idx val="17"/>
            <c:bubble3D val="0"/>
            <c:spPr>
              <a:solidFill>
                <a:schemeClr val="accent6">
                  <a:lumMod val="80000"/>
                  <a:lumOff val="20000"/>
                </a:schemeClr>
              </a:solidFill>
              <a:ln w="19050">
                <a:solidFill>
                  <a:schemeClr val="lt1"/>
                </a:solidFill>
              </a:ln>
              <a:effectLst/>
            </c:spPr>
            <c:extLst>
              <c:ext xmlns:c16="http://schemas.microsoft.com/office/drawing/2014/chart" uri="{C3380CC4-5D6E-409C-BE32-E72D297353CC}">
                <c16:uniqueId val="{00000023-C587-46A0-9779-60BB23BEDEC1}"/>
              </c:ext>
            </c:extLst>
          </c:dPt>
          <c:dPt>
            <c:idx val="18"/>
            <c:bubble3D val="0"/>
            <c:spPr>
              <a:solidFill>
                <a:schemeClr val="accent1">
                  <a:lumMod val="80000"/>
                </a:schemeClr>
              </a:solidFill>
              <a:ln w="19050">
                <a:solidFill>
                  <a:schemeClr val="lt1"/>
                </a:solidFill>
              </a:ln>
              <a:effectLst/>
            </c:spPr>
            <c:extLst>
              <c:ext xmlns:c16="http://schemas.microsoft.com/office/drawing/2014/chart" uri="{C3380CC4-5D6E-409C-BE32-E72D297353CC}">
                <c16:uniqueId val="{00000025-C587-46A0-9779-60BB23BEDEC1}"/>
              </c:ext>
            </c:extLst>
          </c:dPt>
          <c:dPt>
            <c:idx val="19"/>
            <c:bubble3D val="0"/>
            <c:spPr>
              <a:solidFill>
                <a:schemeClr val="accent2">
                  <a:lumMod val="80000"/>
                </a:schemeClr>
              </a:solidFill>
              <a:ln w="19050">
                <a:solidFill>
                  <a:schemeClr val="lt1"/>
                </a:solidFill>
              </a:ln>
              <a:effectLst/>
            </c:spPr>
            <c:extLst>
              <c:ext xmlns:c16="http://schemas.microsoft.com/office/drawing/2014/chart" uri="{C3380CC4-5D6E-409C-BE32-E72D297353CC}">
                <c16:uniqueId val="{00000027-C587-46A0-9779-60BB23BEDEC1}"/>
              </c:ext>
            </c:extLst>
          </c:dPt>
          <c:dPt>
            <c:idx val="20"/>
            <c:bubble3D val="0"/>
            <c:spPr>
              <a:solidFill>
                <a:schemeClr val="accent3">
                  <a:lumMod val="80000"/>
                </a:schemeClr>
              </a:solidFill>
              <a:ln w="19050">
                <a:solidFill>
                  <a:schemeClr val="lt1"/>
                </a:solidFill>
              </a:ln>
              <a:effectLst/>
            </c:spPr>
            <c:extLst>
              <c:ext xmlns:c16="http://schemas.microsoft.com/office/drawing/2014/chart" uri="{C3380CC4-5D6E-409C-BE32-E72D297353CC}">
                <c16:uniqueId val="{00000029-C587-46A0-9779-60BB23BEDEC1}"/>
              </c:ext>
            </c:extLst>
          </c:dPt>
          <c:dPt>
            <c:idx val="21"/>
            <c:bubble3D val="0"/>
            <c:spPr>
              <a:solidFill>
                <a:schemeClr val="accent4">
                  <a:lumMod val="80000"/>
                </a:schemeClr>
              </a:solidFill>
              <a:ln w="19050">
                <a:solidFill>
                  <a:schemeClr val="lt1"/>
                </a:solidFill>
              </a:ln>
              <a:effectLst/>
            </c:spPr>
            <c:extLst>
              <c:ext xmlns:c16="http://schemas.microsoft.com/office/drawing/2014/chart" uri="{C3380CC4-5D6E-409C-BE32-E72D297353CC}">
                <c16:uniqueId val="{0000002B-C587-46A0-9779-60BB23BEDEC1}"/>
              </c:ext>
            </c:extLst>
          </c:dPt>
          <c:dPt>
            <c:idx val="22"/>
            <c:bubble3D val="0"/>
            <c:spPr>
              <a:solidFill>
                <a:schemeClr val="accent5">
                  <a:lumMod val="80000"/>
                </a:schemeClr>
              </a:solidFill>
              <a:ln w="19050">
                <a:solidFill>
                  <a:schemeClr val="lt1"/>
                </a:solidFill>
              </a:ln>
              <a:effectLst/>
            </c:spPr>
            <c:extLst>
              <c:ext xmlns:c16="http://schemas.microsoft.com/office/drawing/2014/chart" uri="{C3380CC4-5D6E-409C-BE32-E72D297353CC}">
                <c16:uniqueId val="{0000002D-C587-46A0-9779-60BB23BEDEC1}"/>
              </c:ext>
            </c:extLst>
          </c:dPt>
          <c:dPt>
            <c:idx val="23"/>
            <c:bubble3D val="0"/>
            <c:spPr>
              <a:solidFill>
                <a:schemeClr val="accent6">
                  <a:lumMod val="80000"/>
                </a:schemeClr>
              </a:solidFill>
              <a:ln w="19050">
                <a:solidFill>
                  <a:schemeClr val="lt1"/>
                </a:solidFill>
              </a:ln>
              <a:effectLst/>
            </c:spPr>
            <c:extLst>
              <c:ext xmlns:c16="http://schemas.microsoft.com/office/drawing/2014/chart" uri="{C3380CC4-5D6E-409C-BE32-E72D297353CC}">
                <c16:uniqueId val="{0000002F-C587-46A0-9779-60BB23BEDEC1}"/>
              </c:ext>
            </c:extLst>
          </c:dPt>
          <c:dPt>
            <c:idx val="24"/>
            <c:bubble3D val="0"/>
            <c:spPr>
              <a:solidFill>
                <a:schemeClr val="accent1">
                  <a:lumMod val="60000"/>
                  <a:lumOff val="40000"/>
                </a:schemeClr>
              </a:solidFill>
              <a:ln w="19050">
                <a:solidFill>
                  <a:schemeClr val="lt1"/>
                </a:solidFill>
              </a:ln>
              <a:effectLst/>
            </c:spPr>
            <c:extLst>
              <c:ext xmlns:c16="http://schemas.microsoft.com/office/drawing/2014/chart" uri="{C3380CC4-5D6E-409C-BE32-E72D297353CC}">
                <c16:uniqueId val="{00000031-C587-46A0-9779-60BB23BEDEC1}"/>
              </c:ext>
            </c:extLst>
          </c:dPt>
          <c:dPt>
            <c:idx val="25"/>
            <c:bubble3D val="0"/>
            <c:spPr>
              <a:solidFill>
                <a:schemeClr val="accent2">
                  <a:lumMod val="60000"/>
                  <a:lumOff val="40000"/>
                </a:schemeClr>
              </a:solidFill>
              <a:ln w="19050">
                <a:solidFill>
                  <a:schemeClr val="lt1"/>
                </a:solidFill>
              </a:ln>
              <a:effectLst/>
            </c:spPr>
            <c:extLst>
              <c:ext xmlns:c16="http://schemas.microsoft.com/office/drawing/2014/chart" uri="{C3380CC4-5D6E-409C-BE32-E72D297353CC}">
                <c16:uniqueId val="{00000033-C587-46A0-9779-60BB23BEDEC1}"/>
              </c:ext>
            </c:extLst>
          </c:dPt>
          <c:dLbls>
            <c:dLbl>
              <c:idx val="10"/>
              <c:layout/>
              <c:tx>
                <c:rich>
                  <a:bodyPr/>
                  <a:lstStyle/>
                  <a:p>
                    <a:fld id="{D075370B-A7E2-4275-AB23-613C4CFB0474}" type="VALUE">
                      <a:rPr lang="en-US">
                        <a:solidFill>
                          <a:schemeClr val="bg1"/>
                        </a:solidFill>
                      </a:rPr>
                      <a:pPr/>
                      <a:t>[VALOR]</a:t>
                    </a:fld>
                    <a:endParaRPr lang="es-MX"/>
                  </a:p>
                </c:rich>
              </c:tx>
              <c:dLblPos val="bestFit"/>
              <c:showLegendKey val="0"/>
              <c:showVal val="1"/>
              <c:showCatName val="0"/>
              <c:showSerName val="0"/>
              <c:showPercent val="0"/>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15-C587-46A0-9779-60BB23BEDEC1}"/>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'Tabla 2'!$F$4:$F$29</c:f>
              <c:strCache>
                <c:ptCount val="26"/>
                <c:pt idx="0">
                  <c:v>CEEAV</c:v>
                </c:pt>
                <c:pt idx="1">
                  <c:v>CJ</c:v>
                </c:pt>
                <c:pt idx="2">
                  <c:v>DIF</c:v>
                </c:pt>
                <c:pt idx="3">
                  <c:v>HCT</c:v>
                </c:pt>
                <c:pt idx="4">
                  <c:v>ICATEY</c:v>
                </c:pt>
                <c:pt idx="5">
                  <c:v>IMDUT</c:v>
                </c:pt>
                <c:pt idx="6">
                  <c:v>INSEJUPY</c:v>
                </c:pt>
                <c:pt idx="7">
                  <c:v>ISSTEY</c:v>
                </c:pt>
                <c:pt idx="8">
                  <c:v>ITSS</c:v>
                </c:pt>
                <c:pt idx="9">
                  <c:v>IYEM</c:v>
                </c:pt>
                <c:pt idx="10">
                  <c:v>JAPAY</c:v>
                </c:pt>
                <c:pt idx="11">
                  <c:v>SAF</c:v>
                </c:pt>
                <c:pt idx="12">
                  <c:v>SDS</c:v>
                </c:pt>
                <c:pt idx="13">
                  <c:v>SECOGEY</c:v>
                </c:pt>
                <c:pt idx="14">
                  <c:v>SEDER</c:v>
                </c:pt>
                <c:pt idx="15">
                  <c:v>SEDESOL</c:v>
                </c:pt>
                <c:pt idx="16">
                  <c:v>SEFOET</c:v>
                </c:pt>
                <c:pt idx="17">
                  <c:v>SEGEY</c:v>
                </c:pt>
                <c:pt idx="18">
                  <c:v>SEMUJERES</c:v>
                </c:pt>
                <c:pt idx="19">
                  <c:v>SEPAS</c:v>
                </c:pt>
                <c:pt idx="20">
                  <c:v>SEPLAN</c:v>
                </c:pt>
                <c:pt idx="21">
                  <c:v>SGG</c:v>
                </c:pt>
                <c:pt idx="22">
                  <c:v>SIIES</c:v>
                </c:pt>
                <c:pt idx="23">
                  <c:v>SSP</c:v>
                </c:pt>
                <c:pt idx="24">
                  <c:v>SSY</c:v>
                </c:pt>
                <c:pt idx="25">
                  <c:v>UTM PETO</c:v>
                </c:pt>
              </c:strCache>
            </c:strRef>
          </c:cat>
          <c:val>
            <c:numRef>
              <c:f>'Tabla 2'!$H$4:$H$29</c:f>
              <c:numCache>
                <c:formatCode>0.00%</c:formatCode>
                <c:ptCount val="26"/>
                <c:pt idx="0">
                  <c:v>5.7316142899022969E-3</c:v>
                </c:pt>
                <c:pt idx="1">
                  <c:v>3.2506936875221258E-3</c:v>
                </c:pt>
                <c:pt idx="2">
                  <c:v>5.2533411223979302E-2</c:v>
                </c:pt>
                <c:pt idx="3">
                  <c:v>2.0899502697242752E-3</c:v>
                </c:pt>
                <c:pt idx="4">
                  <c:v>4.110619161280844E-3</c:v>
                </c:pt>
                <c:pt idx="5">
                  <c:v>4.1327007481032725E-3</c:v>
                </c:pt>
                <c:pt idx="6">
                  <c:v>2.6238242762244279E-6</c:v>
                </c:pt>
                <c:pt idx="7">
                  <c:v>7.8282823056078607E-5</c:v>
                </c:pt>
                <c:pt idx="8">
                  <c:v>8.9736004980336646E-3</c:v>
                </c:pt>
                <c:pt idx="9">
                  <c:v>3.0877268603674884E-2</c:v>
                </c:pt>
                <c:pt idx="10">
                  <c:v>6.9510342737929082E-2</c:v>
                </c:pt>
                <c:pt idx="11">
                  <c:v>1.4392578405117823E-2</c:v>
                </c:pt>
                <c:pt idx="12">
                  <c:v>3.5088061920580133E-3</c:v>
                </c:pt>
                <c:pt idx="13">
                  <c:v>3.7355688554268637E-4</c:v>
                </c:pt>
                <c:pt idx="14">
                  <c:v>0.18428747092442338</c:v>
                </c:pt>
                <c:pt idx="15">
                  <c:v>2.3236598587874299E-2</c:v>
                </c:pt>
                <c:pt idx="16">
                  <c:v>2.8420387252563236E-2</c:v>
                </c:pt>
                <c:pt idx="17">
                  <c:v>1.0689654458692112E-3</c:v>
                </c:pt>
                <c:pt idx="18">
                  <c:v>0.4997742044181166</c:v>
                </c:pt>
                <c:pt idx="19">
                  <c:v>5.2400902109124067E-3</c:v>
                </c:pt>
                <c:pt idx="20">
                  <c:v>2.2788302876565907E-3</c:v>
                </c:pt>
                <c:pt idx="21">
                  <c:v>2.7543203596222914E-2</c:v>
                </c:pt>
                <c:pt idx="22">
                  <c:v>7.4778274780141736E-3</c:v>
                </c:pt>
                <c:pt idx="23">
                  <c:v>5.2538032019856773E-4</c:v>
                </c:pt>
                <c:pt idx="24">
                  <c:v>1.8597042469397942E-2</c:v>
                </c:pt>
                <c:pt idx="25">
                  <c:v>1.9839496585501923E-3</c:v>
                </c:pt>
              </c:numCache>
            </c:numRef>
          </c:val>
          <c:extLst>
            <c:ext xmlns:c16="http://schemas.microsoft.com/office/drawing/2014/chart" uri="{C3380CC4-5D6E-409C-BE32-E72D297353CC}">
              <c16:uniqueId val="{00000034-C587-46A0-9779-60BB23BEDEC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overlay val="0"/>
      <c:spPr>
        <a:noFill/>
        <a:ln>
          <a:noFill/>
        </a:ln>
        <a:effectLst/>
      </c:spPr>
      <c:txPr>
        <a:bodyPr rot="0" spcFirstLastPara="1" vertOverflow="ellipsis" vert="horz" wrap="square" anchor="ctr" anchorCtr="1"/>
        <a:lstStyle/>
        <a:p>
          <a:pPr rtl="0">
            <a:defRPr sz="700" b="1"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700" b="1">
          <a:latin typeface="Arial" panose="020B0604020202020204" pitchFamily="34" charset="0"/>
          <a:cs typeface="Arial" panose="020B0604020202020204" pitchFamily="34" charset="0"/>
        </a:defRPr>
      </a:pPr>
      <a:endParaRPr lang="es-MX"/>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[1.0  infancia temprana 2023-18Nov-22.xlsx]Tabla 2!TablaDinámica7</c:name>
    <c:fmtId val="-1"/>
  </c:pivotSource>
  <c:chart>
    <c:autoTitleDeleted val="1"/>
    <c:pivotFmts>
      <c:pivotFmt>
        <c:idx val="0"/>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ln>
            <a:solidFill>
              <a:schemeClr val="tx2">
                <a:lumMod val="75000"/>
              </a:schemeClr>
            </a:solidFill>
          </a:ln>
        </c:spPr>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3"/>
        <c:spPr>
          <a:solidFill>
            <a:srgbClr val="0E58C4"/>
          </a:solidFill>
        </c:spPr>
        <c:dLbl>
          <c:idx val="0"/>
          <c:layout>
            <c:manualLayout>
              <c:x val="1.8630037047368892E-2"/>
              <c:y val="0"/>
            </c:manualLayout>
          </c:layout>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4"/>
        <c:spPr>
          <a:solidFill>
            <a:srgbClr val="4F81BD"/>
          </a:solidFill>
        </c:spPr>
      </c:pivotFmt>
      <c:pivotFmt>
        <c:idx val="5"/>
        <c:spPr>
          <a:solidFill>
            <a:srgbClr val="121D56"/>
          </a:solidFill>
        </c:spPr>
      </c:pivotFmt>
      <c:pivotFmt>
        <c:idx val="6"/>
        <c:spPr>
          <a:solidFill>
            <a:srgbClr val="1A98C0"/>
          </a:solidFill>
        </c:spPr>
      </c:pivotFmt>
      <c:pivotFmt>
        <c:idx val="7"/>
        <c:marker>
          <c:symbol val="none"/>
        </c:marker>
        <c:dLbl>
          <c:idx val="0"/>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8"/>
        <c:spPr>
          <a:solidFill>
            <a:srgbClr val="121D56"/>
          </a:solidFill>
        </c:spPr>
      </c:pivotFmt>
      <c:pivotFmt>
        <c:idx val="9"/>
        <c:spPr>
          <a:solidFill>
            <a:srgbClr val="0E58C4"/>
          </a:solidFill>
        </c:spPr>
        <c:dLbl>
          <c:idx val="0"/>
          <c:layout>
            <c:manualLayout>
              <c:x val="1.8630037047368892E-2"/>
              <c:y val="0"/>
            </c:manualLayout>
          </c:layout>
          <c:numFmt formatCode="#,##0" sourceLinked="0"/>
          <c:spPr>
            <a:noFill/>
            <a:ln>
              <a:noFill/>
            </a:ln>
            <a:effectLst/>
          </c:spPr>
          <c:txPr>
            <a:bodyPr wrap="square" lIns="38100" tIns="19050" rIns="38100" bIns="19050" anchor="ctr">
              <a:spAutoFit/>
            </a:bodyPr>
            <a:lstStyle/>
            <a:p>
              <a:pPr>
                <a:defRPr>
                  <a:latin typeface="Barlow Medium" panose="00000600000000000000" pitchFamily="2" charset="0"/>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0"/>
        <c:spPr>
          <a:solidFill>
            <a:srgbClr val="4F81BD"/>
          </a:solidFill>
        </c:spPr>
      </c:pivotFmt>
      <c:pivotFmt>
        <c:idx val="11"/>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2"/>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3"/>
        <c:marker>
          <c:symbol val="none"/>
        </c:marker>
        <c:dLbl>
          <c:idx val="0"/>
          <c:spPr>
            <a:noFill/>
            <a:ln>
              <a:noFill/>
            </a:ln>
            <a:effectLst/>
          </c:spPr>
          <c:txPr>
            <a:bodyPr wrap="square" lIns="38100" tIns="19050" rIns="38100" bIns="19050" anchor="ctr">
              <a:spAutoFit/>
            </a:bodyPr>
            <a:lstStyle/>
            <a:p>
              <a:pPr>
                <a:defRPr/>
              </a:pPr>
              <a:endParaRPr lang="es-MX"/>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'Tabla 2'!$F$5</c:f>
              <c:strCache>
                <c:ptCount val="1"/>
                <c:pt idx="0">
                  <c:v>Total</c:v>
                </c:pt>
              </c:strCache>
            </c:strRef>
          </c:tx>
          <c:spPr>
            <a:solidFill>
              <a:srgbClr val="002060"/>
            </a:solidFill>
          </c:spPr>
          <c:invertIfNegative val="0"/>
          <c:dPt>
            <c:idx val="0"/>
            <c:invertIfNegative val="0"/>
            <c:bubble3D val="0"/>
            <c:spPr>
              <a:solidFill>
                <a:schemeClr val="tx1"/>
              </a:solidFill>
            </c:spPr>
            <c:extLst>
              <c:ext xmlns:c16="http://schemas.microsoft.com/office/drawing/2014/chart" uri="{C3380CC4-5D6E-409C-BE32-E72D297353CC}">
                <c16:uniqueId val="{00000001-90F3-47A6-96FD-F775A77C6811}"/>
              </c:ext>
            </c:extLst>
          </c:dPt>
          <c:dPt>
            <c:idx val="1"/>
            <c:invertIfNegative val="0"/>
            <c:bubble3D val="0"/>
            <c:spPr>
              <a:solidFill>
                <a:schemeClr val="tx1">
                  <a:lumMod val="50000"/>
                  <a:lumOff val="50000"/>
                </a:schemeClr>
              </a:solidFill>
            </c:spPr>
            <c:extLst>
              <c:ext xmlns:c16="http://schemas.microsoft.com/office/drawing/2014/chart" uri="{C3380CC4-5D6E-409C-BE32-E72D297353CC}">
                <c16:uniqueId val="{00000003-90F3-47A6-96FD-F775A77C6811}"/>
              </c:ext>
            </c:extLst>
          </c:dPt>
          <c:dPt>
            <c:idx val="2"/>
            <c:invertIfNegative val="0"/>
            <c:bubble3D val="0"/>
            <c:spPr>
              <a:solidFill>
                <a:schemeClr val="tx2">
                  <a:lumMod val="20000"/>
                  <a:lumOff val="80000"/>
                </a:schemeClr>
              </a:solidFill>
            </c:spPr>
            <c:extLst>
              <c:ext xmlns:c16="http://schemas.microsoft.com/office/drawing/2014/chart" uri="{C3380CC4-5D6E-409C-BE32-E72D297353CC}">
                <c16:uniqueId val="{00000005-90F3-47A6-96FD-F775A77C6811}"/>
              </c:ext>
            </c:extLst>
          </c:dPt>
          <c:dPt>
            <c:idx val="3"/>
            <c:invertIfNegative val="0"/>
            <c:bubble3D val="0"/>
            <c:spPr>
              <a:solidFill>
                <a:schemeClr val="bg1">
                  <a:lumMod val="85000"/>
                </a:schemeClr>
              </a:solidFill>
            </c:spPr>
            <c:extLst>
              <c:ext xmlns:c16="http://schemas.microsoft.com/office/drawing/2014/chart" uri="{C3380CC4-5D6E-409C-BE32-E72D297353CC}">
                <c16:uniqueId val="{00000007-90F3-47A6-96FD-F775A77C6811}"/>
              </c:ext>
            </c:extLst>
          </c:dPt>
          <c:dLbls>
            <c:dLbl>
              <c:idx val="0"/>
              <c:tx>
                <c:rich>
                  <a:bodyPr/>
                  <a:lstStyle/>
                  <a:p>
                    <a:r>
                      <a:rPr lang="en-US"/>
                      <a:t>525,583,470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0F3-47A6-96FD-F775A77C6811}"/>
                </c:ext>
              </c:extLst>
            </c:dLbl>
            <c:dLbl>
              <c:idx val="1"/>
              <c:tx>
                <c:rich>
                  <a:bodyPr/>
                  <a:lstStyle/>
                  <a:p>
                    <a:r>
                      <a:rPr lang="en-US"/>
                      <a:t>2,880,178,665</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90F3-47A6-96FD-F775A77C6811}"/>
                </c:ext>
              </c:extLst>
            </c:dLbl>
            <c:dLbl>
              <c:idx val="2"/>
              <c:tx>
                <c:rich>
                  <a:bodyPr/>
                  <a:lstStyle/>
                  <a:p>
                    <a:r>
                      <a:rPr lang="en-US"/>
                      <a:t>108,235,040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90F3-47A6-96FD-F775A77C6811}"/>
                </c:ext>
              </c:extLst>
            </c:dLbl>
            <c:dLbl>
              <c:idx val="3"/>
              <c:tx>
                <c:rich>
                  <a:bodyPr/>
                  <a:lstStyle/>
                  <a:p>
                    <a:r>
                      <a:rPr lang="en-US" sz="1200" b="0" i="0" u="none" strike="noStrike" baseline="0">
                        <a:effectLst/>
                      </a:rPr>
                      <a:t>945,981,111</a:t>
                    </a:r>
                    <a:endParaRPr lang="en-US" sz="1200"/>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90F3-47A6-96FD-F775A77C6811}"/>
                </c:ext>
              </c:extLst>
            </c:dLbl>
            <c:spPr>
              <a:noFill/>
              <a:ln>
                <a:noFill/>
              </a:ln>
              <a:effectLst/>
            </c:spPr>
            <c:txPr>
              <a:bodyPr/>
              <a:lstStyle/>
              <a:p>
                <a:pPr>
                  <a:defRPr sz="1200">
                    <a:latin typeface="Arial" panose="020B0604020202020204" pitchFamily="34" charset="0"/>
                    <a:cs typeface="Arial" panose="020B0604020202020204" pitchFamily="34" charset="0"/>
                  </a:defRPr>
                </a:pPr>
                <a:endParaRPr lang="es-MX"/>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'Tabla 2'!$E$6:$E$10</c:f>
              <c:strCache>
                <c:ptCount val="4"/>
                <c:pt idx="0">
                  <c:v>1 - Inversión Específica o Directa</c:v>
                </c:pt>
                <c:pt idx="1">
                  <c:v>2 - Inversión Agéntica o Indirecta</c:v>
                </c:pt>
                <c:pt idx="2">
                  <c:v>3 - Inversión en Bienes Públicos</c:v>
                </c:pt>
                <c:pt idx="3">
                  <c:v>4 - Inversión Ampliada</c:v>
                </c:pt>
              </c:strCache>
            </c:strRef>
          </c:cat>
          <c:val>
            <c:numRef>
              <c:f>'Tabla 2'!$F$6:$F$10</c:f>
              <c:numCache>
                <c:formatCode>#,##0</c:formatCode>
                <c:ptCount val="4"/>
                <c:pt idx="0">
                  <c:v>525583470</c:v>
                </c:pt>
                <c:pt idx="1">
                  <c:v>2880178665</c:v>
                </c:pt>
                <c:pt idx="2">
                  <c:v>108235040</c:v>
                </c:pt>
                <c:pt idx="3">
                  <c:v>945981111</c:v>
                </c:pt>
              </c:numCache>
            </c:numRef>
          </c:val>
          <c:extLst>
            <c:ext xmlns:c16="http://schemas.microsoft.com/office/drawing/2014/chart" uri="{C3380CC4-5D6E-409C-BE32-E72D297353CC}">
              <c16:uniqueId val="{00000008-90F3-47A6-96FD-F775A77C6811}"/>
            </c:ext>
          </c:extLst>
        </c:ser>
        <c:dLbls>
          <c:dLblPos val="outEnd"/>
          <c:showLegendKey val="0"/>
          <c:showVal val="1"/>
          <c:showCatName val="0"/>
          <c:showSerName val="0"/>
          <c:showPercent val="0"/>
          <c:showBubbleSize val="0"/>
        </c:dLbls>
        <c:gapWidth val="150"/>
        <c:axId val="100175904"/>
        <c:axId val="100179432"/>
      </c:barChart>
      <c:catAx>
        <c:axId val="100175904"/>
        <c:scaling>
          <c:orientation val="minMax"/>
        </c:scaling>
        <c:delete val="0"/>
        <c:axPos val="b"/>
        <c:numFmt formatCode="General" sourceLinked="0"/>
        <c:majorTickMark val="out"/>
        <c:minorTickMark val="none"/>
        <c:tickLblPos val="nextTo"/>
        <c:txPr>
          <a:bodyPr/>
          <a:lstStyle/>
          <a:p>
            <a:pPr>
              <a:defRPr sz="1000">
                <a:latin typeface="Arial" panose="020B0604020202020204" pitchFamily="34" charset="0"/>
                <a:cs typeface="Arial" panose="020B0604020202020204" pitchFamily="34" charset="0"/>
              </a:defRPr>
            </a:pPr>
            <a:endParaRPr lang="es-MX"/>
          </a:p>
        </c:txPr>
        <c:crossAx val="100179432"/>
        <c:crosses val="autoZero"/>
        <c:auto val="1"/>
        <c:lblAlgn val="ctr"/>
        <c:lblOffset val="100"/>
        <c:noMultiLvlLbl val="0"/>
      </c:catAx>
      <c:valAx>
        <c:axId val="100179432"/>
        <c:scaling>
          <c:orientation val="minMax"/>
        </c:scaling>
        <c:delete val="1"/>
        <c:axPos val="l"/>
        <c:numFmt formatCode="#,##0" sourceLinked="1"/>
        <c:majorTickMark val="out"/>
        <c:minorTickMark val="none"/>
        <c:tickLblPos val="nextTo"/>
        <c:crossAx val="100175904"/>
        <c:crosses val="autoZero"/>
        <c:crossBetween val="between"/>
      </c:valAx>
    </c:plotArea>
    <c:plotVisOnly val="1"/>
    <c:dispBlanksAs val="gap"/>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es-MX"/>
    </a:p>
  </c:txPr>
  <c:externalData r:id="rId1">
    <c:autoUpdate val="0"/>
  </c:externalData>
  <c:extLst>
    <c:ext xmlns:c14="http://schemas.microsoft.com/office/drawing/2007/8/2/chart" uri="{781A3756-C4B2-4CAC-9D66-4F8BD8637D16}">
      <c14:pivotOptions>
        <c14:dropZoneFilter val="1"/>
        <c14:dropZoneData val="1"/>
      </c14:pivotOptions>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pivotSource>
    <c:name>[1.0 Anexo Niños Niñas y Adolescentes 2023 - 18nov- 6.40.xlsx]Grafica 1!TablaDinámica2</c:name>
    <c:fmtId val="-1"/>
  </c:pivotSource>
  <c:chart>
    <c:autoTitleDeleted val="1"/>
    <c:pivotFmts>
      <c:pivotFmt>
        <c:idx val="0"/>
        <c:dLbl>
          <c:idx val="0"/>
          <c:dLblPos val="bestFit"/>
          <c:showLegendKey val="0"/>
          <c:showVal val="1"/>
          <c:showCatName val="0"/>
          <c:showSerName val="0"/>
          <c:showPercent val="1"/>
          <c:showBubbleSize val="0"/>
          <c:extLst>
            <c:ext xmlns:c15="http://schemas.microsoft.com/office/drawing/2012/chart" uri="{CE6537A1-D6FC-4f65-9D91-7224C49458BB}"/>
          </c:extLst>
        </c:dLbl>
      </c:pivotFmt>
      <c:pivotFmt>
        <c:idx val="1"/>
        <c:dLbl>
          <c:idx val="0"/>
          <c:layout>
            <c:manualLayout>
              <c:x val="-6.3105792853234546E-2"/>
              <c:y val="6.8856943894421194E-2"/>
            </c:manualLayout>
          </c:layout>
          <c:dLblPos val="bestFit"/>
          <c:showLegendKey val="0"/>
          <c:showVal val="1"/>
          <c:showCatName val="0"/>
          <c:showSerName val="0"/>
          <c:showPercent val="1"/>
          <c:showBubbleSize val="0"/>
          <c:extLst>
            <c:ext xmlns:c15="http://schemas.microsoft.com/office/drawing/2012/chart" uri="{CE6537A1-D6FC-4f65-9D91-7224C49458BB}"/>
          </c:extLst>
        </c:dLbl>
      </c:pivotFmt>
      <c:pivotFmt>
        <c:idx val="2"/>
        <c:dLbl>
          <c:idx val="0"/>
          <c:layout>
            <c:manualLayout>
              <c:x val="-0.10047465732701949"/>
              <c:y val="-0.18019604280864293"/>
            </c:manualLayout>
          </c:layout>
          <c:dLblPos val="bestFit"/>
          <c:showLegendKey val="0"/>
          <c:showVal val="1"/>
          <c:showCatName val="0"/>
          <c:showSerName val="0"/>
          <c:showPercent val="1"/>
          <c:showBubbleSize val="0"/>
          <c:extLst>
            <c:ext xmlns:c15="http://schemas.microsoft.com/office/drawing/2012/chart" uri="{CE6537A1-D6FC-4f65-9D91-7224C49458BB}">
              <c15:layout>
                <c:manualLayout>
                  <c:w val="0.20534534989462344"/>
                  <c:h val="0.16259298351987625"/>
                </c:manualLayout>
              </c15:layout>
            </c:ext>
          </c:extLst>
        </c:dLbl>
      </c:pivotFmt>
      <c:pivotFmt>
        <c:idx val="3"/>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4"/>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3377398759612336"/>
              <c:y val="0.12562667047108678"/>
            </c:manualLayout>
          </c:layout>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0127606010981552"/>
                  <c:h val="0.12297258588366945"/>
                </c:manualLayout>
              </c15:layout>
            </c:ext>
          </c:extLst>
        </c:dLbl>
      </c:pivotFmt>
      <c:pivotFmt>
        <c:idx val="5"/>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pivotFmt>
      <c:pivotFmt>
        <c:idx val="6"/>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3.2249389864397661E-2"/>
              <c:y val="0.16586377004079308"/>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686370112789065"/>
                  <c:h val="0.11429414176073394"/>
                </c:manualLayout>
              </c15:layout>
            </c:ext>
          </c:extLst>
        </c:dLbl>
      </c:pivotFmt>
      <c:pivotFmt>
        <c:idx val="7"/>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2252079006434389"/>
              <c:y val="-0.30321980836732759"/>
            </c:manualLayout>
          </c:layout>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766993587450061"/>
                  <c:h val="0.14264617692618731"/>
                </c:manualLayout>
              </c15:layout>
            </c:ext>
          </c:extLst>
        </c:dLbl>
      </c:pivotFmt>
      <c:pivotFmt>
        <c:idx val="8"/>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9"/>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2252079006434389"/>
              <c:y val="-0.30321980836732759"/>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766993587450061"/>
                  <c:h val="0.14264617692618731"/>
                </c:manualLayout>
              </c15:layout>
            </c:ext>
          </c:extLst>
        </c:dLbl>
      </c:pivotFmt>
      <c:pivotFmt>
        <c:idx val="10"/>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3.2249389864397661E-2"/>
              <c:y val="0.16586377004079308"/>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6686370112789065"/>
                  <c:h val="0.11429414176073394"/>
                </c:manualLayout>
              </c15:layout>
            </c:ext>
          </c:extLst>
        </c:dLbl>
      </c:pivotFmt>
      <c:pivotFmt>
        <c:idx val="11"/>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dLbl>
          <c:idx val="0"/>
          <c:layout>
            <c:manualLayout>
              <c:x val="4.8608187756506188E-2"/>
              <c:y val="0.11687716823331271"/>
            </c:manualLayout>
          </c:layout>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2"/>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8.0989354603629118E-2"/>
              <c:y val="9.4956023550072696E-2"/>
            </c:manualLayout>
          </c:layout>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3"/>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4"/>
        <c:dLbl>
          <c:idx val="0"/>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15"/>
        <c:dLbl>
          <c:idx val="0"/>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16"/>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7"/>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dLbl>
          <c:idx val="0"/>
          <c:layout>
            <c:manualLayout>
              <c:x val="4.8608187756506188E-2"/>
              <c:y val="0.11687716823331271"/>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146"/>
                    <a:gd name="adj2" fmla="val -49699"/>
                  </a:avLst>
                </a:prstGeom>
                <a:noFill/>
                <a:ln>
                  <a:noFill/>
                </a:ln>
              </c15:spPr>
            </c:ext>
          </c:extLst>
        </c:dLbl>
      </c:pivotFmt>
      <c:pivotFmt>
        <c:idx val="18"/>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8.0989354603629118E-2"/>
              <c:y val="9.4956023550072696E-2"/>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0144"/>
                    <a:gd name="adj2" fmla="val -17818"/>
                  </a:avLst>
                </a:prstGeom>
                <a:noFill/>
                <a:ln>
                  <a:noFill/>
                </a:ln>
              </c15:spPr>
            </c:ext>
          </c:extLst>
        </c:dLbl>
      </c:pivotFmt>
      <c:pivotFmt>
        <c:idx val="19"/>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20"/>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dLbl>
          <c:idx val="0"/>
          <c:layout>
            <c:manualLayout>
              <c:x val="4.8608187756506188E-2"/>
              <c:y val="0.11687716823331271"/>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146"/>
                    <a:gd name="adj2" fmla="val -49699"/>
                  </a:avLst>
                </a:prstGeom>
                <a:noFill/>
                <a:ln>
                  <a:noFill/>
                </a:ln>
              </c15:spPr>
            </c:ext>
          </c:extLst>
        </c:dLbl>
      </c:pivotFmt>
      <c:pivotFmt>
        <c:idx val="21"/>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8.0989354603629118E-2"/>
              <c:y val="9.4956023550072696E-2"/>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0144"/>
                    <a:gd name="adj2" fmla="val -17818"/>
                  </a:avLst>
                </a:prstGeom>
                <a:noFill/>
                <a:ln>
                  <a:noFill/>
                </a:ln>
              </c15:spPr>
            </c:ext>
          </c:extLst>
        </c:dLbl>
      </c:pivotFmt>
    </c:pivotFmts>
    <c:plotArea>
      <c:layout>
        <c:manualLayout>
          <c:layoutTarget val="inner"/>
          <c:xMode val="edge"/>
          <c:yMode val="edge"/>
          <c:x val="0.17777777777777778"/>
          <c:y val="0.10331024675427276"/>
          <c:w val="0.48715054380077094"/>
          <c:h val="0.60567772335544667"/>
        </c:manualLayout>
      </c:layout>
      <c:pieChart>
        <c:varyColors val="1"/>
        <c:ser>
          <c:idx val="0"/>
          <c:order val="0"/>
          <c:tx>
            <c:strRef>
              <c:f>'Grafica 1'!$B$3</c:f>
              <c:strCache>
                <c:ptCount val="1"/>
                <c:pt idx="0">
                  <c:v>Total</c:v>
                </c:pt>
              </c:strCache>
            </c:strRef>
          </c:tx>
          <c:dPt>
            <c:idx val="0"/>
            <c:bubble3D val="0"/>
            <c:spPr>
              <a:gradFill rotWithShape="1">
                <a:gsLst>
                  <a:gs pos="0">
                    <a:schemeClr val="dk1">
                      <a:tint val="88500"/>
                      <a:satMod val="103000"/>
                      <a:lumMod val="102000"/>
                      <a:tint val="94000"/>
                    </a:schemeClr>
                  </a:gs>
                  <a:gs pos="50000">
                    <a:schemeClr val="dk1">
                      <a:tint val="88500"/>
                      <a:satMod val="110000"/>
                      <a:lumMod val="100000"/>
                      <a:shade val="100000"/>
                    </a:schemeClr>
                  </a:gs>
                  <a:gs pos="100000">
                    <a:schemeClr val="dk1">
                      <a:tint val="885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lightRig rig="threePt" dir="t"/>
              </a:scene3d>
              <a:sp3d>
                <a:bevelT w="63500" h="25400"/>
              </a:sp3d>
            </c:spPr>
            <c:extLst>
              <c:ext xmlns:c16="http://schemas.microsoft.com/office/drawing/2014/chart" uri="{C3380CC4-5D6E-409C-BE32-E72D297353CC}">
                <c16:uniqueId val="{00000001-B5F0-4E38-BE4D-58E3BE51CC80}"/>
              </c:ext>
            </c:extLst>
          </c:dPt>
          <c:dPt>
            <c:idx val="1"/>
            <c:bubble3D val="0"/>
            <c:spPr>
              <a:gradFill rotWithShape="1">
                <a:gsLst>
                  <a:gs pos="0">
                    <a:schemeClr val="dk1">
                      <a:tint val="55000"/>
                      <a:satMod val="103000"/>
                      <a:lumMod val="102000"/>
                      <a:tint val="94000"/>
                    </a:schemeClr>
                  </a:gs>
                  <a:gs pos="50000">
                    <a:schemeClr val="dk1">
                      <a:tint val="55000"/>
                      <a:satMod val="110000"/>
                      <a:lumMod val="100000"/>
                      <a:shade val="100000"/>
                    </a:schemeClr>
                  </a:gs>
                  <a:gs pos="100000">
                    <a:schemeClr val="dk1">
                      <a:tint val="55000"/>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B5F0-4E38-BE4D-58E3BE51CC80}"/>
              </c:ext>
            </c:extLst>
          </c:dPt>
          <c:dLbls>
            <c:dLbl>
              <c:idx val="0"/>
              <c:layout>
                <c:manualLayout>
                  <c:x val="0.14781659152764209"/>
                  <c:y val="-0.2487535447465776"/>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10146"/>
                        <a:gd name="adj2" fmla="val -49699"/>
                      </a:avLst>
                    </a:prstGeom>
                    <a:noFill/>
                    <a:ln>
                      <a:noFill/>
                    </a:ln>
                  </c15:spPr>
                </c:ext>
                <c:ext xmlns:c16="http://schemas.microsoft.com/office/drawing/2014/chart" uri="{C3380CC4-5D6E-409C-BE32-E72D297353CC}">
                  <c16:uniqueId val="{00000001-B5F0-4E38-BE4D-58E3BE51CC80}"/>
                </c:ext>
              </c:extLst>
            </c:dLbl>
            <c:dLbl>
              <c:idx val="1"/>
              <c:layout>
                <c:manualLayout>
                  <c:x val="-8.0989354603629118E-2"/>
                  <c:y val="9.4956023550072696E-2"/>
                </c:manualLayout>
              </c:layout>
              <c:numFmt formatCode="0.00%" sourceLinked="0"/>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0144"/>
                        <a:gd name="adj2" fmla="val -17818"/>
                      </a:avLst>
                    </a:prstGeom>
                    <a:noFill/>
                    <a:ln>
                      <a:noFill/>
                    </a:ln>
                  </c15:spPr>
                </c:ext>
                <c:ext xmlns:c16="http://schemas.microsoft.com/office/drawing/2014/chart" uri="{C3380CC4-5D6E-409C-BE32-E72D297353CC}">
                  <c16:uniqueId val="{00000003-B5F0-4E38-BE4D-58E3BE51CC80}"/>
                </c:ext>
              </c:extLst>
            </c:dLbl>
            <c:numFmt formatCode="0.00%" sourceLinked="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'Grafica 1'!$A$4:$A$5</c:f>
              <c:strCache>
                <c:ptCount val="2"/>
                <c:pt idx="0">
                  <c:v>Resto del Presupuesto 2023</c:v>
                </c:pt>
                <c:pt idx="1">
                  <c:v>Inversión en Infancia 2023</c:v>
                </c:pt>
              </c:strCache>
            </c:strRef>
          </c:cat>
          <c:val>
            <c:numRef>
              <c:f>'Grafica 1'!$B$4:$B$5</c:f>
              <c:numCache>
                <c:formatCode>#,##0</c:formatCode>
                <c:ptCount val="2"/>
                <c:pt idx="0">
                  <c:v>41392455888</c:v>
                </c:pt>
                <c:pt idx="1">
                  <c:v>12912737254</c:v>
                </c:pt>
              </c:numCache>
            </c:numRef>
          </c:val>
          <c:extLst>
            <c:ext xmlns:c16="http://schemas.microsoft.com/office/drawing/2014/chart" uri="{C3380CC4-5D6E-409C-BE32-E72D297353CC}">
              <c16:uniqueId val="{00000004-B5F0-4E38-BE4D-58E3BE51CC80}"/>
            </c:ext>
          </c:extLst>
        </c:ser>
        <c:dLbls>
          <c:showLegendKey val="0"/>
          <c:showVal val="0"/>
          <c:showCatName val="0"/>
          <c:showSerName val="0"/>
          <c:showPercent val="0"/>
          <c:showBubbleSize val="0"/>
          <c:showLeaderLines val="1"/>
        </c:dLbls>
        <c:firstSliceAng val="0"/>
      </c:pieChart>
      <c:spPr>
        <a:noFill/>
        <a:ln>
          <a:noFill/>
        </a:ln>
        <a:effectLst/>
      </c:spPr>
    </c:plotArea>
    <c:legend>
      <c:legendPos val="r"/>
      <c:layout>
        <c:manualLayout>
          <c:xMode val="edge"/>
          <c:yMode val="edge"/>
          <c:x val="0.27891151600772857"/>
          <c:y val="0.74881342757201053"/>
          <c:w val="0.27148426235638751"/>
          <c:h val="0.116632742662194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pivotSource>
    <c:name>[1.0 Anexo Niños Niñas y Adolescentes 2023 - 18nov- 6.40.xlsx]Grafica 2-Derechos!TablaDinámica2</c:name>
    <c:fmtId val="-1"/>
  </c:pivotSource>
  <c:chart>
    <c:autoTitleDeleted val="1"/>
    <c:pivotFmts>
      <c:pivotFmt>
        <c:idx val="0"/>
        <c:spPr>
          <a:solidFill>
            <a:schemeClr val="dk1">
              <a:tint val="88500"/>
            </a:schemeClr>
          </a:solidFill>
          <a:ln>
            <a:noFill/>
          </a:ln>
          <a:effectLst/>
        </c:spPr>
        <c:marker>
          <c:symbol val="none"/>
        </c:marker>
      </c:pivotFmt>
      <c:pivotFmt>
        <c:idx val="1"/>
        <c:spPr>
          <a:solidFill>
            <a:schemeClr val="dk1">
              <a:tint val="88500"/>
            </a:schemeClr>
          </a:solidFill>
          <a:ln>
            <a:noFill/>
          </a:ln>
          <a:effectLst/>
        </c:spPr>
        <c:marker>
          <c:symbol val="none"/>
        </c:marker>
      </c:pivotFmt>
      <c:pivotFmt>
        <c:idx val="2"/>
        <c:spPr>
          <a:solidFill>
            <a:schemeClr val="dk1">
              <a:tint val="88500"/>
            </a:schemeClr>
          </a:solidFill>
          <a:ln>
            <a:noFill/>
          </a:ln>
          <a:effectLst/>
        </c:spPr>
        <c:marker>
          <c:symbol val="none"/>
        </c:marker>
      </c:pivotFmt>
      <c:pivotFmt>
        <c:idx val="3"/>
        <c:spPr>
          <a:solidFill>
            <a:schemeClr val="dk1">
              <a:tint val="88500"/>
            </a:schemeClr>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4"/>
        <c:spPr>
          <a:solidFill>
            <a:schemeClr val="dk1">
              <a:tint val="88500"/>
            </a:schemeClr>
          </a:solidFill>
          <a:ln>
            <a:noFill/>
          </a:ln>
          <a:effectLst/>
        </c:spPr>
        <c:dLbl>
          <c:idx val="0"/>
          <c:layout>
            <c:manualLayout>
              <c:x val="4.2393700787401574E-2"/>
              <c:y val="0.1180034266550013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5"/>
        <c:spPr>
          <a:solidFill>
            <a:schemeClr val="dk1">
              <a:tint val="88500"/>
            </a:schemeClr>
          </a:solidFill>
          <a:ln>
            <a:noFill/>
          </a:ln>
          <a:effectLst/>
        </c:spPr>
        <c:dLbl>
          <c:idx val="0"/>
          <c:layout>
            <c:manualLayout>
              <c:x val="7.0224956255468068E-2"/>
              <c:y val="-6.2070939049285505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6"/>
        <c:spPr>
          <a:solidFill>
            <a:schemeClr val="dk1">
              <a:tint val="88500"/>
            </a:schemeClr>
          </a:solidFill>
          <a:ln>
            <a:noFill/>
          </a:ln>
          <a:effectLst/>
        </c:spPr>
        <c:dLbl>
          <c:idx val="0"/>
          <c:layout>
            <c:manualLayout>
              <c:x val="4.6860673665791774E-2"/>
              <c:y val="-7.8231627296587933E-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7"/>
        <c:spPr>
          <a:solidFill>
            <a:schemeClr val="dk1">
              <a:tint val="88500"/>
            </a:schemeClr>
          </a:solidFill>
          <a:ln>
            <a:noFill/>
          </a:ln>
          <a:effectLst/>
        </c:spPr>
        <c:dLbl>
          <c:idx val="0"/>
          <c:layout>
            <c:manualLayout>
              <c:x val="-6.470999223688588E-2"/>
              <c:y val="-0.11961555881480178"/>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0"/>
          <c:showBubbleSize val="0"/>
          <c:extLst>
            <c:ext xmlns:c15="http://schemas.microsoft.com/office/drawing/2012/chart" uri="{CE6537A1-D6FC-4f65-9D91-7224C49458BB}"/>
          </c:extLst>
        </c:dLbl>
      </c:pivotFmt>
      <c:pivotFmt>
        <c:idx val="8"/>
        <c:spPr>
          <a:solidFill>
            <a:schemeClr val="dk1">
              <a:tint val="88500"/>
            </a:schemeClr>
          </a:solidFill>
          <a:ln>
            <a:no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9"/>
        <c:spPr>
          <a:solidFill>
            <a:schemeClr val="dk1">
              <a:tint val="88500"/>
            </a:schemeClr>
          </a:solidFill>
          <a:ln>
            <a:noFill/>
          </a:ln>
          <a:effectLst/>
          <a:scene3d>
            <a:camera prst="orthographicFront"/>
            <a:lightRig rig="threePt" dir="t"/>
          </a:scene3d>
          <a:sp3d>
            <a:bevelT w="63500" h="25400"/>
          </a:sp3d>
        </c:spPr>
        <c:dLbl>
          <c:idx val="0"/>
          <c:layout>
            <c:manualLayout>
              <c:x val="-6.470999223688588E-2"/>
              <c:y val="-0.11961555881480178"/>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0"/>
        <c:spPr>
          <a:solidFill>
            <a:schemeClr val="dk1">
              <a:tint val="88500"/>
            </a:schemeClr>
          </a:solidFill>
          <a:ln>
            <a:noFill/>
          </a:ln>
          <a:effectLst/>
        </c:spPr>
        <c:dLbl>
          <c:idx val="0"/>
          <c:layout>
            <c:manualLayout>
              <c:x val="4.6860673665791774E-2"/>
              <c:y val="-7.823162729658793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1"/>
        <c:spPr>
          <a:solidFill>
            <a:schemeClr val="dk1">
              <a:tint val="88500"/>
            </a:schemeClr>
          </a:solidFill>
          <a:ln>
            <a:noFill/>
          </a:ln>
          <a:effectLst/>
        </c:spPr>
        <c:dLbl>
          <c:idx val="0"/>
          <c:layout>
            <c:manualLayout>
              <c:x val="7.0224956255468068E-2"/>
              <c:y val="-6.207093904928550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2"/>
        <c:spPr>
          <a:solidFill>
            <a:schemeClr val="dk1">
              <a:tint val="88500"/>
            </a:schemeClr>
          </a:solidFill>
          <a:ln>
            <a:noFill/>
          </a:ln>
          <a:effectLst/>
        </c:spPr>
        <c:dLbl>
          <c:idx val="0"/>
          <c:layout>
            <c:manualLayout>
              <c:x val="4.2393700787401574E-2"/>
              <c:y val="0.1180034266550013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3"/>
        <c:spPr>
          <a:solidFill>
            <a:schemeClr val="dk1">
              <a:tint val="88500"/>
            </a:schemeClr>
          </a:solidFill>
          <a:ln>
            <a:noFill/>
          </a:ln>
          <a:effectLst/>
          <a:scene3d>
            <a:camera prst="orthographicFront"/>
            <a:lightRig rig="threePt" dir="t"/>
          </a:scene3d>
          <a:sp3d>
            <a:bevelT w="63500" h="25400"/>
          </a:sp3d>
        </c:spPr>
      </c:pivotFmt>
      <c:pivotFmt>
        <c:idx val="14"/>
        <c:spPr>
          <a:solidFill>
            <a:schemeClr val="dk1">
              <a:tint val="55000"/>
            </a:schemeClr>
          </a:solidFill>
          <a:ln>
            <a:noFill/>
          </a:ln>
          <a:effectLst/>
        </c:spPr>
      </c:pivotFmt>
      <c:pivotFmt>
        <c:idx val="15"/>
        <c:spPr>
          <a:solidFill>
            <a:schemeClr val="dk1">
              <a:tint val="75000"/>
            </a:schemeClr>
          </a:solidFill>
          <a:ln>
            <a:noFill/>
          </a:ln>
          <a:effectLst/>
        </c:spPr>
      </c:pivotFmt>
      <c:pivotFmt>
        <c:idx val="16"/>
        <c:spPr>
          <a:solidFill>
            <a:schemeClr val="dk1">
              <a:tint val="98500"/>
            </a:schemeClr>
          </a:solidFill>
          <a:ln>
            <a:noFill/>
          </a:ln>
          <a:effectLst/>
        </c:spPr>
      </c:pivotFmt>
      <c:pivotFmt>
        <c:idx val="17"/>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18"/>
        <c:spPr>
          <a:solidFill>
            <a:schemeClr val="dk1">
              <a:tint val="88500"/>
            </a:schemeClr>
          </a:solidFill>
          <a:ln>
            <a:no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9"/>
        <c:spPr>
          <a:solidFill>
            <a:schemeClr val="dk1">
              <a:tint val="88500"/>
            </a:schemeClr>
          </a:solidFill>
          <a:ln>
            <a:noFill/>
          </a:ln>
          <a:effectLst/>
          <a:scene3d>
            <a:camera prst="orthographicFront"/>
            <a:lightRig rig="threePt" dir="t"/>
          </a:scene3d>
          <a:sp3d>
            <a:bevelT w="63500" h="25400"/>
          </a:sp3d>
        </c:spPr>
        <c:dLbl>
          <c:idx val="0"/>
          <c:layout>
            <c:manualLayout>
              <c:x val="-6.470999223688588E-2"/>
              <c:y val="-0.11961555881480178"/>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0"/>
        <c:spPr>
          <a:solidFill>
            <a:schemeClr val="dk1">
              <a:tint val="88500"/>
            </a:schemeClr>
          </a:solidFill>
          <a:ln>
            <a:noFill/>
          </a:ln>
          <a:effectLst/>
        </c:spPr>
        <c:dLbl>
          <c:idx val="0"/>
          <c:layout>
            <c:manualLayout>
              <c:x val="4.6860673665791774E-2"/>
              <c:y val="-7.823162729658793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1"/>
        <c:spPr>
          <a:solidFill>
            <a:schemeClr val="dk1">
              <a:tint val="88500"/>
            </a:schemeClr>
          </a:solidFill>
          <a:ln>
            <a:noFill/>
          </a:ln>
          <a:effectLst/>
        </c:spPr>
        <c:dLbl>
          <c:idx val="0"/>
          <c:layout>
            <c:manualLayout>
              <c:x val="7.0224956255468068E-2"/>
              <c:y val="-6.207093904928550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2"/>
        <c:spPr>
          <a:solidFill>
            <a:schemeClr val="dk1">
              <a:tint val="88500"/>
            </a:schemeClr>
          </a:solidFill>
          <a:ln>
            <a:noFill/>
          </a:ln>
          <a:effectLst/>
        </c:spPr>
        <c:dLbl>
          <c:idx val="0"/>
          <c:layout>
            <c:manualLayout>
              <c:x val="4.2393700787401574E-2"/>
              <c:y val="0.1180034266550013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3"/>
        <c:spPr>
          <a:solidFill>
            <a:schemeClr val="dk1">
              <a:tint val="88500"/>
            </a:schemeClr>
          </a:solidFill>
          <a:ln>
            <a:no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4"/>
        <c:spPr>
          <a:solidFill>
            <a:schemeClr val="dk1">
              <a:tint val="88500"/>
            </a:schemeClr>
          </a:solidFill>
          <a:ln>
            <a:noFill/>
          </a:ln>
          <a:effectLst/>
          <a:scene3d>
            <a:camera prst="orthographicFront"/>
            <a:lightRig rig="threePt" dir="t"/>
          </a:scene3d>
          <a:sp3d>
            <a:bevelT w="63500" h="25400"/>
          </a:sp3d>
        </c:spPr>
        <c:dLbl>
          <c:idx val="0"/>
          <c:layout>
            <c:manualLayout>
              <c:x val="-6.470999223688588E-2"/>
              <c:y val="-0.11961555881480178"/>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5"/>
        <c:spPr>
          <a:solidFill>
            <a:schemeClr val="dk1">
              <a:tint val="88500"/>
            </a:schemeClr>
          </a:solidFill>
          <a:ln>
            <a:noFill/>
          </a:ln>
          <a:effectLst/>
        </c:spPr>
        <c:dLbl>
          <c:idx val="0"/>
          <c:layout>
            <c:manualLayout>
              <c:x val="4.6860673665791774E-2"/>
              <c:y val="-7.8231627296587933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6"/>
        <c:spPr>
          <a:solidFill>
            <a:schemeClr val="dk1">
              <a:tint val="88500"/>
            </a:schemeClr>
          </a:solidFill>
          <a:ln>
            <a:noFill/>
          </a:ln>
          <a:effectLst/>
        </c:spPr>
        <c:dLbl>
          <c:idx val="0"/>
          <c:layout>
            <c:manualLayout>
              <c:x val="7.0224956255468068E-2"/>
              <c:y val="-6.2070939049285505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27"/>
        <c:spPr>
          <a:solidFill>
            <a:schemeClr val="dk1">
              <a:tint val="88500"/>
            </a:schemeClr>
          </a:solidFill>
          <a:ln>
            <a:noFill/>
          </a:ln>
          <a:effectLst/>
        </c:spPr>
        <c:dLbl>
          <c:idx val="0"/>
          <c:layout>
            <c:manualLayout>
              <c:x val="4.2393700787401574E-2"/>
              <c:y val="0.11800342665500137"/>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s>
    <c:plotArea>
      <c:layout/>
      <c:pieChart>
        <c:varyColors val="1"/>
        <c:ser>
          <c:idx val="0"/>
          <c:order val="0"/>
          <c:tx>
            <c:strRef>
              <c:f>'Grafica 2-Derechos'!$B$4</c:f>
              <c:strCache>
                <c:ptCount val="1"/>
                <c:pt idx="0">
                  <c:v>Total</c:v>
                </c:pt>
              </c:strCache>
            </c:strRef>
          </c:tx>
          <c:dPt>
            <c:idx val="0"/>
            <c:bubble3D val="0"/>
            <c:spPr>
              <a:solidFill>
                <a:schemeClr val="dk1">
                  <a:tint val="88500"/>
                </a:schemeClr>
              </a:solidFill>
              <a:ln>
                <a:noFill/>
              </a:ln>
              <a:effectLst/>
              <a:scene3d>
                <a:camera prst="orthographicFront"/>
                <a:lightRig rig="threePt" dir="t"/>
              </a:scene3d>
              <a:sp3d>
                <a:bevelT w="63500" h="25400"/>
              </a:sp3d>
            </c:spPr>
            <c:extLst>
              <c:ext xmlns:c16="http://schemas.microsoft.com/office/drawing/2014/chart" uri="{C3380CC4-5D6E-409C-BE32-E72D297353CC}">
                <c16:uniqueId val="{00000001-DBC1-4F87-9E8A-4DDEAED62284}"/>
              </c:ext>
            </c:extLst>
          </c:dPt>
          <c:dPt>
            <c:idx val="1"/>
            <c:bubble3D val="0"/>
            <c:spPr>
              <a:solidFill>
                <a:schemeClr val="dk1">
                  <a:tint val="55000"/>
                </a:schemeClr>
              </a:solidFill>
              <a:ln>
                <a:noFill/>
              </a:ln>
              <a:effectLst/>
            </c:spPr>
            <c:extLst>
              <c:ext xmlns:c16="http://schemas.microsoft.com/office/drawing/2014/chart" uri="{C3380CC4-5D6E-409C-BE32-E72D297353CC}">
                <c16:uniqueId val="{00000003-DBC1-4F87-9E8A-4DDEAED62284}"/>
              </c:ext>
            </c:extLst>
          </c:dPt>
          <c:dPt>
            <c:idx val="2"/>
            <c:bubble3D val="0"/>
            <c:spPr>
              <a:solidFill>
                <a:schemeClr val="dk1">
                  <a:tint val="75000"/>
                </a:schemeClr>
              </a:solidFill>
              <a:ln>
                <a:noFill/>
              </a:ln>
              <a:effectLst/>
            </c:spPr>
            <c:extLst>
              <c:ext xmlns:c16="http://schemas.microsoft.com/office/drawing/2014/chart" uri="{C3380CC4-5D6E-409C-BE32-E72D297353CC}">
                <c16:uniqueId val="{00000005-DBC1-4F87-9E8A-4DDEAED62284}"/>
              </c:ext>
            </c:extLst>
          </c:dPt>
          <c:dPt>
            <c:idx val="3"/>
            <c:bubble3D val="0"/>
            <c:spPr>
              <a:solidFill>
                <a:schemeClr val="dk1">
                  <a:tint val="98500"/>
                </a:schemeClr>
              </a:solidFill>
              <a:ln>
                <a:noFill/>
              </a:ln>
              <a:effectLst/>
            </c:spPr>
            <c:extLst>
              <c:ext xmlns:c16="http://schemas.microsoft.com/office/drawing/2014/chart" uri="{C3380CC4-5D6E-409C-BE32-E72D297353CC}">
                <c16:uniqueId val="{00000007-DBC1-4F87-9E8A-4DDEAED62284}"/>
              </c:ext>
            </c:extLst>
          </c:dPt>
          <c:dLbls>
            <c:dLbl>
              <c:idx val="0"/>
              <c:layout>
                <c:manualLayout>
                  <c:x val="-6.470999223688588E-2"/>
                  <c:y val="-0.11961555881480178"/>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BC1-4F87-9E8A-4DDEAED62284}"/>
                </c:ext>
              </c:extLst>
            </c:dLbl>
            <c:dLbl>
              <c:idx val="1"/>
              <c:layout>
                <c:manualLayout>
                  <c:x val="4.6860673665791774E-2"/>
                  <c:y val="-7.8231627296587933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BC1-4F87-9E8A-4DDEAED62284}"/>
                </c:ext>
              </c:extLst>
            </c:dLbl>
            <c:dLbl>
              <c:idx val="2"/>
              <c:layout>
                <c:manualLayout>
                  <c:x val="7.0224956255468068E-2"/>
                  <c:y val="-6.2070939049285505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BC1-4F87-9E8A-4DDEAED62284}"/>
                </c:ext>
              </c:extLst>
            </c:dLbl>
            <c:dLbl>
              <c:idx val="3"/>
              <c:layout>
                <c:manualLayout>
                  <c:x val="4.2393700787401574E-2"/>
                  <c:y val="0.11800342665500137"/>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DBC1-4F87-9E8A-4DDEAED62284}"/>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'Grafica 2-Derechos'!$A$5:$A$8</c:f>
              <c:strCache>
                <c:ptCount val="4"/>
                <c:pt idx="0">
                  <c:v>Desarrollo</c:v>
                </c:pt>
                <c:pt idx="1">
                  <c:v>Supervivencia</c:v>
                </c:pt>
                <c:pt idx="2">
                  <c:v>Protección</c:v>
                </c:pt>
                <c:pt idx="3">
                  <c:v>Participación</c:v>
                </c:pt>
              </c:strCache>
            </c:strRef>
          </c:cat>
          <c:val>
            <c:numRef>
              <c:f>'Grafica 2-Derechos'!$B$5:$B$8</c:f>
              <c:numCache>
                <c:formatCode>#,##0</c:formatCode>
                <c:ptCount val="4"/>
                <c:pt idx="0">
                  <c:v>10897998393</c:v>
                </c:pt>
                <c:pt idx="1">
                  <c:v>1780739050</c:v>
                </c:pt>
                <c:pt idx="2">
                  <c:v>216869001</c:v>
                </c:pt>
                <c:pt idx="3">
                  <c:v>17130810</c:v>
                </c:pt>
              </c:numCache>
            </c:numRef>
          </c:val>
          <c:extLst>
            <c:ext xmlns:c16="http://schemas.microsoft.com/office/drawing/2014/chart" uri="{C3380CC4-5D6E-409C-BE32-E72D297353CC}">
              <c16:uniqueId val="{00000008-DBC1-4F87-9E8A-4DDEAED62284}"/>
            </c:ext>
          </c:extLst>
        </c:ser>
        <c:dLbls>
          <c:dLblPos val="bestFit"/>
          <c:showLegendKey val="0"/>
          <c:showVal val="1"/>
          <c:showCatName val="0"/>
          <c:showSerName val="0"/>
          <c:showPercent val="0"/>
          <c:showBubbleSize val="0"/>
          <c:showLeaderLines val="1"/>
        </c:dLbls>
        <c:firstSliceAng val="96"/>
      </c:pieChart>
      <c:spPr>
        <a:noFill/>
        <a:ln w="25400">
          <a:noFill/>
        </a:ln>
        <a:effectLst/>
      </c:spPr>
    </c:plotArea>
    <c:plotVisOnly val="1"/>
    <c:dispBlanksAs val="gap"/>
    <c:showDLblsOverMax val="0"/>
  </c:chart>
  <c:spPr>
    <a:solidFill>
      <a:schemeClr val="bg1"/>
    </a:solidFill>
    <a:ln w="9525" cap="flat" cmpd="sng" algn="ctr">
      <a:noFill/>
      <a:round/>
    </a:ln>
    <a:effectLst/>
    <a:scene3d>
      <a:camera prst="orthographicFront"/>
      <a:lightRig rig="threePt" dir="t"/>
    </a:scene3d>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pivotSource>
    <c:name>[1.0 Anexo Niños Niñas y Adolescentes 2023 - 18nov- 6.40.xlsx]Tabla 4- Especificidad!TablaDinámica2</c:name>
    <c:fmtId val="-1"/>
  </c:pivotSource>
  <c:chart>
    <c:autoTitleDeleted val="1"/>
    <c:pivotFmts>
      <c:pivotFmt>
        <c:idx val="0"/>
        <c:spPr>
          <a:solidFill>
            <a:schemeClr val="dk1">
              <a:tint val="88500"/>
            </a:schemeClr>
          </a:solidFill>
          <a:ln w="19050">
            <a:solidFill>
              <a:schemeClr val="lt1"/>
            </a:solid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
        <c:spPr>
          <a:solidFill>
            <a:schemeClr val="dk1">
              <a:tint val="88500"/>
            </a:schemeClr>
          </a:solidFill>
          <a:ln w="19050">
            <a:solidFill>
              <a:schemeClr val="lt1"/>
            </a:solidFill>
          </a:ln>
          <a:effectLst/>
        </c:spPr>
        <c:dLbl>
          <c:idx val="0"/>
          <c:layout>
            <c:manualLayout>
              <c:x val="0.159308459989013"/>
              <c:y val="-0.11960652922279555"/>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710B54EB-9B3A-43B4-8C35-B4253CBD5272}" type="CATEGORYNAME">
                  <a:rPr lang="en-US">
                    <a:solidFill>
                      <a:sysClr val="windowText" lastClr="000000"/>
                    </a:solidFill>
                  </a:rPr>
                  <a:pPr>
                    <a:defRPr sz="900" b="0" i="0" u="none" strike="noStrike" kern="1200" baseline="0">
                      <a:solidFill>
                        <a:sysClr val="windowText" lastClr="000000"/>
                      </a:solidFill>
                      <a:latin typeface="+mn-lt"/>
                      <a:ea typeface="+mn-ea"/>
                      <a:cs typeface="+mn-cs"/>
                    </a:defRPr>
                  </a:pPr>
                  <a:t>[NOMBRE DE CATEGORÍA]</a:t>
                </a:fld>
                <a:r>
                  <a:rPr lang="en-US" baseline="0">
                    <a:solidFill>
                      <a:sysClr val="windowText" lastClr="000000"/>
                    </a:solidFill>
                  </a:rPr>
                  <a:t>, </a:t>
                </a:r>
                <a:fld id="{7F29885D-4FBE-4134-B032-D316B93254F6}" type="VALU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[VALOR]</a:t>
                </a:fld>
                <a:r>
                  <a:rPr lang="en-US" baseline="0">
                    <a:solidFill>
                      <a:sysClr val="windowText" lastClr="000000"/>
                    </a:solidFill>
                  </a:rPr>
                  <a:t> </a:t>
                </a:r>
              </a:p>
              <a:p>
                <a:pPr>
                  <a:defRPr sz="900" b="0" i="0" u="none" strike="noStrike" kern="1200" baseline="0">
                    <a:solidFill>
                      <a:sysClr val="windowText" lastClr="000000"/>
                    </a:solidFill>
                    <a:latin typeface="+mn-lt"/>
                    <a:ea typeface="+mn-ea"/>
                    <a:cs typeface="+mn-cs"/>
                  </a:defRPr>
                </a:pPr>
                <a:fld id="{A59C399A-C348-4D63-902A-2814E67BB895}" type="PERCENTAG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2"/>
        <c:spPr>
          <a:solidFill>
            <a:schemeClr val="dk1">
              <a:tint val="98500"/>
            </a:schemeClr>
          </a:solidFill>
          <a:ln w="19050">
            <a:solidFill>
              <a:schemeClr val="lt1"/>
            </a:solidFill>
          </a:ln>
          <a:effectLst/>
        </c:spPr>
        <c:dLbl>
          <c:idx val="0"/>
          <c:layout>
            <c:manualLayout>
              <c:x val="0.38032063724592574"/>
              <c:y val="-1.5295984788658963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9FD85BC4-8D0F-481F-BB04-80A588A78E5C}"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92AF25AE-28FA-47D7-9D19-1D4DF075A1D2}"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B7D7DB82-4121-4621-AF93-7A2853E16AB8}"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3"/>
        <c:spPr>
          <a:solidFill>
            <a:schemeClr val="dk1">
              <a:tint val="55000"/>
            </a:schemeClr>
          </a:solidFill>
          <a:ln w="19050">
            <a:solidFill>
              <a:schemeClr val="lt1"/>
            </a:solidFill>
          </a:ln>
          <a:effectLst/>
        </c:spPr>
        <c:dLbl>
          <c:idx val="0"/>
          <c:layout>
            <c:manualLayout>
              <c:x val="-0.12184929500091558"/>
              <c:y val="0.231623641981461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7983B85D-C15C-415A-9451-6162A28D3941}"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00FC3034-F5DB-4407-BF6A-DBC8C9F4F389}"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CCE39AEF-4D06-45B1-A2E3-0E9B03F626B2}"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4"/>
        <c:spPr>
          <a:solidFill>
            <a:schemeClr val="dk1">
              <a:tint val="75000"/>
            </a:schemeClr>
          </a:solidFill>
          <a:ln w="19050">
            <a:solidFill>
              <a:schemeClr val="lt1"/>
            </a:solidFill>
          </a:ln>
          <a:effectLst/>
        </c:spPr>
        <c:dLbl>
          <c:idx val="0"/>
          <c:layout>
            <c:manualLayout>
              <c:x val="-0.17119556857718365"/>
              <c:y val="5.672358141210927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0A43E50E-AFB7-4916-9F54-B0693D8873EE}"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BBC0D16B-F007-4889-B32E-3F4BE1C3D023}" type="VALUE">
                  <a:rPr lang="en-US" baseline="0"/>
                  <a:pPr>
                    <a:defRPr sz="900" b="0" i="0" u="none" strike="noStrike" kern="1200" baseline="0">
                      <a:solidFill>
                        <a:schemeClr val="tx1">
                          <a:lumMod val="75000"/>
                          <a:lumOff val="25000"/>
                        </a:schemeClr>
                      </a:solidFill>
                      <a:latin typeface="+mn-lt"/>
                      <a:ea typeface="+mn-ea"/>
                      <a:cs typeface="+mn-cs"/>
                    </a:defRPr>
                  </a:pPr>
                  <a:t>[VALOR]</a:t>
                </a:fld>
                <a:endParaRPr lang="en-US" baseline="0"/>
              </a:p>
              <a:p>
                <a:pPr>
                  <a:defRPr sz="900" b="0" i="0" u="none" strike="noStrike" kern="1200" baseline="0">
                    <a:solidFill>
                      <a:schemeClr val="tx1">
                        <a:lumMod val="75000"/>
                        <a:lumOff val="25000"/>
                      </a:schemeClr>
                    </a:solidFill>
                    <a:latin typeface="+mn-lt"/>
                    <a:ea typeface="+mn-ea"/>
                    <a:cs typeface="+mn-cs"/>
                  </a:defRPr>
                </a:pPr>
                <a:r>
                  <a:rPr lang="en-US" baseline="0"/>
                  <a:t> </a:t>
                </a:r>
                <a:fld id="{3EEE8510-567A-4DB4-946C-E5710ED2F4D7}"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n-US" baseline="0"/>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5"/>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showLegendKey val="1"/>
          <c:showVal val="1"/>
          <c:showCatName val="1"/>
          <c:showSerName val="1"/>
          <c:showPercent val="1"/>
          <c:showBubbleSize val="1"/>
          <c:extLst>
            <c:ext xmlns:c15="http://schemas.microsoft.com/office/drawing/2012/chart" uri="{CE6537A1-D6FC-4f65-9D91-7224C49458BB}"/>
          </c:extLst>
        </c:dLbl>
      </c:pivotFmt>
      <c:pivotFmt>
        <c:idx val="6"/>
        <c:spPr>
          <a:solidFill>
            <a:schemeClr val="dk1">
              <a:tint val="88500"/>
            </a:schemeClr>
          </a:solidFill>
          <a:ln w="19050">
            <a:solidFill>
              <a:schemeClr val="lt1"/>
            </a:solid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7"/>
        <c:spPr>
          <a:solidFill>
            <a:schemeClr val="dk1">
              <a:tint val="88500"/>
            </a:schemeClr>
          </a:solidFill>
          <a:ln w="19050">
            <a:solidFill>
              <a:schemeClr val="lt1"/>
            </a:solidFill>
          </a:ln>
          <a:effectLst/>
        </c:spPr>
        <c:dLbl>
          <c:idx val="0"/>
          <c:layout>
            <c:manualLayout>
              <c:x val="0.159308459989013"/>
              <c:y val="-0.11960652922279555"/>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710B54EB-9B3A-43B4-8C35-B4253CBD5272}" type="CATEGORYNAME">
                  <a:rPr lang="en-US">
                    <a:solidFill>
                      <a:sysClr val="windowText" lastClr="000000"/>
                    </a:solidFill>
                  </a:rPr>
                  <a:pPr>
                    <a:defRPr sz="900" b="0" i="0" u="none" strike="noStrike" kern="1200" baseline="0">
                      <a:solidFill>
                        <a:sysClr val="windowText" lastClr="000000"/>
                      </a:solidFill>
                      <a:latin typeface="+mn-lt"/>
                      <a:ea typeface="+mn-ea"/>
                      <a:cs typeface="+mn-cs"/>
                    </a:defRPr>
                  </a:pPr>
                  <a:t>[NOMBRE DE CATEGORÍA]</a:t>
                </a:fld>
                <a:r>
                  <a:rPr lang="en-US" baseline="0">
                    <a:solidFill>
                      <a:sysClr val="windowText" lastClr="000000"/>
                    </a:solidFill>
                  </a:rPr>
                  <a:t>, </a:t>
                </a:r>
                <a:fld id="{7F29885D-4FBE-4134-B032-D316B93254F6}" type="VALU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[VALOR]</a:t>
                </a:fld>
                <a:r>
                  <a:rPr lang="en-US" baseline="0">
                    <a:solidFill>
                      <a:sysClr val="windowText" lastClr="000000"/>
                    </a:solidFill>
                  </a:rPr>
                  <a:t> </a:t>
                </a:r>
              </a:p>
              <a:p>
                <a:pPr>
                  <a:defRPr sz="900" b="0" i="0" u="none" strike="noStrike" kern="1200" baseline="0">
                    <a:solidFill>
                      <a:sysClr val="windowText" lastClr="000000"/>
                    </a:solidFill>
                    <a:latin typeface="+mn-lt"/>
                    <a:ea typeface="+mn-ea"/>
                    <a:cs typeface="+mn-cs"/>
                  </a:defRPr>
                </a:pPr>
                <a:fld id="{A59C399A-C348-4D63-902A-2814E67BB895}" type="PERCENTAG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8"/>
        <c:spPr>
          <a:solidFill>
            <a:schemeClr val="dk1">
              <a:tint val="88500"/>
            </a:schemeClr>
          </a:solidFill>
          <a:ln w="19050">
            <a:solidFill>
              <a:schemeClr val="lt1"/>
            </a:solidFill>
          </a:ln>
          <a:effectLst/>
        </c:spPr>
        <c:dLbl>
          <c:idx val="0"/>
          <c:layout>
            <c:manualLayout>
              <c:x val="-0.12184929500091558"/>
              <c:y val="0.231623641981461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7983B85D-C15C-415A-9451-6162A28D3941}"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00FC3034-F5DB-4407-BF6A-DBC8C9F4F389}"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CCE39AEF-4D06-45B1-A2E3-0E9B03F626B2}"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9"/>
        <c:spPr>
          <a:solidFill>
            <a:schemeClr val="dk1">
              <a:tint val="88500"/>
            </a:schemeClr>
          </a:solidFill>
          <a:ln w="19050">
            <a:solidFill>
              <a:schemeClr val="lt1"/>
            </a:solidFill>
          </a:ln>
          <a:effectLst/>
        </c:spPr>
        <c:dLbl>
          <c:idx val="0"/>
          <c:layout>
            <c:manualLayout>
              <c:x val="-0.17119556857718365"/>
              <c:y val="5.672358141210927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0A43E50E-AFB7-4916-9F54-B0693D8873EE}"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BBC0D16B-F007-4889-B32E-3F4BE1C3D023}" type="VALUE">
                  <a:rPr lang="en-US" baseline="0"/>
                  <a:pPr>
                    <a:defRPr sz="900" b="0" i="0" u="none" strike="noStrike" kern="1200" baseline="0">
                      <a:solidFill>
                        <a:schemeClr val="tx1">
                          <a:lumMod val="75000"/>
                          <a:lumOff val="25000"/>
                        </a:schemeClr>
                      </a:solidFill>
                      <a:latin typeface="+mn-lt"/>
                      <a:ea typeface="+mn-ea"/>
                      <a:cs typeface="+mn-cs"/>
                    </a:defRPr>
                  </a:pPr>
                  <a:t>[VALOR]</a:t>
                </a:fld>
                <a:endParaRPr lang="en-US" baseline="0"/>
              </a:p>
              <a:p>
                <a:pPr>
                  <a:defRPr sz="900" b="0" i="0" u="none" strike="noStrike" kern="1200" baseline="0">
                    <a:solidFill>
                      <a:schemeClr val="tx1">
                        <a:lumMod val="75000"/>
                        <a:lumOff val="25000"/>
                      </a:schemeClr>
                    </a:solidFill>
                    <a:latin typeface="+mn-lt"/>
                    <a:ea typeface="+mn-ea"/>
                    <a:cs typeface="+mn-cs"/>
                  </a:defRPr>
                </a:pPr>
                <a:r>
                  <a:rPr lang="en-US" baseline="0"/>
                  <a:t> </a:t>
                </a:r>
                <a:fld id="{3EEE8510-567A-4DB4-946C-E5710ED2F4D7}"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n-US" baseline="0"/>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0"/>
        <c:spPr>
          <a:solidFill>
            <a:schemeClr val="dk1">
              <a:tint val="88500"/>
            </a:schemeClr>
          </a:solidFill>
          <a:ln w="19050">
            <a:solidFill>
              <a:schemeClr val="lt1"/>
            </a:solidFill>
          </a:ln>
          <a:effectLst/>
        </c:spPr>
        <c:dLbl>
          <c:idx val="0"/>
          <c:layout>
            <c:manualLayout>
              <c:x val="0.38032063724592574"/>
              <c:y val="-1.5295984788658963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9FD85BC4-8D0F-481F-BB04-80A588A78E5C}"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92AF25AE-28FA-47D7-9D19-1D4DF075A1D2}"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B7D7DB82-4121-4621-AF93-7A2853E16AB8}"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1"/>
        <c:spPr>
          <a:solidFill>
            <a:schemeClr val="dk1">
              <a:tint val="88500"/>
            </a:schemeClr>
          </a:solidFill>
          <a:ln w="19050">
            <a:solidFill>
              <a:schemeClr val="lt1"/>
            </a:solidFill>
          </a:ln>
          <a:effectLst/>
        </c:spPr>
        <c:marker>
          <c:symbol val="none"/>
        </c:marker>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extLst>
        </c:dLbl>
      </c:pivotFmt>
      <c:pivotFmt>
        <c:idx val="12"/>
        <c:spPr>
          <a:solidFill>
            <a:schemeClr val="dk1">
              <a:tint val="88500"/>
            </a:schemeClr>
          </a:solidFill>
          <a:ln w="19050">
            <a:solidFill>
              <a:schemeClr val="lt1"/>
            </a:solidFill>
          </a:ln>
          <a:effectLst/>
        </c:spPr>
        <c:dLbl>
          <c:idx val="0"/>
          <c:layout>
            <c:manualLayout>
              <c:x val="0.159308459989013"/>
              <c:y val="-0.11960652922279555"/>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710B54EB-9B3A-43B4-8C35-B4253CBD5272}" type="CATEGORYNAME">
                  <a:rPr lang="en-US">
                    <a:solidFill>
                      <a:sysClr val="windowText" lastClr="000000"/>
                    </a:solidFill>
                  </a:rPr>
                  <a:pPr>
                    <a:defRPr sz="900" b="0" i="0" u="none" strike="noStrike" kern="1200" baseline="0">
                      <a:solidFill>
                        <a:sysClr val="windowText" lastClr="000000"/>
                      </a:solidFill>
                      <a:latin typeface="+mn-lt"/>
                      <a:ea typeface="+mn-ea"/>
                      <a:cs typeface="+mn-cs"/>
                    </a:defRPr>
                  </a:pPr>
                  <a:t>[NOMBRE DE CATEGORÍA]</a:t>
                </a:fld>
                <a:r>
                  <a:rPr lang="en-US" baseline="0">
                    <a:solidFill>
                      <a:sysClr val="windowText" lastClr="000000"/>
                    </a:solidFill>
                  </a:rPr>
                  <a:t>, </a:t>
                </a:r>
                <a:fld id="{7F29885D-4FBE-4134-B032-D316B93254F6}" type="VALU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[VALOR]</a:t>
                </a:fld>
                <a:r>
                  <a:rPr lang="en-US" baseline="0">
                    <a:solidFill>
                      <a:sysClr val="windowText" lastClr="000000"/>
                    </a:solidFill>
                  </a:rPr>
                  <a:t> </a:t>
                </a:r>
              </a:p>
              <a:p>
                <a:pPr>
                  <a:defRPr sz="900" b="0" i="0" u="none" strike="noStrike" kern="1200" baseline="0">
                    <a:solidFill>
                      <a:sysClr val="windowText" lastClr="000000"/>
                    </a:solidFill>
                    <a:latin typeface="+mn-lt"/>
                    <a:ea typeface="+mn-ea"/>
                    <a:cs typeface="+mn-cs"/>
                  </a:defRPr>
                </a:pPr>
                <a:fld id="{A59C399A-C348-4D63-902A-2814E67BB895}" type="PERCENTAGE">
                  <a:rPr lang="en-US" baseline="0">
                    <a:solidFill>
                      <a:sysClr val="windowText" lastClr="000000"/>
                    </a:solidFill>
                  </a:rPr>
                  <a:pPr>
                    <a:defRPr sz="900" b="0" i="0" u="none" strike="noStrike" kern="1200" baseline="0">
                      <a:solidFill>
                        <a:sysClr val="windowText" lastClr="000000"/>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3"/>
        <c:spPr>
          <a:solidFill>
            <a:schemeClr val="dk1">
              <a:tint val="88500"/>
            </a:schemeClr>
          </a:solidFill>
          <a:ln w="19050">
            <a:solidFill>
              <a:schemeClr val="lt1"/>
            </a:solidFill>
          </a:ln>
          <a:effectLst/>
        </c:spPr>
        <c:dLbl>
          <c:idx val="0"/>
          <c:layout>
            <c:manualLayout>
              <c:x val="-0.12184929500091558"/>
              <c:y val="0.23162364198146118"/>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7983B85D-C15C-415A-9451-6162A28D3941}"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00FC3034-F5DB-4407-BF6A-DBC8C9F4F389}"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CCE39AEF-4D06-45B1-A2E3-0E9B03F626B2}"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4"/>
        <c:spPr>
          <a:solidFill>
            <a:schemeClr val="dk1">
              <a:tint val="88500"/>
            </a:schemeClr>
          </a:solidFill>
          <a:ln w="19050">
            <a:solidFill>
              <a:schemeClr val="lt1"/>
            </a:solidFill>
          </a:ln>
          <a:effectLst/>
        </c:spPr>
        <c:dLbl>
          <c:idx val="0"/>
          <c:layout>
            <c:manualLayout>
              <c:x val="-0.17119556857718365"/>
              <c:y val="5.6723581412109272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0A43E50E-AFB7-4916-9F54-B0693D8873EE}"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BBC0D16B-F007-4889-B32E-3F4BE1C3D023}" type="VALUE">
                  <a:rPr lang="en-US" baseline="0"/>
                  <a:pPr>
                    <a:defRPr sz="900" b="0" i="0" u="none" strike="noStrike" kern="1200" baseline="0">
                      <a:solidFill>
                        <a:schemeClr val="tx1">
                          <a:lumMod val="75000"/>
                          <a:lumOff val="25000"/>
                        </a:schemeClr>
                      </a:solidFill>
                      <a:latin typeface="+mn-lt"/>
                      <a:ea typeface="+mn-ea"/>
                      <a:cs typeface="+mn-cs"/>
                    </a:defRPr>
                  </a:pPr>
                  <a:t>[VALOR]</a:t>
                </a:fld>
                <a:endParaRPr lang="en-US" baseline="0"/>
              </a:p>
              <a:p>
                <a:pPr>
                  <a:defRPr sz="900" b="0" i="0" u="none" strike="noStrike" kern="1200" baseline="0">
                    <a:solidFill>
                      <a:schemeClr val="tx1">
                        <a:lumMod val="75000"/>
                        <a:lumOff val="25000"/>
                      </a:schemeClr>
                    </a:solidFill>
                    <a:latin typeface="+mn-lt"/>
                    <a:ea typeface="+mn-ea"/>
                    <a:cs typeface="+mn-cs"/>
                  </a:defRPr>
                </a:pPr>
                <a:r>
                  <a:rPr lang="en-US" baseline="0"/>
                  <a:t> </a:t>
                </a:r>
                <a:fld id="{3EEE8510-567A-4DB4-946C-E5710ED2F4D7}"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n-US" baseline="0"/>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
        <c:idx val="15"/>
        <c:spPr>
          <a:solidFill>
            <a:schemeClr val="dk1">
              <a:tint val="88500"/>
            </a:schemeClr>
          </a:solidFill>
          <a:ln w="19050">
            <a:solidFill>
              <a:schemeClr val="lt1"/>
            </a:solidFill>
          </a:ln>
          <a:effectLst/>
        </c:spPr>
        <c:dLbl>
          <c:idx val="0"/>
          <c:layout>
            <c:manualLayout>
              <c:x val="0.38032063724592574"/>
              <c:y val="-1.5295984788658963E-2"/>
            </c:manualLayout>
          </c:layout>
          <c:tx>
            <c:rich>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fld id="{9FD85BC4-8D0F-481F-BB04-80A588A78E5C}" type="CATEGORYNAME">
                  <a:rPr lang="en-US"/>
                  <a:pPr>
                    <a:defRPr sz="900" b="0" i="0" u="none" strike="noStrike" kern="1200" baseline="0">
                      <a:solidFill>
                        <a:schemeClr val="tx1">
                          <a:lumMod val="75000"/>
                          <a:lumOff val="25000"/>
                        </a:schemeClr>
                      </a:solidFill>
                      <a:latin typeface="+mn-lt"/>
                      <a:ea typeface="+mn-ea"/>
                      <a:cs typeface="+mn-cs"/>
                    </a:defRPr>
                  </a:pPr>
                  <a:t>[NOMBRE DE CATEGORÍA]</a:t>
                </a:fld>
                <a:r>
                  <a:rPr lang="en-US" baseline="0"/>
                  <a:t>, </a:t>
                </a:r>
                <a:fld id="{92AF25AE-28FA-47D7-9D19-1D4DF075A1D2}" type="VALUE">
                  <a:rPr lang="en-US" baseline="0"/>
                  <a:pPr>
                    <a:defRPr sz="900" b="0" i="0" u="none" strike="noStrike" kern="1200" baseline="0">
                      <a:solidFill>
                        <a:schemeClr val="tx1">
                          <a:lumMod val="75000"/>
                          <a:lumOff val="25000"/>
                        </a:schemeClr>
                      </a:solidFill>
                      <a:latin typeface="+mn-lt"/>
                      <a:ea typeface="+mn-ea"/>
                      <a:cs typeface="+mn-cs"/>
                    </a:defRPr>
                  </a:pPr>
                  <a:t>[VALOR]</a:t>
                </a:fld>
                <a:r>
                  <a:rPr lang="en-US" baseline="0"/>
                  <a:t> </a:t>
                </a:r>
              </a:p>
              <a:p>
                <a:pPr>
                  <a:defRPr sz="900" b="0" i="0" u="none" strike="noStrike" kern="1200" baseline="0">
                    <a:solidFill>
                      <a:schemeClr val="tx1">
                        <a:lumMod val="75000"/>
                        <a:lumOff val="25000"/>
                      </a:schemeClr>
                    </a:solidFill>
                    <a:latin typeface="+mn-lt"/>
                    <a:ea typeface="+mn-ea"/>
                    <a:cs typeface="+mn-cs"/>
                  </a:defRPr>
                </a:pPr>
                <a:fld id="{B7D7DB82-4121-4621-AF93-7A2853E16AB8}" type="PERCENTAGE">
                  <a:rPr lang="en-US" baseline="0"/>
                  <a:pPr>
                    <a:defRPr sz="900" b="0" i="0" u="none" strike="noStrike" kern="1200" baseline="0">
                      <a:solidFill>
                        <a:schemeClr val="tx1">
                          <a:lumMod val="75000"/>
                          <a:lumOff val="25000"/>
                        </a:schemeClr>
                      </a:solidFill>
                      <a:latin typeface="+mn-lt"/>
                      <a:ea typeface="+mn-ea"/>
                      <a:cs typeface="+mn-cs"/>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Lst>
        </c:dLbl>
      </c:pivotFmt>
    </c:pivotFmts>
    <c:plotArea>
      <c:layout/>
      <c:pieChart>
        <c:varyColors val="1"/>
        <c:ser>
          <c:idx val="0"/>
          <c:order val="0"/>
          <c:tx>
            <c:strRef>
              <c:f>'Tabla 4- Especificidad'!$B$3</c:f>
              <c:strCache>
                <c:ptCount val="1"/>
                <c:pt idx="0">
                  <c:v>Total</c:v>
                </c:pt>
              </c:strCache>
            </c:strRef>
          </c:tx>
          <c:dPt>
            <c:idx val="0"/>
            <c:bubble3D val="0"/>
            <c:spPr>
              <a:solidFill>
                <a:schemeClr val="dk1">
                  <a:tint val="88500"/>
                </a:schemeClr>
              </a:solidFill>
              <a:ln w="19050">
                <a:solidFill>
                  <a:schemeClr val="lt1"/>
                </a:solidFill>
              </a:ln>
              <a:effectLst/>
            </c:spPr>
            <c:extLst>
              <c:ext xmlns:c16="http://schemas.microsoft.com/office/drawing/2014/chart" uri="{C3380CC4-5D6E-409C-BE32-E72D297353CC}">
                <c16:uniqueId val="{00000001-A88F-4A9E-AA94-DDFA00863282}"/>
              </c:ext>
            </c:extLst>
          </c:dPt>
          <c:dPt>
            <c:idx val="1"/>
            <c:bubble3D val="0"/>
            <c:spPr>
              <a:solidFill>
                <a:schemeClr val="dk1">
                  <a:tint val="55000"/>
                </a:schemeClr>
              </a:solidFill>
              <a:ln w="19050">
                <a:solidFill>
                  <a:schemeClr val="lt1"/>
                </a:solidFill>
              </a:ln>
              <a:effectLst/>
            </c:spPr>
            <c:extLst>
              <c:ext xmlns:c16="http://schemas.microsoft.com/office/drawing/2014/chart" uri="{C3380CC4-5D6E-409C-BE32-E72D297353CC}">
                <c16:uniqueId val="{00000003-A88F-4A9E-AA94-DDFA00863282}"/>
              </c:ext>
            </c:extLst>
          </c:dPt>
          <c:dPt>
            <c:idx val="2"/>
            <c:bubble3D val="0"/>
            <c:spPr>
              <a:solidFill>
                <a:schemeClr val="dk1">
                  <a:tint val="75000"/>
                </a:schemeClr>
              </a:solidFill>
              <a:ln w="19050">
                <a:solidFill>
                  <a:schemeClr val="lt1"/>
                </a:solidFill>
              </a:ln>
              <a:effectLst/>
            </c:spPr>
            <c:extLst>
              <c:ext xmlns:c16="http://schemas.microsoft.com/office/drawing/2014/chart" uri="{C3380CC4-5D6E-409C-BE32-E72D297353CC}">
                <c16:uniqueId val="{00000005-A88F-4A9E-AA94-DDFA00863282}"/>
              </c:ext>
            </c:extLst>
          </c:dPt>
          <c:dPt>
            <c:idx val="3"/>
            <c:bubble3D val="0"/>
            <c:spPr>
              <a:solidFill>
                <a:schemeClr val="dk1">
                  <a:tint val="98500"/>
                </a:schemeClr>
              </a:solidFill>
              <a:ln w="19050">
                <a:solidFill>
                  <a:schemeClr val="lt1"/>
                </a:solidFill>
              </a:ln>
              <a:effectLst/>
            </c:spPr>
            <c:extLst>
              <c:ext xmlns:c16="http://schemas.microsoft.com/office/drawing/2014/chart" uri="{C3380CC4-5D6E-409C-BE32-E72D297353CC}">
                <c16:uniqueId val="{00000007-A88F-4A9E-AA94-DDFA00863282}"/>
              </c:ext>
            </c:extLst>
          </c:dPt>
          <c:dLbls>
            <c:dLbl>
              <c:idx val="0"/>
              <c:layout>
                <c:manualLayout>
                  <c:x val="0.159308459989013"/>
                  <c:y val="-0.11960652922279555"/>
                </c:manualLayout>
              </c:layout>
              <c:tx>
                <c:rich>
                  <a:bodyPr/>
                  <a:lstStyle/>
                  <a:p>
                    <a:fld id="{710B54EB-9B3A-43B4-8C35-B4253CBD5272}" type="CATEGORYNAME">
                      <a:rPr lang="en-US"/>
                      <a:pPr/>
                      <a:t>[NOMBRE DE CATEGORÍA]</a:t>
                    </a:fld>
                    <a:r>
                      <a:rPr lang="en-US"/>
                      <a:t>, </a:t>
                    </a:r>
                    <a:fld id="{7F29885D-4FBE-4134-B032-D316B93254F6}" type="VALUE">
                      <a:rPr lang="en-US"/>
                      <a:pPr/>
                      <a:t>[VALOR]</a:t>
                    </a:fld>
                    <a:r>
                      <a:rPr lang="en-US"/>
                      <a:t> </a:t>
                    </a:r>
                  </a:p>
                  <a:p>
                    <a:fld id="{A59C399A-C348-4D63-902A-2814E67BB895}" type="PERCENTAGE">
                      <a:rPr lang="en-US"/>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A88F-4A9E-AA94-DDFA00863282}"/>
                </c:ext>
              </c:extLst>
            </c:dLbl>
            <c:dLbl>
              <c:idx val="1"/>
              <c:layout>
                <c:manualLayout>
                  <c:x val="-0.12184929500091558"/>
                  <c:y val="0.23162364198146118"/>
                </c:manualLayout>
              </c:layout>
              <c:tx>
                <c:rich>
                  <a:bodyPr/>
                  <a:lstStyle/>
                  <a:p>
                    <a:fld id="{7983B85D-C15C-415A-9451-6162A28D3941}" type="CATEGORYNAME">
                      <a:rPr lang="en-US"/>
                      <a:pPr/>
                      <a:t>[NOMBRE DE CATEGORÍA]</a:t>
                    </a:fld>
                    <a:r>
                      <a:rPr lang="en-US" baseline="0"/>
                      <a:t>, </a:t>
                    </a:r>
                    <a:fld id="{00FC3034-F5DB-4407-BF6A-DBC8C9F4F389}" type="VALUE">
                      <a:rPr lang="en-US" baseline="0"/>
                      <a:pPr/>
                      <a:t>[VALOR]</a:t>
                    </a:fld>
                    <a:r>
                      <a:rPr lang="en-US" baseline="0"/>
                      <a:t> </a:t>
                    </a:r>
                  </a:p>
                  <a:p>
                    <a:fld id="{CCE39AEF-4D06-45B1-A2E3-0E9B03F626B2}"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A88F-4A9E-AA94-DDFA00863282}"/>
                </c:ext>
              </c:extLst>
            </c:dLbl>
            <c:dLbl>
              <c:idx val="2"/>
              <c:layout>
                <c:manualLayout>
                  <c:x val="-0.17119556857718365"/>
                  <c:y val="5.6723581412109272E-2"/>
                </c:manualLayout>
              </c:layout>
              <c:tx>
                <c:rich>
                  <a:bodyPr/>
                  <a:lstStyle/>
                  <a:p>
                    <a:fld id="{0A43E50E-AFB7-4916-9F54-B0693D8873EE}" type="CATEGORYNAME">
                      <a:rPr lang="en-US"/>
                      <a:pPr/>
                      <a:t>[NOMBRE DE CATEGORÍA]</a:t>
                    </a:fld>
                    <a:r>
                      <a:rPr lang="en-US" baseline="0"/>
                      <a:t>, </a:t>
                    </a:r>
                    <a:fld id="{BBC0D16B-F007-4889-B32E-3F4BE1C3D023}" type="VALUE">
                      <a:rPr lang="en-US" baseline="0"/>
                      <a:pPr/>
                      <a:t>[VALOR]</a:t>
                    </a:fld>
                    <a:endParaRPr lang="en-US" baseline="0"/>
                  </a:p>
                  <a:p>
                    <a:r>
                      <a:rPr lang="en-US" baseline="0"/>
                      <a:t> </a:t>
                    </a:r>
                    <a:fld id="{3EEE8510-567A-4DB4-946C-E5710ED2F4D7}"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A88F-4A9E-AA94-DDFA00863282}"/>
                </c:ext>
              </c:extLst>
            </c:dLbl>
            <c:dLbl>
              <c:idx val="3"/>
              <c:layout>
                <c:manualLayout>
                  <c:x val="0.23770370864658866"/>
                  <c:y val="3.0410995352085505E-3"/>
                </c:manualLayout>
              </c:layout>
              <c:tx>
                <c:rich>
                  <a:bodyPr/>
                  <a:lstStyle/>
                  <a:p>
                    <a:fld id="{9FD85BC4-8D0F-481F-BB04-80A588A78E5C}" type="CATEGORYNAME">
                      <a:rPr lang="en-US"/>
                      <a:pPr/>
                      <a:t>[NOMBRE DE CATEGORÍA]</a:t>
                    </a:fld>
                    <a:r>
                      <a:rPr lang="en-US" baseline="0"/>
                      <a:t>, </a:t>
                    </a:r>
                    <a:fld id="{92AF25AE-28FA-47D7-9D19-1D4DF075A1D2}" type="VALUE">
                      <a:rPr lang="en-US" baseline="0"/>
                      <a:pPr/>
                      <a:t>[VALOR]</a:t>
                    </a:fld>
                    <a:r>
                      <a:rPr lang="en-US" baseline="0"/>
                      <a:t> </a:t>
                    </a:r>
                  </a:p>
                  <a:p>
                    <a:fld id="{B7D7DB82-4121-4621-AF93-7A2853E16AB8}"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A88F-4A9E-AA94-DDFA00863282}"/>
                </c:ext>
              </c:extLst>
            </c:dLbl>
            <c:numFmt formatCode="0.00%" sourceLinked="0"/>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'Tabla 4- Especificidad'!$A$4:$A$8</c:f>
              <c:strCache>
                <c:ptCount val="4"/>
                <c:pt idx="0">
                  <c:v>Agéntica o indirecta</c:v>
                </c:pt>
                <c:pt idx="1">
                  <c:v>Ampliada</c:v>
                </c:pt>
                <c:pt idx="2">
                  <c:v>Específica o directa</c:v>
                </c:pt>
                <c:pt idx="3">
                  <c:v>Bienes Públicos</c:v>
                </c:pt>
              </c:strCache>
            </c:strRef>
          </c:cat>
          <c:val>
            <c:numRef>
              <c:f>'Tabla 4- Especificidad'!$B$4:$B$8</c:f>
              <c:numCache>
                <c:formatCode>#,##0</c:formatCode>
                <c:ptCount val="4"/>
                <c:pt idx="0">
                  <c:v>10547123816</c:v>
                </c:pt>
                <c:pt idx="1">
                  <c:v>1167418337</c:v>
                </c:pt>
                <c:pt idx="2">
                  <c:v>817425154</c:v>
                </c:pt>
                <c:pt idx="3">
                  <c:v>380769947</c:v>
                </c:pt>
              </c:numCache>
            </c:numRef>
          </c:val>
          <c:extLst>
            <c:ext xmlns:c16="http://schemas.microsoft.com/office/drawing/2014/chart" uri="{C3380CC4-5D6E-409C-BE32-E72D297353CC}">
              <c16:uniqueId val="{00000008-A88F-4A9E-AA94-DDFA00863282}"/>
            </c:ext>
          </c:extLst>
        </c:ser>
        <c:dLbls>
          <c:dLblPos val="bestFit"/>
          <c:showLegendKey val="0"/>
          <c:showVal val="1"/>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[1.0 Base de datos Anexo Jóvenes 2023.xlsx]Grafica 1!TablaDinámica2</c:name>
    <c:fmtId val="-1"/>
  </c:pivotSource>
  <c:chart>
    <c:autoTitleDeleted val="1"/>
    <c:pivotFmts>
      <c:pivotFmt>
        <c:idx val="0"/>
        <c:dLbl>
          <c:idx val="0"/>
          <c:dLblPos val="bestFit"/>
          <c:showLegendKey val="0"/>
          <c:showVal val="1"/>
          <c:showCatName val="0"/>
          <c:showSerName val="0"/>
          <c:showPercent val="1"/>
          <c:showBubbleSize val="0"/>
          <c:extLst>
            <c:ext xmlns:c15="http://schemas.microsoft.com/office/drawing/2012/chart" uri="{CE6537A1-D6FC-4f65-9D91-7224C49458BB}"/>
          </c:extLst>
        </c:dLbl>
      </c:pivotFmt>
      <c:pivotFmt>
        <c:idx val="1"/>
        <c:dLbl>
          <c:idx val="0"/>
          <c:layout>
            <c:manualLayout>
              <c:x val="-6.3105792853234546E-2"/>
              <c:y val="6.8856943894421194E-2"/>
            </c:manualLayout>
          </c:layout>
          <c:dLblPos val="bestFit"/>
          <c:showLegendKey val="0"/>
          <c:showVal val="1"/>
          <c:showCatName val="0"/>
          <c:showSerName val="0"/>
          <c:showPercent val="1"/>
          <c:showBubbleSize val="0"/>
          <c:extLst>
            <c:ext xmlns:c15="http://schemas.microsoft.com/office/drawing/2012/chart" uri="{CE6537A1-D6FC-4f65-9D91-7224C49458BB}"/>
          </c:extLst>
        </c:dLbl>
      </c:pivotFmt>
      <c:pivotFmt>
        <c:idx val="2"/>
        <c:dLbl>
          <c:idx val="0"/>
          <c:layout>
            <c:manualLayout>
              <c:x val="-0.10047465732701949"/>
              <c:y val="-0.18019604280864293"/>
            </c:manualLayout>
          </c:layout>
          <c:dLblPos val="bestFit"/>
          <c:showLegendKey val="0"/>
          <c:showVal val="1"/>
          <c:showCatName val="0"/>
          <c:showSerName val="0"/>
          <c:showPercent val="1"/>
          <c:showBubbleSize val="0"/>
          <c:extLst>
            <c:ext xmlns:c15="http://schemas.microsoft.com/office/drawing/2012/chart" uri="{CE6537A1-D6FC-4f65-9D91-7224C49458BB}">
              <c15:layout>
                <c:manualLayout>
                  <c:w val="0.20534534989462344"/>
                  <c:h val="0.16259298351987625"/>
                </c:manualLayout>
              </c15:layout>
            </c:ext>
          </c:extLst>
        </c:dLbl>
      </c:pivotFmt>
      <c:pivotFmt>
        <c:idx val="3"/>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4"/>
        <c:spPr>
          <a:solidFill>
            <a:srgbClr val="00206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5312362151476194"/>
              <c:y val="0.12562662135061525"/>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3997532794709273"/>
                  <c:h val="0.12297248764272641"/>
                </c:manualLayout>
              </c15:layout>
            </c:ext>
          </c:extLst>
        </c:dLbl>
      </c:pivotFmt>
      <c:pivotFmt>
        <c:idx val="5"/>
        <c:spPr>
          <a:solidFill>
            <a:srgbClr val="0070C4"/>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9077624281403613"/>
              <c:y val="-0.25289722359346978"/>
            </c:manualLayout>
          </c:layout>
          <c:tx>
            <c:rich>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908D0785-C6CE-4490-8519-E6E8EAF2180E}" type="SERIESNAME">
                  <a:rPr lang="en-US" b="1">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[NOMBRE DE LA SERIE]</a:t>
                </a:fld>
                <a:r>
                  <a:rPr lang="en-US" b="1" baseline="0">
                    <a:solidFill>
                      <a:schemeClr val="bg1"/>
                    </a:solidFill>
                  </a:rPr>
                  <a:t>, </a:t>
                </a:r>
                <a:fld id="{B06537BC-400D-4473-A95D-A3C8C2F891C6}" type="VALU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[VALOR]</a:t>
                </a:fld>
                <a:r>
                  <a:rPr lang="en-US" b="1" baseline="0">
                    <a:solidFill>
                      <a:schemeClr val="bg1"/>
                    </a:solidFill>
                  </a:rPr>
                  <a:t>, </a:t>
                </a:r>
              </a:p>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4DE746E4-64CB-412B-AE74-F9B54361D868}" type="PERCENTAG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extLst>
            <c:ext xmlns:c15="http://schemas.microsoft.com/office/drawing/2012/chart" uri="{CE6537A1-D6FC-4f65-9D91-7224C49458BB}">
              <c15:layout>
                <c:manualLayout>
                  <c:w val="0.29859710075445794"/>
                  <c:h val="0.23060836602700643"/>
                </c:manualLayout>
              </c15:layout>
              <c15:dlblFieldTable/>
              <c15:showDataLabelsRange val="0"/>
            </c:ext>
          </c:extLst>
        </c:dLbl>
      </c:pivotFmt>
      <c:pivotFmt>
        <c:idx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7"/>
        <c:spPr>
          <a:solidFill>
            <a:srgbClr val="0070C4"/>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9077624281403613"/>
              <c:y val="-0.25289722359346978"/>
            </c:manualLayout>
          </c:layout>
          <c:tx>
            <c:rich>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908D0785-C6CE-4490-8519-E6E8EAF2180E}" type="SERIESNAME">
                  <a:rPr lang="en-US" b="1">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[NOMBRE DE LA SERIE]</a:t>
                </a:fld>
                <a:r>
                  <a:rPr lang="en-US" b="1" baseline="0">
                    <a:solidFill>
                      <a:schemeClr val="bg1"/>
                    </a:solidFill>
                  </a:rPr>
                  <a:t>, </a:t>
                </a:r>
                <a:fld id="{B06537BC-400D-4473-A95D-A3C8C2F891C6}" type="VALU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[VALOR]</a:t>
                </a:fld>
                <a:r>
                  <a:rPr lang="en-US" b="1" baseline="0">
                    <a:solidFill>
                      <a:schemeClr val="bg1"/>
                    </a:solidFill>
                  </a:rPr>
                  <a:t>, </a:t>
                </a:r>
              </a:p>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4DE746E4-64CB-412B-AE74-F9B54361D868}" type="PERCENTAG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extLst>
            <c:ext xmlns:c15="http://schemas.microsoft.com/office/drawing/2012/chart" uri="{CE6537A1-D6FC-4f65-9D91-7224C49458BB}">
              <c15:layout>
                <c:manualLayout>
                  <c:w val="0.29859710075445794"/>
                  <c:h val="0.23060836602700643"/>
                </c:manualLayout>
              </c15:layout>
              <c15:dlblFieldTable/>
              <c15:showDataLabelsRange val="0"/>
            </c:ext>
          </c:extLst>
        </c:dLbl>
      </c:pivotFmt>
      <c:pivotFmt>
        <c:idx val="8"/>
        <c:spPr>
          <a:solidFill>
            <a:srgbClr val="00206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5312362151476194"/>
              <c:y val="0.12562662135061525"/>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3997532794709273"/>
                  <c:h val="0.12297248764272641"/>
                </c:manualLayout>
              </c15:layout>
            </c:ext>
          </c:extLst>
        </c:dLbl>
      </c:pivotFmt>
      <c:pivotFmt>
        <c:idx val="9"/>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marker>
          <c:symbol val="none"/>
        </c:marker>
        <c:dLbl>
          <c:idx val="0"/>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extLst>
        </c:dLbl>
      </c:pivotFmt>
      <c:pivotFmt>
        <c:idx val="10"/>
        <c:spPr>
          <a:solidFill>
            <a:srgbClr val="0070C4"/>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29077624281403613"/>
              <c:y val="-0.25289722359346978"/>
            </c:manualLayout>
          </c:layout>
          <c:tx>
            <c:rich>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908D0785-C6CE-4490-8519-E6E8EAF2180E}" type="SERIESNAME">
                  <a:rPr lang="en-US" b="1">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[NOMBRE DE LA SERIE]</a:t>
                </a:fld>
                <a:r>
                  <a:rPr lang="en-US" b="1" baseline="0">
                    <a:solidFill>
                      <a:schemeClr val="bg1"/>
                    </a:solidFill>
                  </a:rPr>
                  <a:t>, </a:t>
                </a:r>
                <a:fld id="{B06537BC-400D-4473-A95D-A3C8C2F891C6}" type="VALU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[VALOR]</a:t>
                </a:fld>
                <a:r>
                  <a:rPr lang="en-US" b="1" baseline="0">
                    <a:solidFill>
                      <a:schemeClr val="bg1"/>
                    </a:solidFill>
                  </a:rPr>
                  <a:t>, </a:t>
                </a:r>
              </a:p>
              <a:p>
                <a:pPr>
                  <a:defRPr sz="900" b="1" i="0" u="none" strike="noStrike" kern="1200" baseline="0">
                    <a:solidFill>
                      <a:schemeClr val="bg1"/>
                    </a:solidFill>
                    <a:latin typeface="Arial" panose="020B0604020202020204" pitchFamily="34" charset="0"/>
                    <a:ea typeface="+mn-ea"/>
                    <a:cs typeface="Arial" panose="020B0604020202020204" pitchFamily="34" charset="0"/>
                  </a:defRPr>
                </a:pPr>
                <a:fld id="{4DE746E4-64CB-412B-AE74-F9B54361D868}" type="PERCENTAGE">
                  <a:rPr lang="en-US" b="1" baseline="0">
                    <a:solidFill>
                      <a:schemeClr val="bg1"/>
                    </a:solidFill>
                  </a:rPr>
                  <a:pPr>
                    <a:defRPr sz="900" b="1" i="0" u="none" strike="noStrike" kern="1200" baseline="0">
                      <a:solidFill>
                        <a:schemeClr val="bg1"/>
                      </a:solidFill>
                      <a:latin typeface="Arial" panose="020B0604020202020204" pitchFamily="34" charset="0"/>
                      <a:ea typeface="+mn-ea"/>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extLst>
            <c:ext xmlns:c15="http://schemas.microsoft.com/office/drawing/2012/chart" uri="{CE6537A1-D6FC-4f65-9D91-7224C49458BB}">
              <c15:layout>
                <c:manualLayout>
                  <c:w val="0.29859710075445794"/>
                  <c:h val="0.23060836602700643"/>
                </c:manualLayout>
              </c15:layout>
              <c15:dlblFieldTable/>
              <c15:showDataLabelsRange val="0"/>
            </c:ext>
          </c:extLst>
        </c:dLbl>
      </c:pivotFmt>
      <c:pivotFmt>
        <c:idx val="11"/>
        <c:spPr>
          <a:solidFill>
            <a:srgbClr val="002060"/>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dLbl>
          <c:idx val="0"/>
          <c:layout>
            <c:manualLayout>
              <c:x val="0.15312362151476194"/>
              <c:y val="0.12562662135061525"/>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extLst>
            <c:ext xmlns:c15="http://schemas.microsoft.com/office/drawing/2012/chart" uri="{CE6537A1-D6FC-4f65-9D91-7224C49458BB}">
              <c15:layout>
                <c:manualLayout>
                  <c:w val="0.23997532794709273"/>
                  <c:h val="0.12297248764272641"/>
                </c:manualLayout>
              </c15:layout>
            </c:ext>
          </c:extLst>
        </c:dLbl>
      </c:pivotFmt>
    </c:pivotFmts>
    <c:plotArea>
      <c:layout>
        <c:manualLayout>
          <c:layoutTarget val="inner"/>
          <c:xMode val="edge"/>
          <c:yMode val="edge"/>
          <c:x val="0.17777777777777778"/>
          <c:y val="0.10331024675427276"/>
          <c:w val="0.48715054380077094"/>
          <c:h val="0.60567772335544667"/>
        </c:manualLayout>
      </c:layout>
      <c:pieChart>
        <c:varyColors val="1"/>
        <c:ser>
          <c:idx val="0"/>
          <c:order val="0"/>
          <c:tx>
            <c:strRef>
              <c:f>'Grafica 1'!$B$3</c:f>
              <c:strCache>
                <c:ptCount val="1"/>
                <c:pt idx="0">
                  <c:v>Total</c:v>
                </c:pt>
              </c:strCache>
            </c:strRef>
          </c:tx>
          <c:spPr>
            <a:solidFill>
              <a:schemeClr val="tx1"/>
            </a:solidFill>
            <a:ln>
              <a:noFill/>
            </a:ln>
          </c:spPr>
          <c:dPt>
            <c:idx val="0"/>
            <c:bubble3D val="0"/>
            <c:spPr>
              <a:solidFill>
                <a:schemeClr val="tx1"/>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8F9F-4D7C-ACBD-CBA4F2D952A3}"/>
              </c:ext>
            </c:extLst>
          </c:dPt>
          <c:dPt>
            <c:idx val="1"/>
            <c:bubble3D val="0"/>
            <c:spPr>
              <a:solidFill>
                <a:schemeClr val="bg1">
                  <a:lumMod val="65000"/>
                </a:schemeClr>
              </a:soli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8F9F-4D7C-ACBD-CBA4F2D952A3}"/>
              </c:ext>
            </c:extLst>
          </c:dPt>
          <c:dLbls>
            <c:dLbl>
              <c:idx val="0"/>
              <c:layout>
                <c:manualLayout>
                  <c:x val="7.441302983194524E-2"/>
                  <c:y val="-0.22606194225721785"/>
                </c:manualLayout>
              </c:layout>
              <c:tx>
                <c:rich>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fld id="{B06537BC-400D-4473-A95D-A3C8C2F891C6}" type="VALUE">
                      <a:rPr lang="en-US" b="1" baseline="0">
                        <a:solidFill>
                          <a:schemeClr val="tx1"/>
                        </a:solidFill>
                      </a:rPr>
                      <a:pPr>
                        <a:defRPr b="1"/>
                      </a:pPr>
                      <a:t>[VALOR]</a:t>
                    </a:fld>
                    <a:r>
                      <a:rPr lang="en-US" b="1" baseline="0">
                        <a:solidFill>
                          <a:schemeClr val="tx1"/>
                        </a:solidFill>
                      </a:rPr>
                      <a:t> </a:t>
                    </a:r>
                  </a:p>
                  <a:p>
                    <a:pPr>
                      <a:defRPr b="1"/>
                    </a:pPr>
                    <a:fld id="{4DE746E4-64CB-412B-AE74-F9B54361D868}" type="PERCENTAGE">
                      <a:rPr lang="en-US" b="1" baseline="0">
                        <a:solidFill>
                          <a:schemeClr val="tx1"/>
                        </a:solidFill>
                      </a:rPr>
                      <a:pPr>
                        <a:defRPr b="1"/>
                      </a:pPr>
                      <a:t>[PORCENTAJE]</a:t>
                    </a:fld>
                    <a:endParaRPr lang="es-MX"/>
                  </a:p>
                </c:rich>
              </c:tx>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1"/>
              <c:showVal val="1"/>
              <c:showCatName val="0"/>
              <c:showSerName val="1"/>
              <c:showPercent val="1"/>
              <c:showBubbleSize val="1"/>
              <c:separator>
</c:separator>
              <c:extLst>
                <c:ext xmlns:c15="http://schemas.microsoft.com/office/drawing/2012/chart" uri="{CE6537A1-D6FC-4f65-9D91-7224C49458BB}">
                  <c15:layout>
                    <c:manualLayout>
                      <c:w val="0.29859710075445794"/>
                      <c:h val="0.23060836602700643"/>
                    </c:manualLayout>
                  </c15:layout>
                  <c15:dlblFieldTable/>
                  <c15:showDataLabelsRange val="0"/>
                </c:ext>
                <c:ext xmlns:c16="http://schemas.microsoft.com/office/drawing/2014/chart" uri="{C3380CC4-5D6E-409C-BE32-E72D297353CC}">
                  <c16:uniqueId val="{00000001-8F9F-4D7C-ACBD-CBA4F2D952A3}"/>
                </c:ext>
              </c:extLst>
            </c:dLbl>
            <c:dLbl>
              <c:idx val="1"/>
              <c:layout>
                <c:manualLayout>
                  <c:x val="-4.5926694954348611E-2"/>
                  <c:y val="7.4361664554463663E-2"/>
                </c:manualLayout>
              </c:layout>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separator>
</c:separator>
              <c:extLst>
                <c:ext xmlns:c15="http://schemas.microsoft.com/office/drawing/2012/chart" uri="{CE6537A1-D6FC-4f65-9D91-7224C49458BB}">
                  <c15:layout>
                    <c:manualLayout>
                      <c:w val="0.23997528477954341"/>
                      <c:h val="0.18629713502171066"/>
                    </c:manualLayout>
                  </c15:layout>
                </c:ext>
                <c:ext xmlns:c16="http://schemas.microsoft.com/office/drawing/2014/chart" uri="{C3380CC4-5D6E-409C-BE32-E72D297353CC}">
                  <c16:uniqueId val="{00000003-8F9F-4D7C-ACBD-CBA4F2D952A3}"/>
                </c:ext>
              </c:extLst>
            </c:dLbl>
            <c:numFmt formatCode="0.00%" sourceLinked="0"/>
            <c:spPr>
              <a:noFill/>
              <a:ln>
                <a:noFill/>
              </a:ln>
              <a:effectLst/>
            </c:spPr>
            <c:txPr>
              <a:bodyPr rot="0" spcFirstLastPara="1" vertOverflow="ellipsis" vert="horz" wrap="square" anchor="ctr" anchorCtr="1"/>
              <a:lstStyle/>
              <a:p>
                <a:pPr>
                  <a:defRPr sz="900" b="1"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'Grafica 1'!$A$4:$A$6</c:f>
              <c:strCache>
                <c:ptCount val="2"/>
                <c:pt idx="0">
                  <c:v>Resto del Presupuesto 2023</c:v>
                </c:pt>
                <c:pt idx="1">
                  <c:v>Inversión en Jóvenes 2023</c:v>
                </c:pt>
              </c:strCache>
            </c:strRef>
          </c:cat>
          <c:val>
            <c:numRef>
              <c:f>'Grafica 1'!$B$4:$B$6</c:f>
              <c:numCache>
                <c:formatCode>#,##0</c:formatCode>
                <c:ptCount val="2"/>
                <c:pt idx="0">
                  <c:v>47249758686</c:v>
                </c:pt>
                <c:pt idx="1">
                  <c:v>7055434456</c:v>
                </c:pt>
              </c:numCache>
            </c:numRef>
          </c:val>
          <c:extLst>
            <c:ext xmlns:c16="http://schemas.microsoft.com/office/drawing/2014/chart" uri="{C3380CC4-5D6E-409C-BE32-E72D297353CC}">
              <c16:uniqueId val="{00000004-8F9F-4D7C-ACBD-CBA4F2D952A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4.5667136435531767E-2"/>
          <c:y val="0.78051487087430116"/>
          <c:w val="0.78333333333333333"/>
          <c:h val="0.104777977555955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solidFill>
            <a:schemeClr val="tx1"/>
          </a:solidFill>
          <a:latin typeface="Arial" panose="020B0604020202020204" pitchFamily="34" charset="0"/>
          <a:cs typeface="Arial" panose="020B0604020202020204" pitchFamily="34" charset="0"/>
        </a:defRPr>
      </a:pPr>
      <a:endParaRPr lang="es-MX"/>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4.6315269497001529E-2"/>
          <c:y val="7.8491768501751658E-2"/>
          <c:w val="0.43834133735645647"/>
          <c:h val="0.58231020957082191"/>
        </c:manualLayout>
      </c:layout>
      <c:pieChart>
        <c:varyColors val="1"/>
        <c:ser>
          <c:idx val="0"/>
          <c:order val="0"/>
          <c:tx>
            <c:strRef>
              <c:f>'Grafica 2'!$B$15</c:f>
              <c:strCache>
                <c:ptCount val="1"/>
                <c:pt idx="0">
                  <c:v>Costo</c:v>
                </c:pt>
              </c:strCache>
            </c:strRef>
          </c:tx>
          <c:dPt>
            <c:idx val="0"/>
            <c:bubble3D val="0"/>
            <c:spPr>
              <a:solidFill>
                <a:schemeClr val="dk1">
                  <a:tint val="88500"/>
                </a:schemeClr>
              </a:solidFill>
              <a:ln w="19050">
                <a:solidFill>
                  <a:schemeClr val="lt1"/>
                </a:solidFill>
              </a:ln>
              <a:effectLst/>
            </c:spPr>
            <c:extLst>
              <c:ext xmlns:c16="http://schemas.microsoft.com/office/drawing/2014/chart" uri="{C3380CC4-5D6E-409C-BE32-E72D297353CC}">
                <c16:uniqueId val="{00000001-B764-498D-AB67-ED4B80858C3D}"/>
              </c:ext>
            </c:extLst>
          </c:dPt>
          <c:dPt>
            <c:idx val="1"/>
            <c:bubble3D val="0"/>
            <c:spPr>
              <a:solidFill>
                <a:schemeClr val="dk1">
                  <a:tint val="55000"/>
                </a:schemeClr>
              </a:solidFill>
              <a:ln w="19050">
                <a:solidFill>
                  <a:schemeClr val="lt1"/>
                </a:solidFill>
              </a:ln>
              <a:effectLst/>
            </c:spPr>
            <c:extLst>
              <c:ext xmlns:c16="http://schemas.microsoft.com/office/drawing/2014/chart" uri="{C3380CC4-5D6E-409C-BE32-E72D297353CC}">
                <c16:uniqueId val="{00000003-B764-498D-AB67-ED4B80858C3D}"/>
              </c:ext>
            </c:extLst>
          </c:dPt>
          <c:dPt>
            <c:idx val="2"/>
            <c:bubble3D val="0"/>
            <c:spPr>
              <a:solidFill>
                <a:schemeClr val="dk1">
                  <a:tint val="75000"/>
                </a:schemeClr>
              </a:solidFill>
              <a:ln w="19050">
                <a:solidFill>
                  <a:schemeClr val="lt1"/>
                </a:solidFill>
              </a:ln>
              <a:effectLst/>
            </c:spPr>
            <c:extLst>
              <c:ext xmlns:c16="http://schemas.microsoft.com/office/drawing/2014/chart" uri="{C3380CC4-5D6E-409C-BE32-E72D297353CC}">
                <c16:uniqueId val="{00000005-B764-498D-AB67-ED4B80858C3D}"/>
              </c:ext>
            </c:extLst>
          </c:dPt>
          <c:dPt>
            <c:idx val="3"/>
            <c:bubble3D val="0"/>
            <c:spPr>
              <a:solidFill>
                <a:schemeClr val="dk1">
                  <a:tint val="98500"/>
                </a:schemeClr>
              </a:solidFill>
              <a:ln w="19050">
                <a:solidFill>
                  <a:schemeClr val="lt1"/>
                </a:solidFill>
              </a:ln>
              <a:effectLst/>
            </c:spPr>
            <c:extLst>
              <c:ext xmlns:c16="http://schemas.microsoft.com/office/drawing/2014/chart" uri="{C3380CC4-5D6E-409C-BE32-E72D297353CC}">
                <c16:uniqueId val="{00000007-B764-498D-AB67-ED4B80858C3D}"/>
              </c:ext>
            </c:extLst>
          </c:dPt>
          <c:dPt>
            <c:idx val="4"/>
            <c:bubble3D val="0"/>
            <c:spPr>
              <a:solidFill>
                <a:schemeClr val="dk1">
                  <a:tint val="30000"/>
                </a:schemeClr>
              </a:solidFill>
              <a:ln w="19050">
                <a:solidFill>
                  <a:schemeClr val="lt1"/>
                </a:solidFill>
              </a:ln>
              <a:effectLst/>
            </c:spPr>
            <c:extLst>
              <c:ext xmlns:c16="http://schemas.microsoft.com/office/drawing/2014/chart" uri="{C3380CC4-5D6E-409C-BE32-E72D297353CC}">
                <c16:uniqueId val="{00000009-B764-498D-AB67-ED4B80858C3D}"/>
              </c:ext>
            </c:extLst>
          </c:dPt>
          <c:dPt>
            <c:idx val="5"/>
            <c:bubble3D val="0"/>
            <c:spPr>
              <a:solidFill>
                <a:schemeClr val="dk1">
                  <a:tint val="60000"/>
                </a:schemeClr>
              </a:solidFill>
              <a:ln w="19050">
                <a:solidFill>
                  <a:schemeClr val="lt1"/>
                </a:solidFill>
              </a:ln>
              <a:effectLst/>
            </c:spPr>
            <c:extLst>
              <c:ext xmlns:c16="http://schemas.microsoft.com/office/drawing/2014/chart" uri="{C3380CC4-5D6E-409C-BE32-E72D297353CC}">
                <c16:uniqueId val="{0000000B-B764-498D-AB67-ED4B80858C3D}"/>
              </c:ext>
            </c:extLst>
          </c:dPt>
          <c:dPt>
            <c:idx val="6"/>
            <c:bubble3D val="0"/>
            <c:spPr>
              <a:solidFill>
                <a:schemeClr val="dk1">
                  <a:tint val="80000"/>
                </a:schemeClr>
              </a:solidFill>
              <a:ln w="19050">
                <a:solidFill>
                  <a:schemeClr val="lt1"/>
                </a:solidFill>
              </a:ln>
              <a:effectLst/>
            </c:spPr>
            <c:extLst>
              <c:ext xmlns:c16="http://schemas.microsoft.com/office/drawing/2014/chart" uri="{C3380CC4-5D6E-409C-BE32-E72D297353CC}">
                <c16:uniqueId val="{0000000D-B764-498D-AB67-ED4B80858C3D}"/>
              </c:ext>
            </c:extLst>
          </c:dPt>
          <c:dLbls>
            <c:dLbl>
              <c:idx val="0"/>
              <c:layout>
                <c:manualLayout>
                  <c:x val="0.16536969756688563"/>
                  <c:y val="0.17786053405930569"/>
                </c:manualLayout>
              </c:layout>
              <c:tx>
                <c:rich>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fld id="{F7F84A31-0E74-4075-8BD3-1BEE8DE423DD}" type="CATEGORYNAME">
                      <a:rPr lang="en-US" sz="1000">
                        <a:solidFill>
                          <a:schemeClr val="bg1"/>
                        </a:solidFill>
                        <a:latin typeface="Arial" panose="020B0604020202020204" pitchFamily="34" charset="0"/>
                        <a:cs typeface="Arial" panose="020B0604020202020204" pitchFamily="34" charset="0"/>
                      </a:rPr>
                      <a:pPr>
                        <a:defRPr sz="1000">
                          <a:solidFill>
                            <a:schemeClr val="bg1"/>
                          </a:solidFill>
                          <a:latin typeface="Arial" panose="020B0604020202020204" pitchFamily="34" charset="0"/>
                          <a:cs typeface="Arial" panose="020B0604020202020204" pitchFamily="34" charset="0"/>
                        </a:defRPr>
                      </a:pPr>
                      <a:t>[NOMBRE DE CATEGORÍA]</a:t>
                    </a:fld>
                    <a:r>
                      <a:rPr lang="en-US" sz="1000" baseline="0">
                        <a:solidFill>
                          <a:schemeClr val="bg1"/>
                        </a:solidFill>
                        <a:latin typeface="Arial" panose="020B0604020202020204" pitchFamily="34" charset="0"/>
                        <a:cs typeface="Arial" panose="020B0604020202020204" pitchFamily="34" charset="0"/>
                      </a:rPr>
                      <a:t>, </a:t>
                    </a:r>
                    <a:fld id="{30A5A0D9-EAB7-4FAA-BD80-EAB7C047F267}" type="VALUE">
                      <a:rPr lang="en-US" sz="1000" baseline="0">
                        <a:solidFill>
                          <a:schemeClr val="bg1"/>
                        </a:solidFill>
                        <a:latin typeface="Arial" panose="020B0604020202020204" pitchFamily="34" charset="0"/>
                        <a:cs typeface="Arial" panose="020B0604020202020204" pitchFamily="34" charset="0"/>
                      </a:rPr>
                      <a:pPr>
                        <a:defRPr sz="1000">
                          <a:solidFill>
                            <a:schemeClr val="bg1"/>
                          </a:solidFill>
                          <a:latin typeface="Arial" panose="020B0604020202020204" pitchFamily="34" charset="0"/>
                          <a:cs typeface="Arial" panose="020B0604020202020204" pitchFamily="34" charset="0"/>
                        </a:defRPr>
                      </a:pPr>
                      <a:t>[VALOR]</a:t>
                    </a:fld>
                    <a:r>
                      <a:rPr lang="en-US" sz="1000" baseline="0">
                        <a:solidFill>
                          <a:schemeClr val="bg1"/>
                        </a:solidFill>
                        <a:latin typeface="Arial" panose="020B0604020202020204" pitchFamily="34" charset="0"/>
                        <a:cs typeface="Arial" panose="020B0604020202020204" pitchFamily="34" charset="0"/>
                      </a:rPr>
                      <a:t> </a:t>
                    </a:r>
                    <a:fld id="{96405571-9B9F-4414-94BB-4024DF4A354E}" type="PERCENTAGE">
                      <a:rPr lang="en-US" sz="1000" baseline="0">
                        <a:solidFill>
                          <a:schemeClr val="bg1"/>
                        </a:solidFill>
                        <a:latin typeface="Arial" panose="020B0604020202020204" pitchFamily="34" charset="0"/>
                        <a:cs typeface="Arial" panose="020B0604020202020204" pitchFamily="34" charset="0"/>
                      </a:rPr>
                      <a:pPr>
                        <a:defRPr sz="1000">
                          <a:solidFill>
                            <a:schemeClr val="bg1"/>
                          </a:solidFill>
                          <a:latin typeface="Arial" panose="020B0604020202020204" pitchFamily="34" charset="0"/>
                          <a:cs typeface="Arial" panose="020B0604020202020204" pitchFamily="34" charset="0"/>
                        </a:defRPr>
                      </a:pPr>
                      <a:t>[PORCENTAJE]</a:t>
                    </a:fld>
                    <a:endParaRPr lang="en-US" sz="1000" baseline="0">
                      <a:solidFill>
                        <a:schemeClr val="bg1"/>
                      </a:solidFill>
                      <a:latin typeface="Arial" panose="020B0604020202020204" pitchFamily="34" charset="0"/>
                      <a:cs typeface="Arial" panose="020B0604020202020204" pitchFamily="34" charset="0"/>
                    </a:endParaRPr>
                  </a:p>
                </c:rich>
              </c:tx>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764-498D-AB67-ED4B80858C3D}"/>
                </c:ext>
              </c:extLst>
            </c:dLbl>
            <c:dLbl>
              <c:idx val="1"/>
              <c:layout>
                <c:manualLayout>
                  <c:x val="7.8922653697130085E-2"/>
                  <c:y val="-0.34580156341462726"/>
                </c:manualLayout>
              </c:layout>
              <c:tx>
                <c:rich>
                  <a:bodyPr/>
                  <a:lstStyle/>
                  <a:p>
                    <a:fld id="{083DD622-D746-4A1B-87C0-67F4D1A2014C}" type="CATEGORYNAME">
                      <a:rPr lang="en-US"/>
                      <a:pPr/>
                      <a:t>[NOMBRE DE CATEGORÍA]</a:t>
                    </a:fld>
                    <a:r>
                      <a:rPr lang="en-US" baseline="0"/>
                      <a:t>, </a:t>
                    </a:r>
                    <a:fld id="{A87FD28F-115C-4141-A0F9-7C702E1A8DB6}" type="VALUE">
                      <a:rPr lang="en-US" baseline="0"/>
                      <a:pPr/>
                      <a:t>[VALOR]</a:t>
                    </a:fld>
                    <a:r>
                      <a:rPr lang="en-US" baseline="0"/>
                      <a:t> </a:t>
                    </a:r>
                    <a:fld id="{D35EA236-E280-48B8-A5F7-91D5F9C085EE}"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764-498D-AB67-ED4B80858C3D}"/>
                </c:ext>
              </c:extLst>
            </c:dLbl>
            <c:dLbl>
              <c:idx val="2"/>
              <c:layout>
                <c:manualLayout>
                  <c:x val="0.14535331615217309"/>
                  <c:y val="-0.29669035133940314"/>
                </c:manualLayout>
              </c:layout>
              <c:tx>
                <c:rich>
                  <a:bodyPr/>
                  <a:lstStyle/>
                  <a:p>
                    <a:fld id="{ECCE2334-C71F-4067-B4B8-B9F7CAE1A78C}" type="CATEGORYNAME">
                      <a:rPr lang="en-US"/>
                      <a:pPr/>
                      <a:t>[NOMBRE DE CATEGORÍA]</a:t>
                    </a:fld>
                    <a:r>
                      <a:rPr lang="en-US" baseline="0"/>
                      <a:t>, </a:t>
                    </a:r>
                    <a:fld id="{AB5476D5-76B0-4BF0-B7C9-105F9FB33465}" type="VALUE">
                      <a:rPr lang="en-US" baseline="0"/>
                      <a:pPr/>
                      <a:t>[VALOR]</a:t>
                    </a:fld>
                    <a:r>
                      <a:rPr lang="en-US" baseline="0"/>
                      <a:t> </a:t>
                    </a:r>
                  </a:p>
                  <a:p>
                    <a:fld id="{26A19BE3-8548-4EBD-A8F6-89A7BE3B46A6}"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764-498D-AB67-ED4B80858C3D}"/>
                </c:ext>
              </c:extLst>
            </c:dLbl>
            <c:dLbl>
              <c:idx val="3"/>
              <c:layout>
                <c:manualLayout>
                  <c:x val="0.28007241738174243"/>
                  <c:y val="-0.19642335982696424"/>
                </c:manualLayout>
              </c:layout>
              <c:tx>
                <c:rich>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fld id="{C741A01F-F6C4-4B67-9000-0B536B6B93BC}" type="CATEGORYNAME">
                      <a:rPr lang="en-US"/>
                      <a:pPr>
                        <a:defRPr sz="1000">
                          <a:latin typeface="Arial" panose="020B0604020202020204" pitchFamily="34" charset="0"/>
                          <a:cs typeface="Arial" panose="020B0604020202020204" pitchFamily="34" charset="0"/>
                        </a:defRPr>
                      </a:pPr>
                      <a:t>[NOMBRE DE CATEGORÍA]</a:t>
                    </a:fld>
                    <a:r>
                      <a:rPr lang="en-US"/>
                      <a:t>,</a:t>
                    </a:r>
                    <a:r>
                      <a:rPr lang="en-US" baseline="0"/>
                      <a:t> </a:t>
                    </a:r>
                    <a:fld id="{9FAC1D96-AFFE-4AA7-A114-D3877D860A51}" type="VALUE">
                      <a:rPr lang="en-US" baseline="0"/>
                      <a:pPr>
                        <a:defRPr sz="1000">
                          <a:latin typeface="Arial" panose="020B0604020202020204" pitchFamily="34" charset="0"/>
                          <a:cs typeface="Arial" panose="020B0604020202020204" pitchFamily="34" charset="0"/>
                        </a:defRPr>
                      </a:pPr>
                      <a:t>[VALOR]</a:t>
                    </a:fld>
                    <a:endParaRPr lang="en-US" baseline="0"/>
                  </a:p>
                  <a:p>
                    <a:pPr>
                      <a:defRPr sz="1000">
                        <a:latin typeface="Arial" panose="020B0604020202020204" pitchFamily="34" charset="0"/>
                        <a:cs typeface="Arial" panose="020B0604020202020204" pitchFamily="34" charset="0"/>
                      </a:defRPr>
                    </a:pPr>
                    <a:fld id="{C955D56E-CF4D-4513-B824-AE809A3E0A40}" type="PERCENTAGE">
                      <a:rPr lang="en-US" baseline="0"/>
                      <a:pPr>
                        <a:defRPr sz="1000">
                          <a:latin typeface="Arial" panose="020B0604020202020204" pitchFamily="34" charset="0"/>
                          <a:cs typeface="Arial" panose="020B0604020202020204" pitchFamily="34" charset="0"/>
                        </a:defRPr>
                      </a:pPr>
                      <a:t>[PORCENTAJE]</a:t>
                    </a:fld>
                    <a:endParaRPr lang="es-MX"/>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extLst>
                <c:ext xmlns:c15="http://schemas.microsoft.com/office/drawing/2012/chart" uri="{CE6537A1-D6FC-4f65-9D91-7224C49458BB}">
                  <c15:layout>
                    <c:manualLayout>
                      <c:w val="0.22072016808372769"/>
                      <c:h val="0.20177183872712054"/>
                    </c:manualLayout>
                  </c15:layout>
                  <c15:dlblFieldTable/>
                  <c15:showDataLabelsRange val="0"/>
                </c:ext>
                <c:ext xmlns:c16="http://schemas.microsoft.com/office/drawing/2014/chart" uri="{C3380CC4-5D6E-409C-BE32-E72D297353CC}">
                  <c16:uniqueId val="{00000007-B764-498D-AB67-ED4B80858C3D}"/>
                </c:ext>
              </c:extLst>
            </c:dLbl>
            <c:dLbl>
              <c:idx val="4"/>
              <c:layout>
                <c:manualLayout>
                  <c:x val="0.31831190590223307"/>
                  <c:y val="-6.6707558317777998E-3"/>
                </c:manualLayout>
              </c:layout>
              <c:tx>
                <c:rich>
                  <a:bodyPr/>
                  <a:lstStyle/>
                  <a:p>
                    <a:fld id="{78F480A5-63D1-4027-AFA6-FFC2D5F7B075}" type="CATEGORYNAME">
                      <a:rPr lang="en-US"/>
                      <a:pPr/>
                      <a:t>[NOMBRE DE CATEGORÍA]</a:t>
                    </a:fld>
                    <a:r>
                      <a:rPr lang="en-US" baseline="0"/>
                      <a:t>, </a:t>
                    </a:r>
                    <a:fld id="{EFD9C3C4-959C-4E1B-99BB-DC1AB91618E5}" type="VALUE">
                      <a:rPr lang="en-US" baseline="0"/>
                      <a:pPr/>
                      <a:t>[VALOR]</a:t>
                    </a:fld>
                    <a:endParaRPr lang="en-US" baseline="0"/>
                  </a:p>
                  <a:p>
                    <a:fld id="{88523469-E119-4BBA-9D51-A783C0648520}" type="PERCENTAGE">
                      <a:rPr lang="en-US" baseline="0"/>
                      <a:pPr/>
                      <a:t>[PORCENTAJE]</a:t>
                    </a:fld>
                    <a:endParaRPr lang="es-MX"/>
                  </a:p>
                </c:rich>
              </c:tx>
              <c:dLblPos val="bestFit"/>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B764-498D-AB67-ED4B80858C3D}"/>
                </c:ext>
              </c:extLst>
            </c:dLbl>
            <c:dLbl>
              <c:idx val="5"/>
              <c:layout>
                <c:manualLayout>
                  <c:x val="0.11680921726569558"/>
                  <c:y val="0.11922136257996571"/>
                </c:manualLayout>
              </c:layout>
              <c:tx>
                <c:rich>
                  <a:bodyPr/>
                  <a:lstStyle/>
                  <a:p>
                    <a:fld id="{A39760FD-9ACF-499A-BD1C-87E0E039E1AA}" type="CATEGORYNAME">
                      <a:rPr lang="en-US"/>
                      <a:pPr/>
                      <a:t>[NOMBRE DE CATEGORÍA]</a:t>
                    </a:fld>
                    <a:r>
                      <a:rPr lang="en-US" baseline="0"/>
                      <a:t>, </a:t>
                    </a:r>
                  </a:p>
                  <a:p>
                    <a:fld id="{301AD54E-F516-4AAC-AA98-30A9A5B881EC}" type="VALUE">
                      <a:rPr lang="en-US" baseline="0"/>
                      <a:pPr/>
                      <a:t>[VALOR]</a:t>
                    </a:fld>
                    <a:endParaRPr lang="en-US" baseline="0"/>
                  </a:p>
                  <a:p>
                    <a:r>
                      <a:rPr lang="en-US" baseline="0"/>
                      <a:t> </a:t>
                    </a:r>
                    <a:fld id="{F4526046-9F30-4E02-AFB1-4998342DE0FA}"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25120595099592685"/>
                      <c:h val="0.20306367709181775"/>
                    </c:manualLayout>
                  </c15:layout>
                  <c15:dlblFieldTable/>
                  <c15:showDataLabelsRange val="0"/>
                </c:ext>
                <c:ext xmlns:c16="http://schemas.microsoft.com/office/drawing/2014/chart" uri="{C3380CC4-5D6E-409C-BE32-E72D297353CC}">
                  <c16:uniqueId val="{0000000B-B764-498D-AB67-ED4B80858C3D}"/>
                </c:ext>
              </c:extLst>
            </c:dLbl>
            <c:dLbl>
              <c:idx val="6"/>
              <c:layout>
                <c:manualLayout>
                  <c:x val="-0.14894944480967315"/>
                  <c:y val="0.14288923712651128"/>
                </c:manualLayout>
              </c:layout>
              <c:tx>
                <c:rich>
                  <a:bodyPr/>
                  <a:lstStyle/>
                  <a:p>
                    <a:fld id="{6DDD790B-DFA5-476C-B06B-1A8F6CE40AF5}" type="CATEGORYNAME">
                      <a:rPr lang="en-US"/>
                      <a:pPr/>
                      <a:t>[NOMBRE DE CATEGORÍA]</a:t>
                    </a:fld>
                    <a:r>
                      <a:rPr lang="en-US" baseline="0"/>
                      <a:t>, </a:t>
                    </a:r>
                    <a:fld id="{7FB7FE95-547D-4088-98D5-60924A0805F2}" type="VALUE">
                      <a:rPr lang="en-US" baseline="0"/>
                      <a:pPr/>
                      <a:t>[VALOR]</a:t>
                    </a:fld>
                    <a:r>
                      <a:rPr lang="en-US" baseline="0"/>
                      <a:t> </a:t>
                    </a:r>
                    <a:fld id="{58BD00EF-45FA-4413-ACFC-19129597E740}" type="PERCENTAGE">
                      <a:rPr lang="en-US" baseline="0"/>
                      <a:pPr/>
                      <a:t>[PORCENTAJE]</a:t>
                    </a:fld>
                    <a:endParaRPr lang="en-US" baseline="0"/>
                  </a:p>
                </c:rich>
              </c:tx>
              <c:dLblPos val="bestFit"/>
              <c:showLegendKey val="0"/>
              <c:showVal val="1"/>
              <c:showCatName val="1"/>
              <c:showSerName val="0"/>
              <c:showPercent val="1"/>
              <c:showBubbleSize val="0"/>
              <c:extLst>
                <c:ext xmlns:c15="http://schemas.microsoft.com/office/drawing/2012/chart" uri="{CE6537A1-D6FC-4f65-9D91-7224C49458BB}">
                  <c15:layout>
                    <c:manualLayout>
                      <c:w val="0.18125494437401676"/>
                      <c:h val="0.12522146869402234"/>
                    </c:manualLayout>
                  </c15:layout>
                  <c15:dlblFieldTable/>
                  <c15:showDataLabelsRange val="0"/>
                </c:ext>
                <c:ext xmlns:c16="http://schemas.microsoft.com/office/drawing/2014/chart" uri="{C3380CC4-5D6E-409C-BE32-E72D297353CC}">
                  <c16:uniqueId val="{0000000D-B764-498D-AB67-ED4B80858C3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s-MX"/>
              </a:p>
            </c:txPr>
            <c:dLblPos val="bestFit"/>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'Grafica 2'!$A$16:$A$22</c:f>
              <c:strCache>
                <c:ptCount val="7"/>
                <c:pt idx="0">
                  <c:v>Educación</c:v>
                </c:pt>
                <c:pt idx="1">
                  <c:v>Salud</c:v>
                </c:pt>
                <c:pt idx="2">
                  <c:v>Vivienda</c:v>
                </c:pt>
                <c:pt idx="3">
                  <c:v>Asistencia social</c:v>
                </c:pt>
                <c:pt idx="4">
                  <c:v>Deporte, recreación y cultura</c:v>
                </c:pt>
                <c:pt idx="5">
                  <c:v>Seguridad legal</c:v>
                </c:pt>
                <c:pt idx="6">
                  <c:v>Otros</c:v>
                </c:pt>
              </c:strCache>
            </c:strRef>
          </c:cat>
          <c:val>
            <c:numRef>
              <c:f>'Grafica 2'!$B$16:$B$22</c:f>
              <c:numCache>
                <c:formatCode>#,##0</c:formatCode>
                <c:ptCount val="7"/>
                <c:pt idx="0">
                  <c:v>5938358739</c:v>
                </c:pt>
                <c:pt idx="1">
                  <c:v>369150123</c:v>
                </c:pt>
                <c:pt idx="2">
                  <c:v>357162000</c:v>
                </c:pt>
                <c:pt idx="3">
                  <c:v>192208570</c:v>
                </c:pt>
                <c:pt idx="4">
                  <c:v>96588637</c:v>
                </c:pt>
                <c:pt idx="5">
                  <c:v>77849764</c:v>
                </c:pt>
                <c:pt idx="6">
                  <c:v>24116623</c:v>
                </c:pt>
              </c:numCache>
            </c:numRef>
          </c:val>
          <c:extLst>
            <c:ext xmlns:c16="http://schemas.microsoft.com/office/drawing/2014/chart" uri="{C3380CC4-5D6E-409C-BE32-E72D297353CC}">
              <c16:uniqueId val="{0000000E-B764-498D-AB67-ED4B80858C3D}"/>
            </c:ext>
          </c:extLst>
        </c:ser>
        <c:dLbls>
          <c:dLblPos val="bestFit"/>
          <c:showLegendKey val="0"/>
          <c:showVal val="1"/>
          <c:showCatName val="0"/>
          <c:showSerName val="0"/>
          <c:showPercent val="0"/>
          <c:showBubbleSize val="0"/>
          <c:showLeaderLines val="1"/>
        </c:dLbls>
        <c:firstSliceAng val="161"/>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barChart>
        <c:barDir val="col"/>
        <c:grouping val="clustered"/>
        <c:varyColors val="0"/>
        <c:ser>
          <c:idx val="0"/>
          <c:order val="0"/>
          <c:spPr>
            <a:solidFill>
              <a:schemeClr val="dk1">
                <a:tint val="88500"/>
              </a:schemeClr>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'Grafica 3'!$A$12:$A$15</c:f>
              <c:strCache>
                <c:ptCount val="4"/>
                <c:pt idx="0">
                  <c:v>Agéntica o Indirecta</c:v>
                </c:pt>
                <c:pt idx="1">
                  <c:v>Ampliada</c:v>
                </c:pt>
                <c:pt idx="2">
                  <c:v>Específica o Directa</c:v>
                </c:pt>
                <c:pt idx="3">
                  <c:v>Bienes Públicos</c:v>
                </c:pt>
              </c:strCache>
            </c:strRef>
          </c:cat>
          <c:val>
            <c:numRef>
              <c:f>'Grafica 3'!$B$12:$B$15</c:f>
              <c:numCache>
                <c:formatCode>#,##0</c:formatCode>
                <c:ptCount val="4"/>
                <c:pt idx="0">
                  <c:v>5839869779</c:v>
                </c:pt>
                <c:pt idx="1">
                  <c:v>762945195</c:v>
                </c:pt>
                <c:pt idx="2">
                  <c:v>273830865</c:v>
                </c:pt>
                <c:pt idx="3">
                  <c:v>178788617</c:v>
                </c:pt>
              </c:numCache>
            </c:numRef>
          </c:val>
          <c:extLst>
            <c:ext xmlns:c16="http://schemas.microsoft.com/office/drawing/2014/chart" uri="{C3380CC4-5D6E-409C-BE32-E72D297353CC}">
              <c16:uniqueId val="{00000000-2FEE-47DE-B6B1-CBC971171C97}"/>
            </c:ext>
          </c:extLst>
        </c:ser>
        <c:dLbls>
          <c:showLegendKey val="0"/>
          <c:showVal val="1"/>
          <c:showCatName val="0"/>
          <c:showSerName val="0"/>
          <c:showPercent val="0"/>
          <c:showBubbleSize val="0"/>
        </c:dLbls>
        <c:gapWidth val="150"/>
        <c:overlap val="-25"/>
        <c:axId val="482629624"/>
        <c:axId val="482628448"/>
      </c:barChart>
      <c:catAx>
        <c:axId val="482629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crossAx val="482628448"/>
        <c:crosses val="autoZero"/>
        <c:auto val="1"/>
        <c:lblAlgn val="ctr"/>
        <c:lblOffset val="100"/>
        <c:noMultiLvlLbl val="0"/>
      </c:catAx>
      <c:valAx>
        <c:axId val="482628448"/>
        <c:scaling>
          <c:orientation val="minMax"/>
        </c:scaling>
        <c:delete val="1"/>
        <c:axPos val="l"/>
        <c:numFmt formatCode="#,##0" sourceLinked="1"/>
        <c:majorTickMark val="none"/>
        <c:minorTickMark val="none"/>
        <c:tickLblPos val="nextTo"/>
        <c:crossAx val="48262962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latin typeface="Arial" panose="020B0604020202020204" pitchFamily="34" charset="0"/>
          <a:cs typeface="Arial" panose="020B0604020202020204" pitchFamily="34" charset="0"/>
        </a:defRPr>
      </a:pPr>
      <a:endParaRPr lang="es-MX"/>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22954742399464381"/>
          <c:y val="0.14823493265513718"/>
          <c:w val="0.49997303422161399"/>
          <c:h val="0.76626305742153522"/>
        </c:manualLayout>
      </c:layout>
      <c:pieChart>
        <c:varyColors val="1"/>
        <c:ser>
          <c:idx val="0"/>
          <c:order val="0"/>
          <c:tx>
            <c:strRef>
              <c:f>'Tabla 1 total'!$C$10</c:f>
              <c:strCache>
                <c:ptCount val="1"/>
                <c:pt idx="0">
                  <c:v>Porcentaje</c:v>
                </c:pt>
              </c:strCache>
            </c:strRef>
          </c:tx>
          <c:dPt>
            <c:idx val="0"/>
            <c:bubble3D val="0"/>
            <c:spPr>
              <a:solidFill>
                <a:schemeClr val="accent3">
                  <a:shade val="76000"/>
                </a:schemeClr>
              </a:solidFill>
              <a:ln>
                <a:noFill/>
              </a:ln>
              <a:effectLst/>
            </c:spPr>
            <c:extLst>
              <c:ext xmlns:c16="http://schemas.microsoft.com/office/drawing/2014/chart" uri="{C3380CC4-5D6E-409C-BE32-E72D297353CC}">
                <c16:uniqueId val="{00000001-01DD-42C4-8F1C-BB8371BA35C8}"/>
              </c:ext>
            </c:extLst>
          </c:dPt>
          <c:dPt>
            <c:idx val="1"/>
            <c:bubble3D val="0"/>
            <c:spPr>
              <a:solidFill>
                <a:schemeClr val="accent3">
                  <a:tint val="77000"/>
                </a:schemeClr>
              </a:solidFill>
              <a:ln>
                <a:noFill/>
              </a:ln>
              <a:effectLst/>
            </c:spPr>
            <c:extLst>
              <c:ext xmlns:c16="http://schemas.microsoft.com/office/drawing/2014/chart" uri="{C3380CC4-5D6E-409C-BE32-E72D297353CC}">
                <c16:uniqueId val="{00000003-01DD-42C4-8F1C-BB8371BA35C8}"/>
              </c:ext>
            </c:extLst>
          </c:dPt>
          <c:dLbls>
            <c:dLbl>
              <c:idx val="0"/>
              <c:layout>
                <c:manualLayout>
                  <c:x val="-2.1074590617335127E-3"/>
                  <c:y val="5.1073337386041494E-2"/>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01DD-42C4-8F1C-BB8371BA35C8}"/>
                </c:ext>
              </c:extLst>
            </c:dLbl>
            <c:numFmt formatCode="0.0%" sourceLinked="0"/>
            <c:spPr>
              <a:noFill/>
              <a:ln>
                <a:noFill/>
              </a:ln>
              <a:effectLst/>
            </c:spPr>
            <c:txPr>
              <a:bodyPr rot="0" spcFirstLastPara="1" vertOverflow="ellipsis" vert="horz" wrap="square" anchor="t" anchorCtr="1"/>
              <a:lstStyle/>
              <a:p>
                <a:pPr>
                  <a:defRPr sz="12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bestFit"/>
            <c:showLegendKey val="0"/>
            <c:showVal val="0"/>
            <c:showCatName val="1"/>
            <c:showSerName val="0"/>
            <c:showPercent val="1"/>
            <c:showBubbleSize val="0"/>
            <c:showLeaderLines val="0"/>
            <c:extLst>
              <c:ext xmlns:c15="http://schemas.microsoft.com/office/drawing/2012/chart" uri="{CE6537A1-D6FC-4f65-9D91-7224C49458BB}">
                <c15:layout/>
              </c:ext>
            </c:extLst>
          </c:dLbls>
          <c:cat>
            <c:strRef>
              <c:f>'Tabla 1 total'!$A$11:$A$12</c:f>
              <c:strCache>
                <c:ptCount val="2"/>
                <c:pt idx="0">
                  <c:v>Resto del presupuesto</c:v>
                </c:pt>
                <c:pt idx="1">
                  <c:v>Asignaciones presupuestales para la igualdad</c:v>
                </c:pt>
              </c:strCache>
            </c:strRef>
          </c:cat>
          <c:val>
            <c:numRef>
              <c:f>'Tabla 1 total'!$C$11:$C$12</c:f>
              <c:numCache>
                <c:formatCode>_-* #,##0.0_-;\-* #,##0.0_-;_-* "-"??_-;_-@_-</c:formatCode>
                <c:ptCount val="2"/>
                <c:pt idx="0">
                  <c:v>98.291946821929599</c:v>
                </c:pt>
                <c:pt idx="1">
                  <c:v>1.7080531780704</c:v>
                </c:pt>
              </c:numCache>
            </c:numRef>
          </c:val>
          <c:extLst>
            <c:ext xmlns:c16="http://schemas.microsoft.com/office/drawing/2014/chart" uri="{C3380CC4-5D6E-409C-BE32-E72D297353CC}">
              <c16:uniqueId val="{00000004-01DD-42C4-8F1C-BB8371BA35C8}"/>
            </c:ext>
          </c:extLst>
        </c:ser>
        <c:dLbls>
          <c:showLegendKey val="0"/>
          <c:showVal val="0"/>
          <c:showCatName val="1"/>
          <c:showSerName val="0"/>
          <c:showPercent val="1"/>
          <c:showBubbleSize val="0"/>
          <c:showLeaderLines val="0"/>
        </c:dLbls>
        <c:firstSliceAng val="77"/>
      </c:pieChart>
      <c:spPr>
        <a:noFill/>
        <a:ln>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2000">
          <a:latin typeface="Barlow Medium" panose="00000600000000000000" pitchFamily="2" charset="0"/>
        </a:defRPr>
      </a:pPr>
      <a:endParaRPr lang="es-MX"/>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withinLinear" id="16">
  <a:schemeClr val="accent3"/>
</cs:colorStyle>
</file>

<file path=word/charts/colors8.xml><?xml version="1.0" encoding="utf-8"?>
<cs:colorStyle xmlns:cs="http://schemas.microsoft.com/office/drawing/2012/chartStyle" xmlns:a="http://schemas.openxmlformats.org/drawingml/2006/main" meth="withinLinear" id="16">
  <a:schemeClr val="accent3"/>
</cs:colorStyle>
</file>

<file path=word/charts/colors9.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theme/theme1.xml><?xml version="1.0" encoding="utf-8"?>
<a:theme xmlns:a="http://schemas.openxmlformats.org/drawingml/2006/main" name="Office Theme 2013 - 2022">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A33968-4784-429A-97D7-7E7A72876E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345</Pages>
  <Words>58809</Words>
  <Characters>323451</Characters>
  <Application>Microsoft Office Word</Application>
  <DocSecurity>0</DocSecurity>
  <Lines>2695</Lines>
  <Paragraphs>762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381498</CharactersWithSpaces>
  <SharedDoc>false</SharedDoc>
  <HLinks>
    <vt:vector size="24" baseType="variant">
      <vt:variant>
        <vt:i4>5636189</vt:i4>
      </vt:variant>
      <vt:variant>
        <vt:i4>9</vt:i4>
      </vt:variant>
      <vt:variant>
        <vt:i4>0</vt:i4>
      </vt:variant>
      <vt:variant>
        <vt:i4>5</vt:i4>
      </vt:variant>
      <vt:variant>
        <vt:lpwstr>https://www.yucatan.gob.mx/docs/transparencia/paquete_fiscal/2021/PPE/1_CGPE.pdf</vt:lpwstr>
      </vt:variant>
      <vt:variant>
        <vt:lpwstr/>
      </vt:variant>
      <vt:variant>
        <vt:i4>5767226</vt:i4>
      </vt:variant>
      <vt:variant>
        <vt:i4>6</vt:i4>
      </vt:variant>
      <vt:variant>
        <vt:i4>0</vt:i4>
      </vt:variant>
      <vt:variant>
        <vt:i4>5</vt:i4>
      </vt:variant>
      <vt:variant>
        <vt:lpwstr>https://www.cndh.org.mx/sites/default/files/doc/Programas/Indigenas/OtrasNormas/Estatal/Yucatan/Ley_PDCMYuc.pdf</vt:lpwstr>
      </vt:variant>
      <vt:variant>
        <vt:lpwstr/>
      </vt:variant>
      <vt:variant>
        <vt:i4>196687</vt:i4>
      </vt:variant>
      <vt:variant>
        <vt:i4>3</vt:i4>
      </vt:variant>
      <vt:variant>
        <vt:i4>0</vt:i4>
      </vt:variant>
      <vt:variant>
        <vt:i4>5</vt:i4>
      </vt:variant>
      <vt:variant>
        <vt:lpwstr>http://www.mx.undp.org/content/mexico/es/home/post-2015/sdg-overview.html</vt:lpwstr>
      </vt:variant>
      <vt:variant>
        <vt:lpwstr/>
      </vt:variant>
      <vt:variant>
        <vt:i4>5242971</vt:i4>
      </vt:variant>
      <vt:variant>
        <vt:i4>0</vt:i4>
      </vt:variant>
      <vt:variant>
        <vt:i4>0</vt:i4>
      </vt:variant>
      <vt:variant>
        <vt:i4>5</vt:i4>
      </vt:variant>
      <vt:variant>
        <vt:lpwstr>http://www.injuve.es/sites/default/files/ConvencionIberoamericana2005.pdf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Aurora Janeth Castelan Prado</dc:creator>
  <cp:keywords/>
  <cp:lastModifiedBy>Delmy Cruz</cp:lastModifiedBy>
  <cp:revision>2</cp:revision>
  <cp:lastPrinted>2022-12-15T15:33:00Z</cp:lastPrinted>
  <dcterms:created xsi:type="dcterms:W3CDTF">2022-12-15T15:46:00Z</dcterms:created>
  <dcterms:modified xsi:type="dcterms:W3CDTF">2022-12-15T15:46:00Z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utput">
    <vt:lpwstr/>
  </property>
</Properties>
</file>